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4671462"/>
        <w:lock w:val="contentLocked"/>
        <w:placeholder>
          <w:docPart w:val="3E3D546909F946EE9F05A445F7FD0134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7545DF" w:rsidRDefault="007545DF" w:rsidP="006E6007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7545DF" w:rsidRPr="00064581" w:rsidRDefault="007545DF" w:rsidP="006E6007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7545DF" w:rsidRPr="00EA2AD9" w:rsidRDefault="007545DF" w:rsidP="006E6007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7545DF" w:rsidRPr="00AA362F" w:rsidRDefault="007545DF" w:rsidP="006E6007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0814DD2415C84D8B8287D1CE8A0C06AF"/>
              </w:placeholder>
              <w:showingPlcHdr/>
              <w:text/>
            </w:sdtPr>
            <w:sdtContent>
              <w:r w:rsidRPr="00FE528F">
                <w:rPr>
                  <w:rStyle w:val="PlaceholderText"/>
                  <w:rFonts w:ascii="Arial" w:hAnsi="Arial" w:cs="Arial"/>
                </w:rPr>
                <w:t>număr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3277926B7D424113AEDAE3245E0AB312"/>
              </w:placeholder>
              <w:showingPlcHdr/>
              <w:date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 w:rsidRPr="00E4719B">
                <w:rPr>
                  <w:rStyle w:val="PlaceholderText"/>
                  <w:rFonts w:ascii="Arial" w:hAnsi="Arial" w:cs="Arial"/>
                </w:rPr>
                <w:t>zz.ll.aaaa</w:t>
              </w:r>
            </w:sdtContent>
          </w:sdt>
        </w:p>
        <w:p w:rsidR="007545DF" w:rsidRPr="00447422" w:rsidRDefault="007545DF" w:rsidP="006E600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447422">
            <w:rPr>
              <w:rFonts w:ascii="Arial" w:hAnsi="Arial" w:cs="Arial"/>
              <w:sz w:val="28"/>
              <w:szCs w:val="28"/>
              <w:lang w:val="ro-RO"/>
            </w:rPr>
            <w:t xml:space="preserve">     </w:t>
          </w:r>
          <w:r w:rsidRPr="00447422">
            <w:rPr>
              <w:rFonts w:ascii="Arial" w:hAnsi="Arial" w:cs="Arial"/>
              <w:sz w:val="24"/>
              <w:szCs w:val="24"/>
            </w:rPr>
            <w:t xml:space="preserve">                           </w:t>
          </w:r>
        </w:p>
        <w:p w:rsidR="007545DF" w:rsidRPr="00064581" w:rsidRDefault="007545DF" w:rsidP="006E6007">
          <w:pPr>
            <w:spacing w:after="0" w:line="240" w:lineRule="auto"/>
            <w:jc w:val="both"/>
            <w:rPr>
              <w:rFonts w:ascii="Arial" w:hAnsi="Arial" w:cs="Arial"/>
              <w:sz w:val="28"/>
              <w:szCs w:val="28"/>
              <w:lang w:val="ro-RO"/>
            </w:rPr>
          </w:pPr>
        </w:p>
        <w:p w:rsidR="007545DF" w:rsidRDefault="007545DF" w:rsidP="006E6007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85D08B67C9144770B2EA4BA68C49A029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SC FLORCONSTRUCT SRL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FD934EE225C44332B959B167790293D9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Str. STR. PETRU RARES , Nr. 52, Suceava, Judetul Suceava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1837A1">
            <w:rPr>
              <w:rFonts w:ascii="Arial" w:hAnsi="Arial" w:cs="Arial"/>
              <w:sz w:val="24"/>
              <w:szCs w:val="24"/>
              <w:lang w:val="ro-RO" w:eastAsia="ro-RO"/>
            </w:rPr>
            <w:t xml:space="preserve">cu punctul de </w:t>
          </w:r>
          <w:r w:rsidRPr="0034127C">
            <w:rPr>
              <w:rFonts w:ascii="Arial" w:hAnsi="Arial" w:cs="Arial"/>
              <w:sz w:val="24"/>
              <w:szCs w:val="24"/>
              <w:lang w:val="ro-RO" w:eastAsia="ro-RO"/>
            </w:rPr>
            <w:t>lucru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 w:eastAsia="ro-RO"/>
              </w:rPr>
              <w:alias w:val="Denumire punct lucru"/>
              <w:tag w:val="PunctDeLucru"/>
              <w:id w:val="-682816954"/>
              <w:lock w:val="contentLocked"/>
              <w:placeholder>
                <w:docPart w:val="C09C6567E8104A42AFAB04020F64EB0E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>SC FLORCONSTRUCT SRL - Depozit deseuri Hurghis Sandru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 w:eastAsia="ro-RO"/>
            </w:rPr>
            <w:t>, cu</w:t>
          </w:r>
          <w:r w:rsidRPr="001837A1">
            <w:rPr>
              <w:rFonts w:ascii="Arial" w:hAnsi="Arial" w:cs="Arial"/>
              <w:sz w:val="24"/>
              <w:szCs w:val="24"/>
              <w:lang w:val="ro-RO" w:eastAsia="ro-RO"/>
            </w:rPr>
            <w:t xml:space="preserve"> </w:t>
          </w:r>
          <w:r w:rsidRPr="0034127C">
            <w:rPr>
              <w:rFonts w:ascii="Arial" w:hAnsi="Arial" w:cs="Arial"/>
              <w:sz w:val="24"/>
              <w:szCs w:val="24"/>
              <w:lang w:val="ro-RO" w:eastAsia="ro-RO"/>
            </w:rPr>
            <w:t>adresa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 w:eastAsia="ro-RO"/>
              </w:rPr>
              <w:alias w:val="Adresă punct lucru"/>
              <w:tag w:val="PUNCT_LUCRU"/>
              <w:id w:val="-1881072575"/>
              <w:lock w:val="contentLocked"/>
              <w:placeholder>
                <w:docPart w:val="265144236A7543F4B8E3DA93869E009D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>Str. UZINEI NR. 6, Nr. -, Câmpulung Moldovenesc, Judetul Suceava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8E863C9040FB468088BB0CF2A7B76875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-1639486449"/>
              <w:placeholder>
                <w:docPart w:val="C42B0663591946DCA52A6042C1A2810D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1839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1719168650"/>
              <w:placeholder>
                <w:docPart w:val="A32DC7C120434F0FBF3A4D216DCA56F5"/>
              </w:placeholder>
              <w:date w:fullDate="2015-03-15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15.03.2015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DDE3955717E541F4958DF65BCC795DA7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7545DF" w:rsidRPr="00D55924" w:rsidRDefault="007545DF" w:rsidP="006E6007">
              <w:p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D55924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D55924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7545DF" w:rsidRPr="00D55924" w:rsidRDefault="007545DF" w:rsidP="006E6007">
              <w:pPr>
                <w:numPr>
                  <w:ilvl w:val="0"/>
                  <w:numId w:val="54"/>
                </w:numPr>
                <w:tabs>
                  <w:tab w:val="clear" w:pos="360"/>
                  <w:tab w:val="num" w:pos="0"/>
                </w:tabs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D55924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D5592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Legea nr.49/2011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s</w:t>
              </w:r>
              <w:r w:rsidRPr="00D55924">
                <w:rPr>
                  <w:rFonts w:ascii="Arial" w:hAnsi="Arial" w:cs="Arial"/>
                  <w:sz w:val="24"/>
                  <w:szCs w:val="24"/>
                  <w:lang w:val="ro-RO"/>
                </w:rPr>
                <w:t>i ca urmare a delegării de competenţă,</w:t>
              </w:r>
            </w:p>
          </w:sdtContent>
        </w:sdt>
        <w:p w:rsidR="007545DF" w:rsidRPr="0001311F" w:rsidRDefault="007545DF" w:rsidP="006E600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ACPM înregistrare cerere (Copie)"/>
              <w:tag w:val="MULTI_AUTORITATEA_Copy"/>
              <w:id w:val="1343126444"/>
              <w:lock w:val="contentLocked"/>
              <w:placeholder>
                <w:docPart w:val="EA4276AC1B254271A4F2E5C031D1D797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</w:rPr>
                <w:t>APM Suceava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E094B590A9594FDF9E290F6591BBC4CF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urmare a consultărilor desfăşurate în cadrul şedinţei Comisiei de Analiză Tehnică din data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12.03.2015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că proiectul </w:t>
              </w:r>
              <w:r w:rsidRPr="005008F1">
                <w:rPr>
                  <w:rStyle w:val="sttpar"/>
                  <w:rFonts w:ascii="Arial" w:hAnsi="Arial" w:cs="Arial"/>
                  <w:b/>
                  <w:sz w:val="24"/>
                  <w:szCs w:val="24"/>
                  <w:lang w:val="pt-BR"/>
                </w:rPr>
                <w:t>“Spatiu sortare deseuri cu caracter provizoriu”</w:t>
              </w:r>
              <w:r>
                <w:rPr>
                  <w:rStyle w:val="sttpar"/>
                  <w:rFonts w:ascii="Arial" w:hAnsi="Arial" w:cs="Arial"/>
                  <w:b/>
                  <w:sz w:val="24"/>
                  <w:szCs w:val="24"/>
                  <w:lang w:val="pt-BR"/>
                </w:rPr>
                <w:t xml:space="preserve"> 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propus a fi amplasat în </w:t>
              </w:r>
              <w:r w:rsidRPr="005008F1">
                <w:rPr>
                  <w:rStyle w:val="sttpar"/>
                  <w:rFonts w:ascii="Arial" w:hAnsi="Arial" w:cs="Arial"/>
                  <w:sz w:val="24"/>
                  <w:szCs w:val="24"/>
                  <w:lang w:val="pt-BR"/>
                </w:rPr>
                <w:t>municipiul Campulung Moldovenesc, zona Izvor Boatca, fn,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judetul Suceava, 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nu se supune evaluării impactului asupra mediului şi nu se supune evaluării adecvate.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7545DF" w:rsidRPr="00447422" w:rsidRDefault="007545DF" w:rsidP="006E600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4754879E67974CC39378F850028401E4"/>
            </w:placeholder>
          </w:sdtPr>
          <w:sdtContent>
            <w:p w:rsidR="007545DF" w:rsidRPr="00716B18" w:rsidRDefault="007545DF" w:rsidP="006E6007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716B18"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716B18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716B1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7545DF" w:rsidRPr="00716B18" w:rsidRDefault="007545DF" w:rsidP="006E6007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716B18"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spellStart"/>
              <w:proofErr w:type="gramStart"/>
              <w:r w:rsidRPr="00716B18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 w:rsidRPr="00716B18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u w:val="single"/>
                </w:rPr>
                <w:t>Hotărârii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u w:val="single"/>
                </w:rPr>
                <w:t>Guvernului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nr. </w:t>
              </w:r>
              <w:proofErr w:type="gramStart"/>
              <w:r w:rsidRPr="00716B18">
                <w:rPr>
                  <w:rFonts w:ascii="Arial" w:hAnsi="Arial" w:cs="Arial"/>
                  <w:sz w:val="24"/>
                  <w:szCs w:val="24"/>
                  <w:u w:val="single"/>
                </w:rPr>
                <w:t>445/2009</w:t>
              </w:r>
              <w:r w:rsidRPr="00716B18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716B18">
                <w:rPr>
                  <w:rFonts w:ascii="Arial" w:hAnsi="Arial" w:cs="Arial"/>
                  <w:sz w:val="24"/>
                  <w:szCs w:val="24"/>
                </w:rPr>
                <w:t xml:space="preserve"> 2, pct. 10,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</w:rPr>
                <w:t>lit.a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7545DF" w:rsidRPr="00716B18" w:rsidRDefault="007545DF" w:rsidP="006E6007">
              <w:pPr>
                <w:spacing w:after="0" w:line="240" w:lineRule="auto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716B1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 b) proiectul nu face obiectul prevederilor O.M. nr.19/2010 privind evaluarea adecvata a efectelor potentiale  a investitiei asupra ariilor naturale protejate de interes comunitar</w:t>
              </w:r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;</w:t>
              </w:r>
            </w:p>
            <w:p w:rsidR="007545DF" w:rsidRPr="00716B18" w:rsidRDefault="007545DF" w:rsidP="006E6007">
              <w:pPr>
                <w:spacing w:after="0" w:line="300" w:lineRule="atLeast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716B1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 c) impactul asupra factorilor de mediu va fi local si pe durata limitata, avand in vedere caracterul  temporar al investitiei (maxim 1 an);</w:t>
              </w:r>
            </w:p>
            <w:p w:rsidR="007545DF" w:rsidRPr="00716B18" w:rsidRDefault="007545DF" w:rsidP="006E6007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</w:rPr>
                <w:t>Condiţiile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</w:rPr>
                <w:t>realizare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7545DF" w:rsidRPr="00716B18" w:rsidRDefault="007545DF" w:rsidP="006E6007">
              <w:pPr>
                <w:spacing w:after="0" w:line="300" w:lineRule="atLeast"/>
                <w:ind w:left="-720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716B1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          1.1.  </w:t>
              </w:r>
              <w:r w:rsidRPr="00716B18">
                <w:rPr>
                  <w:rFonts w:ascii="Arial" w:hAnsi="Arial" w:cs="Arial"/>
                  <w:i/>
                  <w:sz w:val="24"/>
                  <w:szCs w:val="24"/>
                  <w:lang w:val="ro-RO"/>
                </w:rPr>
                <w:t>marimea proiectului</w:t>
              </w:r>
              <w:r w:rsidRPr="00716B18">
                <w:rPr>
                  <w:rFonts w:ascii="Arial" w:hAnsi="Arial" w:cs="Arial"/>
                  <w:sz w:val="24"/>
                  <w:szCs w:val="24"/>
                  <w:lang w:val="ro-RO"/>
                </w:rPr>
                <w:t>: se propune realizarea urmatoarei investitii:</w:t>
              </w:r>
            </w:p>
            <w:p w:rsidR="007545DF" w:rsidRPr="00716B18" w:rsidRDefault="007545DF" w:rsidP="006E6007">
              <w:pPr>
                <w:spacing w:after="0" w:line="300" w:lineRule="atLeast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716B18">
                <w:rPr>
                  <w:rFonts w:ascii="Arial" w:hAnsi="Arial" w:cs="Arial"/>
                  <w:sz w:val="24"/>
                  <w:szCs w:val="24"/>
                  <w:lang/>
                </w:rPr>
                <w:t xml:space="preserve">Spaţiul de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sortare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deseuri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, cu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caracter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provizoriu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,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consta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in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construirea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unei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hale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metalice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cu S=240mp (20x12)mp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si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H=6m,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betonate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,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pe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 un 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teren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care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este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proprietatea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SC FLORCONSTRUCT SRL Suceava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si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se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afla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langa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depozitul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vechi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de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deseuri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Hurghis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, care in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prezent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este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proces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de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inchidere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.  </w:t>
              </w:r>
            </w:p>
            <w:p w:rsidR="007545DF" w:rsidRPr="00716B18" w:rsidRDefault="007545DF" w:rsidP="006E6007">
              <w:pPr>
                <w:autoSpaceDE w:val="0"/>
                <w:spacing w:after="0"/>
                <w:ind w:hanging="142"/>
                <w:jc w:val="both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716B18">
                <w:rPr>
                  <w:rFonts w:ascii="Arial" w:hAnsi="Arial" w:cs="Arial"/>
                  <w:sz w:val="24"/>
                  <w:szCs w:val="24"/>
                  <w:lang/>
                </w:rPr>
                <w:t xml:space="preserve"> </w:t>
              </w:r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Sortarea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deseurilor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reciclabile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proofErr w:type="gram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este</w:t>
              </w:r>
              <w:proofErr w:type="spellEnd"/>
              <w:proofErr w:type="gram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necesara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in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vederea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eficientizarii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procesului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de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colectare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si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transport a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acestora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.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Deseurile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colectate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,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vor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fi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eliminate din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spatiu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in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fiecare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zi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, cu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exceptia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zilelor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de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duminica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si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sarbatori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legale</w:t>
              </w:r>
              <w:proofErr w:type="spellEnd"/>
              <w:proofErr w:type="gram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, 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cand</w:t>
              </w:r>
              <w:proofErr w:type="spellEnd"/>
              <w:proofErr w:type="gram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acesta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se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va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face in maxim 48 ore. </w:t>
              </w:r>
            </w:p>
            <w:p w:rsidR="007545DF" w:rsidRPr="00716B18" w:rsidRDefault="007545DF" w:rsidP="006E6007">
              <w:pPr>
                <w:autoSpaceDE w:val="0"/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Terenul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proofErr w:type="gram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este</w:t>
              </w:r>
              <w:proofErr w:type="spellEnd"/>
              <w:proofErr w:type="gram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imprejmuit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.</w:t>
              </w:r>
            </w:p>
            <w:p w:rsidR="007545DF" w:rsidRPr="00716B18" w:rsidRDefault="007545DF" w:rsidP="006E6007">
              <w:pPr>
                <w:autoSpaceDE w:val="0"/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/>
                </w:rPr>
              </w:pPr>
              <w:r w:rsidRPr="00716B18">
                <w:rPr>
                  <w:rFonts w:ascii="Arial" w:hAnsi="Arial" w:cs="Arial"/>
                  <w:sz w:val="24"/>
                  <w:szCs w:val="24"/>
                  <w:lang w:val="ro-RO" w:eastAsia="ar-SA"/>
                </w:rPr>
                <w:lastRenderedPageBreak/>
                <w:t xml:space="preserve">1.2. </w:t>
              </w:r>
              <w:r w:rsidRPr="00716B18">
                <w:rPr>
                  <w:rFonts w:ascii="Arial" w:hAnsi="Arial" w:cs="Arial"/>
                  <w:i/>
                  <w:sz w:val="24"/>
                  <w:szCs w:val="24"/>
                  <w:lang w:val="ro-RO" w:eastAsia="ar-SA"/>
                </w:rPr>
                <w:t>cumularea cu alte proiecte</w:t>
              </w:r>
              <w:r w:rsidRPr="00716B18">
                <w:rPr>
                  <w:rFonts w:ascii="Arial" w:hAnsi="Arial" w:cs="Arial"/>
                  <w:sz w:val="24"/>
                  <w:szCs w:val="24"/>
                  <w:lang w:val="ro-RO" w:eastAsia="ar-SA"/>
                </w:rPr>
                <w:t xml:space="preserve"> - </w:t>
              </w:r>
              <w:r w:rsidRPr="00716B18">
                <w:rPr>
                  <w:rFonts w:ascii="Arial" w:hAnsi="Arial" w:cs="Arial"/>
                  <w:sz w:val="24"/>
                  <w:szCs w:val="24"/>
                  <w:lang/>
                </w:rPr>
                <w:t>Zona este m</w:t>
              </w:r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a</w:t>
              </w:r>
              <w:r w:rsidRPr="00716B18">
                <w:rPr>
                  <w:rFonts w:ascii="Arial" w:hAnsi="Arial" w:cs="Arial"/>
                  <w:sz w:val="24"/>
                  <w:szCs w:val="24"/>
                  <w:lang/>
                </w:rPr>
                <w:t xml:space="preserve">rginită </w:t>
              </w:r>
              <w:r w:rsidRPr="00716B18">
                <w:rPr>
                  <w:rFonts w:ascii="Arial" w:hAnsi="Arial" w:cs="Arial"/>
                  <w:sz w:val="24"/>
                  <w:szCs w:val="24"/>
                </w:rPr>
                <w:t xml:space="preserve">de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</w:rPr>
                <w:t>depozitul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/>
                </w:rPr>
                <w:t xml:space="preserve"> </w:t>
              </w:r>
              <w:r w:rsidRPr="00716B1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de deseuri care este proces de inchidere, </w:t>
              </w:r>
              <w:r w:rsidRPr="00716B18">
                <w:rPr>
                  <w:rFonts w:ascii="Arial" w:hAnsi="Arial" w:cs="Arial"/>
                  <w:sz w:val="24"/>
                  <w:szCs w:val="24"/>
                </w:rPr>
                <w:t xml:space="preserve">cu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</w:rPr>
                <w:t>drumul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</w:rPr>
                <w:t>acces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</w:rPr>
                <w:t>aferent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</w:rPr>
                <w:t>si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</w:rPr>
                <w:t>terenuri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</w:rPr>
                <w:t>agricole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/>
                </w:rPr>
                <w:t xml:space="preserve">. </w:t>
              </w:r>
            </w:p>
            <w:p w:rsidR="007545DF" w:rsidRPr="00716B18" w:rsidRDefault="007545DF" w:rsidP="006E6007">
              <w:pPr>
                <w:spacing w:after="0" w:line="300" w:lineRule="atLeast"/>
                <w:ind w:hanging="11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 w:eastAsia="ar-SA"/>
                </w:rPr>
              </w:pPr>
              <w:r w:rsidRPr="00716B18">
                <w:rPr>
                  <w:rFonts w:ascii="Arial" w:hAnsi="Arial" w:cs="Arial"/>
                  <w:sz w:val="24"/>
                  <w:szCs w:val="24"/>
                  <w:lang w:val="ro-RO" w:eastAsia="ar-SA"/>
                </w:rPr>
                <w:t xml:space="preserve">1.3.  </w:t>
              </w:r>
              <w:r w:rsidRPr="00716B18">
                <w:rPr>
                  <w:rFonts w:ascii="Arial" w:hAnsi="Arial" w:cs="Arial"/>
                  <w:i/>
                  <w:sz w:val="24"/>
                  <w:szCs w:val="24"/>
                  <w:lang w:val="ro-RO" w:eastAsia="ar-SA"/>
                </w:rPr>
                <w:t xml:space="preserve">emisiile poluante, inclusiv zgomotul si alte surse de disconfort – </w:t>
              </w:r>
              <w:r w:rsidRPr="00716B18">
                <w:rPr>
                  <w:rFonts w:ascii="Arial" w:hAnsi="Arial" w:cs="Arial"/>
                  <w:sz w:val="24"/>
                  <w:szCs w:val="24"/>
                  <w:lang w:val="ro-RO" w:eastAsia="ar-SA"/>
                </w:rPr>
                <w:t>sunt generate de utilajele si mijloacele de transport folosite pe perioada derularii si dupa finalizarea proiectului; prin proiect se vor lua masuri de diminuare a zgomotului si a mirosului.</w:t>
              </w:r>
            </w:p>
            <w:p w:rsidR="007545DF" w:rsidRPr="00716B18" w:rsidRDefault="007545DF" w:rsidP="006E6007">
              <w:pPr>
                <w:spacing w:after="0" w:line="300" w:lineRule="atLeast"/>
                <w:ind w:hanging="11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 w:eastAsia="ar-SA"/>
                </w:rPr>
              </w:pPr>
              <w:r w:rsidRPr="00716B18">
                <w:rPr>
                  <w:rFonts w:ascii="Arial" w:hAnsi="Arial" w:cs="Arial"/>
                  <w:sz w:val="24"/>
                  <w:szCs w:val="24"/>
                  <w:lang w:val="ro-RO" w:eastAsia="ar-SA"/>
                </w:rPr>
                <w:t>1.5</w:t>
              </w:r>
              <w:r w:rsidRPr="00716B18">
                <w:rPr>
                  <w:rFonts w:ascii="Arial" w:hAnsi="Arial" w:cs="Arial"/>
                  <w:i/>
                  <w:sz w:val="24"/>
                  <w:szCs w:val="24"/>
                  <w:lang w:val="ro-RO" w:eastAsia="ar-SA"/>
                </w:rPr>
                <w:t>.  riscul de accidente</w:t>
              </w:r>
              <w:r w:rsidRPr="00716B18">
                <w:rPr>
                  <w:rFonts w:ascii="Arial" w:hAnsi="Arial" w:cs="Arial"/>
                  <w:sz w:val="24"/>
                  <w:szCs w:val="24"/>
                  <w:lang w:val="ro-RO" w:eastAsia="ar-SA"/>
                </w:rPr>
                <w:t xml:space="preserve"> – tinandu-se seama de tehnologiile utilizate, riscul de accident, pe perioada  de executie a lucrarilor este redus, iar alimentarea  cu carburanti a utilajelor se face doar la statii autorizate.</w:t>
              </w:r>
            </w:p>
            <w:p w:rsidR="007545DF" w:rsidRPr="00716B18" w:rsidRDefault="007545DF" w:rsidP="006E6007">
              <w:pPr>
                <w:spacing w:after="0" w:line="300" w:lineRule="atLeast"/>
                <w:ind w:hanging="11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 w:eastAsia="ar-SA"/>
                </w:rPr>
              </w:pPr>
            </w:p>
            <w:p w:rsidR="007545DF" w:rsidRPr="00716B18" w:rsidRDefault="007545DF" w:rsidP="006E6007">
              <w:pPr>
                <w:spacing w:after="0" w:line="300" w:lineRule="atLeast"/>
                <w:ind w:left="-720" w:firstLine="709"/>
                <w:jc w:val="both"/>
                <w:textAlignment w:val="baseline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 w:rsidRPr="00716B18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2. Localizarea proiectului </w:t>
              </w:r>
            </w:p>
            <w:p w:rsidR="007545DF" w:rsidRPr="00716B18" w:rsidRDefault="007545DF" w:rsidP="006E6007">
              <w:pPr>
                <w:spacing w:after="0" w:line="300" w:lineRule="atLeast"/>
                <w:ind w:hanging="11"/>
                <w:jc w:val="both"/>
                <w:textAlignment w:val="baseline"/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</w:pPr>
              <w:r w:rsidRPr="00716B1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2.1.  </w:t>
              </w:r>
              <w:r w:rsidRPr="00716B18">
                <w:rPr>
                  <w:rFonts w:ascii="Arial" w:hAnsi="Arial" w:cs="Arial"/>
                  <w:i/>
                  <w:sz w:val="24"/>
                  <w:szCs w:val="24"/>
                  <w:lang w:val="ro-RO"/>
                </w:rPr>
                <w:t xml:space="preserve">utilizarea terenului – </w:t>
              </w:r>
              <w:r w:rsidRPr="00716B1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terenul pe care se va construi spatiul de sortare este </w:t>
              </w:r>
              <w:r w:rsidRPr="00716B18">
                <w:rPr>
                  <w:rFonts w:ascii="Arial" w:hAnsi="Arial" w:cs="Arial"/>
                  <w:sz w:val="24"/>
                  <w:szCs w:val="24"/>
                </w:rPr>
                <w:t>in</w:t>
              </w:r>
              <w:r w:rsidRPr="00716B18">
                <w:rPr>
                  <w:rFonts w:ascii="Arial" w:hAnsi="Arial" w:cs="Arial"/>
                  <w:sz w:val="24"/>
                  <w:szCs w:val="24"/>
                  <w:lang/>
                </w:rPr>
                <w:t xml:space="preserve"> extravilan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</w:rPr>
                <w:t>ul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716B18">
                <w:rPr>
                  <w:rFonts w:ascii="Arial" w:hAnsi="Arial" w:cs="Arial"/>
                  <w:sz w:val="24"/>
                  <w:szCs w:val="24"/>
                  <w:lang/>
                </w:rPr>
                <w:t xml:space="preserve"> municipiului </w:t>
              </w:r>
              <w:r w:rsidRPr="00716B18">
                <w:rPr>
                  <w:rFonts w:ascii="Arial" w:hAnsi="Arial" w:cs="Arial"/>
                  <w:sz w:val="24"/>
                  <w:szCs w:val="24"/>
                  <w:lang w:val="ro-RO"/>
                </w:rPr>
                <w:t>Campulung Moldovenesc</w:t>
              </w:r>
              <w:r w:rsidRPr="00716B18">
                <w:rPr>
                  <w:rFonts w:ascii="Arial" w:hAnsi="Arial" w:cs="Arial"/>
                  <w:sz w:val="24"/>
                  <w:szCs w:val="24"/>
                  <w:lang/>
                </w:rPr>
                <w:t xml:space="preserve"> </w:t>
              </w:r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s</w:t>
              </w:r>
              <w:r w:rsidRPr="00716B18">
                <w:rPr>
                  <w:rFonts w:ascii="Arial" w:hAnsi="Arial" w:cs="Arial"/>
                  <w:sz w:val="24"/>
                  <w:szCs w:val="24"/>
                  <w:lang/>
                </w:rPr>
                <w:t>i ocup</w:t>
              </w:r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a</w:t>
              </w:r>
              <w:r w:rsidRPr="00716B18">
                <w:rPr>
                  <w:rFonts w:ascii="Arial" w:hAnsi="Arial" w:cs="Arial"/>
                  <w:sz w:val="24"/>
                  <w:szCs w:val="24"/>
                  <w:lang/>
                </w:rPr>
                <w:t xml:space="preserve"> o suprafa</w:t>
              </w:r>
              <w:proofErr w:type="spellStart"/>
              <w:r w:rsidRPr="00716B18">
                <w:rPr>
                  <w:rFonts w:ascii="Arial" w:hAnsi="Arial" w:cs="Arial"/>
                  <w:sz w:val="24"/>
                  <w:szCs w:val="24"/>
                  <w:lang w:val="en-GB"/>
                </w:rPr>
                <w:t>ta</w:t>
              </w:r>
              <w:proofErr w:type="spellEnd"/>
              <w:r w:rsidRPr="00716B18">
                <w:rPr>
                  <w:rFonts w:ascii="Arial" w:hAnsi="Arial" w:cs="Arial"/>
                  <w:sz w:val="24"/>
                  <w:szCs w:val="24"/>
                  <w:lang/>
                </w:rPr>
                <w:t xml:space="preserve"> de </w:t>
              </w:r>
              <w:r w:rsidRPr="00716B18">
                <w:rPr>
                  <w:rFonts w:ascii="Arial" w:hAnsi="Arial" w:cs="Arial"/>
                  <w:sz w:val="24"/>
                  <w:szCs w:val="24"/>
                  <w:lang w:val="ro-RO"/>
                </w:rPr>
                <w:t>2480</w:t>
              </w:r>
              <w:r w:rsidRPr="00716B18">
                <w:rPr>
                  <w:rFonts w:ascii="Arial" w:hAnsi="Arial" w:cs="Arial"/>
                  <w:sz w:val="24"/>
                  <w:szCs w:val="24"/>
                  <w:lang/>
                </w:rPr>
                <w:t xml:space="preserve"> m</w:t>
              </w:r>
              <w:r w:rsidRPr="00716B18">
                <w:rPr>
                  <w:rFonts w:ascii="Arial" w:hAnsi="Arial" w:cs="Arial"/>
                  <w:sz w:val="24"/>
                  <w:szCs w:val="24"/>
                </w:rPr>
                <w:t>p</w:t>
              </w:r>
              <w:r w:rsidRPr="00716B18"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.</w:t>
              </w:r>
            </w:p>
            <w:p w:rsidR="007545DF" w:rsidRPr="00716B18" w:rsidRDefault="007545DF" w:rsidP="006E6007">
              <w:pPr>
                <w:spacing w:after="0" w:line="300" w:lineRule="atLeast"/>
                <w:ind w:hanging="11"/>
                <w:jc w:val="both"/>
                <w:textAlignment w:val="baseline"/>
                <w:rPr>
                  <w:rFonts w:ascii="Arial" w:hAnsi="Arial" w:cs="Arial"/>
                  <w:color w:val="FF0000"/>
                  <w:sz w:val="24"/>
                  <w:szCs w:val="24"/>
                  <w:lang w:val="ro-RO"/>
                </w:rPr>
              </w:pPr>
            </w:p>
            <w:p w:rsidR="007545DF" w:rsidRPr="00716B18" w:rsidRDefault="007545DF" w:rsidP="006E6007">
              <w:pPr>
                <w:spacing w:after="0" w:line="300" w:lineRule="atLeast"/>
                <w:ind w:left="-720" w:firstLine="709"/>
                <w:jc w:val="both"/>
                <w:textAlignment w:val="baseline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 w:rsidRPr="00716B18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3. Caracteristicile impactului potential</w:t>
              </w:r>
            </w:p>
            <w:p w:rsidR="007545DF" w:rsidRPr="00716B18" w:rsidRDefault="007545DF" w:rsidP="006E6007">
              <w:pPr>
                <w:spacing w:after="0" w:line="300" w:lineRule="atLeast"/>
                <w:ind w:hanging="11"/>
                <w:jc w:val="both"/>
                <w:textAlignment w:val="baseline"/>
                <w:rPr>
                  <w:rFonts w:ascii="Arial" w:hAnsi="Arial" w:cs="Arial"/>
                  <w:color w:val="FF0000"/>
                  <w:sz w:val="24"/>
                  <w:szCs w:val="24"/>
                  <w:lang w:val="ro-RO"/>
                </w:rPr>
              </w:pPr>
              <w:r w:rsidRPr="00716B1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3.1. </w:t>
              </w:r>
              <w:r w:rsidRPr="00716B18">
                <w:rPr>
                  <w:rFonts w:ascii="Arial" w:hAnsi="Arial" w:cs="Arial"/>
                  <w:i/>
                  <w:sz w:val="24"/>
                  <w:szCs w:val="24"/>
                  <w:lang w:val="ro-RO"/>
                </w:rPr>
                <w:t>extinderea impactului</w:t>
              </w:r>
              <w:r w:rsidRPr="00716B1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– local, numai in zona frontului de lucru, pe perioada executiei lucrarilor de amenajare si pe perioada de functionare.</w:t>
              </w:r>
            </w:p>
            <w:p w:rsidR="007545DF" w:rsidRPr="00716B18" w:rsidRDefault="007545DF" w:rsidP="006E6007">
              <w:pPr>
                <w:spacing w:after="0" w:line="300" w:lineRule="atLeast"/>
                <w:ind w:left="-720" w:firstLine="709"/>
                <w:jc w:val="both"/>
                <w:textAlignment w:val="baseline"/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</w:pPr>
              <w:r w:rsidRPr="00716B18"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 xml:space="preserve">3.2. </w:t>
              </w:r>
              <w:r w:rsidRPr="00716B18">
                <w:rPr>
                  <w:rFonts w:ascii="Arial" w:hAnsi="Arial" w:cs="Arial"/>
                  <w:i/>
                  <w:color w:val="000000"/>
                  <w:sz w:val="24"/>
                  <w:szCs w:val="24"/>
                  <w:lang w:val="ro-RO"/>
                </w:rPr>
                <w:t>natura transfrontiera a impactului</w:t>
              </w:r>
              <w:r w:rsidRPr="00716B18"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 xml:space="preserve"> – lucrarile nu au efecte transfrontiere.</w:t>
              </w:r>
            </w:p>
            <w:p w:rsidR="007545DF" w:rsidRPr="00716B18" w:rsidRDefault="007545DF" w:rsidP="006E6007">
              <w:pPr>
                <w:spacing w:after="0" w:line="300" w:lineRule="atLeast"/>
                <w:ind w:hanging="11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716B1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3.3. </w:t>
              </w:r>
              <w:r w:rsidRPr="00716B18">
                <w:rPr>
                  <w:rFonts w:ascii="Arial" w:hAnsi="Arial" w:cs="Arial"/>
                  <w:i/>
                  <w:sz w:val="24"/>
                  <w:szCs w:val="24"/>
                  <w:lang w:val="ro-RO"/>
                </w:rPr>
                <w:t>probabilitate, marimea si complexitatea impactului</w:t>
              </w:r>
              <w:r w:rsidRPr="00716B1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– nesemnificativa, impact redus, temporar si local, pe perioada executiei proiectului</w:t>
              </w:r>
            </w:p>
            <w:p w:rsidR="007545DF" w:rsidRPr="00716B18" w:rsidRDefault="007545DF" w:rsidP="006E6007">
              <w:pPr>
                <w:spacing w:line="300" w:lineRule="atLeast"/>
                <w:ind w:hanging="11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716B1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3.4. </w:t>
              </w:r>
              <w:r w:rsidRPr="00716B18">
                <w:rPr>
                  <w:rFonts w:ascii="Arial" w:hAnsi="Arial" w:cs="Arial"/>
                  <w:i/>
                  <w:sz w:val="24"/>
                  <w:szCs w:val="24"/>
                  <w:lang w:val="ro-RO"/>
                </w:rPr>
                <w:t>durata, frecventa, reversibilitatea impactului</w:t>
              </w:r>
              <w:r w:rsidRPr="00716B1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- pe perioada executiei proiectului si de functionare.</w:t>
              </w:r>
            </w:p>
            <w:p w:rsidR="007545DF" w:rsidRPr="00716B18" w:rsidRDefault="007545DF" w:rsidP="006E6007">
              <w:pPr>
                <w:numPr>
                  <w:ilvl w:val="0"/>
                  <w:numId w:val="63"/>
                </w:numPr>
                <w:spacing w:after="0" w:line="300" w:lineRule="atLeast"/>
                <w:jc w:val="both"/>
                <w:textAlignment w:val="baseline"/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</w:pPr>
              <w:r w:rsidRPr="00716B18">
                <w:rPr>
                  <w:rStyle w:val="sttpar"/>
                  <w:rFonts w:ascii="Arial" w:hAnsi="Arial" w:cs="Arial"/>
                  <w:b/>
                  <w:sz w:val="24"/>
                  <w:szCs w:val="24"/>
                  <w:lang w:val="ro-RO"/>
                </w:rPr>
                <w:t>Condiţiile de realizare a proiectului</w:t>
              </w:r>
              <w:r w:rsidRPr="00716B18"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  <w:t>:</w:t>
              </w:r>
            </w:p>
            <w:p w:rsidR="007545DF" w:rsidRPr="00716B18" w:rsidRDefault="007545DF" w:rsidP="006E6007">
              <w:pPr>
                <w:numPr>
                  <w:ilvl w:val="0"/>
                  <w:numId w:val="64"/>
                </w:numPr>
                <w:tabs>
                  <w:tab w:val="clear" w:pos="360"/>
                  <w:tab w:val="num" w:pos="0"/>
                  <w:tab w:val="left" w:pos="426"/>
                </w:tabs>
                <w:spacing w:after="0" w:line="300" w:lineRule="atLeast"/>
                <w:ind w:left="-709" w:firstLine="709"/>
                <w:jc w:val="both"/>
                <w:textAlignment w:val="baseline"/>
                <w:rPr>
                  <w:rStyle w:val="sttpar"/>
                  <w:rFonts w:ascii="Arial" w:hAnsi="Arial" w:cs="Arial"/>
                  <w:color w:val="000000"/>
                  <w:sz w:val="24"/>
                  <w:szCs w:val="24"/>
                  <w:lang w:val="ro-RO"/>
                </w:rPr>
              </w:pPr>
              <w:r w:rsidRPr="00716B18">
                <w:rPr>
                  <w:rStyle w:val="sttpar"/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a) impermeabilizarea suprafetei halei.</w:t>
              </w:r>
            </w:p>
            <w:p w:rsidR="007545DF" w:rsidRPr="00716B18" w:rsidRDefault="007545DF" w:rsidP="006E6007">
              <w:pPr>
                <w:spacing w:after="0" w:line="300" w:lineRule="atLeast"/>
                <w:ind w:hanging="11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716B18">
                <w:rPr>
                  <w:rFonts w:ascii="Arial" w:hAnsi="Arial" w:cs="Arial"/>
                  <w:sz w:val="24"/>
                  <w:szCs w:val="24"/>
                  <w:lang w:val="ro-RO"/>
                </w:rPr>
                <w:t>b)  se vor lua masuri pentru evitare stocarii necontrolate de deseuri in afara suprafetei amenajate.</w:t>
              </w:r>
            </w:p>
            <w:p w:rsidR="007545DF" w:rsidRPr="00716B18" w:rsidRDefault="007545DF" w:rsidP="006E6007">
              <w:pPr>
                <w:spacing w:after="0" w:line="300" w:lineRule="atLeast"/>
                <w:ind w:left="-720" w:firstLine="709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716B1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c)   pentru organizarea de santier se va stabili si monitoriza: </w:t>
              </w:r>
            </w:p>
            <w:p w:rsidR="007545DF" w:rsidRPr="00716B18" w:rsidRDefault="007545DF" w:rsidP="006E6007">
              <w:pPr>
                <w:spacing w:after="0" w:line="300" w:lineRule="atLeast"/>
                <w:ind w:hanging="11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716B18">
                <w:rPr>
                  <w:rFonts w:ascii="Arial" w:hAnsi="Arial" w:cs="Arial"/>
                  <w:sz w:val="24"/>
                  <w:szCs w:val="24"/>
                  <w:lang w:val="ro-RO"/>
                </w:rPr>
                <w:t>-  nu se vor ocupa suprafete suplimentare, fata de cele planificate pentru realizarea lucrarilor.</w:t>
              </w:r>
            </w:p>
            <w:p w:rsidR="007545DF" w:rsidRPr="00716B18" w:rsidRDefault="007545DF" w:rsidP="006E6007">
              <w:pPr>
                <w:spacing w:after="0" w:line="300" w:lineRule="atLeast"/>
                <w:ind w:hanging="11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716B18">
                <w:rPr>
                  <w:rFonts w:ascii="Arial" w:hAnsi="Arial" w:cs="Arial"/>
                  <w:sz w:val="24"/>
                  <w:szCs w:val="24"/>
                  <w:lang w:val="ro-RO"/>
                </w:rPr>
                <w:t>- titularul are obligatia de a urmari respectarea legislatiei de mediu in vigoare pe perioada de executie a lucrarilor si sa ia masurile necesare pentru a nu se produce poluarea apelor subterane, de suprafata, a solului sau aerului.</w:t>
              </w:r>
            </w:p>
            <w:p w:rsidR="007545DF" w:rsidRPr="00716B18" w:rsidRDefault="007545DF" w:rsidP="006E6007">
              <w:pPr>
                <w:spacing w:after="0" w:line="300" w:lineRule="atLeast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716B18">
                <w:rPr>
                  <w:rFonts w:ascii="Arial" w:hAnsi="Arial" w:cs="Arial"/>
                  <w:sz w:val="24"/>
                  <w:szCs w:val="24"/>
                  <w:lang w:val="ro-RO"/>
                </w:rPr>
                <w:t>f)  neafectarea calitatii factorilor de mediu pe perioada derularii lucrarilor investitiei si dupa punerea în functiune a obiectivului.</w:t>
              </w:r>
            </w:p>
            <w:p w:rsidR="007545DF" w:rsidRPr="00716B18" w:rsidRDefault="007545DF" w:rsidP="006E6007">
              <w:pPr>
                <w:spacing w:after="0" w:line="300" w:lineRule="atLeast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7545DF" w:rsidRPr="00716B18" w:rsidRDefault="007545DF" w:rsidP="006E6007">
              <w:pPr>
                <w:spacing w:after="0" w:line="300" w:lineRule="atLeast"/>
                <w:ind w:left="-720" w:firstLine="709"/>
                <w:jc w:val="both"/>
                <w:textAlignment w:val="baseline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 w:rsidRPr="00716B18">
                <w:rPr>
                  <w:rStyle w:val="stlitera"/>
                  <w:rFonts w:ascii="Arial" w:hAnsi="Arial" w:cs="Arial"/>
                  <w:sz w:val="24"/>
                  <w:szCs w:val="24"/>
                  <w:lang w:val="ro-RO"/>
                </w:rPr>
                <w:t xml:space="preserve">     </w:t>
              </w:r>
              <w:r w:rsidRPr="00716B1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716B18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Dispozitii finale</w:t>
              </w:r>
            </w:p>
            <w:p w:rsidR="007545DF" w:rsidRPr="00716B18" w:rsidRDefault="007545DF" w:rsidP="006E6007">
              <w:pPr>
                <w:spacing w:after="0" w:line="300" w:lineRule="atLeast"/>
                <w:ind w:hanging="11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716B18">
                <w:rPr>
                  <w:rFonts w:ascii="Arial" w:hAnsi="Arial" w:cs="Arial"/>
                  <w:sz w:val="24"/>
                  <w:szCs w:val="24"/>
                  <w:lang w:val="ro-RO"/>
                </w:rPr>
                <w:t>-Titularul proiectului are obligatia de a notifica APM Suceava daca intervin elemente noi necunoscute si asupra oricarei modificari ale conditiilor care au stat la baza emiterii prezentei decizii, inainte de realizarea modificarii.</w:t>
              </w:r>
            </w:p>
            <w:p w:rsidR="007545DF" w:rsidRPr="00716B18" w:rsidRDefault="007545DF" w:rsidP="006E6007">
              <w:pPr>
                <w:spacing w:after="0" w:line="300" w:lineRule="atLeast"/>
                <w:ind w:hanging="11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716B18">
                <w:rPr>
                  <w:rFonts w:ascii="Arial" w:hAnsi="Arial" w:cs="Arial"/>
                  <w:sz w:val="24"/>
                  <w:szCs w:val="24"/>
                  <w:lang w:val="ro-RO"/>
                </w:rPr>
                <w:t>-Prezenta decizie este valabila pe toata perioada punerii in aplicare a proiectului, pana la finalizarea acestuia.</w:t>
              </w:r>
            </w:p>
            <w:p w:rsidR="007545DF" w:rsidRPr="00716B18" w:rsidRDefault="007545DF" w:rsidP="006E6007">
              <w:pPr>
                <w:spacing w:after="0" w:line="300" w:lineRule="atLeast"/>
                <w:ind w:hanging="11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716B18">
                <w:rPr>
                  <w:rFonts w:ascii="Arial" w:hAnsi="Arial" w:cs="Arial"/>
                  <w:sz w:val="24"/>
                  <w:szCs w:val="24"/>
                  <w:lang w:val="ro-RO"/>
                </w:rPr>
                <w:t>-Prezenta decizie se poate revizui in cazul in care se constata aparitia unor elemente noi, necunoscute la data emiterii.</w:t>
              </w:r>
            </w:p>
            <w:p w:rsidR="007545DF" w:rsidRPr="00716B18" w:rsidRDefault="007545DF" w:rsidP="006E6007">
              <w:pPr>
                <w:spacing w:line="300" w:lineRule="atLeast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716B18">
                <w:rPr>
                  <w:rFonts w:ascii="Arial" w:hAnsi="Arial" w:cs="Arial"/>
                  <w:sz w:val="24"/>
                  <w:szCs w:val="24"/>
                  <w:lang w:val="ro-RO"/>
                </w:rPr>
                <w:t>-La finalizarea lucrărilor se va întocmi documentaţia tehnică pentru obţinerea autorizaţiei de mediu</w:t>
              </w:r>
            </w:p>
          </w:sdtContent>
        </w:sdt>
        <w:p w:rsidR="007545DF" w:rsidRPr="00447422" w:rsidRDefault="007545DF" w:rsidP="006E600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7545DF" w:rsidRDefault="007545DF" w:rsidP="006E600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lastRenderedPageBreak/>
            <w:t xml:space="preserve">    Prezenta decizie poate fi contestată în conformitate cu prevederile </w:t>
          </w:r>
          <w:r w:rsidRPr="00522DB9">
            <w:rPr>
              <w:rFonts w:ascii="Arial" w:hAnsi="Arial" w:cs="Arial"/>
              <w:sz w:val="24"/>
              <w:szCs w:val="24"/>
              <w:u w:val="single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şi ale </w:t>
          </w:r>
          <w:r w:rsidRPr="00522DB9">
            <w:rPr>
              <w:rFonts w:ascii="Arial" w:hAnsi="Arial" w:cs="Arial"/>
              <w:sz w:val="24"/>
              <w:szCs w:val="24"/>
              <w:u w:val="single"/>
            </w:rPr>
            <w:t>Legii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contenciosului administrativ nr. 554/2004, cu modificările şi completările ulterioare.</w:t>
          </w: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2FE6738BF92B4AE79276EEE4A01BD9A6"/>
            </w:placeholder>
          </w:sdtPr>
          <w:sdtEndPr>
            <w:rPr>
              <w:b w:val="0"/>
            </w:rPr>
          </w:sdtEndPr>
          <w:sdtContent>
            <w:p w:rsidR="007545DF" w:rsidRPr="00D55924" w:rsidRDefault="007545DF" w:rsidP="006E6007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D55924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</w:t>
              </w:r>
            </w:p>
            <w:p w:rsidR="007545DF" w:rsidRPr="00D55924" w:rsidRDefault="007545DF" w:rsidP="006E6007">
              <w:pPr>
                <w:spacing w:line="300" w:lineRule="atLeast"/>
                <w:jc w:val="center"/>
                <w:textAlignment w:val="baseline"/>
                <w:rPr>
                  <w:rFonts w:ascii="Arial" w:hAnsi="Arial" w:cs="Arial"/>
                  <w:sz w:val="24"/>
                  <w:szCs w:val="24"/>
                </w:rPr>
              </w:pPr>
              <w:r w:rsidRPr="00D55924">
                <w:rPr>
                  <w:rStyle w:val="sttpar"/>
                  <w:rFonts w:ascii="Arial" w:hAnsi="Arial" w:cs="Arial"/>
                  <w:sz w:val="24"/>
                  <w:szCs w:val="24"/>
                </w:rPr>
                <w:t>DIRECTOR EXECUTIV</w:t>
              </w:r>
              <w:proofErr w:type="gramStart"/>
              <w:r w:rsidRPr="00D55924">
                <w:rPr>
                  <w:rStyle w:val="sttpar"/>
                  <w:rFonts w:ascii="Arial" w:hAnsi="Arial" w:cs="Arial"/>
                  <w:sz w:val="24"/>
                  <w:szCs w:val="24"/>
                </w:rPr>
                <w:t>,</w:t>
              </w:r>
              <w:proofErr w:type="gramEnd"/>
              <w:r w:rsidRPr="00D55924">
                <w:rPr>
                  <w:rFonts w:ascii="Arial" w:hAnsi="Arial" w:cs="Arial"/>
                  <w:sz w:val="24"/>
                  <w:szCs w:val="24"/>
                </w:rPr>
                <w:br/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</w:t>
              </w:r>
              <w:r w:rsidRPr="00D55924">
                <w:rPr>
                  <w:rFonts w:ascii="Arial" w:hAnsi="Arial" w:cs="Arial"/>
                  <w:sz w:val="24"/>
                  <w:szCs w:val="24"/>
                </w:rPr>
                <w:t>ng</w:t>
              </w:r>
              <w:proofErr w:type="spellEnd"/>
              <w:r w:rsidRPr="00D55924">
                <w:rPr>
                  <w:rFonts w:ascii="Arial" w:hAnsi="Arial" w:cs="Arial"/>
                  <w:sz w:val="24"/>
                  <w:szCs w:val="24"/>
                </w:rPr>
                <w:t xml:space="preserve">. Vasile </w:t>
              </w:r>
              <w:proofErr w:type="spellStart"/>
              <w:r w:rsidRPr="00D55924">
                <w:rPr>
                  <w:rFonts w:ascii="Arial" w:hAnsi="Arial" w:cs="Arial"/>
                  <w:sz w:val="24"/>
                  <w:szCs w:val="24"/>
                </w:rPr>
                <w:t>Osean</w:t>
              </w:r>
              <w:proofErr w:type="spellEnd"/>
            </w:p>
            <w:p w:rsidR="007545DF" w:rsidRPr="00D55924" w:rsidRDefault="007545DF" w:rsidP="006E6007">
              <w:pPr>
                <w:spacing w:line="300" w:lineRule="atLeast"/>
                <w:jc w:val="center"/>
                <w:textAlignment w:val="baseline"/>
                <w:rPr>
                  <w:rFonts w:ascii="Arial" w:hAnsi="Arial" w:cs="Arial"/>
                  <w:sz w:val="24"/>
                  <w:szCs w:val="24"/>
                </w:rPr>
              </w:pPr>
            </w:p>
            <w:p w:rsidR="007545DF" w:rsidRPr="00D55924" w:rsidRDefault="007545DF" w:rsidP="006E6007">
              <w:pPr>
                <w:spacing w:line="300" w:lineRule="atLeast"/>
                <w:jc w:val="center"/>
                <w:textAlignment w:val="baseline"/>
                <w:rPr>
                  <w:rStyle w:val="sttpar"/>
                  <w:rFonts w:ascii="Arial" w:hAnsi="Arial" w:cs="Arial"/>
                  <w:sz w:val="24"/>
                  <w:szCs w:val="24"/>
                </w:rPr>
              </w:pPr>
            </w:p>
            <w:p w:rsidR="007545DF" w:rsidRPr="00D55924" w:rsidRDefault="007545DF" w:rsidP="006E6007">
              <w:pPr>
                <w:spacing w:line="300" w:lineRule="atLeast"/>
                <w:jc w:val="center"/>
                <w:textAlignment w:val="baseline"/>
                <w:rPr>
                  <w:rStyle w:val="sttpar"/>
                  <w:rFonts w:ascii="Arial" w:hAnsi="Arial" w:cs="Arial"/>
                  <w:sz w:val="24"/>
                  <w:szCs w:val="24"/>
                </w:rPr>
              </w:pPr>
            </w:p>
            <w:p w:rsidR="007545DF" w:rsidRPr="00D55924" w:rsidRDefault="007545DF" w:rsidP="006E6007">
              <w:pPr>
                <w:spacing w:line="300" w:lineRule="atLeast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</w:rPr>
              </w:pPr>
              <w:r w:rsidRPr="00D55924">
                <w:rPr>
                  <w:rStyle w:val="stpar"/>
                  <w:rFonts w:ascii="Arial" w:hAnsi="Arial" w:cs="Arial"/>
                  <w:sz w:val="24"/>
                  <w:szCs w:val="24"/>
                </w:rPr>
                <w:t xml:space="preserve">        </w:t>
              </w:r>
              <w:proofErr w:type="spellStart"/>
              <w:r w:rsidRPr="00D55924">
                <w:rPr>
                  <w:rStyle w:val="stpar"/>
                  <w:rFonts w:ascii="Arial" w:hAnsi="Arial" w:cs="Arial"/>
                  <w:sz w:val="24"/>
                  <w:szCs w:val="24"/>
                </w:rPr>
                <w:t>Ş</w:t>
              </w:r>
              <w:r w:rsidRPr="00D55924">
                <w:rPr>
                  <w:rStyle w:val="sttpar"/>
                  <w:rFonts w:ascii="Arial" w:hAnsi="Arial" w:cs="Arial"/>
                  <w:sz w:val="24"/>
                  <w:szCs w:val="24"/>
                </w:rPr>
                <w:t>ef</w:t>
              </w:r>
              <w:proofErr w:type="spellEnd"/>
              <w:r w:rsidRPr="00D55924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55924">
                <w:rPr>
                  <w:rStyle w:val="sttpar"/>
                  <w:rFonts w:ascii="Arial" w:hAnsi="Arial" w:cs="Arial"/>
                  <w:sz w:val="24"/>
                  <w:szCs w:val="24"/>
                </w:rPr>
                <w:t>Serviciu</w:t>
              </w:r>
              <w:proofErr w:type="spellEnd"/>
              <w:r w:rsidRPr="00D55924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55924">
                <w:rPr>
                  <w:rStyle w:val="sttpar"/>
                  <w:rFonts w:ascii="Arial" w:hAnsi="Arial" w:cs="Arial"/>
                  <w:sz w:val="24"/>
                  <w:szCs w:val="24"/>
                </w:rPr>
                <w:t>Avize</w:t>
              </w:r>
              <w:proofErr w:type="spellEnd"/>
              <w:r w:rsidRPr="00D55924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D55924">
                <w:rPr>
                  <w:rStyle w:val="sttpar"/>
                  <w:rFonts w:ascii="Arial" w:hAnsi="Arial" w:cs="Arial"/>
                  <w:sz w:val="24"/>
                  <w:szCs w:val="24"/>
                </w:rPr>
                <w:t>Acorduri</w:t>
              </w:r>
              <w:proofErr w:type="spellEnd"/>
              <w:r w:rsidRPr="00D55924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D55924">
                <w:rPr>
                  <w:rStyle w:val="sttpar"/>
                  <w:rFonts w:ascii="Arial" w:hAnsi="Arial" w:cs="Arial"/>
                  <w:sz w:val="24"/>
                  <w:szCs w:val="24"/>
                </w:rPr>
                <w:t>Autorizatii</w:t>
              </w:r>
              <w:proofErr w:type="spellEnd"/>
              <w:r w:rsidRPr="00D55924">
                <w:rPr>
                  <w:rStyle w:val="sttpar"/>
                  <w:rFonts w:ascii="Arial" w:hAnsi="Arial" w:cs="Arial"/>
                  <w:sz w:val="24"/>
                  <w:szCs w:val="24"/>
                </w:rPr>
                <w:t>,</w:t>
              </w:r>
              <w:r w:rsidRPr="00D55924">
                <w:rPr>
                  <w:rFonts w:ascii="Arial" w:hAnsi="Arial" w:cs="Arial"/>
                  <w:sz w:val="24"/>
                  <w:szCs w:val="24"/>
                </w:rPr>
                <w:t xml:space="preserve">                                          </w:t>
              </w:r>
              <w:proofErr w:type="spellStart"/>
              <w:r w:rsidRPr="00D55924">
                <w:rPr>
                  <w:rFonts w:ascii="Arial" w:hAnsi="Arial" w:cs="Arial"/>
                  <w:sz w:val="24"/>
                  <w:szCs w:val="24"/>
                </w:rPr>
                <w:t>I</w:t>
              </w:r>
              <w:r w:rsidRPr="00D55924">
                <w:rPr>
                  <w:rStyle w:val="sttpar"/>
                  <w:rFonts w:ascii="Arial" w:hAnsi="Arial" w:cs="Arial"/>
                  <w:sz w:val="24"/>
                  <w:szCs w:val="24"/>
                </w:rPr>
                <w:t>ntocmit</w:t>
              </w:r>
              <w:proofErr w:type="spellEnd"/>
              <w:r w:rsidRPr="00D55924">
                <w:rPr>
                  <w:rStyle w:val="sttpar"/>
                  <w:rFonts w:ascii="Arial" w:hAnsi="Arial" w:cs="Arial"/>
                  <w:sz w:val="24"/>
                  <w:szCs w:val="24"/>
                </w:rPr>
                <w:t>,</w:t>
              </w:r>
            </w:p>
            <w:p w:rsidR="007545DF" w:rsidRPr="00D55924" w:rsidRDefault="007545DF" w:rsidP="006E6007">
              <w:pPr>
                <w:spacing w:line="300" w:lineRule="atLeast"/>
                <w:jc w:val="both"/>
                <w:textAlignment w:val="baseline"/>
                <w:rPr>
                  <w:rStyle w:val="stnota"/>
                  <w:rFonts w:ascii="Arial" w:hAnsi="Arial" w:cs="Arial"/>
                  <w:sz w:val="24"/>
                  <w:szCs w:val="24"/>
                </w:rPr>
              </w:pPr>
              <w:r w:rsidRPr="00D55924">
                <w:rPr>
                  <w:rStyle w:val="stpar"/>
                  <w:rFonts w:ascii="Arial" w:hAnsi="Arial" w:cs="Arial"/>
                  <w:sz w:val="24"/>
                  <w:szCs w:val="24"/>
                </w:rPr>
                <w:t xml:space="preserve">                  </w:t>
              </w:r>
              <w:proofErr w:type="spellStart"/>
              <w:proofErr w:type="gramStart"/>
              <w:r>
                <w:rPr>
                  <w:rStyle w:val="stpar"/>
                  <w:rFonts w:ascii="Arial" w:hAnsi="Arial" w:cs="Arial"/>
                  <w:sz w:val="24"/>
                  <w:szCs w:val="24"/>
                </w:rPr>
                <w:t>I</w:t>
              </w:r>
              <w:r w:rsidRPr="00D55924">
                <w:rPr>
                  <w:rStyle w:val="stpar"/>
                  <w:rFonts w:ascii="Arial" w:hAnsi="Arial" w:cs="Arial"/>
                  <w:sz w:val="24"/>
                  <w:szCs w:val="24"/>
                </w:rPr>
                <w:t>ng</w:t>
              </w:r>
              <w:proofErr w:type="spellEnd"/>
              <w:r w:rsidRPr="00D55924">
                <w:rPr>
                  <w:rStyle w:val="stpar"/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  <w:r w:rsidRPr="00D55924">
                <w:rPr>
                  <w:rStyle w:val="s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D55924">
                <w:rPr>
                  <w:rStyle w:val="stpar"/>
                  <w:rFonts w:ascii="Arial" w:hAnsi="Arial" w:cs="Arial"/>
                  <w:sz w:val="24"/>
                  <w:szCs w:val="24"/>
                </w:rPr>
                <w:t>Constantin Burciu</w:t>
              </w:r>
              <w:r w:rsidRPr="00D55924">
                <w:rPr>
                  <w:rFonts w:ascii="Arial" w:hAnsi="Arial" w:cs="Arial"/>
                  <w:sz w:val="24"/>
                  <w:szCs w:val="24"/>
                </w:rPr>
                <w:t xml:space="preserve">                                                  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</w:t>
              </w:r>
              <w:r w:rsidRPr="00D55924">
                <w:rPr>
                  <w:rFonts w:ascii="Arial" w:hAnsi="Arial" w:cs="Arial"/>
                  <w:sz w:val="24"/>
                  <w:szCs w:val="24"/>
                </w:rPr>
                <w:t>ng</w:t>
              </w:r>
              <w:proofErr w:type="spellEnd"/>
              <w:r w:rsidRPr="00D55924"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  <w:r w:rsidRPr="00D55924">
                <w:rPr>
                  <w:rFonts w:ascii="Arial" w:hAnsi="Arial" w:cs="Arial"/>
                  <w:sz w:val="24"/>
                  <w:szCs w:val="24"/>
                </w:rPr>
                <w:t xml:space="preserve"> Mariana Burlacu</w:t>
              </w:r>
            </w:p>
            <w:p w:rsidR="007545DF" w:rsidRPr="00D55924" w:rsidRDefault="007545DF" w:rsidP="006E6007">
              <w:pPr>
                <w:spacing w:line="300" w:lineRule="atLeast"/>
                <w:jc w:val="both"/>
                <w:textAlignment w:val="baseline"/>
                <w:rPr>
                  <w:rStyle w:val="stnota"/>
                  <w:rFonts w:ascii="Arial" w:hAnsi="Arial" w:cs="Arial"/>
                  <w:sz w:val="24"/>
                  <w:szCs w:val="24"/>
                </w:rPr>
              </w:pPr>
            </w:p>
            <w:p w:rsidR="007545DF" w:rsidRPr="00501256" w:rsidRDefault="007545DF" w:rsidP="006E6007"/>
            <w:p w:rsidR="007545DF" w:rsidRDefault="007545DF" w:rsidP="006E6007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7545DF" w:rsidRPr="00CA4590" w:rsidRDefault="007545DF" w:rsidP="006E6007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</w:t>
              </w:r>
            </w:p>
            <w:p w:rsidR="007545DF" w:rsidRDefault="007545DF" w:rsidP="006E6007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7545DF" w:rsidRDefault="007545DF" w:rsidP="006E6007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7545DF" w:rsidRDefault="007545DF" w:rsidP="006E6007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 </w:t>
              </w:r>
              <w:r w:rsidRPr="00C033AF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</w:p>
          </w:sdtContent>
        </w:sdt>
        <w:p w:rsidR="007545DF" w:rsidRPr="00447422" w:rsidRDefault="007545DF" w:rsidP="006E6007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545DF" w:rsidRPr="00447422" w:rsidRDefault="007545DF" w:rsidP="006E600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545DF" w:rsidRPr="00447422" w:rsidRDefault="007545DF" w:rsidP="006E6007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545DF" w:rsidRPr="00447422" w:rsidRDefault="007545DF" w:rsidP="006E6007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545DF" w:rsidRPr="00447422" w:rsidRDefault="007545DF" w:rsidP="006E600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545DF" w:rsidRPr="00447422" w:rsidRDefault="007545DF" w:rsidP="006E6007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545DF" w:rsidRPr="00447422" w:rsidRDefault="007545DF" w:rsidP="006E6007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3F46C9" w:rsidRDefault="003F46C9"/>
    <w:sectPr w:rsidR="003F46C9" w:rsidSect="007545DF">
      <w:footerReference w:type="even" r:id="rId4"/>
      <w:footerReference w:type="default" r:id="rId5"/>
      <w:headerReference w:type="first" r:id="rId6"/>
      <w:footerReference w:type="first" r:id="rId7"/>
      <w:pgSz w:w="11907" w:h="16840" w:code="9"/>
      <w:pgMar w:top="1134" w:right="1134" w:bottom="1134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7545DF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7545DF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7545DF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Pr="002F5582" w:rsidRDefault="007545DF" w:rsidP="002E2F90">
    <w:pPr>
      <w:spacing w:after="0" w:line="240" w:lineRule="auto"/>
      <w:rPr>
        <w:rFonts w:eastAsia="Times New Roman"/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Pr="008F6BB4" w:rsidRDefault="007545DF" w:rsidP="008F6BB4">
    <w:pPr>
      <w:pStyle w:val="Footer"/>
    </w:pPr>
    <w:r w:rsidRPr="008F6BB4"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A75327" w:rsidRDefault="007545DF" w:rsidP="00652042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Garamond" w:hAnsi="Garamond"/>
        <w:color w:val="00214E"/>
        <w:sz w:val="32"/>
        <w:szCs w:val="32"/>
        <w:lang w:val="ro-RO"/>
      </w:rPr>
    </w:pPr>
    <w:r w:rsidRPr="00FD395E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34pt;margin-top:17.15pt;width:52pt;height:43.8pt;z-index:-251655168">
          <v:imagedata r:id="rId1" o:title=""/>
        </v:shape>
        <o:OLEObject Type="Embed" ProgID="CorelDRAW.Graphic.13" ShapeID="_x0000_s1025" DrawAspect="Content" ObjectID="_1488786661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r w:rsidRPr="00A75327">
      <w:rPr>
        <w:rFonts w:ascii="Garamond" w:hAnsi="Garamond"/>
        <w:b/>
        <w:color w:val="00214E"/>
        <w:sz w:val="32"/>
        <w:szCs w:val="32"/>
        <w:lang w:val="ro-RO"/>
      </w:rPr>
      <w:t>Ministerul Mediului</w:t>
    </w:r>
    <w:r>
      <w:rPr>
        <w:rFonts w:ascii="Garamond" w:hAnsi="Garamond"/>
        <w:b/>
        <w:color w:val="00214E"/>
        <w:sz w:val="32"/>
        <w:szCs w:val="32"/>
        <w:lang w:val="ro-RO"/>
      </w:rPr>
      <w:t>, Apelor</w:t>
    </w:r>
    <w:r w:rsidRPr="00A75327">
      <w:rPr>
        <w:rFonts w:ascii="Garamond" w:hAnsi="Garamond"/>
        <w:b/>
        <w:color w:val="00214E"/>
        <w:sz w:val="32"/>
        <w:szCs w:val="32"/>
        <w:lang w:val="ro-RO"/>
      </w:rPr>
      <w:t xml:space="preserve"> şi </w:t>
    </w:r>
    <w:r>
      <w:rPr>
        <w:rFonts w:ascii="Garamond" w:hAnsi="Garamond"/>
        <w:b/>
        <w:color w:val="00214E"/>
        <w:sz w:val="32"/>
        <w:szCs w:val="32"/>
        <w:lang w:val="ro-RO"/>
      </w:rPr>
      <w:t>Pădurilor</w:t>
    </w:r>
  </w:p>
  <w:p w:rsidR="00652042" w:rsidRPr="00A75327" w:rsidRDefault="007545DF" w:rsidP="00652042">
    <w:pPr>
      <w:tabs>
        <w:tab w:val="left" w:pos="3270"/>
      </w:tabs>
      <w:jc w:val="center"/>
      <w:rPr>
        <w:sz w:val="36"/>
        <w:szCs w:val="36"/>
        <w:lang w:val="ro-RO"/>
      </w:rPr>
    </w:pPr>
    <w:r w:rsidRPr="00A75327">
      <w:rPr>
        <w:rFonts w:ascii="Garamond" w:hAnsi="Garamond"/>
        <w:b/>
        <w:color w:val="00214E"/>
        <w:sz w:val="36"/>
        <w:szCs w:val="36"/>
        <w:lang w:val="ro-RO"/>
      </w:rPr>
      <w:t>Agenţia Naţională pentru Protecţia Mediului</w:t>
    </w:r>
  </w:p>
  <w:p w:rsidR="00652042" w:rsidRPr="003167DA" w:rsidRDefault="007545D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43224D" w:rsidRDefault="007545D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16"/>
        <w:szCs w:val="16"/>
        <w:lang w:val="ro-RO" w:eastAsia="ro-RO"/>
      </w:rPr>
    </w:pPr>
  </w:p>
  <w:tbl>
    <w:tblPr>
      <w:tblW w:w="9747" w:type="dxa"/>
      <w:jc w:val="center"/>
      <w:tblLook w:val="04A0"/>
    </w:tblPr>
    <w:tblGrid>
      <w:gridCol w:w="9747"/>
    </w:tblGrid>
    <w:tr w:rsidR="00652042" w:rsidRPr="00A75327" w:rsidTr="00CB7C36">
      <w:trPr>
        <w:trHeight w:val="692"/>
        <w:jc w:val="center"/>
      </w:trPr>
      <w:tc>
        <w:tcPr>
          <w:tcW w:w="9747" w:type="dxa"/>
          <w:tcBorders>
            <w:top w:val="nil"/>
          </w:tcBorders>
          <w:shd w:val="clear" w:color="auto" w:fill="00214E"/>
          <w:vAlign w:val="center"/>
        </w:tcPr>
        <w:p w:rsidR="00652042" w:rsidRPr="005502D3" w:rsidRDefault="007545DF" w:rsidP="00716B18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FFFFFF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FFFFFF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  <w:placeholder>
                <w:docPart w:val="8C246BEC07EA4CC5A9599458286EB0E0"/>
              </w:placeholder>
            </w:sdtPr>
            <w:sdtEndPr/>
            <w:sdtContent>
              <w:r>
                <w:rPr>
                  <w:rFonts w:ascii="Garamond" w:hAnsi="Garamond"/>
                  <w:b/>
                  <w:bCs/>
                  <w:color w:val="FFFFFF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Garamond" w:hAnsi="Garamond"/>
                  <w:b/>
                  <w:bCs/>
                  <w:color w:val="FFFFFF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B72680" w:rsidRPr="0090788F" w:rsidRDefault="007545DF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7545DF"/>
    <w:rsid w:val="00037F04"/>
    <w:rsid w:val="000524FA"/>
    <w:rsid w:val="000540F3"/>
    <w:rsid w:val="00072D8E"/>
    <w:rsid w:val="00091200"/>
    <w:rsid w:val="000C5FB8"/>
    <w:rsid w:val="001111EA"/>
    <w:rsid w:val="00134E91"/>
    <w:rsid w:val="001409DD"/>
    <w:rsid w:val="00141338"/>
    <w:rsid w:val="00147F3C"/>
    <w:rsid w:val="0015688F"/>
    <w:rsid w:val="0016751B"/>
    <w:rsid w:val="001765C3"/>
    <w:rsid w:val="001D25E5"/>
    <w:rsid w:val="001D4199"/>
    <w:rsid w:val="001E4444"/>
    <w:rsid w:val="002075AC"/>
    <w:rsid w:val="002425E9"/>
    <w:rsid w:val="0025586B"/>
    <w:rsid w:val="0026698D"/>
    <w:rsid w:val="00272B22"/>
    <w:rsid w:val="002A61C8"/>
    <w:rsid w:val="002B4EEC"/>
    <w:rsid w:val="002D2873"/>
    <w:rsid w:val="002E64BE"/>
    <w:rsid w:val="00302201"/>
    <w:rsid w:val="00313DB1"/>
    <w:rsid w:val="00367531"/>
    <w:rsid w:val="0038022F"/>
    <w:rsid w:val="003A700C"/>
    <w:rsid w:val="003E33D4"/>
    <w:rsid w:val="003F46C9"/>
    <w:rsid w:val="004253EB"/>
    <w:rsid w:val="00425FEB"/>
    <w:rsid w:val="00456981"/>
    <w:rsid w:val="004B4963"/>
    <w:rsid w:val="004C7335"/>
    <w:rsid w:val="004F5269"/>
    <w:rsid w:val="004F5312"/>
    <w:rsid w:val="00505F61"/>
    <w:rsid w:val="005154AE"/>
    <w:rsid w:val="0052379A"/>
    <w:rsid w:val="00555B29"/>
    <w:rsid w:val="00562A1F"/>
    <w:rsid w:val="006416CC"/>
    <w:rsid w:val="00656C6A"/>
    <w:rsid w:val="0066285A"/>
    <w:rsid w:val="00677347"/>
    <w:rsid w:val="00695E6D"/>
    <w:rsid w:val="006A63F7"/>
    <w:rsid w:val="006B1784"/>
    <w:rsid w:val="006D2F45"/>
    <w:rsid w:val="00717088"/>
    <w:rsid w:val="00717C31"/>
    <w:rsid w:val="007258D2"/>
    <w:rsid w:val="0073299C"/>
    <w:rsid w:val="00751458"/>
    <w:rsid w:val="007545DF"/>
    <w:rsid w:val="00754858"/>
    <w:rsid w:val="0077355D"/>
    <w:rsid w:val="007C382E"/>
    <w:rsid w:val="007D15BA"/>
    <w:rsid w:val="007D42A0"/>
    <w:rsid w:val="0081497B"/>
    <w:rsid w:val="00826D91"/>
    <w:rsid w:val="008314F2"/>
    <w:rsid w:val="008468FF"/>
    <w:rsid w:val="00886AB7"/>
    <w:rsid w:val="00896946"/>
    <w:rsid w:val="008A222C"/>
    <w:rsid w:val="008C3FDC"/>
    <w:rsid w:val="008D0EC7"/>
    <w:rsid w:val="008D6924"/>
    <w:rsid w:val="008E0065"/>
    <w:rsid w:val="008E3C7D"/>
    <w:rsid w:val="008E6B99"/>
    <w:rsid w:val="00923870"/>
    <w:rsid w:val="00934930"/>
    <w:rsid w:val="00964DE1"/>
    <w:rsid w:val="009755C9"/>
    <w:rsid w:val="009778EE"/>
    <w:rsid w:val="00977F02"/>
    <w:rsid w:val="00996434"/>
    <w:rsid w:val="009A59ED"/>
    <w:rsid w:val="00A25520"/>
    <w:rsid w:val="00A35C55"/>
    <w:rsid w:val="00A86085"/>
    <w:rsid w:val="00A862AF"/>
    <w:rsid w:val="00A96DD7"/>
    <w:rsid w:val="00AA7332"/>
    <w:rsid w:val="00AB10FF"/>
    <w:rsid w:val="00AC5116"/>
    <w:rsid w:val="00AC5BCB"/>
    <w:rsid w:val="00AD2FD9"/>
    <w:rsid w:val="00AD5A5F"/>
    <w:rsid w:val="00B16698"/>
    <w:rsid w:val="00B72B6F"/>
    <w:rsid w:val="00B819F8"/>
    <w:rsid w:val="00B9597C"/>
    <w:rsid w:val="00B9715F"/>
    <w:rsid w:val="00BA7EC7"/>
    <w:rsid w:val="00BC4F47"/>
    <w:rsid w:val="00BE475C"/>
    <w:rsid w:val="00C30B64"/>
    <w:rsid w:val="00C54B7A"/>
    <w:rsid w:val="00C63FF4"/>
    <w:rsid w:val="00C86BD2"/>
    <w:rsid w:val="00CD7D50"/>
    <w:rsid w:val="00D009BC"/>
    <w:rsid w:val="00D2658D"/>
    <w:rsid w:val="00D36D14"/>
    <w:rsid w:val="00D52B26"/>
    <w:rsid w:val="00DA712A"/>
    <w:rsid w:val="00DE78CE"/>
    <w:rsid w:val="00DF5F20"/>
    <w:rsid w:val="00E040D7"/>
    <w:rsid w:val="00E16CD1"/>
    <w:rsid w:val="00E23205"/>
    <w:rsid w:val="00E26670"/>
    <w:rsid w:val="00E421BB"/>
    <w:rsid w:val="00E4609D"/>
    <w:rsid w:val="00E70F4A"/>
    <w:rsid w:val="00E9770E"/>
    <w:rsid w:val="00EA06EB"/>
    <w:rsid w:val="00EB0A87"/>
    <w:rsid w:val="00EF5217"/>
    <w:rsid w:val="00F23483"/>
    <w:rsid w:val="00F36ABB"/>
    <w:rsid w:val="00F41D9F"/>
    <w:rsid w:val="00F55EA3"/>
    <w:rsid w:val="00F64BE2"/>
    <w:rsid w:val="00F729E1"/>
    <w:rsid w:val="00F73390"/>
    <w:rsid w:val="00F76358"/>
    <w:rsid w:val="00F84802"/>
    <w:rsid w:val="00FA079C"/>
    <w:rsid w:val="00FB0071"/>
    <w:rsid w:val="00FB678E"/>
    <w:rsid w:val="00FC1673"/>
    <w:rsid w:val="00FE2755"/>
    <w:rsid w:val="00FF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5DF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7545DF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545DF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45DF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545DF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nhideWhenUsed/>
    <w:rsid w:val="00754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45DF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"/>
    <w:basedOn w:val="Normal"/>
    <w:link w:val="FooterChar"/>
    <w:unhideWhenUsed/>
    <w:rsid w:val="00754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"/>
    <w:basedOn w:val="DefaultParagraphFont"/>
    <w:link w:val="Footer"/>
    <w:rsid w:val="007545DF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7545DF"/>
  </w:style>
  <w:style w:type="character" w:styleId="PlaceholderText">
    <w:name w:val="Placeholder Text"/>
    <w:basedOn w:val="DefaultParagraphFont"/>
    <w:uiPriority w:val="99"/>
    <w:semiHidden/>
    <w:rsid w:val="007545DF"/>
    <w:rPr>
      <w:color w:val="808080"/>
    </w:rPr>
  </w:style>
  <w:style w:type="character" w:customStyle="1" w:styleId="sttpar">
    <w:name w:val="st_tpar"/>
    <w:basedOn w:val="DefaultParagraphFont"/>
    <w:rsid w:val="007545DF"/>
  </w:style>
  <w:style w:type="character" w:customStyle="1" w:styleId="stlitera">
    <w:name w:val="st_litera"/>
    <w:basedOn w:val="DefaultParagraphFont"/>
    <w:rsid w:val="007545DF"/>
  </w:style>
  <w:style w:type="character" w:customStyle="1" w:styleId="stpar">
    <w:name w:val="st_par"/>
    <w:basedOn w:val="DefaultParagraphFont"/>
    <w:rsid w:val="007545DF"/>
  </w:style>
  <w:style w:type="character" w:customStyle="1" w:styleId="stnota">
    <w:name w:val="st_nota"/>
    <w:basedOn w:val="DefaultParagraphFont"/>
    <w:rsid w:val="007545DF"/>
  </w:style>
  <w:style w:type="paragraph" w:styleId="BalloonText">
    <w:name w:val="Balloon Text"/>
    <w:basedOn w:val="Normal"/>
    <w:link w:val="BalloonTextChar"/>
    <w:uiPriority w:val="99"/>
    <w:semiHidden/>
    <w:unhideWhenUsed/>
    <w:rsid w:val="0075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D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10" Type="http://schemas.openxmlformats.org/officeDocument/2006/relationships/theme" Target="theme/theme1.xml"/><Relationship Id="rId4" Type="http://schemas.openxmlformats.org/officeDocument/2006/relationships/footer" Target="footer1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3D546909F946EE9F05A445F7FD0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8BF36-E212-4DCF-9954-80353DC88BC3}"/>
      </w:docPartPr>
      <w:docPartBody>
        <w:p w:rsidR="00000000" w:rsidRDefault="00572ADB" w:rsidP="00572ADB">
          <w:pPr>
            <w:pStyle w:val="3E3D546909F946EE9F05A445F7FD0134"/>
          </w:pPr>
          <w:r w:rsidRPr="00E03B54">
            <w:rPr>
              <w:rStyle w:val="PlaceholderText"/>
            </w:rPr>
            <w:t>Click here to enter text.</w:t>
          </w:r>
        </w:p>
      </w:docPartBody>
    </w:docPart>
    <w:docPart>
      <w:docPartPr>
        <w:name w:val="0814DD2415C84D8B8287D1CE8A0C0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0CA65-0F33-4252-BA51-7D2D8A499B6F}"/>
      </w:docPartPr>
      <w:docPartBody>
        <w:p w:rsidR="00000000" w:rsidRDefault="00572ADB" w:rsidP="00572ADB">
          <w:pPr>
            <w:pStyle w:val="0814DD2415C84D8B8287D1CE8A0C06AF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3277926B7D424113AEDAE3245E0AB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B0393-555A-4063-877C-16EBC26095FB}"/>
      </w:docPartPr>
      <w:docPartBody>
        <w:p w:rsidR="00000000" w:rsidRDefault="00572ADB" w:rsidP="00572ADB">
          <w:pPr>
            <w:pStyle w:val="3277926B7D424113AEDAE3245E0AB312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85D08B67C9144770B2EA4BA68C49A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B07CC-D239-47C7-9FF5-993C0E5718C1}"/>
      </w:docPartPr>
      <w:docPartBody>
        <w:p w:rsidR="00000000" w:rsidRDefault="00572ADB" w:rsidP="00572ADB">
          <w:pPr>
            <w:pStyle w:val="85D08B67C9144770B2EA4BA68C49A029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FD934EE225C44332B959B16779029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868D9-68E9-46DF-98FA-C6B629FB5F97}"/>
      </w:docPartPr>
      <w:docPartBody>
        <w:p w:rsidR="00000000" w:rsidRDefault="00572ADB" w:rsidP="00572ADB">
          <w:pPr>
            <w:pStyle w:val="FD934EE225C44332B959B167790293D9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C09C6567E8104A42AFAB04020F64E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247-6D73-4676-9256-FC462EE49689}"/>
      </w:docPartPr>
      <w:docPartBody>
        <w:p w:rsidR="00000000" w:rsidRDefault="00572ADB" w:rsidP="00572ADB">
          <w:pPr>
            <w:pStyle w:val="C09C6567E8104A42AFAB04020F64EB0E"/>
          </w:pPr>
          <w:r w:rsidRPr="00A65271">
            <w:rPr>
              <w:rStyle w:val="PlaceholderText"/>
            </w:rPr>
            <w:t>Denumire punct de lucru</w:t>
          </w:r>
        </w:p>
      </w:docPartBody>
    </w:docPart>
    <w:docPart>
      <w:docPartPr>
        <w:name w:val="265144236A7543F4B8E3DA93869E0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D8B65-50BE-4E4E-B40E-55D83C304FCA}"/>
      </w:docPartPr>
      <w:docPartBody>
        <w:p w:rsidR="00000000" w:rsidRDefault="00572ADB" w:rsidP="00572ADB">
          <w:pPr>
            <w:pStyle w:val="265144236A7543F4B8E3DA93869E009D"/>
          </w:pPr>
          <w:r w:rsidRPr="00A65271">
            <w:rPr>
              <w:rStyle w:val="PlaceholderText"/>
            </w:rPr>
            <w:t>AdresăPunctLucru</w:t>
          </w:r>
        </w:p>
      </w:docPartBody>
    </w:docPart>
    <w:docPart>
      <w:docPartPr>
        <w:name w:val="8E863C9040FB468088BB0CF2A7B76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3DCEF-F574-4134-8F2F-F7C1D66DD06B}"/>
      </w:docPartPr>
      <w:docPartBody>
        <w:p w:rsidR="00000000" w:rsidRDefault="00572ADB" w:rsidP="00572ADB">
          <w:pPr>
            <w:pStyle w:val="8E863C9040FB468088BB0CF2A7B76875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C42B0663591946DCA52A6042C1A28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9B024-E79C-42F8-A5E8-3BF7C9F95754}"/>
      </w:docPartPr>
      <w:docPartBody>
        <w:p w:rsidR="00000000" w:rsidRDefault="00572ADB" w:rsidP="00572ADB">
          <w:pPr>
            <w:pStyle w:val="C42B0663591946DCA52A6042C1A2810D"/>
          </w:pPr>
          <w:r w:rsidRPr="000732BD">
            <w:rPr>
              <w:rStyle w:val="PlaceholderText"/>
            </w:rPr>
            <w:t>număr</w:t>
          </w:r>
        </w:p>
      </w:docPartBody>
    </w:docPart>
    <w:docPart>
      <w:docPartPr>
        <w:name w:val="A32DC7C120434F0FBF3A4D216DCA5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113F4-0EA1-4060-8A43-C89BB233002B}"/>
      </w:docPartPr>
      <w:docPartBody>
        <w:p w:rsidR="00000000" w:rsidRDefault="00572ADB" w:rsidP="00572ADB">
          <w:pPr>
            <w:pStyle w:val="A32DC7C120434F0FBF3A4D216DCA56F5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DE3955717E541F4958DF65BCC795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097B5-AB9C-4102-A83F-A7DB457C38CB}"/>
      </w:docPartPr>
      <w:docPartBody>
        <w:p w:rsidR="00000000" w:rsidRDefault="00572ADB" w:rsidP="00572ADB">
          <w:pPr>
            <w:pStyle w:val="DDE3955717E541F4958DF65BCC795DA7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EA4276AC1B254271A4F2E5C031D1D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9F3CE-153A-442E-BA47-298214E9F773}"/>
      </w:docPartPr>
      <w:docPartBody>
        <w:p w:rsidR="00000000" w:rsidRDefault="00572ADB" w:rsidP="00572ADB">
          <w:pPr>
            <w:pStyle w:val="EA4276AC1B254271A4F2E5C031D1D797"/>
          </w:pPr>
          <w:r w:rsidRPr="009A1BF6">
            <w:rPr>
              <w:rStyle w:val="PlaceholderText"/>
            </w:rPr>
            <w:t>ANPM/APM</w:t>
          </w:r>
        </w:p>
      </w:docPartBody>
    </w:docPart>
    <w:docPart>
      <w:docPartPr>
        <w:name w:val="E094B590A9594FDF9E290F6591BBC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6E9BC-A974-44BB-8D95-F7945B23BC91}"/>
      </w:docPartPr>
      <w:docPartBody>
        <w:p w:rsidR="00000000" w:rsidRDefault="00572ADB" w:rsidP="00572ADB">
          <w:pPr>
            <w:pStyle w:val="E094B590A9594FDF9E290F6591BBC4CF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4754879E67974CC39378F85002840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F77DB-B3BA-46DF-94D1-2C8FB139DF81}"/>
      </w:docPartPr>
      <w:docPartBody>
        <w:p w:rsidR="00000000" w:rsidRDefault="00572ADB" w:rsidP="00572ADB">
          <w:pPr>
            <w:pStyle w:val="4754879E67974CC39378F850028401E4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2FE6738BF92B4AE79276EEE4A01B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3AB33-98C3-465E-817B-7239CA236543}"/>
      </w:docPartPr>
      <w:docPartBody>
        <w:p w:rsidR="00000000" w:rsidRDefault="00572ADB" w:rsidP="00572ADB">
          <w:pPr>
            <w:pStyle w:val="2FE6738BF92B4AE79276EEE4A01BD9A6"/>
          </w:pPr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8C246BEC07EA4CC5A9599458286EB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D05F3-6F11-48AC-B3DA-ECB71ECCCB20}"/>
      </w:docPartPr>
      <w:docPartBody>
        <w:p w:rsidR="00000000" w:rsidRDefault="00572ADB" w:rsidP="00572ADB">
          <w:pPr>
            <w:pStyle w:val="8C246BEC07EA4CC5A9599458286EB0E0"/>
          </w:pPr>
          <w:r w:rsidRPr="009A6604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2ADB"/>
    <w:rsid w:val="0057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2ADB"/>
    <w:rPr>
      <w:color w:val="808080"/>
    </w:rPr>
  </w:style>
  <w:style w:type="paragraph" w:customStyle="1" w:styleId="3E3D546909F946EE9F05A445F7FD0134">
    <w:name w:val="3E3D546909F946EE9F05A445F7FD0134"/>
    <w:rsid w:val="00572ADB"/>
  </w:style>
  <w:style w:type="paragraph" w:customStyle="1" w:styleId="0814DD2415C84D8B8287D1CE8A0C06AF">
    <w:name w:val="0814DD2415C84D8B8287D1CE8A0C06AF"/>
    <w:rsid w:val="00572ADB"/>
  </w:style>
  <w:style w:type="paragraph" w:customStyle="1" w:styleId="3277926B7D424113AEDAE3245E0AB312">
    <w:name w:val="3277926B7D424113AEDAE3245E0AB312"/>
    <w:rsid w:val="00572ADB"/>
  </w:style>
  <w:style w:type="paragraph" w:customStyle="1" w:styleId="85D08B67C9144770B2EA4BA68C49A029">
    <w:name w:val="85D08B67C9144770B2EA4BA68C49A029"/>
    <w:rsid w:val="00572ADB"/>
  </w:style>
  <w:style w:type="paragraph" w:customStyle="1" w:styleId="FD934EE225C44332B959B167790293D9">
    <w:name w:val="FD934EE225C44332B959B167790293D9"/>
    <w:rsid w:val="00572ADB"/>
  </w:style>
  <w:style w:type="paragraph" w:customStyle="1" w:styleId="C09C6567E8104A42AFAB04020F64EB0E">
    <w:name w:val="C09C6567E8104A42AFAB04020F64EB0E"/>
    <w:rsid w:val="00572ADB"/>
  </w:style>
  <w:style w:type="paragraph" w:customStyle="1" w:styleId="265144236A7543F4B8E3DA93869E009D">
    <w:name w:val="265144236A7543F4B8E3DA93869E009D"/>
    <w:rsid w:val="00572ADB"/>
  </w:style>
  <w:style w:type="paragraph" w:customStyle="1" w:styleId="8E863C9040FB468088BB0CF2A7B76875">
    <w:name w:val="8E863C9040FB468088BB0CF2A7B76875"/>
    <w:rsid w:val="00572ADB"/>
  </w:style>
  <w:style w:type="paragraph" w:customStyle="1" w:styleId="C42B0663591946DCA52A6042C1A2810D">
    <w:name w:val="C42B0663591946DCA52A6042C1A2810D"/>
    <w:rsid w:val="00572ADB"/>
  </w:style>
  <w:style w:type="paragraph" w:customStyle="1" w:styleId="A32DC7C120434F0FBF3A4D216DCA56F5">
    <w:name w:val="A32DC7C120434F0FBF3A4D216DCA56F5"/>
    <w:rsid w:val="00572ADB"/>
  </w:style>
  <w:style w:type="paragraph" w:customStyle="1" w:styleId="DDE3955717E541F4958DF65BCC795DA7">
    <w:name w:val="DDE3955717E541F4958DF65BCC795DA7"/>
    <w:rsid w:val="00572ADB"/>
  </w:style>
  <w:style w:type="paragraph" w:customStyle="1" w:styleId="EA4276AC1B254271A4F2E5C031D1D797">
    <w:name w:val="EA4276AC1B254271A4F2E5C031D1D797"/>
    <w:rsid w:val="00572ADB"/>
  </w:style>
  <w:style w:type="paragraph" w:customStyle="1" w:styleId="E094B590A9594FDF9E290F6591BBC4CF">
    <w:name w:val="E094B590A9594FDF9E290F6591BBC4CF"/>
    <w:rsid w:val="00572ADB"/>
  </w:style>
  <w:style w:type="paragraph" w:customStyle="1" w:styleId="4754879E67974CC39378F850028401E4">
    <w:name w:val="4754879E67974CC39378F850028401E4"/>
    <w:rsid w:val="00572ADB"/>
  </w:style>
  <w:style w:type="paragraph" w:customStyle="1" w:styleId="2FE6738BF92B4AE79276EEE4A01BD9A6">
    <w:name w:val="2FE6738BF92B4AE79276EEE4A01BD9A6"/>
    <w:rsid w:val="00572ADB"/>
  </w:style>
  <w:style w:type="paragraph" w:customStyle="1" w:styleId="8C246BEC07EA4CC5A9599458286EB0E0">
    <w:name w:val="8C246BEC07EA4CC5A9599458286EB0E0"/>
    <w:rsid w:val="00572A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mariana.burlacu</dc:creator>
  <cp:keywords/>
  <dc:description/>
  <cp:lastModifiedBy>mariana.burlacu</cp:lastModifiedBy>
  <cp:revision>2</cp:revision>
  <dcterms:created xsi:type="dcterms:W3CDTF">2015-03-25T09:04:00Z</dcterms:created>
  <dcterms:modified xsi:type="dcterms:W3CDTF">2015-03-25T09:04:00Z</dcterms:modified>
</cp:coreProperties>
</file>