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9A" w:rsidRPr="00064581" w:rsidRDefault="0093509A" w:rsidP="009350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3509A" w:rsidRPr="00EA2AD9" w:rsidRDefault="0093509A" w:rsidP="0093509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3509A" w:rsidRPr="00AA362F" w:rsidRDefault="0093509A" w:rsidP="0093509A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    din </w:t>
      </w:r>
    </w:p>
    <w:p w:rsidR="0093509A" w:rsidRPr="00447422" w:rsidRDefault="0093509A" w:rsidP="0093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93509A" w:rsidRPr="00231285" w:rsidRDefault="0093509A" w:rsidP="0093509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93509A" w:rsidRPr="00231285" w:rsidRDefault="0093509A" w:rsidP="0093509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1285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23128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231285">
        <w:rPr>
          <w:rFonts w:ascii="Arial" w:hAnsi="Arial" w:cs="Arial"/>
          <w:b/>
          <w:sz w:val="24"/>
          <w:lang w:val="ro-RO"/>
        </w:rPr>
        <w:t>SC TRANSPORT AUTO  SRL</w:t>
      </w:r>
      <w:r w:rsidRPr="00231285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Pr="00231285">
        <w:rPr>
          <w:rFonts w:ascii="Arial" w:hAnsi="Arial" w:cs="Arial"/>
          <w:sz w:val="24"/>
          <w:lang w:val="ro-RO"/>
        </w:rPr>
        <w:t>Radauti</w:t>
      </w:r>
      <w:r w:rsidRPr="00231285">
        <w:rPr>
          <w:rFonts w:ascii="Arial" w:hAnsi="Arial" w:cs="Arial"/>
          <w:sz w:val="24"/>
          <w:szCs w:val="24"/>
          <w:lang w:val="ro-RO"/>
        </w:rPr>
        <w:t xml:space="preserve">, Judetul Suceava, </w:t>
      </w:r>
      <w:r w:rsidRPr="00231285">
        <w:rPr>
          <w:rFonts w:ascii="Arial" w:hAnsi="Arial" w:cs="Arial"/>
          <w:sz w:val="24"/>
          <w:szCs w:val="24"/>
          <w:lang w:val="ro-RO" w:eastAsia="ro-RO"/>
        </w:rPr>
        <w:t xml:space="preserve">cu punctul de lucru </w:t>
      </w:r>
      <w:r w:rsidRPr="00231285">
        <w:rPr>
          <w:rFonts w:ascii="Arial" w:hAnsi="Arial" w:cs="Arial"/>
          <w:b/>
          <w:sz w:val="24"/>
          <w:lang w:val="ro-RO"/>
        </w:rPr>
        <w:t>SC TRANSPORT AUTO  SRL</w:t>
      </w:r>
      <w:r w:rsidRPr="00231285">
        <w:rPr>
          <w:rFonts w:ascii="Arial" w:hAnsi="Arial" w:cs="Arial"/>
          <w:sz w:val="24"/>
          <w:szCs w:val="24"/>
          <w:lang w:val="ro-RO" w:eastAsia="ro-RO"/>
        </w:rPr>
        <w:t xml:space="preserve"> - </w:t>
      </w:r>
      <w:r w:rsidRPr="00231285">
        <w:rPr>
          <w:rFonts w:ascii="Arial" w:hAnsi="Arial" w:cs="Arial"/>
          <w:b/>
          <w:sz w:val="24"/>
          <w:lang w:val="ro-RO"/>
        </w:rPr>
        <w:t>Construire centru comercial LIDL</w:t>
      </w:r>
      <w:r w:rsidRPr="00231285">
        <w:rPr>
          <w:rFonts w:ascii="Arial" w:hAnsi="Arial" w:cs="Arial"/>
          <w:sz w:val="24"/>
          <w:szCs w:val="24"/>
          <w:lang w:val="ro-RO" w:eastAsia="ro-RO"/>
        </w:rPr>
        <w:t xml:space="preserve">, cu adresa </w:t>
      </w:r>
      <w:r w:rsidRPr="00231285">
        <w:rPr>
          <w:rFonts w:ascii="Arial" w:hAnsi="Arial" w:cs="Arial"/>
          <w:sz w:val="24"/>
          <w:lang w:val="ro-RO"/>
        </w:rPr>
        <w:t xml:space="preserve">Radauti, </w:t>
      </w:r>
      <w:r w:rsidRPr="00231285">
        <w:rPr>
          <w:rFonts w:ascii="Arial" w:hAnsi="Arial" w:cs="Arial"/>
          <w:sz w:val="24"/>
          <w:szCs w:val="24"/>
          <w:lang w:val="ro-RO"/>
        </w:rPr>
        <w:t>str. Stefan cel Mare nr. 81</w:t>
      </w:r>
      <w:r w:rsidRPr="00231285">
        <w:rPr>
          <w:rFonts w:ascii="Arial" w:hAnsi="Arial" w:cs="Arial"/>
          <w:sz w:val="24"/>
          <w:szCs w:val="24"/>
          <w:lang w:val="ro-RO" w:eastAsia="ro-RO"/>
        </w:rPr>
        <w:t>, Judetul Suceava</w:t>
      </w:r>
      <w:r w:rsidRPr="00231285">
        <w:rPr>
          <w:rFonts w:ascii="Arial" w:hAnsi="Arial" w:cs="Arial"/>
          <w:sz w:val="24"/>
          <w:szCs w:val="24"/>
          <w:lang w:val="ro-RO"/>
        </w:rPr>
        <w:t>, înregistrată la APM Suceava cu nr. 1995/15.03.2015</w:t>
      </w:r>
      <w:r w:rsidRPr="00231285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231285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93509A" w:rsidRPr="00231285" w:rsidRDefault="0093509A" w:rsidP="0093509A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231285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231285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93509A" w:rsidRPr="00231285" w:rsidRDefault="0093509A" w:rsidP="0093509A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1285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231285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Legea nr.49/2011 </w:t>
      </w:r>
    </w:p>
    <w:p w:rsidR="0093509A" w:rsidRDefault="0093509A" w:rsidP="0093509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1285">
        <w:rPr>
          <w:rFonts w:ascii="Arial" w:hAnsi="Arial" w:cs="Arial"/>
          <w:sz w:val="24"/>
          <w:szCs w:val="24"/>
          <w:lang w:val="ro-RO"/>
        </w:rPr>
        <w:t>si ca urmare a delegării de competenţă,</w:t>
      </w:r>
    </w:p>
    <w:p w:rsidR="0093509A" w:rsidRPr="00231285" w:rsidRDefault="0093509A" w:rsidP="0093509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3509A" w:rsidRPr="00231285" w:rsidRDefault="0093509A" w:rsidP="0093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1285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26.03.2015, că proiectul </w:t>
      </w:r>
      <w:r w:rsidRPr="00231285">
        <w:rPr>
          <w:rStyle w:val="sttpar"/>
          <w:rFonts w:ascii="Arial" w:hAnsi="Arial" w:cs="Arial"/>
          <w:b/>
          <w:sz w:val="24"/>
          <w:szCs w:val="24"/>
          <w:lang w:val="ro-RO"/>
        </w:rPr>
        <w:t>“</w:t>
      </w:r>
      <w:r w:rsidRPr="00231285">
        <w:rPr>
          <w:rFonts w:ascii="Arial" w:hAnsi="Arial" w:cs="Arial"/>
          <w:b/>
          <w:sz w:val="24"/>
          <w:lang w:val="ro-RO"/>
        </w:rPr>
        <w:t xml:space="preserve"> Construire centru comercial LIDL</w:t>
      </w:r>
      <w:r w:rsidRPr="00231285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” </w:t>
      </w:r>
      <w:r w:rsidRPr="00231285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Pr="00231285">
        <w:rPr>
          <w:rFonts w:ascii="Arial" w:hAnsi="Arial" w:cs="Arial"/>
          <w:sz w:val="24"/>
          <w:lang w:val="ro-RO"/>
        </w:rPr>
        <w:t xml:space="preserve">Radauti, </w:t>
      </w:r>
      <w:r w:rsidRPr="00231285">
        <w:rPr>
          <w:rFonts w:ascii="Arial" w:hAnsi="Arial" w:cs="Arial"/>
          <w:sz w:val="24"/>
          <w:szCs w:val="24"/>
          <w:lang w:val="ro-RO"/>
        </w:rPr>
        <w:t>str. Stefan cel Mare nr. 81</w:t>
      </w:r>
      <w:r w:rsidRPr="00231285">
        <w:rPr>
          <w:rStyle w:val="sttpar"/>
          <w:rFonts w:ascii="Arial" w:hAnsi="Arial" w:cs="Arial"/>
          <w:sz w:val="24"/>
          <w:szCs w:val="24"/>
          <w:lang w:val="ro-RO"/>
        </w:rPr>
        <w:t>,</w:t>
      </w:r>
      <w:r w:rsidRPr="00231285">
        <w:rPr>
          <w:rFonts w:ascii="Arial" w:hAnsi="Arial" w:cs="Arial"/>
          <w:sz w:val="24"/>
          <w:szCs w:val="24"/>
          <w:lang w:val="ro-RO"/>
        </w:rPr>
        <w:t xml:space="preserve"> judetul Suceava, nu se supune evaluării impactului asupra mediului şi nu se supune evaluării adecvate.  </w:t>
      </w:r>
    </w:p>
    <w:p w:rsidR="0093509A" w:rsidRDefault="0093509A" w:rsidP="0093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1285">
        <w:rPr>
          <w:rFonts w:ascii="Arial" w:hAnsi="Arial" w:cs="Arial"/>
          <w:sz w:val="24"/>
          <w:szCs w:val="24"/>
          <w:lang w:val="ro-RO"/>
        </w:rPr>
        <w:t xml:space="preserve">   </w:t>
      </w:r>
    </w:p>
    <w:p w:rsidR="0093509A" w:rsidRPr="00231285" w:rsidRDefault="0093509A" w:rsidP="0093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1285">
        <w:rPr>
          <w:rFonts w:ascii="Arial" w:hAnsi="Arial" w:cs="Arial"/>
          <w:sz w:val="24"/>
          <w:szCs w:val="24"/>
          <w:lang w:val="ro-RO"/>
        </w:rPr>
        <w:t xml:space="preserve"> Justificarea prezentei decizii:</w:t>
      </w:r>
    </w:p>
    <w:p w:rsidR="0093509A" w:rsidRPr="00231285" w:rsidRDefault="0093509A" w:rsidP="0093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1285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93509A" w:rsidRPr="00EA402D" w:rsidRDefault="0093509A" w:rsidP="0093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</w:t>
      </w:r>
      <w:r w:rsidRPr="00EA402D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EA402D">
        <w:rPr>
          <w:rFonts w:ascii="Arial" w:hAnsi="Arial" w:cs="Arial"/>
          <w:sz w:val="24"/>
          <w:szCs w:val="24"/>
          <w:lang w:val="ro-RO"/>
        </w:rPr>
        <w:t>, anexa nr. 2, pct. 11, lit.e;</w:t>
      </w:r>
    </w:p>
    <w:p w:rsidR="0093509A" w:rsidRPr="00EA402D" w:rsidRDefault="0093509A" w:rsidP="0093509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 b) proiectul nu face obiectul prevederilor O.M. nr.19/2010 privind evaluarea adecvata a efectelor potentiale  a investitiei asupra ariilor naturale protejate de interes comunitar;</w:t>
      </w:r>
    </w:p>
    <w:p w:rsidR="0093509A" w:rsidRPr="00EA402D" w:rsidRDefault="0093509A" w:rsidP="0093509A">
      <w:pPr>
        <w:spacing w:after="0" w:line="300" w:lineRule="atLeast"/>
        <w:ind w:left="-720"/>
        <w:jc w:val="both"/>
        <w:textAlignment w:val="baseline"/>
        <w:rPr>
          <w:rFonts w:ascii="Arial" w:hAnsi="Arial" w:cs="Arial"/>
          <w:sz w:val="24"/>
          <w:szCs w:val="24"/>
          <w:lang w:val="ro-RO" w:eastAsia="ar-SA"/>
        </w:rPr>
      </w:pPr>
    </w:p>
    <w:p w:rsidR="0093509A" w:rsidRPr="00EA402D" w:rsidRDefault="0093509A" w:rsidP="0093509A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EA402D">
        <w:rPr>
          <w:rFonts w:ascii="Arial" w:hAnsi="Arial" w:cs="Arial"/>
          <w:b/>
          <w:sz w:val="24"/>
          <w:szCs w:val="24"/>
          <w:lang w:val="ro-RO"/>
        </w:rPr>
        <w:t xml:space="preserve"> Localizarea proiectului </w:t>
      </w:r>
    </w:p>
    <w:p w:rsidR="0093509A" w:rsidRPr="005C1FC7" w:rsidRDefault="0093509A" w:rsidP="0093509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C1FC7">
        <w:rPr>
          <w:rFonts w:ascii="Arial" w:hAnsi="Arial" w:cs="Arial"/>
          <w:bCs/>
          <w:spacing w:val="-3"/>
          <w:sz w:val="24"/>
          <w:szCs w:val="24"/>
          <w:lang w:val="ro-RO"/>
        </w:rPr>
        <w:t xml:space="preserve">Imobilul, ce se va construi in </w:t>
      </w:r>
      <w:r w:rsidRPr="005C1FC7">
        <w:rPr>
          <w:rFonts w:ascii="Arial" w:hAnsi="Arial" w:cs="Arial"/>
          <w:sz w:val="24"/>
          <w:szCs w:val="24"/>
          <w:lang w:val="ro-RO"/>
        </w:rPr>
        <w:t>mun. Radauti, str. Stefan cel Mare, nr. 81-77</w:t>
      </w:r>
      <w:r w:rsidRPr="005C1FC7">
        <w:rPr>
          <w:rFonts w:ascii="Arial" w:hAnsi="Arial" w:cs="Arial"/>
          <w:bCs/>
          <w:spacing w:val="-3"/>
          <w:sz w:val="24"/>
          <w:szCs w:val="24"/>
          <w:lang w:val="ro-RO"/>
        </w:rPr>
        <w:t xml:space="preserve">, va avea functiunea de spatiu comercial, vanzare produse alimentare si nealimentare ambalate si preambalata, comercializare produse panificatie semipreparate, tip „Fornetti”, pregatite in 2 cuptoare electrice. Produsele comercializate in magazin nu se vor transa, toate produsele sunt ambalate.  </w:t>
      </w:r>
    </w:p>
    <w:p w:rsidR="0093509A" w:rsidRDefault="0093509A" w:rsidP="0093509A">
      <w:pPr>
        <w:spacing w:after="0" w:line="30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93509A" w:rsidRPr="00E8060D" w:rsidRDefault="0093509A" w:rsidP="0093509A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E8060D">
        <w:rPr>
          <w:rStyle w:val="sttpar"/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E8060D">
        <w:rPr>
          <w:rStyle w:val="sttpar"/>
          <w:rFonts w:ascii="Arial" w:hAnsi="Arial" w:cs="Arial"/>
          <w:sz w:val="24"/>
          <w:szCs w:val="24"/>
          <w:lang w:val="ro-RO"/>
        </w:rPr>
        <w:t>:</w:t>
      </w:r>
    </w:p>
    <w:p w:rsidR="0093509A" w:rsidRPr="005C1FC7" w:rsidRDefault="0093509A" w:rsidP="0093509A">
      <w:pPr>
        <w:shd w:val="clear" w:color="auto" w:fill="FFFFFF"/>
        <w:tabs>
          <w:tab w:val="left" w:pos="8237"/>
        </w:tabs>
        <w:spacing w:after="0" w:line="240" w:lineRule="auto"/>
        <w:ind w:left="22" w:firstLine="687"/>
        <w:jc w:val="both"/>
        <w:rPr>
          <w:rFonts w:ascii="Arial" w:hAnsi="Arial" w:cs="Arial"/>
          <w:bCs/>
          <w:i/>
          <w:spacing w:val="-3"/>
          <w:sz w:val="24"/>
          <w:szCs w:val="24"/>
          <w:lang w:val="ro-RO"/>
        </w:rPr>
      </w:pPr>
      <w:r w:rsidRPr="005C1FC7">
        <w:rPr>
          <w:rFonts w:ascii="Arial" w:hAnsi="Arial" w:cs="Arial"/>
          <w:bCs/>
          <w:i/>
          <w:spacing w:val="-3"/>
          <w:sz w:val="24"/>
          <w:szCs w:val="24"/>
          <w:lang w:val="ro-RO"/>
        </w:rPr>
        <w:t>Suprafata construita la sol = 1681,49mp</w:t>
      </w:r>
    </w:p>
    <w:p w:rsidR="0093509A" w:rsidRPr="005C1FC7" w:rsidRDefault="0093509A" w:rsidP="0093509A">
      <w:pPr>
        <w:shd w:val="clear" w:color="auto" w:fill="FFFFFF"/>
        <w:tabs>
          <w:tab w:val="left" w:pos="8237"/>
        </w:tabs>
        <w:spacing w:after="0" w:line="240" w:lineRule="auto"/>
        <w:ind w:left="22" w:firstLine="687"/>
        <w:jc w:val="both"/>
        <w:rPr>
          <w:rFonts w:ascii="Arial" w:hAnsi="Arial" w:cs="Arial"/>
          <w:bCs/>
          <w:i/>
          <w:spacing w:val="-3"/>
          <w:sz w:val="24"/>
          <w:szCs w:val="24"/>
          <w:lang w:val="ro-RO"/>
        </w:rPr>
      </w:pPr>
      <w:r w:rsidRPr="005C1FC7">
        <w:rPr>
          <w:rFonts w:ascii="Arial" w:hAnsi="Arial" w:cs="Arial"/>
          <w:bCs/>
          <w:i/>
          <w:spacing w:val="-3"/>
          <w:sz w:val="24"/>
          <w:szCs w:val="24"/>
          <w:lang w:val="ro-RO"/>
        </w:rPr>
        <w:t>Suprafata construita desfasurata = 1681,49mp</w:t>
      </w:r>
    </w:p>
    <w:p w:rsidR="0093509A" w:rsidRPr="005C1FC7" w:rsidRDefault="0093509A" w:rsidP="0093509A">
      <w:pPr>
        <w:shd w:val="clear" w:color="auto" w:fill="FFFFFF"/>
        <w:tabs>
          <w:tab w:val="left" w:pos="8237"/>
        </w:tabs>
        <w:spacing w:after="0" w:line="240" w:lineRule="auto"/>
        <w:ind w:left="22" w:firstLine="687"/>
        <w:jc w:val="both"/>
        <w:rPr>
          <w:rFonts w:ascii="Arial" w:hAnsi="Arial" w:cs="Arial"/>
          <w:bCs/>
          <w:i/>
          <w:spacing w:val="-3"/>
          <w:sz w:val="24"/>
          <w:szCs w:val="24"/>
          <w:lang w:val="ro-RO"/>
        </w:rPr>
      </w:pPr>
      <w:r w:rsidRPr="005C1FC7">
        <w:rPr>
          <w:rFonts w:ascii="Arial" w:hAnsi="Arial" w:cs="Arial"/>
          <w:bCs/>
          <w:i/>
          <w:spacing w:val="-3"/>
          <w:sz w:val="24"/>
          <w:szCs w:val="24"/>
          <w:lang w:val="ro-RO"/>
        </w:rPr>
        <w:t>Suprafata spatii verzi = 297,04mp</w:t>
      </w:r>
    </w:p>
    <w:p w:rsidR="0093509A" w:rsidRPr="005C1FC7" w:rsidRDefault="0093509A" w:rsidP="0093509A">
      <w:pPr>
        <w:shd w:val="clear" w:color="auto" w:fill="FFFFFF"/>
        <w:tabs>
          <w:tab w:val="left" w:pos="8237"/>
        </w:tabs>
        <w:spacing w:after="0" w:line="240" w:lineRule="auto"/>
        <w:ind w:left="22" w:firstLine="687"/>
        <w:jc w:val="both"/>
        <w:rPr>
          <w:rFonts w:ascii="Arial" w:hAnsi="Arial" w:cs="Arial"/>
          <w:bCs/>
          <w:i/>
          <w:spacing w:val="-3"/>
          <w:sz w:val="24"/>
          <w:szCs w:val="24"/>
          <w:lang w:val="ro-RO"/>
        </w:rPr>
      </w:pPr>
      <w:r w:rsidRPr="005C1FC7">
        <w:rPr>
          <w:rFonts w:ascii="Arial" w:hAnsi="Arial" w:cs="Arial"/>
          <w:bCs/>
          <w:i/>
          <w:spacing w:val="-3"/>
          <w:sz w:val="24"/>
          <w:szCs w:val="24"/>
          <w:lang w:val="ro-RO"/>
        </w:rPr>
        <w:t>Suprafata parcaje, circulatii auto si pietonale = 3832,72mp</w:t>
      </w:r>
    </w:p>
    <w:p w:rsidR="0093509A" w:rsidRPr="005C1FC7" w:rsidRDefault="0093509A" w:rsidP="0093509A">
      <w:pPr>
        <w:shd w:val="clear" w:color="auto" w:fill="FFFFFF"/>
        <w:tabs>
          <w:tab w:val="left" w:pos="8237"/>
        </w:tabs>
        <w:spacing w:after="0" w:line="240" w:lineRule="auto"/>
        <w:ind w:left="22" w:firstLine="687"/>
        <w:jc w:val="both"/>
        <w:rPr>
          <w:rFonts w:ascii="Arial" w:hAnsi="Arial" w:cs="Arial"/>
          <w:bCs/>
          <w:i/>
          <w:spacing w:val="-3"/>
          <w:sz w:val="24"/>
          <w:szCs w:val="24"/>
          <w:lang w:val="ro-RO"/>
        </w:rPr>
      </w:pPr>
      <w:r w:rsidRPr="005C1FC7">
        <w:rPr>
          <w:rFonts w:ascii="Arial" w:hAnsi="Arial" w:cs="Arial"/>
          <w:bCs/>
          <w:i/>
          <w:spacing w:val="-3"/>
          <w:sz w:val="24"/>
          <w:szCs w:val="24"/>
          <w:lang w:val="ro-RO"/>
        </w:rPr>
        <w:t>Suprafata utila sala de vanzare = 1047,48mp</w:t>
      </w:r>
    </w:p>
    <w:p w:rsidR="0093509A" w:rsidRPr="005C1FC7" w:rsidRDefault="0093509A" w:rsidP="0093509A">
      <w:pPr>
        <w:shd w:val="clear" w:color="auto" w:fill="FFFFFF"/>
        <w:tabs>
          <w:tab w:val="left" w:pos="8237"/>
        </w:tabs>
        <w:spacing w:after="0" w:line="240" w:lineRule="auto"/>
        <w:ind w:left="22" w:firstLine="687"/>
        <w:jc w:val="both"/>
        <w:rPr>
          <w:rFonts w:ascii="Arial" w:hAnsi="Arial" w:cs="Arial"/>
          <w:bCs/>
          <w:i/>
          <w:spacing w:val="-3"/>
          <w:sz w:val="24"/>
          <w:szCs w:val="24"/>
          <w:lang w:val="ro-RO"/>
        </w:rPr>
      </w:pPr>
      <w:r w:rsidRPr="005C1FC7">
        <w:rPr>
          <w:rFonts w:ascii="Arial" w:hAnsi="Arial" w:cs="Arial"/>
          <w:bCs/>
          <w:i/>
          <w:spacing w:val="-3"/>
          <w:sz w:val="24"/>
          <w:szCs w:val="24"/>
          <w:lang w:val="ro-RO"/>
        </w:rPr>
        <w:t>Suprafata utila spatiu depozitare = 259,25mp</w:t>
      </w:r>
    </w:p>
    <w:p w:rsidR="0093509A" w:rsidRPr="005C1FC7" w:rsidRDefault="0093509A" w:rsidP="0093509A">
      <w:pPr>
        <w:shd w:val="clear" w:color="auto" w:fill="FFFFFF"/>
        <w:tabs>
          <w:tab w:val="left" w:pos="8237"/>
        </w:tabs>
        <w:spacing w:after="0" w:line="240" w:lineRule="auto"/>
        <w:ind w:left="22" w:firstLine="687"/>
        <w:jc w:val="both"/>
        <w:rPr>
          <w:rFonts w:ascii="Arial" w:hAnsi="Arial" w:cs="Arial"/>
          <w:bCs/>
          <w:i/>
          <w:spacing w:val="-3"/>
          <w:sz w:val="24"/>
          <w:szCs w:val="24"/>
          <w:lang w:val="ro-RO"/>
        </w:rPr>
      </w:pPr>
      <w:r w:rsidRPr="005C1FC7">
        <w:rPr>
          <w:rFonts w:ascii="Arial" w:hAnsi="Arial" w:cs="Arial"/>
          <w:bCs/>
          <w:i/>
          <w:spacing w:val="-3"/>
          <w:sz w:val="24"/>
          <w:szCs w:val="24"/>
          <w:lang w:val="ro-RO"/>
        </w:rPr>
        <w:t>Suprafata utila spatii anexe = 249,37mp</w:t>
      </w:r>
    </w:p>
    <w:p w:rsidR="0093509A" w:rsidRPr="005C1FC7" w:rsidRDefault="0093509A" w:rsidP="0093509A">
      <w:pPr>
        <w:shd w:val="clear" w:color="auto" w:fill="FFFFFF"/>
        <w:tabs>
          <w:tab w:val="left" w:leader="underscore" w:pos="4603"/>
          <w:tab w:val="left" w:pos="8789"/>
          <w:tab w:val="left" w:pos="9214"/>
          <w:tab w:val="left" w:pos="9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5C1FC7">
        <w:rPr>
          <w:rFonts w:ascii="Arial" w:hAnsi="Arial" w:cs="Arial"/>
          <w:bCs/>
          <w:i/>
          <w:spacing w:val="-3"/>
          <w:sz w:val="24"/>
          <w:szCs w:val="24"/>
          <w:lang w:val="ro-RO"/>
        </w:rPr>
        <w:lastRenderedPageBreak/>
        <w:t xml:space="preserve">Numar locuri parcari 103 </w:t>
      </w:r>
      <w:r w:rsidRPr="005C1FC7">
        <w:rPr>
          <w:rFonts w:ascii="Arial" w:hAnsi="Arial" w:cs="Arial"/>
          <w:sz w:val="24"/>
          <w:szCs w:val="24"/>
          <w:lang w:val="ro-RO"/>
        </w:rPr>
        <w:t>(din care 2 locuri pentru persoane cu deficienta locomotorie conform normativului NP 051/2000 aprobat prin Ordinul 649/2001 si 2 locuri speciale „mama si copilul”)</w:t>
      </w:r>
    </w:p>
    <w:p w:rsidR="0093509A" w:rsidRPr="005C1FC7" w:rsidRDefault="0093509A" w:rsidP="0093509A">
      <w:pPr>
        <w:shd w:val="clear" w:color="auto" w:fill="FFFFFF"/>
        <w:spacing w:after="0" w:line="240" w:lineRule="auto"/>
        <w:ind w:left="770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5C1FC7">
        <w:rPr>
          <w:rFonts w:ascii="Arial" w:hAnsi="Arial" w:cs="Arial"/>
          <w:spacing w:val="-1"/>
          <w:sz w:val="24"/>
          <w:szCs w:val="24"/>
          <w:lang w:val="ro-RO"/>
        </w:rPr>
        <w:t>Zona studiata dispune de toate reţelele edilitare.</w:t>
      </w:r>
    </w:p>
    <w:p w:rsidR="0093509A" w:rsidRPr="005C1FC7" w:rsidRDefault="0093509A" w:rsidP="0093509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5C1FC7">
        <w:rPr>
          <w:rFonts w:ascii="Arial" w:hAnsi="Arial" w:cs="Arial"/>
          <w:spacing w:val="-2"/>
          <w:sz w:val="24"/>
          <w:szCs w:val="24"/>
          <w:lang w:val="ro-RO"/>
        </w:rPr>
        <w:t>- Colectarea apelor pluviale de pe suprafata acoperisului se va colecta prin intermediul jgheaburilor si burlanelor printr-o reţea de tevi de canalizare din PVC-KG, care se vor racorda direct la reţeaua de</w:t>
      </w:r>
      <w:r w:rsidRPr="005C1FC7">
        <w:rPr>
          <w:rFonts w:ascii="Arial" w:hAnsi="Arial" w:cs="Arial"/>
          <w:sz w:val="24"/>
          <w:szCs w:val="24"/>
          <w:lang w:val="ro-RO"/>
        </w:rPr>
        <w:t xml:space="preserve"> </w:t>
      </w:r>
      <w:r w:rsidRPr="005C1FC7">
        <w:rPr>
          <w:rFonts w:ascii="Arial" w:hAnsi="Arial" w:cs="Arial"/>
          <w:spacing w:val="-1"/>
          <w:sz w:val="24"/>
          <w:szCs w:val="24"/>
          <w:lang w:val="ro-RO"/>
        </w:rPr>
        <w:t xml:space="preserve">canalizare stradala. </w:t>
      </w:r>
    </w:p>
    <w:p w:rsidR="0093509A" w:rsidRPr="005C1FC7" w:rsidRDefault="0093509A" w:rsidP="0093509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C1FC7">
        <w:rPr>
          <w:rFonts w:ascii="Arial" w:hAnsi="Arial" w:cs="Arial"/>
          <w:spacing w:val="-1"/>
          <w:sz w:val="24"/>
          <w:szCs w:val="24"/>
          <w:lang w:val="ro-RO"/>
        </w:rPr>
        <w:t>Apele de pe plartformele carosabile se vor colecta prin intermediul gurilor de scurgere (geigere) si a caminelor colectoare in reteaua de incinta, care descarca in</w:t>
      </w:r>
      <w:r w:rsidRPr="005C1FC7">
        <w:rPr>
          <w:rFonts w:ascii="Arial" w:hAnsi="Arial" w:cs="Arial"/>
          <w:sz w:val="24"/>
          <w:szCs w:val="24"/>
          <w:lang w:val="ro-RO"/>
        </w:rPr>
        <w:t xml:space="preserve"> separatorul de hidrocarburi. Din separator (model ACO Oleopass NS 15/75, cu diametru de 2440mm, adancime 1085mm si greutatea 9750kg) apele pluviale filtrate sunt descarcate in reteaua de canalizare oraseneasca.   </w:t>
      </w:r>
    </w:p>
    <w:p w:rsidR="0093509A" w:rsidRPr="005C1FC7" w:rsidRDefault="0093509A" w:rsidP="0093509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C1FC7">
        <w:rPr>
          <w:rFonts w:ascii="Arial" w:hAnsi="Arial" w:cs="Arial"/>
          <w:spacing w:val="-2"/>
          <w:sz w:val="24"/>
          <w:szCs w:val="24"/>
          <w:lang w:val="ro-RO"/>
        </w:rPr>
        <w:t xml:space="preserve">-Grupul electrogen (C70 D5 care emite 76 dB la 1 m si 67 dB la 7 m) este amplasat pe o platforma adiacenta construcţiei magazinului si va funcţiona numai in situaţiile </w:t>
      </w:r>
      <w:r w:rsidRPr="005C1FC7">
        <w:rPr>
          <w:rFonts w:ascii="Arial" w:hAnsi="Arial" w:cs="Arial"/>
          <w:sz w:val="24"/>
          <w:szCs w:val="24"/>
          <w:lang w:val="ro-RO"/>
        </w:rPr>
        <w:t>de întrerupere a alimentarii cu energie electrica.</w:t>
      </w:r>
    </w:p>
    <w:p w:rsidR="0093509A" w:rsidRPr="005C1FC7" w:rsidRDefault="0093509A" w:rsidP="0093509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C1FC7">
        <w:rPr>
          <w:rFonts w:ascii="Arial" w:hAnsi="Arial" w:cs="Arial"/>
          <w:spacing w:val="-2"/>
          <w:sz w:val="24"/>
          <w:szCs w:val="24"/>
          <w:lang w:val="ro-RO"/>
        </w:rPr>
        <w:t>-Nivelul de zgomot al centralelor termice cu combustibil gaze naturale (Viessmann, model Vitodens 200-W</w:t>
      </w:r>
      <w:r w:rsidRPr="005C1FC7">
        <w:rPr>
          <w:rFonts w:ascii="Arial" w:hAnsi="Arial" w:cs="Arial"/>
          <w:sz w:val="24"/>
          <w:szCs w:val="24"/>
          <w:lang w:val="ro-RO"/>
        </w:rPr>
        <w:t>) este de 40 dB la 1m, nefiind sursa de poluare fonica.</w:t>
      </w:r>
    </w:p>
    <w:p w:rsidR="0093509A" w:rsidRPr="005C1FC7" w:rsidRDefault="0093509A" w:rsidP="0093509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C1FC7">
        <w:rPr>
          <w:rFonts w:ascii="Arial" w:hAnsi="Arial" w:cs="Arial"/>
          <w:sz w:val="24"/>
          <w:szCs w:val="24"/>
          <w:lang w:val="ro-RO"/>
        </w:rPr>
        <w:t xml:space="preserve">- Zonificarea funcţionala prevede ca restul spaţiului neocupat de construcţii sa fie amenajat ca spaţiu verde. Se vor prevedea zone de gazon plantate si cu arbuşti ornamentali. Se va avea o deosebita atenţie la întreţinerea spatiilor plantate, recomandându-se (după caz) protejarea arborilor existenţi si alegerea unor soluţii arhitecturale care sa integreze vegetaţia si sa evite pe cat posibil defrişările nejustificate. </w:t>
      </w:r>
    </w:p>
    <w:p w:rsidR="0093509A" w:rsidRPr="00716B18" w:rsidRDefault="0093509A" w:rsidP="0093509A">
      <w:pPr>
        <w:shd w:val="clear" w:color="auto" w:fill="FFFFFF"/>
        <w:jc w:val="both"/>
        <w:rPr>
          <w:rFonts w:ascii="Arial" w:hAnsi="Arial" w:cs="Arial"/>
          <w:sz w:val="24"/>
          <w:szCs w:val="24"/>
          <w:lang w:val="ro-RO"/>
        </w:rPr>
      </w:pPr>
      <w:r w:rsidRPr="005C1FC7">
        <w:rPr>
          <w:rFonts w:ascii="Arial" w:hAnsi="Arial" w:cs="Arial"/>
          <w:sz w:val="24"/>
          <w:szCs w:val="24"/>
          <w:lang w:val="ro-RO"/>
        </w:rPr>
        <w:t xml:space="preserve">- Gospodărie comunala: Depozitarea, sortarea si colectarea deşeurilor menajere se va face in sistem individual. In vederea ridicării si colectării deşeurilor de tip menajer rezultate din activitate se prevăd Europubele si o staţie de compactare a ambalajelor (hartie, carton, plastic) si conteiner colector de cca. 22 mc, </w:t>
      </w:r>
      <w:r w:rsidRPr="005C1FC7">
        <w:rPr>
          <w:rFonts w:ascii="Arial" w:hAnsi="Arial" w:cs="Arial"/>
          <w:spacing w:val="-1"/>
          <w:sz w:val="24"/>
          <w:szCs w:val="24"/>
          <w:lang w:val="ro-RO"/>
        </w:rPr>
        <w:t>echivalent cu cea. 80 mc gunoi menajer.</w:t>
      </w:r>
      <w:r w:rsidRPr="005C1FC7">
        <w:rPr>
          <w:rFonts w:ascii="Arial" w:hAnsi="Arial" w:cs="Arial"/>
          <w:sz w:val="24"/>
          <w:szCs w:val="24"/>
          <w:lang w:val="ro-RO"/>
        </w:rPr>
        <w:t xml:space="preserve"> Se va prevedea o platforma gospodăreasca betonata, cu europubele închise etanş ce vor fi preluate periodic de firma specializata de salubritate conform contractului  individual.</w:t>
      </w:r>
    </w:p>
    <w:p w:rsidR="0093509A" w:rsidRPr="00716B18" w:rsidRDefault="0093509A" w:rsidP="0093509A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716B18">
        <w:rPr>
          <w:rStyle w:val="stlitera"/>
          <w:rFonts w:ascii="Arial" w:hAnsi="Arial" w:cs="Arial"/>
          <w:sz w:val="24"/>
          <w:szCs w:val="24"/>
          <w:lang w:val="ro-RO"/>
        </w:rPr>
        <w:t xml:space="preserve">     </w:t>
      </w:r>
      <w:r w:rsidRPr="00716B18">
        <w:rPr>
          <w:rFonts w:ascii="Arial" w:hAnsi="Arial" w:cs="Arial"/>
          <w:sz w:val="24"/>
          <w:szCs w:val="24"/>
          <w:lang w:val="ro-RO"/>
        </w:rPr>
        <w:t xml:space="preserve"> </w:t>
      </w:r>
      <w:r w:rsidRPr="00716B18">
        <w:rPr>
          <w:rFonts w:ascii="Arial" w:hAnsi="Arial" w:cs="Arial"/>
          <w:b/>
          <w:sz w:val="24"/>
          <w:szCs w:val="24"/>
          <w:lang w:val="ro-RO"/>
        </w:rPr>
        <w:t>Dispozitii finale</w:t>
      </w:r>
    </w:p>
    <w:p w:rsidR="0093509A" w:rsidRPr="00716B18" w:rsidRDefault="0093509A" w:rsidP="0093509A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-Titularul proiectului are obligatia de a notifica APM Suceava daca intervin elemente noi necunoscute si asupra oricarei modificari ale conditiilor care au stat la baza emiterii prezentei decizii, inainte de realizarea modificarii.</w:t>
      </w:r>
    </w:p>
    <w:p w:rsidR="0093509A" w:rsidRPr="00716B18" w:rsidRDefault="0093509A" w:rsidP="0093509A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este valabila pe toata perioada punerii in aplicare a proiectului, pana la finalizarea acestuia.</w:t>
      </w:r>
    </w:p>
    <w:p w:rsidR="0093509A" w:rsidRPr="00716B18" w:rsidRDefault="0093509A" w:rsidP="0093509A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se poate revizui in cazul in care se constata aparitia unor elemente noi, necunoscute la data emiterii.</w:t>
      </w:r>
    </w:p>
    <w:p w:rsidR="0093509A" w:rsidRPr="005C5201" w:rsidRDefault="0093509A" w:rsidP="0093509A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-La finalizarea lucrărilor se va întocmi documentaţia tehnică pentru obţinerea autorizaţiei de mediu</w:t>
      </w:r>
    </w:p>
    <w:p w:rsidR="0093509A" w:rsidRPr="006778F9" w:rsidRDefault="0093509A" w:rsidP="0093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78F9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93509A" w:rsidRPr="006778F9" w:rsidRDefault="0093509A" w:rsidP="0093509A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6778F9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93509A" w:rsidRPr="006778F9" w:rsidRDefault="0093509A" w:rsidP="0093509A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DIRECTOR EXECUTIV,</w:t>
      </w:r>
      <w:r w:rsidRPr="006778F9">
        <w:rPr>
          <w:rFonts w:ascii="Arial" w:hAnsi="Arial" w:cs="Arial"/>
          <w:sz w:val="24"/>
          <w:szCs w:val="24"/>
          <w:lang w:val="ro-RO"/>
        </w:rPr>
        <w:br/>
        <w:t>Ing. Vasile Osean</w:t>
      </w:r>
    </w:p>
    <w:p w:rsidR="00541107" w:rsidRDefault="00541107"/>
    <w:sectPr w:rsidR="00541107" w:rsidSect="0054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E68"/>
    <w:multiLevelType w:val="hybridMultilevel"/>
    <w:tmpl w:val="36363510"/>
    <w:lvl w:ilvl="0" w:tplc="EA0A1A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09A"/>
    <w:rsid w:val="00014E65"/>
    <w:rsid w:val="00017F40"/>
    <w:rsid w:val="000217B5"/>
    <w:rsid w:val="00065A92"/>
    <w:rsid w:val="000B52A3"/>
    <w:rsid w:val="000C643F"/>
    <w:rsid w:val="000D4470"/>
    <w:rsid w:val="000D5AA3"/>
    <w:rsid w:val="000F1665"/>
    <w:rsid w:val="00110522"/>
    <w:rsid w:val="00150E9E"/>
    <w:rsid w:val="00151D4E"/>
    <w:rsid w:val="00185CCE"/>
    <w:rsid w:val="001A3CC1"/>
    <w:rsid w:val="001B1E24"/>
    <w:rsid w:val="001B2CB4"/>
    <w:rsid w:val="001C3DDE"/>
    <w:rsid w:val="001C3DEE"/>
    <w:rsid w:val="001C441B"/>
    <w:rsid w:val="001D299B"/>
    <w:rsid w:val="001F143B"/>
    <w:rsid w:val="001F1CAE"/>
    <w:rsid w:val="001F7A97"/>
    <w:rsid w:val="00201A86"/>
    <w:rsid w:val="00212502"/>
    <w:rsid w:val="00246536"/>
    <w:rsid w:val="0029260E"/>
    <w:rsid w:val="002B5C44"/>
    <w:rsid w:val="002D2375"/>
    <w:rsid w:val="002D5D0D"/>
    <w:rsid w:val="002E6B95"/>
    <w:rsid w:val="002E76E4"/>
    <w:rsid w:val="002F1D2F"/>
    <w:rsid w:val="002F681F"/>
    <w:rsid w:val="00303387"/>
    <w:rsid w:val="00304B89"/>
    <w:rsid w:val="00312C69"/>
    <w:rsid w:val="00336246"/>
    <w:rsid w:val="00356CBE"/>
    <w:rsid w:val="00367B43"/>
    <w:rsid w:val="00371EDB"/>
    <w:rsid w:val="00391C75"/>
    <w:rsid w:val="00391CED"/>
    <w:rsid w:val="003A45BC"/>
    <w:rsid w:val="003C43D5"/>
    <w:rsid w:val="003D002C"/>
    <w:rsid w:val="003E0D17"/>
    <w:rsid w:val="003E4D4B"/>
    <w:rsid w:val="003E6EDD"/>
    <w:rsid w:val="00423E4C"/>
    <w:rsid w:val="00432BC4"/>
    <w:rsid w:val="0045113A"/>
    <w:rsid w:val="004778E7"/>
    <w:rsid w:val="00495C94"/>
    <w:rsid w:val="0049676A"/>
    <w:rsid w:val="004A44B1"/>
    <w:rsid w:val="004C452A"/>
    <w:rsid w:val="004D4314"/>
    <w:rsid w:val="004F2A98"/>
    <w:rsid w:val="00504C5A"/>
    <w:rsid w:val="0051074C"/>
    <w:rsid w:val="00541107"/>
    <w:rsid w:val="00551711"/>
    <w:rsid w:val="005748A4"/>
    <w:rsid w:val="00575F0B"/>
    <w:rsid w:val="005831F6"/>
    <w:rsid w:val="005A6FA4"/>
    <w:rsid w:val="005A7CEC"/>
    <w:rsid w:val="005D08F2"/>
    <w:rsid w:val="005D23EC"/>
    <w:rsid w:val="005E4BAD"/>
    <w:rsid w:val="005F1A96"/>
    <w:rsid w:val="00604B64"/>
    <w:rsid w:val="00606BB2"/>
    <w:rsid w:val="00680722"/>
    <w:rsid w:val="00685CF4"/>
    <w:rsid w:val="00687EA1"/>
    <w:rsid w:val="006A64D3"/>
    <w:rsid w:val="006C6AA3"/>
    <w:rsid w:val="006E1F0B"/>
    <w:rsid w:val="006F560E"/>
    <w:rsid w:val="007441F4"/>
    <w:rsid w:val="00757BD0"/>
    <w:rsid w:val="007856BC"/>
    <w:rsid w:val="007B7E91"/>
    <w:rsid w:val="007D3952"/>
    <w:rsid w:val="007E3DCA"/>
    <w:rsid w:val="00814D5F"/>
    <w:rsid w:val="00823336"/>
    <w:rsid w:val="008320CC"/>
    <w:rsid w:val="00896CB8"/>
    <w:rsid w:val="008A45AE"/>
    <w:rsid w:val="008F7D6C"/>
    <w:rsid w:val="0090486A"/>
    <w:rsid w:val="00921F10"/>
    <w:rsid w:val="0093509A"/>
    <w:rsid w:val="009443AC"/>
    <w:rsid w:val="00957D7B"/>
    <w:rsid w:val="009600F0"/>
    <w:rsid w:val="00967735"/>
    <w:rsid w:val="00972208"/>
    <w:rsid w:val="00985342"/>
    <w:rsid w:val="00990110"/>
    <w:rsid w:val="0099390A"/>
    <w:rsid w:val="009958A6"/>
    <w:rsid w:val="00995AA3"/>
    <w:rsid w:val="009D0AEC"/>
    <w:rsid w:val="009F0B0D"/>
    <w:rsid w:val="009F3929"/>
    <w:rsid w:val="009F43F7"/>
    <w:rsid w:val="00A64C1F"/>
    <w:rsid w:val="00A64F4F"/>
    <w:rsid w:val="00A725D3"/>
    <w:rsid w:val="00A80BBD"/>
    <w:rsid w:val="00A84DB6"/>
    <w:rsid w:val="00A86D9C"/>
    <w:rsid w:val="00A9703B"/>
    <w:rsid w:val="00B10714"/>
    <w:rsid w:val="00B4017B"/>
    <w:rsid w:val="00B4342C"/>
    <w:rsid w:val="00B46D0A"/>
    <w:rsid w:val="00B763D6"/>
    <w:rsid w:val="00BD019D"/>
    <w:rsid w:val="00BD7406"/>
    <w:rsid w:val="00BE12EA"/>
    <w:rsid w:val="00BE1F24"/>
    <w:rsid w:val="00C0642E"/>
    <w:rsid w:val="00C116D5"/>
    <w:rsid w:val="00C13748"/>
    <w:rsid w:val="00D01E90"/>
    <w:rsid w:val="00D05818"/>
    <w:rsid w:val="00D110DA"/>
    <w:rsid w:val="00D15EC3"/>
    <w:rsid w:val="00D30BBB"/>
    <w:rsid w:val="00D664C8"/>
    <w:rsid w:val="00D7574E"/>
    <w:rsid w:val="00DA4143"/>
    <w:rsid w:val="00DF6C63"/>
    <w:rsid w:val="00DF76C2"/>
    <w:rsid w:val="00DF7EB6"/>
    <w:rsid w:val="00E24597"/>
    <w:rsid w:val="00E2731E"/>
    <w:rsid w:val="00E634FB"/>
    <w:rsid w:val="00E6611F"/>
    <w:rsid w:val="00EB1FBD"/>
    <w:rsid w:val="00EB3D1E"/>
    <w:rsid w:val="00EC0733"/>
    <w:rsid w:val="00ED0FB9"/>
    <w:rsid w:val="00F21B24"/>
    <w:rsid w:val="00F54CA7"/>
    <w:rsid w:val="00F80E95"/>
    <w:rsid w:val="00FF3FB6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9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509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3509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9A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3509A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sttpar">
    <w:name w:val="st_tpar"/>
    <w:basedOn w:val="DefaultParagraphFont"/>
    <w:rsid w:val="0093509A"/>
  </w:style>
  <w:style w:type="character" w:customStyle="1" w:styleId="stlitera">
    <w:name w:val="st_litera"/>
    <w:basedOn w:val="DefaultParagraphFont"/>
    <w:rsid w:val="0093509A"/>
  </w:style>
  <w:style w:type="paragraph" w:styleId="ListParagraph">
    <w:name w:val="List Paragraph"/>
    <w:basedOn w:val="Normal"/>
    <w:uiPriority w:val="34"/>
    <w:qFormat/>
    <w:rsid w:val="00935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victor.gradinaru</dc:creator>
  <cp:lastModifiedBy>victor.gradinaru</cp:lastModifiedBy>
  <cp:revision>1</cp:revision>
  <dcterms:created xsi:type="dcterms:W3CDTF">2015-03-27T07:13:00Z</dcterms:created>
  <dcterms:modified xsi:type="dcterms:W3CDTF">2015-03-27T07:13:00Z</dcterms:modified>
</cp:coreProperties>
</file>