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BF" w:rsidRDefault="001277BF" w:rsidP="00944A4C">
      <w:pPr>
        <w:pStyle w:val="Heading1"/>
        <w:tabs>
          <w:tab w:val="left" w:pos="1714"/>
          <w:tab w:val="center" w:pos="5197"/>
        </w:tabs>
        <w:contextualSpacing/>
        <w:jc w:val="center"/>
        <w:rPr>
          <w:rFonts w:ascii="Arial" w:hAnsi="Arial" w:cs="Arial"/>
          <w:b/>
        </w:rPr>
      </w:pPr>
    </w:p>
    <w:p w:rsidR="00A53992" w:rsidRPr="009216A4" w:rsidRDefault="00A53992" w:rsidP="00944A4C">
      <w:pPr>
        <w:pStyle w:val="Heading1"/>
        <w:tabs>
          <w:tab w:val="left" w:pos="1714"/>
          <w:tab w:val="center" w:pos="5197"/>
        </w:tabs>
        <w:contextualSpacing/>
        <w:jc w:val="center"/>
        <w:rPr>
          <w:rFonts w:ascii="Arial" w:hAnsi="Arial" w:cs="Arial"/>
          <w:b/>
          <w:bCs/>
        </w:rPr>
      </w:pPr>
      <w:r w:rsidRPr="009216A4">
        <w:rPr>
          <w:rFonts w:ascii="Arial" w:hAnsi="Arial" w:cs="Arial"/>
          <w:b/>
        </w:rPr>
        <w:t>DECIZIA ETAPEI DE ÎNCADRARE</w:t>
      </w:r>
    </w:p>
    <w:p w:rsidR="00A53992" w:rsidRPr="009216A4"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9216A4">
        <w:rPr>
          <w:rFonts w:ascii="Arial" w:hAnsi="Arial" w:cs="Arial"/>
          <w:i w:val="0"/>
          <w:sz w:val="24"/>
          <w:szCs w:val="24"/>
          <w:lang w:val="ro-RO"/>
        </w:rPr>
        <w:t>Nr.</w:t>
      </w:r>
      <w:r>
        <w:rPr>
          <w:rFonts w:ascii="Arial" w:hAnsi="Arial" w:cs="Arial"/>
          <w:i w:val="0"/>
          <w:sz w:val="24"/>
          <w:szCs w:val="24"/>
          <w:lang w:val="ro-RO"/>
        </w:rPr>
        <w:t xml:space="preserve"> </w:t>
      </w:r>
      <w:r w:rsidR="000C766E">
        <w:rPr>
          <w:rFonts w:ascii="Arial" w:hAnsi="Arial" w:cs="Arial"/>
          <w:i w:val="0"/>
          <w:sz w:val="24"/>
          <w:szCs w:val="24"/>
          <w:lang w:val="ro-RO"/>
        </w:rPr>
        <w:t xml:space="preserve"> </w:t>
      </w:r>
      <w:r w:rsidR="00FE64E5">
        <w:rPr>
          <w:rFonts w:ascii="Arial" w:hAnsi="Arial" w:cs="Arial"/>
          <w:i w:val="0"/>
          <w:sz w:val="24"/>
          <w:szCs w:val="24"/>
          <w:lang w:val="ro-RO"/>
        </w:rPr>
        <w:t xml:space="preserve">       </w:t>
      </w:r>
      <w:r w:rsidRPr="009216A4">
        <w:rPr>
          <w:rFonts w:ascii="Arial" w:hAnsi="Arial" w:cs="Arial"/>
          <w:i w:val="0"/>
          <w:sz w:val="24"/>
          <w:szCs w:val="24"/>
          <w:lang w:val="ro-RO"/>
        </w:rPr>
        <w:t>din</w:t>
      </w:r>
      <w:r>
        <w:rPr>
          <w:rFonts w:ascii="Arial" w:hAnsi="Arial" w:cs="Arial"/>
          <w:i w:val="0"/>
          <w:sz w:val="24"/>
          <w:szCs w:val="24"/>
          <w:lang w:val="ro-RO"/>
        </w:rPr>
        <w:t xml:space="preserve"> </w:t>
      </w:r>
      <w:r w:rsidR="00353F84">
        <w:rPr>
          <w:rFonts w:ascii="Arial" w:hAnsi="Arial" w:cs="Arial"/>
          <w:i w:val="0"/>
          <w:sz w:val="24"/>
          <w:szCs w:val="24"/>
          <w:lang w:val="ro-RO"/>
        </w:rPr>
        <w:t xml:space="preserve"> </w:t>
      </w:r>
      <w:r w:rsidR="00FE64E5">
        <w:rPr>
          <w:rFonts w:ascii="Arial" w:hAnsi="Arial" w:cs="Arial"/>
          <w:i w:val="0"/>
          <w:sz w:val="24"/>
          <w:szCs w:val="24"/>
          <w:lang w:val="ro-RO"/>
        </w:rPr>
        <w:t xml:space="preserve"> </w:t>
      </w:r>
    </w:p>
    <w:p w:rsidR="00A53992" w:rsidRPr="009216A4" w:rsidRDefault="00A53992" w:rsidP="00A53992">
      <w:pPr>
        <w:spacing w:after="0"/>
        <w:jc w:val="center"/>
        <w:rPr>
          <w:rFonts w:ascii="Arial" w:hAnsi="Arial" w:cs="Arial"/>
          <w:sz w:val="24"/>
          <w:szCs w:val="24"/>
          <w:lang w:val="ro-RO"/>
        </w:rPr>
      </w:pPr>
    </w:p>
    <w:p w:rsidR="00A93582" w:rsidRPr="00441D55" w:rsidRDefault="00A93582" w:rsidP="00A93582">
      <w:pPr>
        <w:autoSpaceDE w:val="0"/>
        <w:spacing w:after="0" w:line="240" w:lineRule="auto"/>
        <w:jc w:val="both"/>
        <w:rPr>
          <w:rFonts w:ascii="Arial" w:hAnsi="Arial" w:cs="Arial"/>
          <w:b/>
          <w:sz w:val="24"/>
          <w:szCs w:val="24"/>
        </w:rPr>
      </w:pPr>
      <w:r w:rsidRPr="009216A4">
        <w:rPr>
          <w:rFonts w:ascii="Arial" w:hAnsi="Arial" w:cs="Arial"/>
          <w:sz w:val="24"/>
          <w:szCs w:val="24"/>
          <w:lang w:val="ro-RO"/>
        </w:rPr>
        <w:t xml:space="preserve">Ca urmare a notificărilor adresate de </w:t>
      </w:r>
      <w:r w:rsidRPr="00441D55">
        <w:rPr>
          <w:rFonts w:ascii="Arial" w:hAnsi="Arial" w:cs="Arial"/>
          <w:b/>
          <w:sz w:val="24"/>
          <w:szCs w:val="24"/>
        </w:rPr>
        <w:t xml:space="preserve">REGIA NAȚIONALĂ A PĂDURILOR </w:t>
      </w:r>
      <w:r>
        <w:rPr>
          <w:rFonts w:ascii="Arial" w:hAnsi="Arial" w:cs="Arial"/>
          <w:b/>
          <w:sz w:val="24"/>
          <w:szCs w:val="24"/>
        </w:rPr>
        <w:t>–</w:t>
      </w:r>
      <w:r w:rsidRPr="00441D55">
        <w:rPr>
          <w:rFonts w:ascii="Arial" w:hAnsi="Arial" w:cs="Arial"/>
          <w:b/>
          <w:sz w:val="24"/>
          <w:szCs w:val="24"/>
        </w:rPr>
        <w:t xml:space="preserve"> ROMSILVA</w:t>
      </w:r>
      <w:r>
        <w:rPr>
          <w:rFonts w:ascii="Arial" w:hAnsi="Arial" w:cs="Arial"/>
          <w:b/>
          <w:sz w:val="24"/>
          <w:szCs w:val="24"/>
        </w:rPr>
        <w:t>,</w:t>
      </w:r>
      <w:r w:rsidRPr="00441D55">
        <w:rPr>
          <w:rFonts w:ascii="Arial" w:hAnsi="Arial" w:cs="Arial"/>
          <w:b/>
          <w:sz w:val="24"/>
          <w:szCs w:val="24"/>
        </w:rPr>
        <w:t xml:space="preserve"> DIRECȚIA SILVICĂ SUCEAVA</w:t>
      </w:r>
      <w:r w:rsidRPr="009216A4">
        <w:rPr>
          <w:rFonts w:ascii="Arial" w:hAnsi="Arial" w:cs="Arial"/>
          <w:sz w:val="24"/>
          <w:szCs w:val="24"/>
          <w:lang w:val="ro-RO"/>
        </w:rPr>
        <w:t xml:space="preserve">, cu sediul în </w:t>
      </w:r>
      <w:r>
        <w:rPr>
          <w:rFonts w:ascii="Arial" w:hAnsi="Arial" w:cs="Arial"/>
          <w:sz w:val="24"/>
          <w:szCs w:val="24"/>
        </w:rPr>
        <w:t xml:space="preserve">mun. </w:t>
      </w:r>
      <w:proofErr w:type="gramStart"/>
      <w:r>
        <w:rPr>
          <w:rFonts w:ascii="Arial" w:hAnsi="Arial" w:cs="Arial"/>
          <w:sz w:val="24"/>
          <w:szCs w:val="24"/>
        </w:rPr>
        <w:t>Suceava, B-dul 1 Mai, nr.</w:t>
      </w:r>
      <w:proofErr w:type="gramEnd"/>
      <w:r>
        <w:rPr>
          <w:rFonts w:ascii="Arial" w:hAnsi="Arial" w:cs="Arial"/>
          <w:sz w:val="24"/>
          <w:szCs w:val="24"/>
        </w:rPr>
        <w:t xml:space="preserve"> </w:t>
      </w:r>
      <w:proofErr w:type="gramStart"/>
      <w:r>
        <w:rPr>
          <w:rFonts w:ascii="Arial" w:hAnsi="Arial" w:cs="Arial"/>
          <w:sz w:val="24"/>
          <w:szCs w:val="24"/>
        </w:rPr>
        <w:t>6</w:t>
      </w:r>
      <w:r w:rsidRPr="00133708">
        <w:rPr>
          <w:rFonts w:ascii="Arial" w:hAnsi="Arial" w:cs="Arial"/>
          <w:sz w:val="24"/>
          <w:szCs w:val="24"/>
        </w:rPr>
        <w:t>,</w:t>
      </w:r>
      <w:r w:rsidRPr="00915B70">
        <w:rPr>
          <w:rFonts w:ascii="Arial" w:hAnsi="Arial" w:cs="Arial"/>
          <w:color w:val="FF0000"/>
          <w:sz w:val="24"/>
          <w:szCs w:val="24"/>
        </w:rPr>
        <w:t xml:space="preserve"> </w:t>
      </w:r>
      <w:r w:rsidRPr="009216A4">
        <w:rPr>
          <w:rFonts w:ascii="Arial" w:hAnsi="Arial" w:cs="Arial"/>
          <w:sz w:val="24"/>
          <w:szCs w:val="24"/>
          <w:lang w:val="ro-RO"/>
        </w:rPr>
        <w:t>jud.</w:t>
      </w:r>
      <w:proofErr w:type="gramEnd"/>
      <w:r w:rsidRPr="009216A4">
        <w:rPr>
          <w:rFonts w:ascii="Arial" w:hAnsi="Arial" w:cs="Arial"/>
          <w:sz w:val="24"/>
          <w:szCs w:val="24"/>
          <w:lang w:val="ro-RO"/>
        </w:rPr>
        <w:t xml:space="preserve"> Suceava, privind </w:t>
      </w:r>
      <w:r w:rsidRPr="00A93582">
        <w:rPr>
          <w:rFonts w:ascii="Arial" w:hAnsi="Arial" w:cs="Arial"/>
          <w:b/>
          <w:sz w:val="24"/>
          <w:szCs w:val="24"/>
        </w:rPr>
        <w:t>“</w:t>
      </w:r>
      <w:r w:rsidRPr="00A93582">
        <w:rPr>
          <w:rFonts w:ascii="Arial" w:hAnsi="Arial" w:cs="Arial"/>
          <w:b/>
          <w:sz w:val="24"/>
          <w:szCs w:val="24"/>
          <w:lang w:val="ro-RO"/>
        </w:rPr>
        <w:t xml:space="preserve">Amenajamentul fondului forestier proprietate publică a statului administrat de Regia Națională a Pădurilor prin Ocolul Silvic </w:t>
      </w:r>
      <w:r w:rsidR="007A4DB4" w:rsidRPr="007A4DB4">
        <w:rPr>
          <w:rFonts w:ascii="Arial" w:hAnsi="Arial" w:cs="Arial"/>
          <w:b/>
          <w:sz w:val="24"/>
          <w:szCs w:val="24"/>
        </w:rPr>
        <w:t>Frasin</w:t>
      </w:r>
      <w:r w:rsidRPr="00A93582">
        <w:rPr>
          <w:rFonts w:ascii="Arial" w:hAnsi="Arial" w:cs="Arial"/>
          <w:b/>
          <w:sz w:val="24"/>
          <w:szCs w:val="24"/>
          <w:lang w:val="ro-RO"/>
        </w:rPr>
        <w:t>, Direcția Silvică Suceava</w:t>
      </w:r>
      <w:r w:rsidRPr="00A93582">
        <w:rPr>
          <w:rFonts w:ascii="Arial" w:hAnsi="Arial" w:cs="Arial"/>
          <w:b/>
          <w:sz w:val="24"/>
          <w:szCs w:val="24"/>
        </w:rPr>
        <w:t>“</w:t>
      </w:r>
      <w:r w:rsidRPr="00A93582">
        <w:rPr>
          <w:rFonts w:ascii="Arial" w:hAnsi="Arial" w:cs="Arial"/>
          <w:sz w:val="24"/>
          <w:szCs w:val="24"/>
          <w:lang w:val="ro-RO"/>
        </w:rPr>
        <w:t>,</w:t>
      </w:r>
      <w:r>
        <w:rPr>
          <w:rFonts w:ascii="Arial" w:hAnsi="Arial" w:cs="Arial"/>
          <w:sz w:val="24"/>
          <w:szCs w:val="24"/>
          <w:lang w:val="ro-RO"/>
        </w:rPr>
        <w:t xml:space="preserve"> înregistrat</w:t>
      </w:r>
      <w:r w:rsidRPr="009216A4">
        <w:rPr>
          <w:rFonts w:ascii="Arial" w:hAnsi="Arial" w:cs="Arial"/>
          <w:sz w:val="24"/>
          <w:szCs w:val="24"/>
          <w:lang w:val="ro-RO"/>
        </w:rPr>
        <w:t xml:space="preserve"> la A</w:t>
      </w:r>
      <w:r w:rsidR="007A4DB4">
        <w:rPr>
          <w:rFonts w:ascii="Arial" w:hAnsi="Arial" w:cs="Arial"/>
          <w:sz w:val="24"/>
          <w:szCs w:val="24"/>
          <w:lang w:val="ro-RO"/>
        </w:rPr>
        <w:t xml:space="preserve">genția pentru </w:t>
      </w:r>
      <w:r w:rsidRPr="009216A4">
        <w:rPr>
          <w:rFonts w:ascii="Arial" w:hAnsi="Arial" w:cs="Arial"/>
          <w:sz w:val="24"/>
          <w:szCs w:val="24"/>
          <w:lang w:val="ro-RO"/>
        </w:rPr>
        <w:t>P</w:t>
      </w:r>
      <w:r w:rsidR="007A4DB4">
        <w:rPr>
          <w:rFonts w:ascii="Arial" w:hAnsi="Arial" w:cs="Arial"/>
          <w:sz w:val="24"/>
          <w:szCs w:val="24"/>
          <w:lang w:val="ro-RO"/>
        </w:rPr>
        <w:t xml:space="preserve">rotecția Mediului </w:t>
      </w:r>
      <w:r w:rsidRPr="009216A4">
        <w:rPr>
          <w:rFonts w:ascii="Arial" w:hAnsi="Arial" w:cs="Arial"/>
          <w:sz w:val="24"/>
          <w:szCs w:val="24"/>
          <w:lang w:val="ro-RO"/>
        </w:rPr>
        <w:t xml:space="preserve">Suceava cu nr. </w:t>
      </w:r>
      <w:r w:rsidR="007A4DB4" w:rsidRPr="007A4DB4">
        <w:rPr>
          <w:rFonts w:ascii="Arial" w:hAnsi="Arial" w:cs="Arial"/>
          <w:sz w:val="24"/>
          <w:szCs w:val="24"/>
        </w:rPr>
        <w:t>3960/13.04.2020</w:t>
      </w:r>
      <w:r w:rsidRPr="009216A4">
        <w:rPr>
          <w:rFonts w:ascii="Arial" w:hAnsi="Arial" w:cs="Arial"/>
          <w:sz w:val="24"/>
          <w:szCs w:val="24"/>
        </w:rPr>
        <w:t xml:space="preserve">, </w:t>
      </w:r>
      <w:r w:rsidRPr="009216A4">
        <w:rPr>
          <w:rFonts w:ascii="Arial" w:hAnsi="Arial" w:cs="Arial"/>
          <w:sz w:val="24"/>
          <w:szCs w:val="24"/>
          <w:lang w:val="ro-RO"/>
        </w:rPr>
        <w:t>în baza:</w:t>
      </w:r>
    </w:p>
    <w:p w:rsidR="003257F6" w:rsidRPr="00D27729" w:rsidRDefault="003257F6" w:rsidP="00D27729">
      <w:pPr>
        <w:autoSpaceDE w:val="0"/>
        <w:spacing w:after="0" w:line="240" w:lineRule="auto"/>
        <w:jc w:val="both"/>
        <w:rPr>
          <w:rFonts w:ascii="Arial" w:hAnsi="Arial" w:cs="Arial"/>
          <w:sz w:val="24"/>
          <w:szCs w:val="24"/>
        </w:rPr>
      </w:pP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A53992" w:rsidRPr="007C0F79"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9216A4">
        <w:rPr>
          <w:rFonts w:ascii="Arial" w:hAnsi="Arial" w:cs="Arial"/>
          <w:b/>
          <w:sz w:val="24"/>
          <w:szCs w:val="24"/>
          <w:lang w:val="ro-RO"/>
        </w:rPr>
        <w:t>Agenţia pentru Protecţia Mediului Suceava</w:t>
      </w:r>
    </w:p>
    <w:p w:rsidR="003257F6" w:rsidRPr="009216A4" w:rsidRDefault="003257F6" w:rsidP="00405290">
      <w:pPr>
        <w:pStyle w:val="ListParagraph"/>
        <w:autoSpaceDE w:val="0"/>
        <w:autoSpaceDN w:val="0"/>
        <w:adjustRightInd w:val="0"/>
        <w:spacing w:after="0" w:line="240" w:lineRule="auto"/>
        <w:ind w:left="540"/>
        <w:jc w:val="both"/>
        <w:rPr>
          <w:rFonts w:ascii="Arial" w:hAnsi="Arial" w:cs="Arial"/>
          <w:sz w:val="24"/>
          <w:szCs w:val="24"/>
          <w:lang w:val="ro-RO"/>
        </w:rPr>
      </w:pP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7A4DB4">
        <w:rPr>
          <w:rFonts w:ascii="Arial" w:hAnsi="Arial" w:cs="Arial"/>
          <w:sz w:val="24"/>
          <w:szCs w:val="24"/>
        </w:rPr>
        <w:t>15.0</w:t>
      </w:r>
      <w:r w:rsidR="00F13EE5">
        <w:rPr>
          <w:rFonts w:ascii="Arial" w:hAnsi="Arial" w:cs="Arial"/>
          <w:sz w:val="24"/>
          <w:szCs w:val="24"/>
        </w:rPr>
        <w:t>5</w:t>
      </w:r>
      <w:r w:rsidR="00A93582" w:rsidRPr="00A93582">
        <w:rPr>
          <w:rFonts w:ascii="Arial" w:hAnsi="Arial" w:cs="Arial"/>
          <w:sz w:val="24"/>
          <w:szCs w:val="24"/>
        </w:rPr>
        <w:t>.2020</w:t>
      </w:r>
      <w:r w:rsidRPr="009216A4">
        <w:rPr>
          <w:rFonts w:ascii="Arial" w:hAnsi="Arial" w:cs="Arial"/>
          <w:sz w:val="24"/>
          <w:szCs w:val="24"/>
          <w:lang w:val="ro-RO"/>
        </w:rPr>
        <w:t>, a completărilor depuse la documentaţie;</w:t>
      </w: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în lipsa comentariilor motivate </w:t>
      </w:r>
      <w:r w:rsidR="00C143B2">
        <w:rPr>
          <w:rFonts w:ascii="Arial" w:hAnsi="Arial" w:cs="Arial"/>
          <w:sz w:val="24"/>
          <w:szCs w:val="24"/>
          <w:lang w:val="ro-RO"/>
        </w:rPr>
        <w:t>din partea publicului interesat;</w:t>
      </w:r>
    </w:p>
    <w:p w:rsidR="003257F6" w:rsidRPr="009216A4" w:rsidRDefault="003257F6" w:rsidP="00A53992">
      <w:pPr>
        <w:autoSpaceDE w:val="0"/>
        <w:autoSpaceDN w:val="0"/>
        <w:adjustRightInd w:val="0"/>
        <w:spacing w:after="0" w:line="240" w:lineRule="auto"/>
        <w:ind w:left="550"/>
        <w:contextualSpacing/>
        <w:jc w:val="both"/>
        <w:rPr>
          <w:rFonts w:ascii="Arial" w:hAnsi="Arial" w:cs="Arial"/>
          <w:sz w:val="24"/>
          <w:szCs w:val="24"/>
          <w:lang w:val="ro-RO"/>
        </w:rPr>
      </w:pPr>
    </w:p>
    <w:p w:rsidR="003257F6" w:rsidRPr="003257F6" w:rsidRDefault="00A53992" w:rsidP="003257F6">
      <w:pPr>
        <w:autoSpaceDE w:val="0"/>
        <w:autoSpaceDN w:val="0"/>
        <w:adjustRightInd w:val="0"/>
        <w:spacing w:after="120" w:line="240" w:lineRule="auto"/>
        <w:ind w:firstLine="446"/>
        <w:jc w:val="both"/>
        <w:rPr>
          <w:rFonts w:ascii="Arial" w:hAnsi="Arial" w:cs="Arial"/>
          <w:b/>
          <w:sz w:val="24"/>
          <w:szCs w:val="24"/>
          <w:lang w:val="ro-RO"/>
        </w:rPr>
      </w:pPr>
      <w:r w:rsidRPr="009216A4">
        <w:rPr>
          <w:rFonts w:ascii="Arial" w:hAnsi="Arial" w:cs="Arial"/>
          <w:b/>
          <w:sz w:val="24"/>
          <w:szCs w:val="24"/>
          <w:lang w:val="ro-RO"/>
        </w:rPr>
        <w:t>decide:</w:t>
      </w:r>
    </w:p>
    <w:p w:rsidR="00A53992" w:rsidRDefault="00A53992" w:rsidP="00A53992">
      <w:pPr>
        <w:autoSpaceDE w:val="0"/>
        <w:autoSpaceDN w:val="0"/>
        <w:adjustRightInd w:val="0"/>
        <w:spacing w:after="0" w:line="240" w:lineRule="auto"/>
        <w:jc w:val="both"/>
        <w:rPr>
          <w:rFonts w:ascii="Arial" w:hAnsi="Arial" w:cs="Arial"/>
          <w:b/>
          <w:i/>
          <w:sz w:val="24"/>
          <w:szCs w:val="24"/>
          <w:lang w:val="ro-RO"/>
        </w:rPr>
      </w:pPr>
      <w:r w:rsidRPr="009216A4">
        <w:rPr>
          <w:rFonts w:ascii="Arial" w:hAnsi="Arial" w:cs="Arial"/>
          <w:b/>
          <w:sz w:val="24"/>
          <w:szCs w:val="24"/>
          <w:lang w:val="ro-RO"/>
        </w:rPr>
        <w:t xml:space="preserve">Planul </w:t>
      </w:r>
      <w:r w:rsidR="00F33A61" w:rsidRPr="00F33A61">
        <w:rPr>
          <w:rFonts w:ascii="Arial" w:hAnsi="Arial" w:cs="Arial"/>
          <w:b/>
          <w:sz w:val="24"/>
          <w:szCs w:val="24"/>
        </w:rPr>
        <w:t xml:space="preserve">“Amenajamentul </w:t>
      </w:r>
      <w:r w:rsidR="00A93582" w:rsidRPr="00A93582">
        <w:rPr>
          <w:rFonts w:ascii="Arial" w:hAnsi="Arial" w:cs="Arial"/>
          <w:b/>
          <w:sz w:val="24"/>
          <w:szCs w:val="24"/>
          <w:lang w:val="ro-RO"/>
        </w:rPr>
        <w:t xml:space="preserve">fondului forestier proprietate publică a statului administrat de Regia Națională a Pădurilor prin Ocolul Silvic </w:t>
      </w:r>
      <w:r w:rsidR="007A4DB4" w:rsidRPr="007A4DB4">
        <w:rPr>
          <w:rFonts w:ascii="Arial" w:hAnsi="Arial" w:cs="Arial"/>
          <w:b/>
          <w:sz w:val="24"/>
          <w:szCs w:val="24"/>
        </w:rPr>
        <w:t>Frasin</w:t>
      </w:r>
      <w:r w:rsidR="00A93582" w:rsidRPr="00A93582">
        <w:rPr>
          <w:rFonts w:ascii="Arial" w:hAnsi="Arial" w:cs="Arial"/>
          <w:b/>
          <w:sz w:val="24"/>
          <w:szCs w:val="24"/>
          <w:lang w:val="ro-RO"/>
        </w:rPr>
        <w:t>, Direcția Silvică Suceava</w:t>
      </w:r>
      <w:r w:rsidR="00A93582" w:rsidRPr="00A93582">
        <w:rPr>
          <w:rFonts w:ascii="Arial" w:hAnsi="Arial" w:cs="Arial"/>
          <w:b/>
          <w:sz w:val="24"/>
          <w:szCs w:val="24"/>
        </w:rPr>
        <w:t>“</w:t>
      </w:r>
      <w:r w:rsidRPr="009216A4">
        <w:rPr>
          <w:rFonts w:ascii="Arial" w:hAnsi="Arial" w:cs="Arial"/>
          <w:b/>
          <w:sz w:val="24"/>
          <w:szCs w:val="24"/>
          <w:lang w:val="ro-RO"/>
        </w:rPr>
        <w:t xml:space="preserve">, </w:t>
      </w:r>
      <w:r w:rsidRPr="009216A4">
        <w:rPr>
          <w:rFonts w:ascii="Arial" w:hAnsi="Arial" w:cs="Arial"/>
          <w:sz w:val="24"/>
          <w:szCs w:val="24"/>
          <w:lang w:val="ro-RO"/>
        </w:rPr>
        <w:t xml:space="preserve">administrat prin </w:t>
      </w:r>
      <w:r w:rsidR="00353F84">
        <w:rPr>
          <w:rFonts w:ascii="Arial" w:hAnsi="Arial" w:cs="Arial"/>
          <w:bCs/>
          <w:iCs/>
          <w:sz w:val="24"/>
          <w:szCs w:val="24"/>
        </w:rPr>
        <w:t xml:space="preserve">Ocolul Silvic </w:t>
      </w:r>
      <w:r w:rsidR="00A93582" w:rsidRPr="00A93582">
        <w:rPr>
          <w:rFonts w:ascii="Arial" w:hAnsi="Arial" w:cs="Arial"/>
          <w:b/>
          <w:sz w:val="24"/>
          <w:szCs w:val="24"/>
          <w:lang w:val="ro-RO"/>
        </w:rPr>
        <w:t>Mălini</w:t>
      </w:r>
      <w:r w:rsidRPr="009216A4">
        <w:rPr>
          <w:rFonts w:ascii="Arial" w:hAnsi="Arial" w:cs="Arial"/>
          <w:sz w:val="24"/>
          <w:szCs w:val="24"/>
          <w:lang w:val="ro-RO"/>
        </w:rPr>
        <w:t xml:space="preserve">, jud. Suceava, </w:t>
      </w:r>
      <w:r w:rsidR="00A93582" w:rsidRPr="00915B70">
        <w:rPr>
          <w:rFonts w:ascii="Arial" w:hAnsi="Arial" w:cs="Arial"/>
          <w:sz w:val="24"/>
          <w:szCs w:val="24"/>
          <w:lang w:val="ro-RO"/>
        </w:rPr>
        <w:t xml:space="preserve">titular </w:t>
      </w:r>
      <w:r w:rsidR="00A93582">
        <w:rPr>
          <w:rFonts w:ascii="Arial" w:hAnsi="Arial" w:cs="Arial"/>
          <w:bCs/>
          <w:sz w:val="24"/>
          <w:szCs w:val="24"/>
          <w:lang w:val="ro-RO"/>
        </w:rPr>
        <w:t xml:space="preserve">Direcția Silvică </w:t>
      </w:r>
      <w:r w:rsidR="00A93582" w:rsidRPr="009216A4">
        <w:rPr>
          <w:rFonts w:ascii="Arial" w:hAnsi="Arial" w:cs="Arial"/>
          <w:sz w:val="24"/>
          <w:szCs w:val="24"/>
          <w:lang w:val="ro-RO"/>
        </w:rPr>
        <w:t>Suceava</w:t>
      </w:r>
      <w:r w:rsidRPr="009216A4">
        <w:rPr>
          <w:rFonts w:ascii="Arial" w:hAnsi="Arial" w:cs="Arial"/>
          <w:b/>
          <w:sz w:val="24"/>
          <w:szCs w:val="24"/>
          <w:lang w:val="ro-RO"/>
        </w:rPr>
        <w:t>,</w:t>
      </w:r>
      <w:r w:rsidRPr="009216A4">
        <w:rPr>
          <w:rFonts w:ascii="Arial" w:hAnsi="Arial" w:cs="Arial"/>
          <w:sz w:val="24"/>
          <w:szCs w:val="24"/>
          <w:lang w:val="ro-RO" w:eastAsia="ro-RO"/>
        </w:rPr>
        <w:t xml:space="preserve"> </w:t>
      </w:r>
      <w:r w:rsidRPr="009216A4">
        <w:rPr>
          <w:rFonts w:ascii="Arial" w:hAnsi="Arial" w:cs="Arial"/>
          <w:b/>
          <w:sz w:val="24"/>
          <w:szCs w:val="24"/>
          <w:lang w:val="ro-RO"/>
        </w:rPr>
        <w:t>nu necesită evaluare de mediu şi nu necesită evaluare adecvată şi se va supune adoptării fără aviz de mediu</w:t>
      </w:r>
      <w:r w:rsidRPr="009216A4">
        <w:rPr>
          <w:rFonts w:ascii="Arial" w:hAnsi="Arial" w:cs="Arial"/>
          <w:b/>
          <w:i/>
          <w:sz w:val="24"/>
          <w:szCs w:val="24"/>
          <w:lang w:val="ro-RO"/>
        </w:rPr>
        <w:t>.</w:t>
      </w:r>
    </w:p>
    <w:p w:rsidR="00F5061F" w:rsidRDefault="00F5061F" w:rsidP="00A53992">
      <w:pPr>
        <w:autoSpaceDE w:val="0"/>
        <w:autoSpaceDN w:val="0"/>
        <w:adjustRightInd w:val="0"/>
        <w:spacing w:after="0" w:line="240" w:lineRule="auto"/>
        <w:jc w:val="both"/>
        <w:rPr>
          <w:rFonts w:ascii="Arial" w:hAnsi="Arial" w:cs="Arial"/>
          <w:b/>
          <w:i/>
          <w:sz w:val="24"/>
          <w:szCs w:val="24"/>
          <w:lang w:val="ro-RO"/>
        </w:rPr>
      </w:pPr>
    </w:p>
    <w:p w:rsidR="003C04DB" w:rsidRDefault="003C04DB" w:rsidP="00A53992">
      <w:pPr>
        <w:autoSpaceDE w:val="0"/>
        <w:autoSpaceDN w:val="0"/>
        <w:adjustRightInd w:val="0"/>
        <w:spacing w:after="0" w:line="240" w:lineRule="auto"/>
        <w:jc w:val="both"/>
        <w:rPr>
          <w:rFonts w:ascii="Arial" w:hAnsi="Arial" w:cs="Arial"/>
          <w:b/>
          <w:i/>
          <w:sz w:val="24"/>
          <w:szCs w:val="24"/>
          <w:lang w:val="ro-RO"/>
        </w:rPr>
      </w:pPr>
    </w:p>
    <w:p w:rsidR="00A53992" w:rsidRDefault="00A53992" w:rsidP="00A53992">
      <w:pPr>
        <w:autoSpaceDE w:val="0"/>
        <w:autoSpaceDN w:val="0"/>
        <w:adjustRightInd w:val="0"/>
        <w:spacing w:after="0" w:line="240" w:lineRule="auto"/>
        <w:jc w:val="both"/>
        <w:rPr>
          <w:rFonts w:ascii="Arial" w:hAnsi="Arial" w:cs="Arial"/>
          <w:b/>
          <w:sz w:val="24"/>
          <w:szCs w:val="24"/>
        </w:rPr>
      </w:pPr>
      <w:r w:rsidRPr="009216A4">
        <w:rPr>
          <w:rFonts w:ascii="Arial" w:hAnsi="Arial" w:cs="Arial"/>
          <w:b/>
          <w:sz w:val="24"/>
          <w:szCs w:val="24"/>
        </w:rPr>
        <w:t>Caracte</w:t>
      </w:r>
      <w:r w:rsidR="0002261E">
        <w:rPr>
          <w:rFonts w:ascii="Arial" w:hAnsi="Arial" w:cs="Arial"/>
          <w:b/>
          <w:sz w:val="24"/>
          <w:szCs w:val="24"/>
        </w:rPr>
        <w:t>risticile ș</w:t>
      </w:r>
      <w:r w:rsidR="00641ACE">
        <w:rPr>
          <w:rFonts w:ascii="Arial" w:hAnsi="Arial" w:cs="Arial"/>
          <w:b/>
          <w:sz w:val="24"/>
          <w:szCs w:val="24"/>
        </w:rPr>
        <w:t>i localizarea planu</w:t>
      </w:r>
      <w:r w:rsidRPr="009216A4">
        <w:rPr>
          <w:rFonts w:ascii="Arial" w:hAnsi="Arial" w:cs="Arial"/>
          <w:b/>
          <w:sz w:val="24"/>
          <w:szCs w:val="24"/>
        </w:rPr>
        <w:t>lui</w:t>
      </w:r>
      <w:r w:rsidR="005F60B4">
        <w:rPr>
          <w:rFonts w:ascii="Arial" w:hAnsi="Arial" w:cs="Arial"/>
          <w:b/>
          <w:sz w:val="24"/>
          <w:szCs w:val="24"/>
        </w:rPr>
        <w:t xml:space="preserve"> – studiul general la nivelul ocolului silvic</w:t>
      </w:r>
    </w:p>
    <w:p w:rsidR="0002261E" w:rsidRDefault="0002261E" w:rsidP="00A53992">
      <w:pPr>
        <w:autoSpaceDE w:val="0"/>
        <w:autoSpaceDN w:val="0"/>
        <w:adjustRightInd w:val="0"/>
        <w:spacing w:after="0" w:line="240" w:lineRule="auto"/>
        <w:jc w:val="both"/>
        <w:rPr>
          <w:rFonts w:ascii="Arial" w:hAnsi="Arial" w:cs="Arial"/>
          <w:b/>
          <w:sz w:val="24"/>
          <w:szCs w:val="24"/>
        </w:rPr>
      </w:pPr>
    </w:p>
    <w:p w:rsidR="00D40D14" w:rsidRPr="00D40D14" w:rsidRDefault="00A93582" w:rsidP="00D40D14">
      <w:pPr>
        <w:spacing w:after="0" w:line="240" w:lineRule="auto"/>
        <w:ind w:firstLine="567"/>
        <w:contextualSpacing/>
        <w:jc w:val="both"/>
        <w:rPr>
          <w:rFonts w:ascii="Arial" w:hAnsi="Arial" w:cs="Arial"/>
          <w:bCs/>
          <w:sz w:val="24"/>
          <w:szCs w:val="24"/>
        </w:rPr>
      </w:pPr>
      <w:r w:rsidRPr="00D40D14">
        <w:rPr>
          <w:rFonts w:ascii="Arial" w:hAnsi="Arial" w:cs="Arial"/>
          <w:bCs/>
          <w:sz w:val="24"/>
          <w:szCs w:val="24"/>
        </w:rPr>
        <w:t xml:space="preserve">Amenajamentul este întocmit pentru o suprafață totală de </w:t>
      </w:r>
      <w:r w:rsidR="00F13EE5" w:rsidRPr="00FB369B">
        <w:rPr>
          <w:rFonts w:ascii="Arial" w:hAnsi="Arial" w:cs="Arial"/>
          <w:sz w:val="24"/>
          <w:szCs w:val="24"/>
          <w:lang w:val="ro-RO"/>
        </w:rPr>
        <w:t>10158</w:t>
      </w:r>
      <w:proofErr w:type="gramStart"/>
      <w:r w:rsidR="00F13EE5" w:rsidRPr="00FB369B">
        <w:rPr>
          <w:rFonts w:ascii="Arial" w:hAnsi="Arial" w:cs="Arial"/>
          <w:sz w:val="24"/>
          <w:szCs w:val="24"/>
          <w:lang w:val="ro-RO"/>
        </w:rPr>
        <w:t>,36</w:t>
      </w:r>
      <w:proofErr w:type="gramEnd"/>
      <w:r w:rsidR="00F13EE5" w:rsidRPr="00FB369B">
        <w:rPr>
          <w:rFonts w:ascii="Arial" w:hAnsi="Arial" w:cs="Arial"/>
          <w:sz w:val="24"/>
          <w:szCs w:val="24"/>
          <w:lang w:val="ro-RO"/>
        </w:rPr>
        <w:t xml:space="preserve"> </w:t>
      </w:r>
      <w:r w:rsidRPr="00D40D14">
        <w:rPr>
          <w:rFonts w:ascii="Arial" w:hAnsi="Arial" w:cs="Arial"/>
          <w:bCs/>
          <w:sz w:val="24"/>
          <w:szCs w:val="24"/>
        </w:rPr>
        <w:t xml:space="preserve">ha, cuprinzând </w:t>
      </w:r>
      <w:r w:rsidR="00D40D14" w:rsidRPr="00D40D14">
        <w:rPr>
          <w:rFonts w:ascii="Arial" w:hAnsi="Arial" w:cs="Arial"/>
          <w:bCs/>
          <w:sz w:val="24"/>
          <w:szCs w:val="24"/>
        </w:rPr>
        <w:t xml:space="preserve">5 </w:t>
      </w:r>
      <w:r w:rsidRPr="00D40D14">
        <w:rPr>
          <w:rFonts w:ascii="Arial" w:hAnsi="Arial" w:cs="Arial"/>
          <w:bCs/>
          <w:sz w:val="24"/>
          <w:szCs w:val="24"/>
        </w:rPr>
        <w:t xml:space="preserve">unități de producție fond forestier proprietate </w:t>
      </w:r>
      <w:bookmarkStart w:id="0" w:name="OLE_LINK1"/>
      <w:bookmarkStart w:id="1" w:name="OLE_LINK2"/>
      <w:r w:rsidR="00D40D14" w:rsidRPr="00D40D14">
        <w:rPr>
          <w:rFonts w:ascii="Arial" w:hAnsi="Arial" w:cs="Arial"/>
          <w:bCs/>
          <w:sz w:val="24"/>
          <w:szCs w:val="24"/>
        </w:rPr>
        <w:t>publică a statului:</w:t>
      </w:r>
    </w:p>
    <w:bookmarkEnd w:id="0"/>
    <w:bookmarkEnd w:id="1"/>
    <w:p w:rsidR="00F13EE5" w:rsidRPr="00F13EE5" w:rsidRDefault="00F13EE5" w:rsidP="00F13EE5">
      <w:pPr>
        <w:spacing w:after="0" w:line="240" w:lineRule="auto"/>
        <w:ind w:firstLine="567"/>
        <w:contextualSpacing/>
        <w:jc w:val="both"/>
        <w:rPr>
          <w:rFonts w:ascii="Arial" w:hAnsi="Arial" w:cs="Arial"/>
          <w:bCs/>
          <w:sz w:val="24"/>
          <w:szCs w:val="24"/>
          <w:lang w:val="ro-RO"/>
        </w:rPr>
      </w:pPr>
      <w:r w:rsidRPr="00F13EE5">
        <w:rPr>
          <w:rFonts w:ascii="Arial" w:hAnsi="Arial" w:cs="Arial"/>
          <w:bCs/>
          <w:sz w:val="24"/>
          <w:szCs w:val="24"/>
          <w:lang w:val="ro-RO"/>
        </w:rPr>
        <w:t>- U.P. I Doroteia</w:t>
      </w:r>
      <w:r w:rsidRPr="00F13EE5">
        <w:rPr>
          <w:rFonts w:ascii="Arial" w:hAnsi="Arial" w:cs="Arial"/>
          <w:bCs/>
          <w:sz w:val="24"/>
          <w:szCs w:val="24"/>
          <w:lang w:val="ro-RO"/>
        </w:rPr>
        <w:tab/>
      </w:r>
      <w:r w:rsidRPr="00F13EE5">
        <w:rPr>
          <w:rFonts w:ascii="Arial" w:hAnsi="Arial" w:cs="Arial"/>
          <w:bCs/>
          <w:sz w:val="24"/>
          <w:szCs w:val="24"/>
          <w:lang w:val="ro-RO"/>
        </w:rPr>
        <w:tab/>
      </w:r>
      <w:r w:rsidRPr="00F13EE5">
        <w:rPr>
          <w:rFonts w:ascii="Arial" w:hAnsi="Arial" w:cs="Arial"/>
          <w:bCs/>
          <w:sz w:val="24"/>
          <w:szCs w:val="24"/>
          <w:lang w:val="ro-RO"/>
        </w:rPr>
        <w:tab/>
        <w:t>- 2476,78 ha;</w:t>
      </w:r>
    </w:p>
    <w:p w:rsidR="00F13EE5" w:rsidRPr="00F13EE5" w:rsidRDefault="00F13EE5" w:rsidP="00F13EE5">
      <w:pPr>
        <w:spacing w:after="0" w:line="240" w:lineRule="auto"/>
        <w:ind w:firstLine="567"/>
        <w:contextualSpacing/>
        <w:jc w:val="both"/>
        <w:rPr>
          <w:rFonts w:ascii="Arial" w:hAnsi="Arial" w:cs="Arial"/>
          <w:bCs/>
          <w:sz w:val="24"/>
          <w:szCs w:val="24"/>
          <w:lang w:val="ro-RO"/>
        </w:rPr>
      </w:pPr>
      <w:r w:rsidRPr="00F13EE5">
        <w:rPr>
          <w:rFonts w:ascii="Arial" w:hAnsi="Arial" w:cs="Arial"/>
          <w:bCs/>
          <w:sz w:val="24"/>
          <w:szCs w:val="24"/>
          <w:lang w:val="ro-RO"/>
        </w:rPr>
        <w:t>- U.P. II Ursoaia</w:t>
      </w:r>
      <w:r w:rsidRPr="00F13EE5">
        <w:rPr>
          <w:rFonts w:ascii="Arial" w:hAnsi="Arial" w:cs="Arial"/>
          <w:bCs/>
          <w:sz w:val="24"/>
          <w:szCs w:val="24"/>
          <w:lang w:val="ro-RO"/>
        </w:rPr>
        <w:tab/>
      </w:r>
      <w:r w:rsidRPr="00F13EE5">
        <w:rPr>
          <w:rFonts w:ascii="Arial" w:hAnsi="Arial" w:cs="Arial"/>
          <w:bCs/>
          <w:sz w:val="24"/>
          <w:szCs w:val="24"/>
          <w:lang w:val="ro-RO"/>
        </w:rPr>
        <w:tab/>
      </w:r>
      <w:r w:rsidRPr="00F13EE5">
        <w:rPr>
          <w:rFonts w:ascii="Arial" w:hAnsi="Arial" w:cs="Arial"/>
          <w:bCs/>
          <w:sz w:val="24"/>
          <w:szCs w:val="24"/>
          <w:lang w:val="ro-RO"/>
        </w:rPr>
        <w:tab/>
        <w:t>- 1831,58 ha;</w:t>
      </w:r>
    </w:p>
    <w:p w:rsidR="00F13EE5" w:rsidRPr="00F13EE5" w:rsidRDefault="00F13EE5" w:rsidP="00F13EE5">
      <w:pPr>
        <w:spacing w:after="0" w:line="240" w:lineRule="auto"/>
        <w:ind w:firstLine="567"/>
        <w:contextualSpacing/>
        <w:jc w:val="both"/>
        <w:rPr>
          <w:rFonts w:ascii="Arial" w:hAnsi="Arial" w:cs="Arial"/>
          <w:bCs/>
          <w:sz w:val="24"/>
          <w:szCs w:val="24"/>
          <w:lang w:val="ro-RO"/>
        </w:rPr>
      </w:pPr>
      <w:r w:rsidRPr="00F13EE5">
        <w:rPr>
          <w:rFonts w:ascii="Arial" w:hAnsi="Arial" w:cs="Arial"/>
          <w:bCs/>
          <w:sz w:val="24"/>
          <w:szCs w:val="24"/>
          <w:lang w:val="ro-RO"/>
        </w:rPr>
        <w:t>- U.P. III Sălătruc</w:t>
      </w:r>
      <w:r w:rsidRPr="00F13EE5">
        <w:rPr>
          <w:rFonts w:ascii="Arial" w:hAnsi="Arial" w:cs="Arial"/>
          <w:bCs/>
          <w:sz w:val="24"/>
          <w:szCs w:val="24"/>
          <w:lang w:val="ro-RO"/>
        </w:rPr>
        <w:tab/>
      </w:r>
      <w:r w:rsidRPr="00F13EE5">
        <w:rPr>
          <w:rFonts w:ascii="Arial" w:hAnsi="Arial" w:cs="Arial"/>
          <w:bCs/>
          <w:sz w:val="24"/>
          <w:szCs w:val="24"/>
          <w:lang w:val="ro-RO"/>
        </w:rPr>
        <w:tab/>
      </w:r>
      <w:r w:rsidRPr="00F13EE5">
        <w:rPr>
          <w:rFonts w:ascii="Arial" w:hAnsi="Arial" w:cs="Arial"/>
          <w:bCs/>
          <w:sz w:val="24"/>
          <w:szCs w:val="24"/>
          <w:lang w:val="ro-RO"/>
        </w:rPr>
        <w:tab/>
        <w:t>- 1880,62 ha;</w:t>
      </w:r>
    </w:p>
    <w:p w:rsidR="00F13EE5" w:rsidRPr="00F13EE5" w:rsidRDefault="00F13EE5" w:rsidP="00F13EE5">
      <w:pPr>
        <w:spacing w:after="0" w:line="240" w:lineRule="auto"/>
        <w:ind w:firstLine="567"/>
        <w:contextualSpacing/>
        <w:jc w:val="both"/>
        <w:rPr>
          <w:rFonts w:ascii="Arial" w:hAnsi="Arial" w:cs="Arial"/>
          <w:bCs/>
          <w:sz w:val="24"/>
          <w:szCs w:val="24"/>
          <w:lang w:val="ro-RO"/>
        </w:rPr>
      </w:pPr>
      <w:r w:rsidRPr="00F13EE5">
        <w:rPr>
          <w:rFonts w:ascii="Arial" w:hAnsi="Arial" w:cs="Arial"/>
          <w:bCs/>
          <w:sz w:val="24"/>
          <w:szCs w:val="24"/>
          <w:lang w:val="ro-RO"/>
        </w:rPr>
        <w:t xml:space="preserve">- U.P. IV Belțag                               </w:t>
      </w:r>
      <w:r w:rsidRPr="00F13EE5">
        <w:rPr>
          <w:rFonts w:ascii="Arial" w:hAnsi="Arial" w:cs="Arial"/>
          <w:bCs/>
          <w:sz w:val="24"/>
          <w:szCs w:val="24"/>
          <w:lang w:val="ro-RO"/>
        </w:rPr>
        <w:tab/>
      </w:r>
      <w:r w:rsidRPr="00F13EE5">
        <w:rPr>
          <w:rFonts w:ascii="Arial" w:hAnsi="Arial" w:cs="Arial"/>
          <w:bCs/>
          <w:sz w:val="24"/>
          <w:szCs w:val="24"/>
          <w:lang w:val="ro-RO"/>
        </w:rPr>
        <w:tab/>
      </w:r>
      <w:r w:rsidRPr="00F13EE5">
        <w:rPr>
          <w:rFonts w:ascii="Arial" w:hAnsi="Arial" w:cs="Arial"/>
          <w:bCs/>
          <w:sz w:val="24"/>
          <w:szCs w:val="24"/>
          <w:lang w:val="ro-RO"/>
        </w:rPr>
        <w:tab/>
        <w:t>- 2685,74 ha;</w:t>
      </w:r>
    </w:p>
    <w:p w:rsidR="00F13EE5" w:rsidRPr="00F13EE5" w:rsidRDefault="00F13EE5" w:rsidP="00F13EE5">
      <w:pPr>
        <w:spacing w:after="0" w:line="240" w:lineRule="auto"/>
        <w:ind w:firstLine="567"/>
        <w:contextualSpacing/>
        <w:jc w:val="both"/>
        <w:rPr>
          <w:rFonts w:ascii="Arial" w:hAnsi="Arial" w:cs="Arial"/>
          <w:bCs/>
          <w:sz w:val="24"/>
          <w:szCs w:val="24"/>
          <w:lang w:val="ro-RO"/>
        </w:rPr>
      </w:pPr>
      <w:r w:rsidRPr="00F13EE5">
        <w:rPr>
          <w:rFonts w:ascii="Arial" w:hAnsi="Arial" w:cs="Arial"/>
          <w:bCs/>
          <w:sz w:val="24"/>
          <w:szCs w:val="24"/>
          <w:lang w:val="ro-RO"/>
        </w:rPr>
        <w:lastRenderedPageBreak/>
        <w:t xml:space="preserve">- U.P. V Doabra                               </w:t>
      </w:r>
      <w:r w:rsidRPr="00F13EE5">
        <w:rPr>
          <w:rFonts w:ascii="Arial" w:hAnsi="Arial" w:cs="Arial"/>
          <w:bCs/>
          <w:sz w:val="24"/>
          <w:szCs w:val="24"/>
          <w:lang w:val="ro-RO"/>
        </w:rPr>
        <w:tab/>
        <w:t xml:space="preserve">              - 1283,64 ha;</w:t>
      </w:r>
    </w:p>
    <w:p w:rsidR="00F13EE5" w:rsidRPr="00F13EE5" w:rsidRDefault="00F13EE5" w:rsidP="00F13EE5">
      <w:pPr>
        <w:spacing w:after="0" w:line="240" w:lineRule="auto"/>
        <w:ind w:firstLine="567"/>
        <w:contextualSpacing/>
        <w:jc w:val="both"/>
        <w:rPr>
          <w:rFonts w:ascii="Arial" w:eastAsia="Calibri" w:hAnsi="Arial" w:cs="Arial"/>
          <w:bCs/>
          <w:sz w:val="24"/>
          <w:szCs w:val="24"/>
          <w:lang w:val="it-IT"/>
        </w:rPr>
      </w:pPr>
      <w:r w:rsidRPr="00F13EE5">
        <w:rPr>
          <w:rFonts w:ascii="Arial" w:eastAsia="Calibri" w:hAnsi="Arial" w:cs="Arial"/>
          <w:bCs/>
          <w:sz w:val="24"/>
          <w:szCs w:val="24"/>
          <w:lang w:val="it-IT"/>
        </w:rPr>
        <w:t>Din punct de vedere administrativ-teritorial, ocolul silvic este situat în judeţul Suceava, fondul forestier proprietate publică a statului administrat de către O.S. Frasin fiind repartizat pe teritoriul a 8 unităţi teritorial – administrative (UAT) din judeţul Suceava: comunele Frumosu, Mănăstirea Humorului, Slatina, Stulpicani, Vama și orașele Câmpulung – Moldovenesc, Frasin și Gura Humorului.</w:t>
      </w:r>
    </w:p>
    <w:p w:rsidR="00A93582" w:rsidRPr="009C64C5" w:rsidRDefault="00A93582" w:rsidP="00A93582">
      <w:pPr>
        <w:spacing w:after="0" w:line="240" w:lineRule="auto"/>
        <w:ind w:firstLine="567"/>
        <w:contextualSpacing/>
        <w:jc w:val="both"/>
        <w:rPr>
          <w:rFonts w:ascii="Arial" w:hAnsi="Arial" w:cs="Arial"/>
          <w:bCs/>
          <w:sz w:val="24"/>
          <w:szCs w:val="24"/>
        </w:rPr>
      </w:pPr>
      <w:r w:rsidRPr="009C64C5">
        <w:rPr>
          <w:rFonts w:ascii="Arial" w:hAnsi="Arial" w:cs="Arial"/>
          <w:bCs/>
          <w:sz w:val="24"/>
          <w:szCs w:val="24"/>
        </w:rPr>
        <w:t>Prin amenajamentul silvic</w:t>
      </w:r>
      <w:r w:rsidR="00D40D14">
        <w:rPr>
          <w:rFonts w:ascii="Arial" w:hAnsi="Arial" w:cs="Arial"/>
          <w:bCs/>
          <w:sz w:val="24"/>
          <w:szCs w:val="24"/>
        </w:rPr>
        <w:t xml:space="preserve"> nu</w:t>
      </w:r>
      <w:r w:rsidRPr="009C64C5">
        <w:rPr>
          <w:rFonts w:ascii="Arial" w:hAnsi="Arial" w:cs="Arial"/>
          <w:bCs/>
          <w:sz w:val="24"/>
          <w:szCs w:val="24"/>
        </w:rPr>
        <w:t xml:space="preserve"> se implementează viitoare proiecte așa cum sunt ele definite conform anexelor 1 și 2 ale Directivei </w:t>
      </w:r>
      <w:r w:rsidRPr="009E6FD3">
        <w:rPr>
          <w:rFonts w:ascii="Arial" w:hAnsi="Arial" w:cs="Arial"/>
          <w:bCs/>
          <w:sz w:val="24"/>
          <w:szCs w:val="24"/>
        </w:rPr>
        <w:t>EIA (</w:t>
      </w:r>
      <w:r w:rsidRPr="002B3390">
        <w:rPr>
          <w:rFonts w:ascii="Arial" w:hAnsi="Arial" w:cs="Arial"/>
          <w:bCs/>
          <w:sz w:val="24"/>
          <w:szCs w:val="24"/>
        </w:rPr>
        <w:t>Anexele 1 și 2 ale Legii nr. 292/2018 privind evaluarea impactului anumitor proiecte publice și private asupra mediului</w:t>
      </w:r>
      <w:r w:rsidR="00D40D14">
        <w:rPr>
          <w:rFonts w:ascii="Arial" w:hAnsi="Arial" w:cs="Arial"/>
          <w:bCs/>
          <w:sz w:val="24"/>
          <w:szCs w:val="24"/>
        </w:rPr>
        <w:t>)</w:t>
      </w:r>
      <w:r w:rsidRPr="009C64C5">
        <w:rPr>
          <w:rFonts w:ascii="Arial" w:hAnsi="Arial" w:cs="Arial"/>
          <w:bCs/>
          <w:sz w:val="24"/>
          <w:szCs w:val="24"/>
        </w:rPr>
        <w:t>.</w:t>
      </w:r>
    </w:p>
    <w:p w:rsidR="00A93582" w:rsidRPr="009C64C5" w:rsidRDefault="00A93582" w:rsidP="00A93582">
      <w:pPr>
        <w:autoSpaceDE w:val="0"/>
        <w:autoSpaceDN w:val="0"/>
        <w:adjustRightInd w:val="0"/>
        <w:spacing w:after="0" w:line="240" w:lineRule="auto"/>
        <w:ind w:firstLine="708"/>
        <w:contextualSpacing/>
        <w:jc w:val="both"/>
        <w:rPr>
          <w:rFonts w:ascii="Arial" w:hAnsi="Arial" w:cs="Arial"/>
          <w:bCs/>
          <w:sz w:val="24"/>
          <w:szCs w:val="24"/>
          <w:lang w:val="ro-RO"/>
        </w:rPr>
      </w:pPr>
      <w:r w:rsidRPr="009C64C5">
        <w:rPr>
          <w:rFonts w:ascii="Arial" w:hAnsi="Arial" w:cs="Arial"/>
          <w:sz w:val="24"/>
          <w:szCs w:val="24"/>
          <w:lang w:val="fr-FR"/>
        </w:rPr>
        <w:t xml:space="preserve">Fondul forestier este administrat </w:t>
      </w:r>
      <w:proofErr w:type="gramStart"/>
      <w:r w:rsidRPr="009C64C5">
        <w:rPr>
          <w:rFonts w:ascii="Arial" w:hAnsi="Arial" w:cs="Arial"/>
          <w:sz w:val="24"/>
          <w:szCs w:val="24"/>
          <w:lang w:val="fr-FR"/>
        </w:rPr>
        <w:t>de Ocolul</w:t>
      </w:r>
      <w:proofErr w:type="gramEnd"/>
      <w:r w:rsidRPr="009C64C5">
        <w:rPr>
          <w:rFonts w:ascii="Arial" w:hAnsi="Arial" w:cs="Arial"/>
          <w:sz w:val="24"/>
          <w:szCs w:val="24"/>
          <w:lang w:val="fr-FR"/>
        </w:rPr>
        <w:t xml:space="preserve"> Silvic </w:t>
      </w:r>
      <w:r w:rsidR="00F13EE5" w:rsidRPr="00F13EE5">
        <w:rPr>
          <w:rFonts w:ascii="Arial" w:eastAsia="Calibri" w:hAnsi="Arial" w:cs="Arial"/>
          <w:bCs/>
          <w:sz w:val="24"/>
          <w:szCs w:val="24"/>
          <w:lang w:val="it-IT"/>
        </w:rPr>
        <w:t>Frasin</w:t>
      </w:r>
      <w:r w:rsidRPr="009C64C5">
        <w:rPr>
          <w:rFonts w:ascii="Arial" w:hAnsi="Arial" w:cs="Arial"/>
          <w:sz w:val="24"/>
          <w:szCs w:val="24"/>
        </w:rPr>
        <w:t xml:space="preserve">, </w:t>
      </w:r>
      <w:r w:rsidRPr="009C64C5">
        <w:rPr>
          <w:rFonts w:ascii="Arial" w:hAnsi="Arial" w:cs="Arial"/>
          <w:sz w:val="24"/>
          <w:szCs w:val="24"/>
          <w:lang w:val="fr-FR"/>
        </w:rPr>
        <w:t>judeţul Suceava.</w:t>
      </w:r>
    </w:p>
    <w:p w:rsidR="00A93582" w:rsidRDefault="00A93582" w:rsidP="00A93582">
      <w:pPr>
        <w:spacing w:after="0" w:line="240" w:lineRule="auto"/>
        <w:ind w:firstLine="708"/>
        <w:contextualSpacing/>
        <w:jc w:val="both"/>
        <w:rPr>
          <w:rFonts w:ascii="Arial" w:hAnsi="Arial" w:cs="Arial"/>
          <w:sz w:val="24"/>
          <w:szCs w:val="24"/>
          <w:lang w:val="fr-FR"/>
        </w:rPr>
      </w:pPr>
    </w:p>
    <w:p w:rsidR="00A93582" w:rsidRPr="009C64C5" w:rsidRDefault="00A93582" w:rsidP="00B344D7">
      <w:pPr>
        <w:spacing w:after="0" w:line="240" w:lineRule="auto"/>
        <w:contextualSpacing/>
        <w:jc w:val="both"/>
        <w:rPr>
          <w:rFonts w:ascii="Arial" w:hAnsi="Arial" w:cs="Arial"/>
          <w:sz w:val="24"/>
          <w:szCs w:val="24"/>
        </w:rPr>
      </w:pPr>
      <w:r w:rsidRPr="009C64C5">
        <w:rPr>
          <w:rFonts w:ascii="Arial" w:hAnsi="Arial" w:cs="Arial"/>
          <w:sz w:val="24"/>
          <w:szCs w:val="24"/>
          <w:lang w:val="fr-FR"/>
        </w:rPr>
        <w:t xml:space="preserve">Suprafaţa fondului forestier </w:t>
      </w:r>
      <w:proofErr w:type="gramStart"/>
      <w:r w:rsidRPr="009C64C5">
        <w:rPr>
          <w:rFonts w:ascii="Arial" w:hAnsi="Arial" w:cs="Arial"/>
          <w:sz w:val="24"/>
          <w:szCs w:val="24"/>
          <w:lang w:val="fr-FR"/>
        </w:rPr>
        <w:t>la actuala</w:t>
      </w:r>
      <w:proofErr w:type="gramEnd"/>
      <w:r w:rsidRPr="009C64C5">
        <w:rPr>
          <w:rFonts w:ascii="Arial" w:hAnsi="Arial" w:cs="Arial"/>
          <w:sz w:val="24"/>
          <w:szCs w:val="24"/>
          <w:lang w:val="fr-FR"/>
        </w:rPr>
        <w:t xml:space="preserve"> amenajare este </w:t>
      </w:r>
      <w:r w:rsidRPr="009C64C5">
        <w:rPr>
          <w:rFonts w:ascii="Arial" w:hAnsi="Arial" w:cs="Arial"/>
          <w:sz w:val="24"/>
          <w:szCs w:val="24"/>
        </w:rPr>
        <w:t>împ</w:t>
      </w:r>
      <w:r w:rsidRPr="009C64C5">
        <w:rPr>
          <w:rFonts w:ascii="Arial" w:hAnsi="Arial" w:cs="Arial"/>
          <w:spacing w:val="-1"/>
          <w:sz w:val="24"/>
          <w:szCs w:val="24"/>
        </w:rPr>
        <w:t>ăr</w:t>
      </w:r>
      <w:r w:rsidRPr="009C64C5">
        <w:rPr>
          <w:rFonts w:ascii="Arial" w:hAnsi="Arial" w:cs="Arial"/>
          <w:sz w:val="24"/>
          <w:szCs w:val="24"/>
        </w:rPr>
        <w:t>ţi</w:t>
      </w:r>
      <w:r w:rsidRPr="009C64C5">
        <w:rPr>
          <w:rFonts w:ascii="Arial" w:hAnsi="Arial" w:cs="Arial"/>
          <w:spacing w:val="3"/>
          <w:sz w:val="24"/>
          <w:szCs w:val="24"/>
        </w:rPr>
        <w:t>t</w:t>
      </w:r>
      <w:r w:rsidRPr="009C64C5">
        <w:rPr>
          <w:rFonts w:ascii="Arial" w:hAnsi="Arial" w:cs="Arial"/>
          <w:sz w:val="24"/>
          <w:szCs w:val="24"/>
        </w:rPr>
        <w:t>ă</w:t>
      </w:r>
      <w:r w:rsidRPr="009C64C5">
        <w:rPr>
          <w:rFonts w:ascii="Arial" w:hAnsi="Arial" w:cs="Arial"/>
          <w:spacing w:val="-1"/>
          <w:sz w:val="24"/>
          <w:szCs w:val="24"/>
        </w:rPr>
        <w:t xml:space="preserve"> </w:t>
      </w:r>
      <w:r w:rsidRPr="009C64C5">
        <w:rPr>
          <w:rFonts w:ascii="Arial" w:hAnsi="Arial" w:cs="Arial"/>
          <w:sz w:val="24"/>
          <w:szCs w:val="24"/>
        </w:rPr>
        <w:t>în u</w:t>
      </w:r>
      <w:r w:rsidRPr="009C64C5">
        <w:rPr>
          <w:rFonts w:ascii="Arial" w:hAnsi="Arial" w:cs="Arial"/>
          <w:spacing w:val="-1"/>
          <w:sz w:val="24"/>
          <w:szCs w:val="24"/>
        </w:rPr>
        <w:t>r</w:t>
      </w:r>
      <w:r w:rsidRPr="009C64C5">
        <w:rPr>
          <w:rFonts w:ascii="Arial" w:hAnsi="Arial" w:cs="Arial"/>
          <w:sz w:val="24"/>
          <w:szCs w:val="24"/>
        </w:rPr>
        <w:t>m</w:t>
      </w:r>
      <w:r w:rsidRPr="009C64C5">
        <w:rPr>
          <w:rFonts w:ascii="Arial" w:hAnsi="Arial" w:cs="Arial"/>
          <w:spacing w:val="-1"/>
          <w:sz w:val="24"/>
          <w:szCs w:val="24"/>
        </w:rPr>
        <w:t>ă</w:t>
      </w:r>
      <w:r w:rsidRPr="009C64C5">
        <w:rPr>
          <w:rFonts w:ascii="Arial" w:hAnsi="Arial" w:cs="Arial"/>
          <w:sz w:val="24"/>
          <w:szCs w:val="24"/>
        </w:rPr>
        <w:t>to</w:t>
      </w:r>
      <w:r w:rsidRPr="009C64C5">
        <w:rPr>
          <w:rFonts w:ascii="Arial" w:hAnsi="Arial" w:cs="Arial"/>
          <w:spacing w:val="-1"/>
          <w:sz w:val="24"/>
          <w:szCs w:val="24"/>
        </w:rPr>
        <w:t>a</w:t>
      </w:r>
      <w:r w:rsidRPr="009C64C5">
        <w:rPr>
          <w:rFonts w:ascii="Arial" w:hAnsi="Arial" w:cs="Arial"/>
          <w:spacing w:val="1"/>
          <w:sz w:val="24"/>
          <w:szCs w:val="24"/>
        </w:rPr>
        <w:t>r</w:t>
      </w:r>
      <w:r w:rsidRPr="009C64C5">
        <w:rPr>
          <w:rFonts w:ascii="Arial" w:hAnsi="Arial" w:cs="Arial"/>
          <w:spacing w:val="-1"/>
          <w:sz w:val="24"/>
          <w:szCs w:val="24"/>
        </w:rPr>
        <w:t>e</w:t>
      </w:r>
      <w:r w:rsidRPr="009C64C5">
        <w:rPr>
          <w:rFonts w:ascii="Arial" w:hAnsi="Arial" w:cs="Arial"/>
          <w:sz w:val="24"/>
          <w:szCs w:val="24"/>
        </w:rPr>
        <w:t>le</w:t>
      </w:r>
      <w:r w:rsidRPr="009C64C5">
        <w:rPr>
          <w:rFonts w:ascii="Arial" w:hAnsi="Arial" w:cs="Arial"/>
          <w:spacing w:val="-1"/>
          <w:sz w:val="24"/>
          <w:szCs w:val="24"/>
        </w:rPr>
        <w:t xml:space="preserve"> grupe funcționale și ca</w:t>
      </w:r>
      <w:r w:rsidRPr="009C64C5">
        <w:rPr>
          <w:rFonts w:ascii="Arial" w:hAnsi="Arial" w:cs="Arial"/>
          <w:spacing w:val="3"/>
          <w:sz w:val="24"/>
          <w:szCs w:val="24"/>
        </w:rPr>
        <w:t>t</w:t>
      </w:r>
      <w:r w:rsidRPr="009C64C5">
        <w:rPr>
          <w:rFonts w:ascii="Arial" w:hAnsi="Arial" w:cs="Arial"/>
          <w:spacing w:val="-1"/>
          <w:sz w:val="24"/>
          <w:szCs w:val="24"/>
        </w:rPr>
        <w:t>e</w:t>
      </w:r>
      <w:r w:rsidRPr="009C64C5">
        <w:rPr>
          <w:rFonts w:ascii="Arial" w:hAnsi="Arial" w:cs="Arial"/>
          <w:sz w:val="24"/>
          <w:szCs w:val="24"/>
        </w:rPr>
        <w:t>go</w:t>
      </w:r>
      <w:r w:rsidRPr="009C64C5">
        <w:rPr>
          <w:rFonts w:ascii="Arial" w:hAnsi="Arial" w:cs="Arial"/>
          <w:spacing w:val="-1"/>
          <w:sz w:val="24"/>
          <w:szCs w:val="24"/>
        </w:rPr>
        <w:t>r</w:t>
      </w:r>
      <w:r w:rsidRPr="009C64C5">
        <w:rPr>
          <w:rFonts w:ascii="Arial" w:hAnsi="Arial" w:cs="Arial"/>
          <w:spacing w:val="3"/>
          <w:sz w:val="24"/>
          <w:szCs w:val="24"/>
        </w:rPr>
        <w:t>i</w:t>
      </w:r>
      <w:r w:rsidRPr="009C64C5">
        <w:rPr>
          <w:rFonts w:ascii="Arial" w:hAnsi="Arial" w:cs="Arial"/>
          <w:sz w:val="24"/>
          <w:szCs w:val="24"/>
        </w:rPr>
        <w:t>i de</w:t>
      </w:r>
      <w:r w:rsidRPr="009C64C5">
        <w:rPr>
          <w:rFonts w:ascii="Arial" w:hAnsi="Arial" w:cs="Arial"/>
          <w:spacing w:val="-1"/>
          <w:sz w:val="24"/>
          <w:szCs w:val="24"/>
        </w:rPr>
        <w:t xml:space="preserve"> f</w:t>
      </w:r>
      <w:r w:rsidRPr="009C64C5">
        <w:rPr>
          <w:rFonts w:ascii="Arial" w:hAnsi="Arial" w:cs="Arial"/>
          <w:sz w:val="24"/>
          <w:szCs w:val="24"/>
        </w:rPr>
        <w:t>olosinţ</w:t>
      </w:r>
      <w:r w:rsidRPr="009C64C5">
        <w:rPr>
          <w:rFonts w:ascii="Arial" w:hAnsi="Arial" w:cs="Arial"/>
          <w:spacing w:val="-1"/>
          <w:sz w:val="24"/>
          <w:szCs w:val="24"/>
        </w:rPr>
        <w:t>ă</w:t>
      </w:r>
      <w:r w:rsidRPr="009C64C5">
        <w:rPr>
          <w:rFonts w:ascii="Arial" w:hAnsi="Arial" w:cs="Arial"/>
          <w:sz w:val="24"/>
          <w:szCs w:val="24"/>
        </w:rPr>
        <w:t>:</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sz w:val="24"/>
          <w:szCs w:val="24"/>
          <w:lang w:val="ro-RO"/>
        </w:rPr>
        <w:t>a)</w:t>
      </w:r>
      <w:r w:rsidRPr="001B748D">
        <w:rPr>
          <w:rFonts w:ascii="Arial" w:hAnsi="Arial" w:cs="Arial"/>
          <w:sz w:val="24"/>
          <w:szCs w:val="24"/>
          <w:u w:val="single"/>
          <w:lang w:val="ro-RO"/>
        </w:rPr>
        <w:t>Terenurile de împădurit</w:t>
      </w:r>
      <w:r w:rsidRPr="001B748D">
        <w:rPr>
          <w:rFonts w:ascii="Arial" w:hAnsi="Arial" w:cs="Arial"/>
          <w:sz w:val="24"/>
          <w:szCs w:val="24"/>
          <w:lang w:val="ro-RO"/>
        </w:rPr>
        <w:t xml:space="preserve"> au suprafaţa de 6,36 ha, având următoarea structură:</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sz w:val="24"/>
          <w:szCs w:val="24"/>
          <w:lang w:val="ro-RO"/>
        </w:rPr>
        <w:t>- suprafețe tăiate ras și neîmpădurite</w:t>
      </w:r>
      <w:r w:rsidR="001B748D">
        <w:rPr>
          <w:rFonts w:ascii="Arial" w:hAnsi="Arial" w:cs="Arial"/>
          <w:sz w:val="24"/>
          <w:szCs w:val="24"/>
          <w:lang w:val="ro-RO"/>
        </w:rPr>
        <w:t xml:space="preserve"> - </w:t>
      </w:r>
      <w:r w:rsidRPr="001B748D">
        <w:rPr>
          <w:rFonts w:ascii="Arial" w:hAnsi="Arial" w:cs="Arial"/>
          <w:sz w:val="24"/>
          <w:szCs w:val="24"/>
          <w:lang w:val="ro-RO"/>
        </w:rPr>
        <w:t>1,02 ha;</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sz w:val="24"/>
          <w:szCs w:val="24"/>
          <w:lang w:val="ro-RO"/>
        </w:rPr>
        <w:t>- poieni şi goluri</w:t>
      </w:r>
      <w:r w:rsidR="001B748D">
        <w:rPr>
          <w:rFonts w:ascii="Arial" w:hAnsi="Arial" w:cs="Arial"/>
          <w:sz w:val="24"/>
          <w:szCs w:val="24"/>
          <w:lang w:val="ro-RO"/>
        </w:rPr>
        <w:t xml:space="preserve"> - </w:t>
      </w:r>
      <w:r w:rsidRPr="001B748D">
        <w:rPr>
          <w:rFonts w:ascii="Arial" w:hAnsi="Arial" w:cs="Arial"/>
          <w:sz w:val="24"/>
          <w:szCs w:val="24"/>
          <w:lang w:val="ro-RO"/>
        </w:rPr>
        <w:t>5,34 ha;</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sz w:val="24"/>
          <w:szCs w:val="24"/>
          <w:lang w:val="ro-RO"/>
        </w:rPr>
        <w:t xml:space="preserve">b) </w:t>
      </w:r>
      <w:r w:rsidRPr="001B748D">
        <w:rPr>
          <w:rFonts w:ascii="Arial" w:hAnsi="Arial" w:cs="Arial"/>
          <w:sz w:val="24"/>
          <w:szCs w:val="24"/>
          <w:u w:val="single"/>
          <w:lang w:val="ro-RO"/>
        </w:rPr>
        <w:t>Terenurile afectate gospodăririi pădurilor</w:t>
      </w:r>
      <w:r w:rsidRPr="001B748D">
        <w:rPr>
          <w:rFonts w:ascii="Arial" w:hAnsi="Arial" w:cs="Arial"/>
          <w:sz w:val="24"/>
          <w:szCs w:val="24"/>
          <w:lang w:val="ro-RO"/>
        </w:rPr>
        <w:t xml:space="preserve"> cu suprafaţa de 150,83 ha sunt repartizate pe categorii de folosinţă, astfel:</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sz w:val="24"/>
          <w:szCs w:val="24"/>
          <w:lang w:val="ro-RO"/>
        </w:rPr>
        <w:t xml:space="preserve">- terenuri pentru hrana vânatului (V) </w:t>
      </w:r>
      <w:r w:rsidR="001B748D">
        <w:rPr>
          <w:rFonts w:ascii="Arial" w:hAnsi="Arial" w:cs="Arial"/>
          <w:sz w:val="24"/>
          <w:szCs w:val="24"/>
          <w:lang w:val="ro-RO"/>
        </w:rPr>
        <w:t xml:space="preserve">-  </w:t>
      </w:r>
      <w:r w:rsidRPr="001B748D">
        <w:rPr>
          <w:rFonts w:ascii="Arial" w:hAnsi="Arial" w:cs="Arial"/>
          <w:sz w:val="24"/>
          <w:szCs w:val="24"/>
          <w:lang w:val="ro-RO"/>
        </w:rPr>
        <w:t>31,94 ha;</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sz w:val="24"/>
          <w:szCs w:val="24"/>
          <w:lang w:val="ro-RO"/>
        </w:rPr>
        <w:t>- drumuri forestiere (D</w:t>
      </w:r>
      <w:r w:rsidR="001B748D">
        <w:rPr>
          <w:rFonts w:ascii="Arial" w:hAnsi="Arial" w:cs="Arial"/>
          <w:sz w:val="24"/>
          <w:szCs w:val="24"/>
          <w:lang w:val="ro-RO"/>
        </w:rPr>
        <w:t xml:space="preserve">) - </w:t>
      </w:r>
      <w:r w:rsidRPr="001B748D">
        <w:rPr>
          <w:rFonts w:ascii="Arial" w:hAnsi="Arial" w:cs="Arial"/>
          <w:sz w:val="24"/>
          <w:szCs w:val="24"/>
          <w:lang w:val="ro-RO"/>
        </w:rPr>
        <w:t>59,61 ha;</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sz w:val="24"/>
          <w:szCs w:val="24"/>
          <w:lang w:val="ro-RO"/>
        </w:rPr>
        <w:t xml:space="preserve">- clădiri, curţi (C) </w:t>
      </w:r>
      <w:r w:rsidR="00705B12">
        <w:rPr>
          <w:rFonts w:ascii="Arial" w:hAnsi="Arial" w:cs="Arial"/>
          <w:sz w:val="24"/>
          <w:szCs w:val="24"/>
          <w:lang w:val="ro-RO"/>
        </w:rPr>
        <w:t xml:space="preserve">- </w:t>
      </w:r>
      <w:r w:rsidRPr="001B748D">
        <w:rPr>
          <w:rFonts w:ascii="Arial" w:hAnsi="Arial" w:cs="Arial"/>
          <w:sz w:val="24"/>
          <w:szCs w:val="24"/>
          <w:lang w:val="ro-RO"/>
        </w:rPr>
        <w:t>24,07 ha;</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sz w:val="24"/>
          <w:szCs w:val="24"/>
          <w:lang w:val="ro-RO"/>
        </w:rPr>
        <w:t>- terenuri pentru administraţie (A)</w:t>
      </w:r>
      <w:r w:rsidRPr="001B748D">
        <w:rPr>
          <w:rFonts w:ascii="Arial" w:hAnsi="Arial" w:cs="Arial"/>
          <w:sz w:val="24"/>
          <w:szCs w:val="24"/>
          <w:lang w:val="ro-RO"/>
        </w:rPr>
        <w:tab/>
      </w:r>
      <w:r w:rsidR="00705B12">
        <w:rPr>
          <w:rFonts w:ascii="Arial" w:hAnsi="Arial" w:cs="Arial"/>
          <w:sz w:val="24"/>
          <w:szCs w:val="24"/>
          <w:lang w:val="ro-RO"/>
        </w:rPr>
        <w:t xml:space="preserve">- </w:t>
      </w:r>
      <w:r w:rsidRPr="001B748D">
        <w:rPr>
          <w:rFonts w:ascii="Arial" w:hAnsi="Arial" w:cs="Arial"/>
          <w:sz w:val="24"/>
          <w:szCs w:val="24"/>
          <w:lang w:val="ro-RO"/>
        </w:rPr>
        <w:t>17,45 ha;</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sz w:val="24"/>
          <w:szCs w:val="24"/>
          <w:lang w:val="ro-RO"/>
        </w:rPr>
        <w:t>- linii parcelare principale (L</w:t>
      </w:r>
      <w:r w:rsidR="00705B12">
        <w:rPr>
          <w:rFonts w:ascii="Arial" w:hAnsi="Arial" w:cs="Arial"/>
          <w:sz w:val="24"/>
          <w:szCs w:val="24"/>
          <w:lang w:val="ro-RO"/>
        </w:rPr>
        <w:t xml:space="preserve">) - </w:t>
      </w:r>
      <w:r w:rsidRPr="001B748D">
        <w:rPr>
          <w:rFonts w:ascii="Arial" w:hAnsi="Arial" w:cs="Arial"/>
          <w:sz w:val="24"/>
          <w:szCs w:val="24"/>
          <w:lang w:val="ro-RO"/>
        </w:rPr>
        <w:t>13,92 ha;</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sz w:val="24"/>
          <w:szCs w:val="24"/>
          <w:lang w:val="ro-RO"/>
        </w:rPr>
        <w:t>- culoare pentru linii de înaltă tensiune (R)</w:t>
      </w:r>
      <w:r w:rsidR="00705B12">
        <w:rPr>
          <w:rFonts w:ascii="Arial" w:hAnsi="Arial" w:cs="Arial"/>
          <w:sz w:val="24"/>
          <w:szCs w:val="24"/>
          <w:lang w:val="ro-RO"/>
        </w:rPr>
        <w:t xml:space="preserve"> - </w:t>
      </w:r>
      <w:r w:rsidRPr="001B748D">
        <w:rPr>
          <w:rFonts w:ascii="Arial" w:hAnsi="Arial" w:cs="Arial"/>
          <w:sz w:val="24"/>
          <w:szCs w:val="24"/>
          <w:lang w:val="ro-RO"/>
        </w:rPr>
        <w:t>3,84 ha.</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sz w:val="24"/>
          <w:szCs w:val="24"/>
          <w:lang w:val="ro-RO"/>
        </w:rPr>
        <w:t xml:space="preserve">c) </w:t>
      </w:r>
      <w:r w:rsidRPr="001B748D">
        <w:rPr>
          <w:rFonts w:ascii="Arial" w:hAnsi="Arial" w:cs="Arial"/>
          <w:sz w:val="24"/>
          <w:szCs w:val="24"/>
          <w:u w:val="single"/>
          <w:lang w:val="ro-RO"/>
        </w:rPr>
        <w:t>Terenurile neproductive</w:t>
      </w:r>
      <w:r w:rsidRPr="001B748D">
        <w:rPr>
          <w:rFonts w:ascii="Arial" w:hAnsi="Arial" w:cs="Arial"/>
          <w:sz w:val="24"/>
          <w:szCs w:val="24"/>
          <w:lang w:val="ro-RO"/>
        </w:rPr>
        <w:t xml:space="preserve"> au suprafaţa de 4,48 ha.</w:t>
      </w:r>
    </w:p>
    <w:p w:rsidR="00F13EE5" w:rsidRPr="001B748D" w:rsidRDefault="00F13EE5" w:rsidP="001B748D">
      <w:pPr>
        <w:spacing w:after="0" w:line="240" w:lineRule="auto"/>
        <w:contextualSpacing/>
        <w:jc w:val="both"/>
        <w:rPr>
          <w:rFonts w:ascii="Arial" w:hAnsi="Arial" w:cs="Arial"/>
          <w:sz w:val="24"/>
          <w:szCs w:val="24"/>
          <w:lang w:val="ro-RO"/>
        </w:rPr>
      </w:pPr>
      <w:r w:rsidRPr="001B748D">
        <w:rPr>
          <w:rFonts w:ascii="Arial" w:hAnsi="Arial" w:cs="Arial"/>
          <w:iCs/>
          <w:sz w:val="24"/>
          <w:szCs w:val="24"/>
          <w:lang w:val="ro-RO"/>
        </w:rPr>
        <w:t xml:space="preserve">d) </w:t>
      </w:r>
      <w:r w:rsidRPr="001B748D">
        <w:rPr>
          <w:rFonts w:ascii="Arial" w:hAnsi="Arial" w:cs="Arial"/>
          <w:iCs/>
          <w:sz w:val="24"/>
          <w:szCs w:val="24"/>
          <w:u w:val="single"/>
          <w:lang w:val="ro-RO"/>
        </w:rPr>
        <w:t>Terenurile scoase temporar</w:t>
      </w:r>
      <w:r w:rsidRPr="001B748D">
        <w:rPr>
          <w:rFonts w:ascii="Arial" w:hAnsi="Arial" w:cs="Arial"/>
          <w:sz w:val="24"/>
          <w:szCs w:val="24"/>
          <w:lang w:val="ro-RO"/>
        </w:rPr>
        <w:t xml:space="preserve"> din fondul forestier ocupă suprafaţa de 131,40 ha şi sunt constituite din 0,09 ha terenuri transmise prin acte normative în folosință temporară (F) și 131,31 ha ocupaţii şi litigii (M).</w:t>
      </w:r>
    </w:p>
    <w:p w:rsidR="00A93582" w:rsidRPr="009C64C5" w:rsidRDefault="00A93582" w:rsidP="00A93582">
      <w:pPr>
        <w:spacing w:after="0" w:line="240" w:lineRule="auto"/>
        <w:ind w:firstLine="708"/>
        <w:contextualSpacing/>
        <w:jc w:val="both"/>
        <w:rPr>
          <w:rFonts w:ascii="Arial" w:hAnsi="Arial" w:cs="Arial"/>
          <w:sz w:val="24"/>
          <w:szCs w:val="24"/>
        </w:rPr>
      </w:pPr>
    </w:p>
    <w:p w:rsidR="00A93582" w:rsidRPr="005C7099" w:rsidRDefault="00A93582" w:rsidP="005C7099">
      <w:pPr>
        <w:spacing w:after="0" w:line="240" w:lineRule="auto"/>
        <w:contextualSpacing/>
        <w:jc w:val="both"/>
        <w:rPr>
          <w:rFonts w:ascii="Arial" w:hAnsi="Arial" w:cs="Arial"/>
          <w:sz w:val="24"/>
          <w:szCs w:val="24"/>
        </w:rPr>
      </w:pPr>
      <w:r w:rsidRPr="005C7099">
        <w:rPr>
          <w:rFonts w:ascii="Arial" w:hAnsi="Arial" w:cs="Arial"/>
          <w:sz w:val="24"/>
          <w:szCs w:val="24"/>
        </w:rPr>
        <w:t>Z</w:t>
      </w:r>
      <w:r w:rsidRPr="005C7099">
        <w:rPr>
          <w:rFonts w:ascii="Arial" w:hAnsi="Arial" w:cs="Arial"/>
          <w:spacing w:val="-1"/>
          <w:sz w:val="24"/>
          <w:szCs w:val="24"/>
        </w:rPr>
        <w:t xml:space="preserve">onare funcțională </w:t>
      </w:r>
      <w:r w:rsidRPr="005C7099">
        <w:rPr>
          <w:rFonts w:ascii="Arial" w:hAnsi="Arial" w:cs="Arial"/>
          <w:sz w:val="24"/>
          <w:szCs w:val="24"/>
          <w:lang w:val="ro-RO"/>
        </w:rPr>
        <w:t xml:space="preserve">pe categorii funcționale </w:t>
      </w:r>
      <w:proofErr w:type="gramStart"/>
      <w:r w:rsidRPr="005C7099">
        <w:rPr>
          <w:rFonts w:ascii="Arial" w:hAnsi="Arial" w:cs="Arial"/>
          <w:sz w:val="24"/>
          <w:szCs w:val="24"/>
          <w:lang w:val="ro-RO"/>
        </w:rPr>
        <w:t>şi  tipuri</w:t>
      </w:r>
      <w:proofErr w:type="gramEnd"/>
      <w:r w:rsidRPr="005C7099">
        <w:rPr>
          <w:rFonts w:ascii="Arial" w:hAnsi="Arial" w:cs="Arial"/>
          <w:sz w:val="24"/>
          <w:szCs w:val="24"/>
          <w:lang w:val="ro-RO"/>
        </w:rPr>
        <w:t xml:space="preserve">  de  categorii  funcţionale</w:t>
      </w:r>
      <w:r w:rsidRPr="005C7099">
        <w:rPr>
          <w:rFonts w:ascii="Arial" w:hAnsi="Arial" w:cs="Arial"/>
          <w:sz w:val="24"/>
          <w:szCs w:val="24"/>
        </w:rPr>
        <w:t>:</w:t>
      </w:r>
    </w:p>
    <w:p w:rsidR="00A93582" w:rsidRPr="005C7099" w:rsidRDefault="00A93582" w:rsidP="005C7099">
      <w:pPr>
        <w:spacing w:after="0" w:line="240" w:lineRule="auto"/>
        <w:contextualSpacing/>
        <w:jc w:val="both"/>
        <w:rPr>
          <w:rFonts w:ascii="Arial" w:hAnsi="Arial" w:cs="Arial"/>
          <w:sz w:val="24"/>
          <w:szCs w:val="24"/>
          <w:lang w:val="ro-RO"/>
        </w:rPr>
      </w:pPr>
      <w:r w:rsidRPr="005C7099">
        <w:rPr>
          <w:rFonts w:ascii="Arial" w:hAnsi="Arial" w:cs="Arial"/>
          <w:b/>
          <w:sz w:val="24"/>
          <w:szCs w:val="24"/>
          <w:lang w:val="ro-RO"/>
        </w:rPr>
        <w:t>În grupa I funcţională</w:t>
      </w:r>
      <w:r w:rsidRPr="005C7099">
        <w:rPr>
          <w:rFonts w:ascii="Arial" w:hAnsi="Arial" w:cs="Arial"/>
          <w:sz w:val="24"/>
          <w:szCs w:val="24"/>
          <w:lang w:val="ro-RO"/>
        </w:rPr>
        <w:t xml:space="preserve"> s-a încadrat o suprafaţă de </w:t>
      </w:r>
      <w:r w:rsidR="00F13EE5" w:rsidRPr="00FB369B">
        <w:rPr>
          <w:rFonts w:ascii="Arial" w:hAnsi="Arial" w:cs="Arial"/>
          <w:sz w:val="24"/>
          <w:lang w:val="ro-RO"/>
        </w:rPr>
        <w:t>1524,93 ha - 15%</w:t>
      </w:r>
      <w:r w:rsidR="00F13EE5">
        <w:rPr>
          <w:rFonts w:ascii="Arial" w:hAnsi="Arial" w:cs="Arial"/>
          <w:sz w:val="24"/>
          <w:lang w:val="ro-RO"/>
        </w:rPr>
        <w:t xml:space="preserve"> </w:t>
      </w:r>
      <w:r w:rsidRPr="005C7099">
        <w:rPr>
          <w:rFonts w:ascii="Arial" w:hAnsi="Arial" w:cs="Arial"/>
          <w:sz w:val="24"/>
          <w:szCs w:val="24"/>
          <w:lang w:val="ro-RO"/>
        </w:rPr>
        <w:t xml:space="preserve">repartizată, pe categorii  funcţionale  şi  tipuri  de  categorii  funcţionale,  astfel : </w:t>
      </w:r>
    </w:p>
    <w:p w:rsidR="00F13EE5" w:rsidRPr="00F13EE5" w:rsidRDefault="00F13EE5" w:rsidP="00F13EE5">
      <w:pPr>
        <w:spacing w:after="0" w:line="240" w:lineRule="auto"/>
        <w:contextualSpacing/>
        <w:jc w:val="both"/>
        <w:rPr>
          <w:rFonts w:ascii="Arial" w:hAnsi="Arial" w:cs="Arial"/>
          <w:sz w:val="24"/>
          <w:szCs w:val="24"/>
          <w:lang w:val="ro-RO"/>
        </w:rPr>
      </w:pPr>
      <w:r w:rsidRPr="00F13EE5">
        <w:rPr>
          <w:rFonts w:ascii="Arial" w:hAnsi="Arial" w:cs="Arial"/>
          <w:sz w:val="24"/>
          <w:szCs w:val="24"/>
          <w:lang w:val="ro-RO"/>
        </w:rPr>
        <w:t>- 1.2.A. – Arboretele situate pe stâncării, pe grohotişuri, precum şi cele</w:t>
      </w:r>
      <w:r w:rsidR="00705B12">
        <w:rPr>
          <w:rFonts w:ascii="Arial" w:hAnsi="Arial" w:cs="Arial"/>
          <w:sz w:val="24"/>
          <w:szCs w:val="24"/>
          <w:lang w:val="ro-RO"/>
        </w:rPr>
        <w:t xml:space="preserve"> </w:t>
      </w:r>
      <w:r w:rsidRPr="00F13EE5">
        <w:rPr>
          <w:rFonts w:ascii="Arial" w:hAnsi="Arial" w:cs="Arial"/>
          <w:sz w:val="24"/>
          <w:szCs w:val="24"/>
          <w:lang w:val="ro-RO"/>
        </w:rPr>
        <w:t xml:space="preserve">situate pe terenuri cu înclinare mai mare de 35 grade (T II) </w:t>
      </w:r>
      <w:r w:rsidR="00705B12">
        <w:rPr>
          <w:rFonts w:ascii="Arial" w:hAnsi="Arial" w:cs="Arial"/>
          <w:sz w:val="24"/>
          <w:szCs w:val="24"/>
          <w:lang w:val="ro-RO"/>
        </w:rPr>
        <w:t>-</w:t>
      </w:r>
      <w:r w:rsidRPr="00F13EE5">
        <w:rPr>
          <w:rFonts w:ascii="Arial" w:hAnsi="Arial" w:cs="Arial"/>
          <w:sz w:val="24"/>
          <w:szCs w:val="24"/>
          <w:lang w:val="ro-RO"/>
        </w:rPr>
        <w:t xml:space="preserve"> 916,84 ha;</w:t>
      </w:r>
    </w:p>
    <w:p w:rsidR="00F13EE5" w:rsidRPr="00F13EE5" w:rsidRDefault="00F13EE5" w:rsidP="00F13EE5">
      <w:pPr>
        <w:spacing w:after="0" w:line="240" w:lineRule="auto"/>
        <w:contextualSpacing/>
        <w:jc w:val="both"/>
        <w:rPr>
          <w:rFonts w:ascii="Arial" w:hAnsi="Arial" w:cs="Arial"/>
          <w:sz w:val="24"/>
          <w:szCs w:val="24"/>
          <w:lang w:val="ro-RO"/>
        </w:rPr>
      </w:pPr>
      <w:r w:rsidRPr="00F13EE5">
        <w:rPr>
          <w:rFonts w:ascii="Arial" w:hAnsi="Arial" w:cs="Arial"/>
          <w:sz w:val="24"/>
          <w:szCs w:val="24"/>
          <w:lang w:val="ro-RO"/>
        </w:rPr>
        <w:t xml:space="preserve">- 1.2.H. – Arboretele situate pe terenuri alunecătoare (T II) </w:t>
      </w:r>
      <w:r w:rsidR="00705B12">
        <w:rPr>
          <w:rFonts w:ascii="Arial" w:hAnsi="Arial" w:cs="Arial"/>
          <w:sz w:val="24"/>
          <w:szCs w:val="24"/>
          <w:lang w:val="ro-RO"/>
        </w:rPr>
        <w:t xml:space="preserve">- </w:t>
      </w:r>
      <w:r w:rsidRPr="00F13EE5">
        <w:rPr>
          <w:rFonts w:ascii="Arial" w:hAnsi="Arial" w:cs="Arial"/>
          <w:sz w:val="24"/>
          <w:szCs w:val="24"/>
          <w:lang w:val="ro-RO"/>
        </w:rPr>
        <w:t>18,80 ha;</w:t>
      </w:r>
    </w:p>
    <w:p w:rsidR="00F13EE5" w:rsidRPr="00F13EE5" w:rsidRDefault="00F13EE5" w:rsidP="00F13EE5">
      <w:pPr>
        <w:spacing w:after="0" w:line="240" w:lineRule="auto"/>
        <w:contextualSpacing/>
        <w:jc w:val="both"/>
        <w:rPr>
          <w:rFonts w:ascii="Arial" w:hAnsi="Arial" w:cs="Arial"/>
          <w:sz w:val="24"/>
          <w:szCs w:val="24"/>
          <w:lang w:val="ro-RO"/>
        </w:rPr>
      </w:pPr>
      <w:r w:rsidRPr="00F13EE5">
        <w:rPr>
          <w:rFonts w:ascii="Arial" w:hAnsi="Arial" w:cs="Arial"/>
          <w:sz w:val="24"/>
          <w:szCs w:val="24"/>
          <w:lang w:val="ro-RO"/>
        </w:rPr>
        <w:t xml:space="preserve">- 1.2.I. – Arboretele situate pe terenuri cu înmlăştinare permanentă (T II) </w:t>
      </w:r>
      <w:r w:rsidR="00705B12">
        <w:rPr>
          <w:rFonts w:ascii="Arial" w:hAnsi="Arial" w:cs="Arial"/>
          <w:sz w:val="24"/>
          <w:szCs w:val="24"/>
          <w:lang w:val="ro-RO"/>
        </w:rPr>
        <w:t>-</w:t>
      </w:r>
      <w:r w:rsidRPr="00F13EE5">
        <w:rPr>
          <w:rFonts w:ascii="Arial" w:hAnsi="Arial" w:cs="Arial"/>
          <w:sz w:val="24"/>
          <w:szCs w:val="24"/>
          <w:lang w:val="ro-RO"/>
        </w:rPr>
        <w:t xml:space="preserve"> 18,43 ha;</w:t>
      </w:r>
    </w:p>
    <w:p w:rsidR="00F13EE5" w:rsidRPr="00F13EE5" w:rsidRDefault="00F13EE5" w:rsidP="00F13EE5">
      <w:pPr>
        <w:spacing w:after="0" w:line="240" w:lineRule="auto"/>
        <w:contextualSpacing/>
        <w:jc w:val="both"/>
        <w:rPr>
          <w:rFonts w:ascii="Arial" w:hAnsi="Arial" w:cs="Arial"/>
          <w:sz w:val="24"/>
          <w:szCs w:val="24"/>
          <w:lang w:val="ro-RO"/>
        </w:rPr>
      </w:pPr>
      <w:r w:rsidRPr="00F13EE5">
        <w:rPr>
          <w:rFonts w:ascii="Arial" w:hAnsi="Arial" w:cs="Arial"/>
          <w:sz w:val="24"/>
          <w:szCs w:val="24"/>
          <w:lang w:val="ro-RO"/>
        </w:rPr>
        <w:t>- 1.3.L. – Benzi de pădure constituite din primul rând de parcele întregi</w:t>
      </w:r>
      <w:r w:rsidR="00705B12">
        <w:rPr>
          <w:rFonts w:ascii="Arial" w:hAnsi="Arial" w:cs="Arial"/>
          <w:sz w:val="24"/>
          <w:szCs w:val="24"/>
          <w:lang w:val="ro-RO"/>
        </w:rPr>
        <w:t xml:space="preserve"> </w:t>
      </w:r>
      <w:r w:rsidRPr="00F13EE5">
        <w:rPr>
          <w:rFonts w:ascii="Arial" w:hAnsi="Arial" w:cs="Arial"/>
          <w:sz w:val="24"/>
          <w:szCs w:val="24"/>
          <w:lang w:val="ro-RO"/>
        </w:rPr>
        <w:t xml:space="preserve">din jurul depozitelor de steril (T II) </w:t>
      </w:r>
      <w:r w:rsidR="00705B12">
        <w:rPr>
          <w:rFonts w:ascii="Arial" w:hAnsi="Arial" w:cs="Arial"/>
          <w:sz w:val="24"/>
          <w:szCs w:val="24"/>
          <w:lang w:val="ro-RO"/>
        </w:rPr>
        <w:t>-</w:t>
      </w:r>
      <w:r w:rsidRPr="00F13EE5">
        <w:rPr>
          <w:rFonts w:ascii="Arial" w:hAnsi="Arial" w:cs="Arial"/>
          <w:sz w:val="24"/>
          <w:szCs w:val="24"/>
          <w:lang w:val="ro-RO"/>
        </w:rPr>
        <w:t xml:space="preserve"> 8,15 ha;</w:t>
      </w:r>
    </w:p>
    <w:p w:rsidR="00F13EE5" w:rsidRPr="00F13EE5" w:rsidRDefault="00F13EE5" w:rsidP="00F13EE5">
      <w:pPr>
        <w:spacing w:after="0" w:line="240" w:lineRule="auto"/>
        <w:contextualSpacing/>
        <w:jc w:val="both"/>
        <w:rPr>
          <w:rFonts w:ascii="Arial" w:hAnsi="Arial" w:cs="Arial"/>
          <w:sz w:val="24"/>
          <w:szCs w:val="24"/>
          <w:lang w:val="ro-RO"/>
        </w:rPr>
      </w:pPr>
      <w:r w:rsidRPr="00F13EE5">
        <w:rPr>
          <w:rFonts w:ascii="Arial" w:hAnsi="Arial" w:cs="Arial"/>
          <w:sz w:val="24"/>
          <w:szCs w:val="24"/>
          <w:lang w:val="ro-RO"/>
        </w:rPr>
        <w:t>- 1.4.E. – Benzi de pădure constituite din subparcele întregi situate de-a</w:t>
      </w:r>
      <w:r w:rsidR="00705B12">
        <w:rPr>
          <w:rFonts w:ascii="Arial" w:hAnsi="Arial" w:cs="Arial"/>
          <w:sz w:val="24"/>
          <w:szCs w:val="24"/>
          <w:lang w:val="ro-RO"/>
        </w:rPr>
        <w:t xml:space="preserve"> </w:t>
      </w:r>
      <w:r w:rsidRPr="00F13EE5">
        <w:rPr>
          <w:rFonts w:ascii="Arial" w:hAnsi="Arial" w:cs="Arial"/>
          <w:sz w:val="24"/>
          <w:szCs w:val="24"/>
          <w:lang w:val="ro-RO"/>
        </w:rPr>
        <w:t>lungul șoselei de importanță națională și internațională</w:t>
      </w:r>
      <w:r w:rsidR="00705B12">
        <w:rPr>
          <w:rFonts w:ascii="Arial" w:hAnsi="Arial" w:cs="Arial"/>
          <w:sz w:val="24"/>
          <w:szCs w:val="24"/>
          <w:lang w:val="ro-RO"/>
        </w:rPr>
        <w:t xml:space="preserve"> </w:t>
      </w:r>
      <w:r w:rsidRPr="00F13EE5">
        <w:rPr>
          <w:rFonts w:ascii="Arial" w:hAnsi="Arial" w:cs="Arial"/>
          <w:sz w:val="24"/>
          <w:szCs w:val="24"/>
          <w:lang w:val="ro-RO"/>
        </w:rPr>
        <w:t xml:space="preserve">Bistrița - Suceava E58 (T II) </w:t>
      </w:r>
      <w:r w:rsidR="00705B12">
        <w:rPr>
          <w:rFonts w:ascii="Arial" w:hAnsi="Arial" w:cs="Arial"/>
          <w:sz w:val="24"/>
          <w:szCs w:val="24"/>
          <w:lang w:val="ro-RO"/>
        </w:rPr>
        <w:t xml:space="preserve">- </w:t>
      </w:r>
      <w:r w:rsidRPr="00F13EE5">
        <w:rPr>
          <w:rFonts w:ascii="Arial" w:hAnsi="Arial" w:cs="Arial"/>
          <w:sz w:val="24"/>
          <w:szCs w:val="24"/>
          <w:lang w:val="ro-RO"/>
        </w:rPr>
        <w:t>2,60 ha;</w:t>
      </w:r>
    </w:p>
    <w:p w:rsidR="00F13EE5" w:rsidRPr="00F13EE5" w:rsidRDefault="00F13EE5" w:rsidP="00F13EE5">
      <w:pPr>
        <w:spacing w:after="0" w:line="240" w:lineRule="auto"/>
        <w:contextualSpacing/>
        <w:jc w:val="both"/>
        <w:rPr>
          <w:rFonts w:ascii="Arial" w:hAnsi="Arial" w:cs="Arial"/>
          <w:sz w:val="24"/>
          <w:szCs w:val="24"/>
          <w:lang w:val="ro-RO"/>
        </w:rPr>
      </w:pPr>
      <w:r w:rsidRPr="00F13EE5">
        <w:rPr>
          <w:rFonts w:ascii="Arial" w:hAnsi="Arial" w:cs="Arial"/>
          <w:sz w:val="24"/>
          <w:szCs w:val="24"/>
          <w:lang w:val="ro-RO"/>
        </w:rPr>
        <w:t>- 1.4.F. – Benzi de pădure constituite din subparcele întregi situate de-a</w:t>
      </w:r>
      <w:r w:rsidR="00705B12">
        <w:rPr>
          <w:rFonts w:ascii="Arial" w:hAnsi="Arial" w:cs="Arial"/>
          <w:sz w:val="24"/>
          <w:szCs w:val="24"/>
          <w:lang w:val="ro-RO"/>
        </w:rPr>
        <w:t xml:space="preserve"> </w:t>
      </w:r>
      <w:r w:rsidRPr="00F13EE5">
        <w:rPr>
          <w:rFonts w:ascii="Arial" w:hAnsi="Arial" w:cs="Arial"/>
          <w:sz w:val="24"/>
          <w:szCs w:val="24"/>
          <w:lang w:val="ro-RO"/>
        </w:rPr>
        <w:t xml:space="preserve">lungul șoselei județene Frasin - Stulpicani DJ177A (T IV) </w:t>
      </w:r>
      <w:r w:rsidR="00705B12">
        <w:rPr>
          <w:rFonts w:ascii="Arial" w:hAnsi="Arial" w:cs="Arial"/>
          <w:sz w:val="24"/>
          <w:szCs w:val="24"/>
          <w:lang w:val="ro-RO"/>
        </w:rPr>
        <w:t xml:space="preserve">- </w:t>
      </w:r>
      <w:r w:rsidRPr="00F13EE5">
        <w:rPr>
          <w:rFonts w:ascii="Arial" w:hAnsi="Arial" w:cs="Arial"/>
          <w:sz w:val="24"/>
          <w:szCs w:val="24"/>
          <w:lang w:val="ro-RO"/>
        </w:rPr>
        <w:t>208,94 ha;</w:t>
      </w:r>
    </w:p>
    <w:p w:rsidR="00F13EE5" w:rsidRPr="00F13EE5" w:rsidRDefault="00F13EE5" w:rsidP="00F13EE5">
      <w:pPr>
        <w:spacing w:after="0" w:line="240" w:lineRule="auto"/>
        <w:contextualSpacing/>
        <w:jc w:val="both"/>
        <w:rPr>
          <w:rFonts w:ascii="Arial" w:hAnsi="Arial" w:cs="Arial"/>
          <w:sz w:val="24"/>
          <w:szCs w:val="24"/>
          <w:lang w:val="ro-RO"/>
        </w:rPr>
      </w:pPr>
      <w:r w:rsidRPr="00F13EE5">
        <w:rPr>
          <w:rFonts w:ascii="Arial" w:hAnsi="Arial" w:cs="Arial"/>
          <w:sz w:val="24"/>
          <w:szCs w:val="24"/>
          <w:lang w:val="ro-RO"/>
        </w:rPr>
        <w:t>- 1.5.G. – Arborete în care sunt amplasate suprafețe experimentale</w:t>
      </w:r>
      <w:r w:rsidR="00705B12">
        <w:rPr>
          <w:rFonts w:ascii="Arial" w:hAnsi="Arial" w:cs="Arial"/>
          <w:sz w:val="24"/>
          <w:szCs w:val="24"/>
          <w:lang w:val="ro-RO"/>
        </w:rPr>
        <w:t xml:space="preserve"> </w:t>
      </w:r>
      <w:r w:rsidRPr="00F13EE5">
        <w:rPr>
          <w:rFonts w:ascii="Arial" w:hAnsi="Arial" w:cs="Arial"/>
          <w:sz w:val="24"/>
          <w:szCs w:val="24"/>
          <w:lang w:val="ro-RO"/>
        </w:rPr>
        <w:t>pentru cercetări forestiere de durată neconstituite</w:t>
      </w:r>
      <w:r w:rsidR="00705B12">
        <w:rPr>
          <w:rFonts w:ascii="Arial" w:hAnsi="Arial" w:cs="Arial"/>
          <w:sz w:val="24"/>
          <w:szCs w:val="24"/>
          <w:lang w:val="ro-RO"/>
        </w:rPr>
        <w:t xml:space="preserve"> </w:t>
      </w:r>
      <w:r w:rsidRPr="00F13EE5">
        <w:rPr>
          <w:rFonts w:ascii="Arial" w:hAnsi="Arial" w:cs="Arial"/>
          <w:sz w:val="24"/>
          <w:szCs w:val="24"/>
          <w:lang w:val="ro-RO"/>
        </w:rPr>
        <w:t xml:space="preserve">în rezervații științifice (T IV) </w:t>
      </w:r>
      <w:r w:rsidR="00705B12">
        <w:rPr>
          <w:rFonts w:ascii="Arial" w:hAnsi="Arial" w:cs="Arial"/>
          <w:sz w:val="24"/>
          <w:szCs w:val="24"/>
          <w:lang w:val="ro-RO"/>
        </w:rPr>
        <w:t xml:space="preserve">- </w:t>
      </w:r>
      <w:r w:rsidRPr="00F13EE5">
        <w:rPr>
          <w:rFonts w:ascii="Arial" w:hAnsi="Arial" w:cs="Arial"/>
          <w:sz w:val="24"/>
          <w:szCs w:val="24"/>
          <w:lang w:val="ro-RO"/>
        </w:rPr>
        <w:t>30,62 ha;</w:t>
      </w:r>
    </w:p>
    <w:p w:rsidR="00F13EE5" w:rsidRPr="00F13EE5" w:rsidRDefault="00F13EE5" w:rsidP="00F13EE5">
      <w:pPr>
        <w:spacing w:after="0" w:line="240" w:lineRule="auto"/>
        <w:contextualSpacing/>
        <w:jc w:val="both"/>
        <w:rPr>
          <w:rFonts w:ascii="Arial" w:hAnsi="Arial" w:cs="Arial"/>
          <w:sz w:val="24"/>
          <w:szCs w:val="24"/>
          <w:lang w:val="ro-RO"/>
        </w:rPr>
      </w:pPr>
      <w:r w:rsidRPr="00F13EE5">
        <w:rPr>
          <w:rFonts w:ascii="Arial" w:hAnsi="Arial" w:cs="Arial"/>
          <w:sz w:val="24"/>
          <w:szCs w:val="24"/>
          <w:lang w:val="ro-RO"/>
        </w:rPr>
        <w:t>- 1.5H - Arboretele cuprinse în Catalogul naţional al rezervaţiilor</w:t>
      </w:r>
      <w:r w:rsidR="00705B12">
        <w:rPr>
          <w:rFonts w:ascii="Arial" w:hAnsi="Arial" w:cs="Arial"/>
          <w:sz w:val="24"/>
          <w:szCs w:val="24"/>
          <w:lang w:val="ro-RO"/>
        </w:rPr>
        <w:t xml:space="preserve"> </w:t>
      </w:r>
      <w:r w:rsidRPr="00F13EE5">
        <w:rPr>
          <w:rFonts w:ascii="Arial" w:hAnsi="Arial" w:cs="Arial"/>
          <w:sz w:val="24"/>
          <w:szCs w:val="24"/>
          <w:lang w:val="ro-RO"/>
        </w:rPr>
        <w:t>seminologice (</w:t>
      </w:r>
      <w:smartTag w:uri="urn:schemas-microsoft-com:office:smarttags" w:element="stockticker">
        <w:r w:rsidRPr="00F13EE5">
          <w:rPr>
            <w:rFonts w:ascii="Arial" w:hAnsi="Arial" w:cs="Arial"/>
            <w:sz w:val="24"/>
            <w:szCs w:val="24"/>
            <w:lang w:val="ro-RO"/>
          </w:rPr>
          <w:t>TII</w:t>
        </w:r>
      </w:smartTag>
      <w:r w:rsidRPr="00F13EE5">
        <w:rPr>
          <w:rFonts w:ascii="Arial" w:hAnsi="Arial" w:cs="Arial"/>
          <w:sz w:val="24"/>
          <w:szCs w:val="24"/>
          <w:lang w:val="ro-RO"/>
        </w:rPr>
        <w:t xml:space="preserve">) </w:t>
      </w:r>
      <w:r w:rsidR="00705B12">
        <w:rPr>
          <w:rFonts w:ascii="Arial" w:hAnsi="Arial" w:cs="Arial"/>
          <w:sz w:val="24"/>
          <w:szCs w:val="24"/>
          <w:lang w:val="ro-RO"/>
        </w:rPr>
        <w:t>-</w:t>
      </w:r>
      <w:r w:rsidRPr="00F13EE5">
        <w:rPr>
          <w:rFonts w:ascii="Arial" w:hAnsi="Arial" w:cs="Arial"/>
          <w:sz w:val="24"/>
          <w:szCs w:val="24"/>
          <w:lang w:val="ro-RO"/>
        </w:rPr>
        <w:t xml:space="preserve"> 170,03 ha;</w:t>
      </w:r>
    </w:p>
    <w:p w:rsidR="00F13EE5" w:rsidRPr="00F13EE5" w:rsidRDefault="00F13EE5" w:rsidP="00F13EE5">
      <w:pPr>
        <w:spacing w:after="0" w:line="240" w:lineRule="auto"/>
        <w:contextualSpacing/>
        <w:jc w:val="both"/>
        <w:rPr>
          <w:rFonts w:ascii="Arial" w:hAnsi="Arial" w:cs="Arial"/>
          <w:sz w:val="24"/>
          <w:szCs w:val="24"/>
          <w:lang w:val="ro-RO"/>
        </w:rPr>
      </w:pPr>
      <w:r w:rsidRPr="00F13EE5">
        <w:rPr>
          <w:rFonts w:ascii="Arial" w:hAnsi="Arial" w:cs="Arial"/>
          <w:sz w:val="24"/>
          <w:szCs w:val="24"/>
          <w:lang w:val="ro-RO"/>
        </w:rPr>
        <w:t>- 1.5N - Arboretele limitrofe arboretelor constituite ca rezervaţii</w:t>
      </w:r>
      <w:r w:rsidR="00705B12">
        <w:rPr>
          <w:rFonts w:ascii="Arial" w:hAnsi="Arial" w:cs="Arial"/>
          <w:sz w:val="24"/>
          <w:szCs w:val="24"/>
          <w:lang w:val="ro-RO"/>
        </w:rPr>
        <w:t xml:space="preserve"> </w:t>
      </w:r>
      <w:r w:rsidRPr="00F13EE5">
        <w:rPr>
          <w:rFonts w:ascii="Arial" w:hAnsi="Arial" w:cs="Arial"/>
          <w:sz w:val="24"/>
          <w:szCs w:val="24"/>
          <w:lang w:val="ro-RO"/>
        </w:rPr>
        <w:t xml:space="preserve">seminologice sau ca resurse genetice (TIII) </w:t>
      </w:r>
      <w:r w:rsidR="00705B12">
        <w:rPr>
          <w:rFonts w:ascii="Arial" w:hAnsi="Arial" w:cs="Arial"/>
          <w:sz w:val="24"/>
          <w:szCs w:val="24"/>
          <w:lang w:val="ro-RO"/>
        </w:rPr>
        <w:t>-</w:t>
      </w:r>
      <w:r w:rsidRPr="00F13EE5">
        <w:rPr>
          <w:rFonts w:ascii="Arial" w:hAnsi="Arial" w:cs="Arial"/>
          <w:sz w:val="24"/>
          <w:szCs w:val="24"/>
          <w:lang w:val="ro-RO"/>
        </w:rPr>
        <w:t xml:space="preserve"> 150,52 ha; </w:t>
      </w:r>
    </w:p>
    <w:p w:rsidR="00A93582" w:rsidRPr="005C7099" w:rsidRDefault="00A93582" w:rsidP="005C7099">
      <w:pPr>
        <w:spacing w:after="0" w:line="240" w:lineRule="auto"/>
        <w:contextualSpacing/>
        <w:jc w:val="both"/>
        <w:rPr>
          <w:rFonts w:ascii="Arial" w:hAnsi="Arial" w:cs="Arial"/>
          <w:b/>
          <w:sz w:val="24"/>
          <w:szCs w:val="24"/>
          <w:lang w:val="ro-RO"/>
        </w:rPr>
      </w:pPr>
    </w:p>
    <w:p w:rsidR="00A93582" w:rsidRPr="005C7099" w:rsidRDefault="00A93582" w:rsidP="005C7099">
      <w:pPr>
        <w:spacing w:after="0" w:line="240" w:lineRule="auto"/>
        <w:contextualSpacing/>
        <w:jc w:val="both"/>
        <w:rPr>
          <w:rFonts w:ascii="Arial" w:hAnsi="Arial" w:cs="Arial"/>
          <w:b/>
          <w:sz w:val="24"/>
          <w:szCs w:val="24"/>
          <w:lang w:val="ro-RO"/>
        </w:rPr>
      </w:pPr>
      <w:r w:rsidRPr="005C7099">
        <w:rPr>
          <w:rFonts w:ascii="Arial" w:hAnsi="Arial" w:cs="Arial"/>
          <w:b/>
          <w:sz w:val="24"/>
          <w:szCs w:val="24"/>
          <w:lang w:val="ro-RO"/>
        </w:rPr>
        <w:t>Grupa a II-a</w:t>
      </w:r>
      <w:r w:rsidRPr="005C7099">
        <w:rPr>
          <w:rFonts w:ascii="Arial" w:hAnsi="Arial" w:cs="Arial"/>
          <w:sz w:val="24"/>
          <w:szCs w:val="24"/>
          <w:lang w:val="ro-RO"/>
        </w:rPr>
        <w:t xml:space="preserve"> – Păduri cu funcţii de producţie şi </w:t>
      </w:r>
      <w:r w:rsidRPr="00F13EE5">
        <w:rPr>
          <w:rFonts w:ascii="Arial" w:hAnsi="Arial" w:cs="Arial"/>
          <w:sz w:val="24"/>
          <w:szCs w:val="24"/>
          <w:lang w:val="ro-RO"/>
        </w:rPr>
        <w:t>protecţie  -</w:t>
      </w:r>
      <w:r w:rsidRPr="005C7099">
        <w:rPr>
          <w:rFonts w:ascii="Arial" w:hAnsi="Arial" w:cs="Arial"/>
          <w:b/>
          <w:sz w:val="24"/>
          <w:szCs w:val="24"/>
          <w:lang w:val="ro-RO"/>
        </w:rPr>
        <w:t xml:space="preserve"> </w:t>
      </w:r>
      <w:r w:rsidR="00F13EE5" w:rsidRPr="00FB369B">
        <w:rPr>
          <w:rFonts w:ascii="Arial" w:hAnsi="Arial" w:cs="Arial"/>
          <w:sz w:val="24"/>
          <w:lang w:val="ro-RO"/>
        </w:rPr>
        <w:t>8346,72 ha - 85%)</w:t>
      </w:r>
      <w:r w:rsidR="00F13EE5">
        <w:rPr>
          <w:rFonts w:ascii="Arial" w:hAnsi="Arial" w:cs="Arial"/>
          <w:sz w:val="24"/>
          <w:lang w:val="ro-RO"/>
        </w:rPr>
        <w:t>:</w:t>
      </w:r>
    </w:p>
    <w:p w:rsidR="005C7099" w:rsidRPr="005C7099" w:rsidRDefault="005C7099" w:rsidP="005C7099">
      <w:pPr>
        <w:pStyle w:val="ListParagraph"/>
        <w:numPr>
          <w:ilvl w:val="0"/>
          <w:numId w:val="30"/>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lastRenderedPageBreak/>
        <w:t>2.1C</w:t>
      </w:r>
      <w:r>
        <w:rPr>
          <w:rFonts w:ascii="Arial" w:hAnsi="Arial" w:cs="Arial"/>
          <w:sz w:val="24"/>
          <w:szCs w:val="24"/>
          <w:lang w:val="ro-RO"/>
        </w:rPr>
        <w:t xml:space="preserve"> - </w:t>
      </w:r>
      <w:r w:rsidRPr="005C7099">
        <w:rPr>
          <w:rFonts w:ascii="Arial" w:hAnsi="Arial" w:cs="Arial"/>
          <w:sz w:val="24"/>
          <w:szCs w:val="24"/>
          <w:lang w:val="ro-RO"/>
        </w:rPr>
        <w:t>Arboretele destinate să producă, în principal, lemn pentru c</w:t>
      </w:r>
      <w:r>
        <w:rPr>
          <w:rFonts w:ascii="Arial" w:hAnsi="Arial" w:cs="Arial"/>
          <w:sz w:val="24"/>
          <w:szCs w:val="24"/>
          <w:lang w:val="ro-RO"/>
        </w:rPr>
        <w:t xml:space="preserve">herestea (TVI) - </w:t>
      </w:r>
      <w:r w:rsidR="00F13EE5" w:rsidRPr="00FB369B">
        <w:rPr>
          <w:rFonts w:ascii="Arial" w:hAnsi="Arial" w:cs="Arial"/>
          <w:sz w:val="24"/>
          <w:szCs w:val="24"/>
          <w:lang w:val="ro-RO"/>
        </w:rPr>
        <w:t>8346,72 ha</w:t>
      </w:r>
      <w:r>
        <w:rPr>
          <w:rFonts w:ascii="Arial" w:hAnsi="Arial" w:cs="Arial"/>
          <w:sz w:val="24"/>
          <w:szCs w:val="24"/>
          <w:lang w:val="ro-RO"/>
        </w:rPr>
        <w:t>.</w:t>
      </w:r>
    </w:p>
    <w:p w:rsidR="00A93582" w:rsidRPr="009C64C5" w:rsidRDefault="00A93582" w:rsidP="00A93582">
      <w:pPr>
        <w:spacing w:after="0" w:line="240" w:lineRule="auto"/>
        <w:ind w:firstLine="708"/>
        <w:contextualSpacing/>
        <w:jc w:val="both"/>
        <w:rPr>
          <w:rFonts w:ascii="Arial" w:hAnsi="Arial" w:cs="Arial"/>
          <w:sz w:val="24"/>
          <w:szCs w:val="24"/>
        </w:rPr>
      </w:pPr>
    </w:p>
    <w:p w:rsidR="00A93582" w:rsidRPr="009C64C5" w:rsidRDefault="00A93582" w:rsidP="00A93582">
      <w:pPr>
        <w:spacing w:after="0" w:line="240" w:lineRule="auto"/>
        <w:ind w:firstLine="708"/>
        <w:contextualSpacing/>
        <w:jc w:val="both"/>
        <w:rPr>
          <w:rFonts w:ascii="Arial" w:hAnsi="Arial" w:cs="Arial"/>
          <w:sz w:val="24"/>
          <w:szCs w:val="24"/>
        </w:rPr>
      </w:pPr>
      <w:r w:rsidRPr="00565BC0">
        <w:rPr>
          <w:rFonts w:ascii="Arial" w:hAnsi="Arial" w:cs="Arial"/>
          <w:sz w:val="24"/>
          <w:szCs w:val="24"/>
        </w:rPr>
        <w:t>Gospodărirea p</w:t>
      </w:r>
      <w:r w:rsidRPr="009C64C5">
        <w:rPr>
          <w:rFonts w:ascii="Arial" w:hAnsi="Arial" w:cs="Arial"/>
          <w:sz w:val="24"/>
          <w:szCs w:val="24"/>
        </w:rPr>
        <w:t xml:space="preserve">ădurilor urmează </w:t>
      </w:r>
      <w:proofErr w:type="gramStart"/>
      <w:r w:rsidRPr="009C64C5">
        <w:rPr>
          <w:rFonts w:ascii="Arial" w:hAnsi="Arial" w:cs="Arial"/>
          <w:sz w:val="24"/>
          <w:szCs w:val="24"/>
        </w:rPr>
        <w:t>să</w:t>
      </w:r>
      <w:proofErr w:type="gramEnd"/>
      <w:r w:rsidRPr="009C64C5">
        <w:rPr>
          <w:rFonts w:ascii="Arial" w:hAnsi="Arial" w:cs="Arial"/>
          <w:sz w:val="24"/>
          <w:szCs w:val="24"/>
        </w:rPr>
        <w:t xml:space="preserve"> se realizeze diferenţiat, în raport de funcţiile atribuite arboretelor. În acest scop </w:t>
      </w:r>
      <w:r w:rsidRPr="009C64C5">
        <w:rPr>
          <w:rFonts w:ascii="Arial" w:hAnsi="Arial" w:cs="Arial"/>
          <w:spacing w:val="-1"/>
          <w:sz w:val="24"/>
          <w:szCs w:val="24"/>
        </w:rPr>
        <w:t>a</w:t>
      </w:r>
      <w:r w:rsidRPr="009C64C5">
        <w:rPr>
          <w:rFonts w:ascii="Arial" w:hAnsi="Arial" w:cs="Arial"/>
          <w:sz w:val="24"/>
          <w:szCs w:val="24"/>
        </w:rPr>
        <w:t xml:space="preserve">u </w:t>
      </w:r>
      <w:r w:rsidRPr="009C64C5">
        <w:rPr>
          <w:rFonts w:ascii="Arial" w:hAnsi="Arial" w:cs="Arial"/>
          <w:spacing w:val="-1"/>
          <w:sz w:val="24"/>
          <w:szCs w:val="24"/>
        </w:rPr>
        <w:t>f</w:t>
      </w:r>
      <w:r w:rsidRPr="009C64C5">
        <w:rPr>
          <w:rFonts w:ascii="Arial" w:hAnsi="Arial" w:cs="Arial"/>
          <w:sz w:val="24"/>
          <w:szCs w:val="24"/>
        </w:rPr>
        <w:t xml:space="preserve">ost </w:t>
      </w:r>
      <w:r w:rsidRPr="009C64C5">
        <w:rPr>
          <w:rFonts w:ascii="Arial" w:hAnsi="Arial" w:cs="Arial"/>
          <w:spacing w:val="-1"/>
          <w:sz w:val="24"/>
          <w:szCs w:val="24"/>
        </w:rPr>
        <w:t>c</w:t>
      </w:r>
      <w:r w:rsidRPr="009C64C5">
        <w:rPr>
          <w:rFonts w:ascii="Arial" w:hAnsi="Arial" w:cs="Arial"/>
          <w:sz w:val="24"/>
          <w:szCs w:val="24"/>
        </w:rPr>
        <w:t>ons</w:t>
      </w:r>
      <w:r w:rsidRPr="009C64C5">
        <w:rPr>
          <w:rFonts w:ascii="Arial" w:hAnsi="Arial" w:cs="Arial"/>
          <w:spacing w:val="1"/>
          <w:sz w:val="24"/>
          <w:szCs w:val="24"/>
        </w:rPr>
        <w:t>tit</w:t>
      </w:r>
      <w:r w:rsidRPr="009C64C5">
        <w:rPr>
          <w:rFonts w:ascii="Arial" w:hAnsi="Arial" w:cs="Arial"/>
          <w:sz w:val="24"/>
          <w:szCs w:val="24"/>
        </w:rPr>
        <w:t>u</w:t>
      </w:r>
      <w:r w:rsidRPr="009C64C5">
        <w:rPr>
          <w:rFonts w:ascii="Arial" w:hAnsi="Arial" w:cs="Arial"/>
          <w:spacing w:val="1"/>
          <w:sz w:val="24"/>
          <w:szCs w:val="24"/>
        </w:rPr>
        <w:t>it</w:t>
      </w:r>
      <w:r w:rsidRPr="009C64C5">
        <w:rPr>
          <w:rFonts w:ascii="Arial" w:hAnsi="Arial" w:cs="Arial"/>
          <w:sz w:val="24"/>
          <w:szCs w:val="24"/>
        </w:rPr>
        <w:t>e u</w:t>
      </w:r>
      <w:r w:rsidRPr="009C64C5">
        <w:rPr>
          <w:rFonts w:ascii="Arial" w:hAnsi="Arial" w:cs="Arial"/>
          <w:spacing w:val="-1"/>
          <w:sz w:val="24"/>
          <w:szCs w:val="24"/>
        </w:rPr>
        <w:t>r</w:t>
      </w:r>
      <w:r w:rsidRPr="009C64C5">
        <w:rPr>
          <w:rFonts w:ascii="Arial" w:hAnsi="Arial" w:cs="Arial"/>
          <w:spacing w:val="1"/>
          <w:sz w:val="24"/>
          <w:szCs w:val="24"/>
        </w:rPr>
        <w:t>m</w:t>
      </w:r>
      <w:r w:rsidRPr="009C64C5">
        <w:rPr>
          <w:rFonts w:ascii="Arial" w:hAnsi="Arial" w:cs="Arial"/>
          <w:spacing w:val="-1"/>
          <w:sz w:val="24"/>
          <w:szCs w:val="24"/>
        </w:rPr>
        <w:t>ă</w:t>
      </w:r>
      <w:r w:rsidRPr="009C64C5">
        <w:rPr>
          <w:rFonts w:ascii="Arial" w:hAnsi="Arial" w:cs="Arial"/>
          <w:spacing w:val="1"/>
          <w:sz w:val="24"/>
          <w:szCs w:val="24"/>
        </w:rPr>
        <w:t>t</w:t>
      </w:r>
      <w:r w:rsidRPr="009C64C5">
        <w:rPr>
          <w:rFonts w:ascii="Arial" w:hAnsi="Arial" w:cs="Arial"/>
          <w:sz w:val="24"/>
          <w:szCs w:val="24"/>
        </w:rPr>
        <w:t>o</w:t>
      </w:r>
      <w:r w:rsidRPr="009C64C5">
        <w:rPr>
          <w:rFonts w:ascii="Arial" w:hAnsi="Arial" w:cs="Arial"/>
          <w:spacing w:val="-1"/>
          <w:sz w:val="24"/>
          <w:szCs w:val="24"/>
        </w:rPr>
        <w:t>are</w:t>
      </w:r>
      <w:r w:rsidRPr="009C64C5">
        <w:rPr>
          <w:rFonts w:ascii="Arial" w:hAnsi="Arial" w:cs="Arial"/>
          <w:spacing w:val="3"/>
          <w:sz w:val="24"/>
          <w:szCs w:val="24"/>
        </w:rPr>
        <w:t>l</w:t>
      </w:r>
      <w:r w:rsidRPr="009C64C5">
        <w:rPr>
          <w:rFonts w:ascii="Arial" w:hAnsi="Arial" w:cs="Arial"/>
          <w:sz w:val="24"/>
          <w:szCs w:val="24"/>
        </w:rPr>
        <w:t xml:space="preserve">e </w:t>
      </w:r>
      <w:r w:rsidRPr="009C64C5">
        <w:rPr>
          <w:rFonts w:ascii="Arial" w:hAnsi="Arial" w:cs="Arial"/>
          <w:spacing w:val="-5"/>
          <w:sz w:val="24"/>
          <w:szCs w:val="24"/>
        </w:rPr>
        <w:t xml:space="preserve">subunități </w:t>
      </w:r>
      <w:r w:rsidRPr="009C64C5">
        <w:rPr>
          <w:rFonts w:ascii="Arial" w:hAnsi="Arial" w:cs="Arial"/>
          <w:sz w:val="24"/>
          <w:szCs w:val="24"/>
        </w:rPr>
        <w:t>de</w:t>
      </w:r>
      <w:r w:rsidRPr="009C64C5">
        <w:rPr>
          <w:rFonts w:ascii="Arial" w:hAnsi="Arial" w:cs="Arial"/>
          <w:spacing w:val="-2"/>
          <w:sz w:val="24"/>
          <w:szCs w:val="24"/>
        </w:rPr>
        <w:t xml:space="preserve"> g</w:t>
      </w:r>
      <w:r w:rsidRPr="009C64C5">
        <w:rPr>
          <w:rFonts w:ascii="Arial" w:hAnsi="Arial" w:cs="Arial"/>
          <w:sz w:val="24"/>
          <w:szCs w:val="24"/>
        </w:rPr>
        <w:t>ospod</w:t>
      </w:r>
      <w:r w:rsidRPr="009C64C5">
        <w:rPr>
          <w:rFonts w:ascii="Arial" w:hAnsi="Arial" w:cs="Arial"/>
          <w:spacing w:val="2"/>
          <w:sz w:val="24"/>
          <w:szCs w:val="24"/>
        </w:rPr>
        <w:t>ă</w:t>
      </w:r>
      <w:r w:rsidRPr="009C64C5">
        <w:rPr>
          <w:rFonts w:ascii="Arial" w:hAnsi="Arial" w:cs="Arial"/>
          <w:spacing w:val="-1"/>
          <w:sz w:val="24"/>
          <w:szCs w:val="24"/>
        </w:rPr>
        <w:t>r</w:t>
      </w:r>
      <w:r w:rsidRPr="009C64C5">
        <w:rPr>
          <w:rFonts w:ascii="Arial" w:hAnsi="Arial" w:cs="Arial"/>
          <w:spacing w:val="1"/>
          <w:sz w:val="24"/>
          <w:szCs w:val="24"/>
        </w:rPr>
        <w:t>i</w:t>
      </w:r>
      <w:r w:rsidRPr="009C64C5">
        <w:rPr>
          <w:rFonts w:ascii="Arial" w:hAnsi="Arial" w:cs="Arial"/>
          <w:spacing w:val="-1"/>
          <w:sz w:val="24"/>
          <w:szCs w:val="24"/>
        </w:rPr>
        <w:t>r</w:t>
      </w:r>
      <w:r w:rsidRPr="009C64C5">
        <w:rPr>
          <w:rFonts w:ascii="Arial" w:hAnsi="Arial" w:cs="Arial"/>
          <w:sz w:val="24"/>
          <w:szCs w:val="24"/>
        </w:rPr>
        <w:t>e:</w:t>
      </w:r>
    </w:p>
    <w:p w:rsidR="00F13EE5" w:rsidRPr="006A1D2B" w:rsidRDefault="00F13EE5" w:rsidP="00BC6D56">
      <w:pPr>
        <w:spacing w:after="0" w:line="240" w:lineRule="auto"/>
        <w:contextualSpacing/>
        <w:jc w:val="both"/>
        <w:rPr>
          <w:rFonts w:ascii="Arial" w:eastAsia="Calibri" w:hAnsi="Arial" w:cs="Arial"/>
          <w:sz w:val="24"/>
          <w:szCs w:val="24"/>
          <w:lang w:val="ro-RO"/>
        </w:rPr>
      </w:pPr>
      <w:r w:rsidRPr="006A1D2B">
        <w:rPr>
          <w:rFonts w:ascii="Arial" w:eastAsia="Calibri" w:hAnsi="Arial" w:cs="Arial"/>
          <w:sz w:val="24"/>
          <w:szCs w:val="24"/>
          <w:lang w:val="ro-RO"/>
        </w:rPr>
        <w:t xml:space="preserve">- S.U.P. "A" - codru regulat, sortimente obişnuite (U.P. I-V) </w:t>
      </w:r>
      <w:r w:rsidR="00705B12" w:rsidRPr="006A1D2B">
        <w:rPr>
          <w:rFonts w:ascii="Arial" w:eastAsia="Calibri" w:hAnsi="Arial" w:cs="Arial"/>
          <w:sz w:val="24"/>
          <w:szCs w:val="24"/>
          <w:lang w:val="ro-RO"/>
        </w:rPr>
        <w:t>-</w:t>
      </w:r>
      <w:r w:rsidRPr="006A1D2B">
        <w:rPr>
          <w:rFonts w:ascii="Arial" w:eastAsia="Calibri" w:hAnsi="Arial" w:cs="Arial"/>
          <w:sz w:val="24"/>
          <w:szCs w:val="24"/>
          <w:lang w:val="ro-RO"/>
        </w:rPr>
        <w:t xml:space="preserve"> 8731,65 ha;</w:t>
      </w:r>
    </w:p>
    <w:p w:rsidR="00F13EE5" w:rsidRPr="006A1D2B" w:rsidRDefault="00F13EE5" w:rsidP="00BC6D56">
      <w:pPr>
        <w:spacing w:after="0" w:line="240" w:lineRule="auto"/>
        <w:contextualSpacing/>
        <w:jc w:val="both"/>
        <w:rPr>
          <w:rFonts w:ascii="Arial" w:eastAsia="Calibri" w:hAnsi="Arial" w:cs="Arial"/>
          <w:sz w:val="24"/>
          <w:szCs w:val="24"/>
          <w:lang w:val="ro-RO"/>
        </w:rPr>
      </w:pPr>
      <w:r w:rsidRPr="006A1D2B">
        <w:rPr>
          <w:rFonts w:ascii="Arial" w:eastAsia="Calibri" w:hAnsi="Arial" w:cs="Arial"/>
          <w:sz w:val="24"/>
          <w:szCs w:val="24"/>
          <w:lang w:val="ro-RO"/>
        </w:rPr>
        <w:t xml:space="preserve">- S.U.P. "K"  - rezervaţii de seminţe (U.P. II) </w:t>
      </w:r>
      <w:r w:rsidR="00705B12" w:rsidRPr="006A1D2B">
        <w:rPr>
          <w:rFonts w:ascii="Arial" w:eastAsia="Calibri" w:hAnsi="Arial" w:cs="Arial"/>
          <w:sz w:val="24"/>
          <w:szCs w:val="24"/>
          <w:lang w:val="ro-RO"/>
        </w:rPr>
        <w:t xml:space="preserve">- </w:t>
      </w:r>
      <w:r w:rsidRPr="006A1D2B">
        <w:rPr>
          <w:rFonts w:ascii="Arial" w:eastAsia="Calibri" w:hAnsi="Arial" w:cs="Arial"/>
          <w:sz w:val="24"/>
          <w:szCs w:val="24"/>
          <w:lang w:val="ro-RO"/>
        </w:rPr>
        <w:t>170,03 ha;</w:t>
      </w:r>
    </w:p>
    <w:p w:rsidR="00F13EE5" w:rsidRPr="006A1D2B" w:rsidRDefault="00F13EE5" w:rsidP="00BC6D56">
      <w:pPr>
        <w:spacing w:after="0" w:line="240" w:lineRule="auto"/>
        <w:contextualSpacing/>
        <w:jc w:val="both"/>
        <w:rPr>
          <w:rFonts w:ascii="Arial" w:eastAsia="Calibri" w:hAnsi="Arial" w:cs="Arial"/>
          <w:sz w:val="24"/>
          <w:szCs w:val="24"/>
          <w:lang w:val="ro-RO"/>
        </w:rPr>
      </w:pPr>
      <w:r w:rsidRPr="006A1D2B">
        <w:rPr>
          <w:rFonts w:ascii="Arial" w:eastAsia="Calibri" w:hAnsi="Arial" w:cs="Arial"/>
          <w:sz w:val="24"/>
          <w:szCs w:val="24"/>
          <w:lang w:val="ro-RO"/>
        </w:rPr>
        <w:t xml:space="preserve">- S.U.P. "M" - păduri supuse regimului de conservare deosebită (U.P. I-V) </w:t>
      </w:r>
      <w:r w:rsidR="00705B12" w:rsidRPr="006A1D2B">
        <w:rPr>
          <w:rFonts w:ascii="Arial" w:eastAsia="Calibri" w:hAnsi="Arial" w:cs="Arial"/>
          <w:sz w:val="24"/>
          <w:szCs w:val="24"/>
          <w:lang w:val="ro-RO"/>
        </w:rPr>
        <w:t xml:space="preserve">- </w:t>
      </w:r>
      <w:r w:rsidRPr="006A1D2B">
        <w:rPr>
          <w:rFonts w:ascii="Arial" w:eastAsia="Calibri" w:hAnsi="Arial" w:cs="Arial"/>
          <w:sz w:val="24"/>
          <w:szCs w:val="24"/>
          <w:lang w:val="ro-RO"/>
        </w:rPr>
        <w:t>963,61 ha.</w:t>
      </w:r>
    </w:p>
    <w:p w:rsidR="00A93582" w:rsidRPr="009C64C5" w:rsidRDefault="00A93582" w:rsidP="00A93582">
      <w:pPr>
        <w:spacing w:after="0" w:line="240" w:lineRule="auto"/>
        <w:ind w:firstLine="709"/>
        <w:contextualSpacing/>
        <w:jc w:val="both"/>
        <w:rPr>
          <w:rFonts w:ascii="Arial" w:hAnsi="Arial" w:cs="Arial"/>
          <w:sz w:val="24"/>
          <w:szCs w:val="24"/>
          <w:lang w:val="ro-RO"/>
        </w:rPr>
      </w:pPr>
    </w:p>
    <w:p w:rsidR="00A93582" w:rsidRPr="009C64C5" w:rsidRDefault="00A93582" w:rsidP="00A93582">
      <w:pPr>
        <w:spacing w:after="0" w:line="240" w:lineRule="auto"/>
        <w:ind w:firstLine="709"/>
        <w:contextualSpacing/>
        <w:jc w:val="both"/>
        <w:rPr>
          <w:rFonts w:ascii="Arial" w:hAnsi="Arial" w:cs="Arial"/>
          <w:spacing w:val="-1"/>
          <w:sz w:val="24"/>
          <w:szCs w:val="24"/>
        </w:rPr>
      </w:pPr>
      <w:proofErr w:type="gramStart"/>
      <w:r w:rsidRPr="009C64C5">
        <w:rPr>
          <w:rFonts w:ascii="Arial" w:hAnsi="Arial" w:cs="Arial"/>
          <w:spacing w:val="1"/>
          <w:sz w:val="24"/>
          <w:szCs w:val="24"/>
        </w:rPr>
        <w:t>P</w:t>
      </w:r>
      <w:r w:rsidRPr="009C64C5">
        <w:rPr>
          <w:rFonts w:ascii="Arial" w:hAnsi="Arial" w:cs="Arial"/>
          <w:spacing w:val="-1"/>
          <w:sz w:val="24"/>
          <w:szCs w:val="24"/>
        </w:rPr>
        <w:t>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r</w:t>
      </w:r>
      <w:r w:rsidRPr="009C64C5">
        <w:rPr>
          <w:rFonts w:ascii="Arial" w:hAnsi="Arial" w:cs="Arial"/>
          <w:sz w:val="24"/>
          <w:szCs w:val="24"/>
        </w:rPr>
        <w:t>u</w:t>
      </w:r>
      <w:r w:rsidRPr="009C64C5">
        <w:rPr>
          <w:rFonts w:ascii="Arial" w:hAnsi="Arial" w:cs="Arial"/>
          <w:spacing w:val="3"/>
          <w:sz w:val="24"/>
          <w:szCs w:val="24"/>
        </w:rPr>
        <w:t xml:space="preserve"> </w:t>
      </w:r>
      <w:r w:rsidRPr="009C64C5">
        <w:rPr>
          <w:rFonts w:ascii="Arial" w:hAnsi="Arial" w:cs="Arial"/>
          <w:spacing w:val="1"/>
          <w:sz w:val="24"/>
          <w:szCs w:val="24"/>
        </w:rPr>
        <w:t>î</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re</w:t>
      </w:r>
      <w:r w:rsidRPr="009C64C5">
        <w:rPr>
          <w:rFonts w:ascii="Arial" w:hAnsi="Arial" w:cs="Arial"/>
          <w:spacing w:val="2"/>
          <w:sz w:val="24"/>
          <w:szCs w:val="24"/>
        </w:rPr>
        <w:t>a</w:t>
      </w:r>
      <w:r w:rsidRPr="009C64C5">
        <w:rPr>
          <w:rFonts w:ascii="Arial" w:hAnsi="Arial" w:cs="Arial"/>
          <w:spacing w:val="-2"/>
          <w:sz w:val="24"/>
          <w:szCs w:val="24"/>
        </w:rPr>
        <w:t>g</w:t>
      </w:r>
      <w:r w:rsidRPr="009C64C5">
        <w:rPr>
          <w:rFonts w:ascii="Arial" w:hAnsi="Arial" w:cs="Arial"/>
          <w:sz w:val="24"/>
          <w:szCs w:val="24"/>
        </w:rPr>
        <w:t>a</w:t>
      </w:r>
      <w:r w:rsidRPr="009C64C5">
        <w:rPr>
          <w:rFonts w:ascii="Arial" w:hAnsi="Arial" w:cs="Arial"/>
          <w:spacing w:val="3"/>
          <w:sz w:val="24"/>
          <w:szCs w:val="24"/>
        </w:rPr>
        <w:t xml:space="preserve"> </w:t>
      </w:r>
      <w:r w:rsidRPr="009C64C5">
        <w:rPr>
          <w:rFonts w:ascii="Arial" w:hAnsi="Arial" w:cs="Arial"/>
          <w:sz w:val="24"/>
          <w:szCs w:val="24"/>
        </w:rPr>
        <w:t>un</w:t>
      </w:r>
      <w:r w:rsidRPr="009C64C5">
        <w:rPr>
          <w:rFonts w:ascii="Arial" w:hAnsi="Arial" w:cs="Arial"/>
          <w:spacing w:val="1"/>
          <w:sz w:val="24"/>
          <w:szCs w:val="24"/>
        </w:rPr>
        <w:t>it</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z w:val="24"/>
          <w:szCs w:val="24"/>
        </w:rPr>
        <w:t>e</w:t>
      </w:r>
      <w:r w:rsidRPr="009C64C5">
        <w:rPr>
          <w:rFonts w:ascii="Arial" w:hAnsi="Arial" w:cs="Arial"/>
          <w:spacing w:val="6"/>
          <w:sz w:val="24"/>
          <w:szCs w:val="24"/>
        </w:rPr>
        <w:t xml:space="preserve"> </w:t>
      </w:r>
      <w:r w:rsidRPr="009C64C5">
        <w:rPr>
          <w:rFonts w:ascii="Arial" w:hAnsi="Arial" w:cs="Arial"/>
          <w:spacing w:val="2"/>
          <w:sz w:val="24"/>
          <w:szCs w:val="24"/>
        </w:rPr>
        <w:t>d</w:t>
      </w:r>
      <w:r w:rsidRPr="009C64C5">
        <w:rPr>
          <w:rFonts w:ascii="Arial" w:hAnsi="Arial" w:cs="Arial"/>
          <w:sz w:val="24"/>
          <w:szCs w:val="24"/>
        </w:rPr>
        <w:t>e producţie</w:t>
      </w:r>
      <w:r w:rsidRPr="009C64C5">
        <w:rPr>
          <w:rFonts w:ascii="Arial" w:hAnsi="Arial" w:cs="Arial"/>
          <w:spacing w:val="8"/>
          <w:sz w:val="24"/>
          <w:szCs w:val="24"/>
        </w:rPr>
        <w:t xml:space="preserve"> </w:t>
      </w:r>
      <w:r w:rsidRPr="009C64C5">
        <w:rPr>
          <w:rFonts w:ascii="Arial" w:hAnsi="Arial" w:cs="Arial"/>
          <w:sz w:val="24"/>
          <w:szCs w:val="24"/>
        </w:rPr>
        <w:t>a</w:t>
      </w:r>
      <w:r w:rsidRPr="009C64C5">
        <w:rPr>
          <w:rFonts w:ascii="Arial" w:hAnsi="Arial" w:cs="Arial"/>
          <w:spacing w:val="6"/>
          <w:sz w:val="24"/>
          <w:szCs w:val="24"/>
        </w:rPr>
        <w:t xml:space="preserve"> </w:t>
      </w:r>
      <w:r w:rsidRPr="009C64C5">
        <w:rPr>
          <w:rFonts w:ascii="Arial" w:hAnsi="Arial" w:cs="Arial"/>
          <w:spacing w:val="-1"/>
          <w:sz w:val="24"/>
          <w:szCs w:val="24"/>
        </w:rPr>
        <w:t>f</w:t>
      </w:r>
      <w:r w:rsidRPr="009C64C5">
        <w:rPr>
          <w:rFonts w:ascii="Arial" w:hAnsi="Arial" w:cs="Arial"/>
          <w:sz w:val="24"/>
          <w:szCs w:val="24"/>
        </w:rPr>
        <w:t>ost</w:t>
      </w:r>
      <w:r w:rsidRPr="009C64C5">
        <w:rPr>
          <w:rFonts w:ascii="Arial" w:hAnsi="Arial" w:cs="Arial"/>
          <w:spacing w:val="4"/>
          <w:sz w:val="24"/>
          <w:szCs w:val="24"/>
        </w:rPr>
        <w:t xml:space="preserve"> </w:t>
      </w:r>
      <w:r w:rsidRPr="009C64C5">
        <w:rPr>
          <w:rFonts w:ascii="Arial" w:hAnsi="Arial" w:cs="Arial"/>
          <w:spacing w:val="2"/>
          <w:sz w:val="24"/>
          <w:szCs w:val="24"/>
        </w:rPr>
        <w:t>c</w:t>
      </w:r>
      <w:r w:rsidRPr="009C64C5">
        <w:rPr>
          <w:rFonts w:ascii="Arial" w:hAnsi="Arial" w:cs="Arial"/>
          <w:spacing w:val="-1"/>
          <w:sz w:val="24"/>
          <w:szCs w:val="24"/>
        </w:rPr>
        <w:t>a</w:t>
      </w:r>
      <w:r w:rsidRPr="009C64C5">
        <w:rPr>
          <w:rFonts w:ascii="Arial" w:hAnsi="Arial" w:cs="Arial"/>
          <w:spacing w:val="1"/>
          <w:sz w:val="24"/>
          <w:szCs w:val="24"/>
        </w:rPr>
        <w:t>l</w:t>
      </w:r>
      <w:r w:rsidRPr="009C64C5">
        <w:rPr>
          <w:rFonts w:ascii="Arial" w:hAnsi="Arial" w:cs="Arial"/>
          <w:spacing w:val="-1"/>
          <w:sz w:val="24"/>
          <w:szCs w:val="24"/>
        </w:rPr>
        <w:t>c</w:t>
      </w:r>
      <w:r w:rsidRPr="009C64C5">
        <w:rPr>
          <w:rFonts w:ascii="Arial" w:hAnsi="Arial" w:cs="Arial"/>
          <w:sz w:val="24"/>
          <w:szCs w:val="24"/>
        </w:rPr>
        <w:t>u</w:t>
      </w:r>
      <w:r w:rsidRPr="009C64C5">
        <w:rPr>
          <w:rFonts w:ascii="Arial" w:hAnsi="Arial" w:cs="Arial"/>
          <w:spacing w:val="3"/>
          <w:sz w:val="24"/>
          <w:szCs w:val="24"/>
        </w:rPr>
        <w:t>l</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pacing w:val="-1"/>
          <w:sz w:val="24"/>
          <w:szCs w:val="24"/>
        </w:rPr>
        <w:t>ă</w:t>
      </w:r>
      <w:r w:rsidRPr="009C64C5">
        <w:rPr>
          <w:rFonts w:ascii="Arial" w:hAnsi="Arial" w:cs="Arial"/>
          <w:sz w:val="24"/>
          <w:szCs w:val="24"/>
        </w:rPr>
        <w:t xml:space="preserve"> </w:t>
      </w:r>
      <w:r w:rsidRPr="009C64C5">
        <w:rPr>
          <w:rFonts w:ascii="Arial" w:hAnsi="Arial" w:cs="Arial"/>
          <w:spacing w:val="-1"/>
          <w:sz w:val="24"/>
          <w:szCs w:val="24"/>
        </w:rPr>
        <w:t>compoziția-</w:t>
      </w:r>
      <w:r w:rsidRPr="009C64C5">
        <w:rPr>
          <w:rFonts w:ascii="Arial" w:hAnsi="Arial" w:cs="Arial"/>
          <w:spacing w:val="-3"/>
          <w:sz w:val="24"/>
          <w:szCs w:val="24"/>
        </w:rPr>
        <w:t xml:space="preserve">țel </w:t>
      </w:r>
      <w:r w:rsidRPr="009C64C5">
        <w:rPr>
          <w:rFonts w:ascii="Arial" w:hAnsi="Arial" w:cs="Arial"/>
          <w:spacing w:val="-1"/>
          <w:sz w:val="24"/>
          <w:szCs w:val="24"/>
        </w:rPr>
        <w:t>c</w:t>
      </w:r>
      <w:r w:rsidRPr="009C64C5">
        <w:rPr>
          <w:rFonts w:ascii="Arial" w:hAnsi="Arial" w:cs="Arial"/>
          <w:sz w:val="24"/>
          <w:szCs w:val="24"/>
        </w:rPr>
        <w:t>a</w:t>
      </w:r>
      <w:r w:rsidRPr="009C64C5">
        <w:rPr>
          <w:rFonts w:ascii="Arial" w:hAnsi="Arial" w:cs="Arial"/>
          <w:spacing w:val="9"/>
          <w:sz w:val="24"/>
          <w:szCs w:val="24"/>
        </w:rPr>
        <w:t xml:space="preserve"> </w:t>
      </w:r>
      <w:r w:rsidRPr="009C64C5">
        <w:rPr>
          <w:rFonts w:ascii="Arial" w:hAnsi="Arial" w:cs="Arial"/>
          <w:spacing w:val="1"/>
          <w:sz w:val="24"/>
          <w:szCs w:val="24"/>
        </w:rPr>
        <w:t>m</w:t>
      </w:r>
      <w:r w:rsidRPr="009C64C5">
        <w:rPr>
          <w:rFonts w:ascii="Arial" w:hAnsi="Arial" w:cs="Arial"/>
          <w:spacing w:val="-1"/>
          <w:sz w:val="24"/>
          <w:szCs w:val="24"/>
        </w:rPr>
        <w:t>e</w:t>
      </w:r>
      <w:r w:rsidRPr="009C64C5">
        <w:rPr>
          <w:rFonts w:ascii="Arial" w:hAnsi="Arial" w:cs="Arial"/>
          <w:sz w:val="24"/>
          <w:szCs w:val="24"/>
        </w:rPr>
        <w:t>d</w:t>
      </w:r>
      <w:r w:rsidRPr="009C64C5">
        <w:rPr>
          <w:rFonts w:ascii="Arial" w:hAnsi="Arial" w:cs="Arial"/>
          <w:spacing w:val="1"/>
          <w:sz w:val="24"/>
          <w:szCs w:val="24"/>
        </w:rPr>
        <w:t>i</w:t>
      </w:r>
      <w:r w:rsidRPr="009C64C5">
        <w:rPr>
          <w:rFonts w:ascii="Arial" w:hAnsi="Arial" w:cs="Arial"/>
          <w:sz w:val="24"/>
          <w:szCs w:val="24"/>
        </w:rPr>
        <w:t>e</w:t>
      </w:r>
      <w:r w:rsidRPr="009C64C5">
        <w:rPr>
          <w:rFonts w:ascii="Arial" w:hAnsi="Arial" w:cs="Arial"/>
          <w:spacing w:val="4"/>
          <w:sz w:val="24"/>
          <w:szCs w:val="24"/>
        </w:rPr>
        <w:t xml:space="preserve"> </w:t>
      </w:r>
      <w:r w:rsidRPr="009C64C5">
        <w:rPr>
          <w:rFonts w:ascii="Arial" w:hAnsi="Arial" w:cs="Arial"/>
          <w:sz w:val="24"/>
          <w:szCs w:val="24"/>
        </w:rPr>
        <w:t>pon</w:t>
      </w:r>
      <w:r w:rsidRPr="009C64C5">
        <w:rPr>
          <w:rFonts w:ascii="Arial" w:hAnsi="Arial" w:cs="Arial"/>
          <w:spacing w:val="2"/>
          <w:sz w:val="24"/>
          <w:szCs w:val="24"/>
        </w:rPr>
        <w:t>d</w:t>
      </w:r>
      <w:r w:rsidRPr="009C64C5">
        <w:rPr>
          <w:rFonts w:ascii="Arial" w:hAnsi="Arial" w:cs="Arial"/>
          <w:spacing w:val="-1"/>
          <w:sz w:val="24"/>
          <w:szCs w:val="24"/>
        </w:rPr>
        <w:t>era</w:t>
      </w:r>
      <w:r w:rsidRPr="009C64C5">
        <w:rPr>
          <w:rFonts w:ascii="Arial" w:hAnsi="Arial" w:cs="Arial"/>
          <w:spacing w:val="3"/>
          <w:sz w:val="24"/>
          <w:szCs w:val="24"/>
        </w:rPr>
        <w:t>t</w:t>
      </w:r>
      <w:r w:rsidRPr="009C64C5">
        <w:rPr>
          <w:rFonts w:ascii="Arial" w:hAnsi="Arial" w:cs="Arial"/>
          <w:sz w:val="24"/>
          <w:szCs w:val="24"/>
        </w:rPr>
        <w:t>ă a suprafețelor</w:t>
      </w:r>
      <w:r w:rsidRPr="009C64C5">
        <w:rPr>
          <w:rFonts w:ascii="Arial" w:hAnsi="Arial" w:cs="Arial"/>
          <w:spacing w:val="9"/>
          <w:sz w:val="24"/>
          <w:szCs w:val="24"/>
        </w:rPr>
        <w:t xml:space="preserve"> </w:t>
      </w:r>
      <w:r w:rsidRPr="009C64C5">
        <w:rPr>
          <w:rFonts w:ascii="Arial" w:hAnsi="Arial" w:cs="Arial"/>
          <w:spacing w:val="-1"/>
          <w:sz w:val="24"/>
          <w:szCs w:val="24"/>
        </w:rPr>
        <w:t>af</w:t>
      </w:r>
      <w:r w:rsidRPr="009C64C5">
        <w:rPr>
          <w:rFonts w:ascii="Arial" w:hAnsi="Arial" w:cs="Arial"/>
          <w:spacing w:val="2"/>
          <w:sz w:val="24"/>
          <w:szCs w:val="24"/>
        </w:rPr>
        <w:t>e</w:t>
      </w:r>
      <w:r w:rsidRPr="009C64C5">
        <w:rPr>
          <w:rFonts w:ascii="Arial" w:hAnsi="Arial" w:cs="Arial"/>
          <w:spacing w:val="-1"/>
          <w:sz w:val="24"/>
          <w:szCs w:val="24"/>
        </w:rPr>
        <w:t>re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z w:val="24"/>
          <w:szCs w:val="24"/>
        </w:rPr>
        <w:t>e</w:t>
      </w:r>
      <w:r w:rsidRPr="009C64C5">
        <w:rPr>
          <w:rFonts w:ascii="Arial" w:hAnsi="Arial" w:cs="Arial"/>
          <w:spacing w:val="6"/>
          <w:sz w:val="24"/>
          <w:szCs w:val="24"/>
        </w:rPr>
        <w:t xml:space="preserve"> </w:t>
      </w:r>
      <w:r w:rsidRPr="009C64C5">
        <w:rPr>
          <w:rFonts w:ascii="Arial" w:hAnsi="Arial" w:cs="Arial"/>
          <w:spacing w:val="-1"/>
          <w:sz w:val="24"/>
          <w:szCs w:val="24"/>
        </w:rPr>
        <w:t>f</w:t>
      </w:r>
      <w:r w:rsidRPr="009C64C5">
        <w:rPr>
          <w:rFonts w:ascii="Arial" w:hAnsi="Arial" w:cs="Arial"/>
          <w:spacing w:val="1"/>
          <w:sz w:val="24"/>
          <w:szCs w:val="24"/>
        </w:rPr>
        <w:t>i</w:t>
      </w:r>
      <w:r w:rsidRPr="009C64C5">
        <w:rPr>
          <w:rFonts w:ascii="Arial" w:hAnsi="Arial" w:cs="Arial"/>
          <w:spacing w:val="2"/>
          <w:sz w:val="24"/>
          <w:szCs w:val="24"/>
        </w:rPr>
        <w:t>e</w:t>
      </w:r>
      <w:r w:rsidRPr="009C64C5">
        <w:rPr>
          <w:rFonts w:ascii="Arial" w:hAnsi="Arial" w:cs="Arial"/>
          <w:spacing w:val="-1"/>
          <w:sz w:val="24"/>
          <w:szCs w:val="24"/>
        </w:rPr>
        <w:t>căre</w:t>
      </w:r>
      <w:r w:rsidRPr="009C64C5">
        <w:rPr>
          <w:rFonts w:ascii="Arial" w:hAnsi="Arial" w:cs="Arial"/>
          <w:sz w:val="24"/>
          <w:szCs w:val="24"/>
        </w:rPr>
        <w:t>i</w:t>
      </w:r>
      <w:r w:rsidRPr="009C64C5">
        <w:rPr>
          <w:rFonts w:ascii="Arial" w:hAnsi="Arial" w:cs="Arial"/>
          <w:spacing w:val="8"/>
          <w:sz w:val="24"/>
          <w:szCs w:val="24"/>
        </w:rPr>
        <w:t xml:space="preserve"> </w:t>
      </w:r>
      <w:r w:rsidRPr="009C64C5">
        <w:rPr>
          <w:rFonts w:ascii="Arial" w:hAnsi="Arial" w:cs="Arial"/>
          <w:sz w:val="24"/>
          <w:szCs w:val="24"/>
        </w:rPr>
        <w:t>sp</w:t>
      </w:r>
      <w:r w:rsidRPr="009C64C5">
        <w:rPr>
          <w:rFonts w:ascii="Arial" w:hAnsi="Arial" w:cs="Arial"/>
          <w:spacing w:val="-1"/>
          <w:sz w:val="24"/>
          <w:szCs w:val="24"/>
        </w:rPr>
        <w:t>ec</w:t>
      </w:r>
      <w:r w:rsidRPr="009C64C5">
        <w:rPr>
          <w:rFonts w:ascii="Arial" w:hAnsi="Arial" w:cs="Arial"/>
          <w:spacing w:val="1"/>
          <w:sz w:val="24"/>
          <w:szCs w:val="24"/>
        </w:rPr>
        <w:t>i</w:t>
      </w:r>
      <w:r w:rsidRPr="009C64C5">
        <w:rPr>
          <w:rFonts w:ascii="Arial" w:hAnsi="Arial" w:cs="Arial"/>
          <w:sz w:val="24"/>
          <w:szCs w:val="24"/>
        </w:rPr>
        <w:t>i</w:t>
      </w:r>
      <w:r w:rsidRPr="009C64C5">
        <w:rPr>
          <w:rFonts w:ascii="Arial" w:hAnsi="Arial" w:cs="Arial"/>
          <w:spacing w:val="5"/>
          <w:sz w:val="24"/>
          <w:szCs w:val="24"/>
        </w:rPr>
        <w:t xml:space="preserve"> </w:t>
      </w:r>
      <w:r w:rsidRPr="009C64C5">
        <w:rPr>
          <w:rFonts w:ascii="Arial" w:hAnsi="Arial" w:cs="Arial"/>
          <w:sz w:val="24"/>
          <w:szCs w:val="24"/>
        </w:rPr>
        <w:t>d</w:t>
      </w:r>
      <w:r w:rsidRPr="009C64C5">
        <w:rPr>
          <w:rFonts w:ascii="Arial" w:hAnsi="Arial" w:cs="Arial"/>
          <w:spacing w:val="1"/>
          <w:sz w:val="24"/>
          <w:szCs w:val="24"/>
        </w:rPr>
        <w:t>i</w:t>
      </w:r>
      <w:r w:rsidRPr="009C64C5">
        <w:rPr>
          <w:rFonts w:ascii="Arial" w:hAnsi="Arial" w:cs="Arial"/>
          <w:sz w:val="24"/>
          <w:szCs w:val="24"/>
        </w:rPr>
        <w:t>n</w:t>
      </w:r>
      <w:r w:rsidRPr="009C64C5">
        <w:rPr>
          <w:rFonts w:ascii="Arial" w:hAnsi="Arial" w:cs="Arial"/>
          <w:spacing w:val="6"/>
          <w:sz w:val="24"/>
          <w:szCs w:val="24"/>
        </w:rPr>
        <w:t xml:space="preserve"> </w:t>
      </w:r>
      <w:r w:rsidRPr="009C64C5">
        <w:rPr>
          <w:rFonts w:ascii="Arial" w:hAnsi="Arial" w:cs="Arial"/>
          <w:spacing w:val="-1"/>
          <w:sz w:val="24"/>
          <w:szCs w:val="24"/>
        </w:rPr>
        <w:t>c</w:t>
      </w:r>
      <w:r w:rsidRPr="009C64C5">
        <w:rPr>
          <w:rFonts w:ascii="Arial" w:hAnsi="Arial" w:cs="Arial"/>
          <w:w w:val="99"/>
          <w:sz w:val="24"/>
          <w:szCs w:val="24"/>
        </w:rPr>
        <w:t>o</w:t>
      </w:r>
      <w:r w:rsidRPr="009C64C5">
        <w:rPr>
          <w:rFonts w:ascii="Arial" w:hAnsi="Arial" w:cs="Arial"/>
          <w:spacing w:val="1"/>
          <w:sz w:val="24"/>
          <w:szCs w:val="24"/>
        </w:rPr>
        <w:t>m</w:t>
      </w:r>
      <w:r w:rsidRPr="009C64C5">
        <w:rPr>
          <w:rFonts w:ascii="Arial" w:hAnsi="Arial" w:cs="Arial"/>
          <w:w w:val="99"/>
          <w:sz w:val="24"/>
          <w:szCs w:val="24"/>
        </w:rPr>
        <w:t>po</w:t>
      </w:r>
      <w:r w:rsidRPr="009C64C5">
        <w:rPr>
          <w:rFonts w:ascii="Arial" w:hAnsi="Arial" w:cs="Arial"/>
          <w:spacing w:val="2"/>
          <w:sz w:val="24"/>
          <w:szCs w:val="24"/>
        </w:rPr>
        <w:t>z</w:t>
      </w:r>
      <w:r w:rsidRPr="009C64C5">
        <w:rPr>
          <w:rFonts w:ascii="Arial" w:hAnsi="Arial" w:cs="Arial"/>
          <w:spacing w:val="1"/>
          <w:sz w:val="24"/>
          <w:szCs w:val="24"/>
        </w:rPr>
        <w:t>i</w:t>
      </w:r>
      <w:r w:rsidRPr="009C64C5">
        <w:rPr>
          <w:rFonts w:ascii="Arial" w:hAnsi="Arial" w:cs="Arial"/>
          <w:spacing w:val="1"/>
          <w:w w:val="38"/>
          <w:sz w:val="24"/>
          <w:szCs w:val="24"/>
        </w:rPr>
        <w:t>Ţ</w:t>
      </w:r>
      <w:r w:rsidRPr="009C64C5">
        <w:rPr>
          <w:rFonts w:ascii="Arial" w:hAnsi="Arial" w:cs="Arial"/>
          <w:spacing w:val="1"/>
          <w:sz w:val="24"/>
          <w:szCs w:val="24"/>
        </w:rPr>
        <w:t>i</w:t>
      </w:r>
      <w:r w:rsidRPr="009C64C5">
        <w:rPr>
          <w:rFonts w:ascii="Arial" w:hAnsi="Arial" w:cs="Arial"/>
          <w:sz w:val="24"/>
          <w:szCs w:val="24"/>
        </w:rPr>
        <w:t>a ţel</w:t>
      </w:r>
      <w:r w:rsidRPr="009C64C5">
        <w:rPr>
          <w:rFonts w:ascii="Arial" w:hAnsi="Arial" w:cs="Arial"/>
          <w:spacing w:val="8"/>
          <w:sz w:val="24"/>
          <w:szCs w:val="24"/>
        </w:rPr>
        <w:t xml:space="preserve"> </w:t>
      </w:r>
      <w:r w:rsidRPr="009C64C5">
        <w:rPr>
          <w:rFonts w:ascii="Arial" w:hAnsi="Arial" w:cs="Arial"/>
          <w:sz w:val="24"/>
          <w:szCs w:val="24"/>
        </w:rPr>
        <w:t>a</w:t>
      </w:r>
      <w:r w:rsidRPr="009C64C5">
        <w:rPr>
          <w:rFonts w:ascii="Arial" w:hAnsi="Arial" w:cs="Arial"/>
          <w:spacing w:val="6"/>
          <w:sz w:val="24"/>
          <w:szCs w:val="24"/>
        </w:rPr>
        <w:t xml:space="preserve"> </w:t>
      </w:r>
      <w:r w:rsidRPr="009C64C5">
        <w:rPr>
          <w:rFonts w:ascii="Arial" w:hAnsi="Arial" w:cs="Arial"/>
          <w:spacing w:val="1"/>
          <w:sz w:val="24"/>
          <w:szCs w:val="24"/>
        </w:rPr>
        <w:t>ti</w:t>
      </w:r>
      <w:r w:rsidRPr="009C64C5">
        <w:rPr>
          <w:rFonts w:ascii="Arial" w:hAnsi="Arial" w:cs="Arial"/>
          <w:sz w:val="24"/>
          <w:szCs w:val="24"/>
        </w:rPr>
        <w:t>pu</w:t>
      </w:r>
      <w:r w:rsidRPr="009C64C5">
        <w:rPr>
          <w:rFonts w:ascii="Arial" w:hAnsi="Arial" w:cs="Arial"/>
          <w:spacing w:val="-1"/>
          <w:sz w:val="24"/>
          <w:szCs w:val="24"/>
        </w:rPr>
        <w:t>r</w:t>
      </w:r>
      <w:r w:rsidRPr="009C64C5">
        <w:rPr>
          <w:rFonts w:ascii="Arial" w:hAnsi="Arial" w:cs="Arial"/>
          <w:spacing w:val="1"/>
          <w:sz w:val="24"/>
          <w:szCs w:val="24"/>
        </w:rPr>
        <w:t>il</w:t>
      </w:r>
      <w:r w:rsidRPr="009C64C5">
        <w:rPr>
          <w:rFonts w:ascii="Arial" w:hAnsi="Arial" w:cs="Arial"/>
          <w:sz w:val="24"/>
          <w:szCs w:val="24"/>
        </w:rPr>
        <w:t>or</w:t>
      </w:r>
      <w:r w:rsidRPr="009C64C5">
        <w:rPr>
          <w:rFonts w:ascii="Arial" w:hAnsi="Arial" w:cs="Arial"/>
          <w:spacing w:val="3"/>
          <w:sz w:val="24"/>
          <w:szCs w:val="24"/>
        </w:rPr>
        <w:t xml:space="preserve"> </w:t>
      </w:r>
      <w:r w:rsidRPr="009C64C5">
        <w:rPr>
          <w:rFonts w:ascii="Arial" w:hAnsi="Arial" w:cs="Arial"/>
          <w:sz w:val="24"/>
          <w:szCs w:val="24"/>
        </w:rPr>
        <w:t>n</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z w:val="24"/>
          <w:szCs w:val="24"/>
        </w:rPr>
        <w:t>u</w:t>
      </w:r>
      <w:r w:rsidRPr="009C64C5">
        <w:rPr>
          <w:rFonts w:ascii="Arial" w:hAnsi="Arial" w:cs="Arial"/>
          <w:spacing w:val="-1"/>
          <w:sz w:val="24"/>
          <w:szCs w:val="24"/>
        </w:rPr>
        <w:t>ra</w:t>
      </w:r>
      <w:r w:rsidRPr="009C64C5">
        <w:rPr>
          <w:rFonts w:ascii="Arial" w:hAnsi="Arial" w:cs="Arial"/>
          <w:sz w:val="24"/>
          <w:szCs w:val="24"/>
        </w:rPr>
        <w:t xml:space="preserve">l </w:t>
      </w:r>
      <w:r w:rsidRPr="009C64C5">
        <w:rPr>
          <w:rFonts w:ascii="Arial" w:hAnsi="Arial" w:cs="Arial"/>
          <w:spacing w:val="-1"/>
          <w:sz w:val="24"/>
          <w:szCs w:val="24"/>
        </w:rPr>
        <w:t>f</w:t>
      </w:r>
      <w:r w:rsidRPr="009C64C5">
        <w:rPr>
          <w:rFonts w:ascii="Arial" w:hAnsi="Arial" w:cs="Arial"/>
          <w:sz w:val="24"/>
          <w:szCs w:val="24"/>
        </w:rPr>
        <w:t>und</w:t>
      </w:r>
      <w:r w:rsidRPr="009C64C5">
        <w:rPr>
          <w:rFonts w:ascii="Arial" w:hAnsi="Arial" w:cs="Arial"/>
          <w:spacing w:val="-1"/>
          <w:sz w:val="24"/>
          <w:szCs w:val="24"/>
        </w:rPr>
        <w:t>a</w:t>
      </w:r>
      <w:r w:rsidRPr="009C64C5">
        <w:rPr>
          <w:rFonts w:ascii="Arial" w:hAnsi="Arial" w:cs="Arial"/>
          <w:spacing w:val="1"/>
          <w:sz w:val="24"/>
          <w:szCs w:val="24"/>
        </w:rPr>
        <w:t>m</w:t>
      </w:r>
      <w:r w:rsidRPr="009C64C5">
        <w:rPr>
          <w:rFonts w:ascii="Arial" w:hAnsi="Arial" w:cs="Arial"/>
          <w:spacing w:val="-1"/>
          <w:sz w:val="24"/>
          <w:szCs w:val="24"/>
        </w:rPr>
        <w:t>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a</w:t>
      </w:r>
      <w:r w:rsidRPr="009C64C5">
        <w:rPr>
          <w:rFonts w:ascii="Arial" w:hAnsi="Arial" w:cs="Arial"/>
          <w:spacing w:val="1"/>
          <w:sz w:val="24"/>
          <w:szCs w:val="24"/>
        </w:rPr>
        <w:t>l</w:t>
      </w:r>
      <w:r w:rsidRPr="009C64C5">
        <w:rPr>
          <w:rFonts w:ascii="Arial" w:hAnsi="Arial" w:cs="Arial"/>
          <w:sz w:val="24"/>
          <w:szCs w:val="24"/>
        </w:rPr>
        <w:t>e</w:t>
      </w:r>
      <w:r w:rsidRPr="009C64C5">
        <w:rPr>
          <w:rFonts w:ascii="Arial" w:hAnsi="Arial" w:cs="Arial"/>
          <w:spacing w:val="-7"/>
          <w:sz w:val="24"/>
          <w:szCs w:val="24"/>
        </w:rPr>
        <w:t xml:space="preserve"> </w:t>
      </w:r>
      <w:r w:rsidRPr="009C64C5">
        <w:rPr>
          <w:rFonts w:ascii="Arial" w:hAnsi="Arial" w:cs="Arial"/>
          <w:spacing w:val="2"/>
          <w:sz w:val="24"/>
          <w:szCs w:val="24"/>
        </w:rPr>
        <w:t>d</w:t>
      </w:r>
      <w:r w:rsidRPr="009C64C5">
        <w:rPr>
          <w:rFonts w:ascii="Arial" w:hAnsi="Arial" w:cs="Arial"/>
          <w:sz w:val="24"/>
          <w:szCs w:val="24"/>
        </w:rPr>
        <w:t>e</w:t>
      </w:r>
      <w:r w:rsidRPr="009C64C5">
        <w:rPr>
          <w:rFonts w:ascii="Arial" w:hAnsi="Arial" w:cs="Arial"/>
          <w:spacing w:val="-2"/>
          <w:sz w:val="24"/>
          <w:szCs w:val="24"/>
        </w:rPr>
        <w:t xml:space="preserve"> </w:t>
      </w:r>
      <w:r w:rsidRPr="009C64C5">
        <w:rPr>
          <w:rFonts w:ascii="Arial" w:hAnsi="Arial" w:cs="Arial"/>
          <w:sz w:val="24"/>
          <w:szCs w:val="24"/>
        </w:rPr>
        <w:t>p</w:t>
      </w:r>
      <w:r w:rsidRPr="009C64C5">
        <w:rPr>
          <w:rFonts w:ascii="Arial" w:hAnsi="Arial" w:cs="Arial"/>
          <w:spacing w:val="-1"/>
          <w:sz w:val="24"/>
          <w:szCs w:val="24"/>
        </w:rPr>
        <w:t>ă</w:t>
      </w:r>
      <w:r w:rsidRPr="009C64C5">
        <w:rPr>
          <w:rFonts w:ascii="Arial" w:hAnsi="Arial" w:cs="Arial"/>
          <w:sz w:val="24"/>
          <w:szCs w:val="24"/>
        </w:rPr>
        <w:t>du</w:t>
      </w:r>
      <w:r w:rsidRPr="009C64C5">
        <w:rPr>
          <w:rFonts w:ascii="Arial" w:hAnsi="Arial" w:cs="Arial"/>
          <w:spacing w:val="2"/>
          <w:sz w:val="24"/>
          <w:szCs w:val="24"/>
        </w:rPr>
        <w:t>r</w:t>
      </w:r>
      <w:r w:rsidRPr="009C64C5">
        <w:rPr>
          <w:rFonts w:ascii="Arial" w:hAnsi="Arial" w:cs="Arial"/>
          <w:spacing w:val="-1"/>
          <w:sz w:val="24"/>
          <w:szCs w:val="24"/>
        </w:rPr>
        <w:t>e.</w:t>
      </w:r>
      <w:proofErr w:type="gramEnd"/>
    </w:p>
    <w:p w:rsidR="00A93582" w:rsidRPr="009C64C5" w:rsidRDefault="00A93582" w:rsidP="00A93582">
      <w:pPr>
        <w:spacing w:after="0" w:line="240" w:lineRule="auto"/>
        <w:ind w:firstLine="709"/>
        <w:contextualSpacing/>
        <w:jc w:val="both"/>
        <w:rPr>
          <w:rFonts w:ascii="Arial" w:hAnsi="Arial" w:cs="Arial"/>
          <w:sz w:val="24"/>
          <w:szCs w:val="24"/>
        </w:rPr>
      </w:pPr>
    </w:p>
    <w:p w:rsidR="00A93582" w:rsidRPr="005F60B4" w:rsidRDefault="00A93582" w:rsidP="00A93582">
      <w:pPr>
        <w:spacing w:after="0" w:line="240" w:lineRule="auto"/>
        <w:ind w:firstLine="708"/>
        <w:contextualSpacing/>
        <w:jc w:val="both"/>
        <w:rPr>
          <w:rFonts w:ascii="Arial" w:hAnsi="Arial" w:cs="Arial"/>
          <w:sz w:val="24"/>
          <w:szCs w:val="24"/>
        </w:rPr>
      </w:pPr>
      <w:r w:rsidRPr="005F60B4">
        <w:rPr>
          <w:rFonts w:ascii="Arial" w:hAnsi="Arial" w:cs="Arial"/>
          <w:sz w:val="24"/>
          <w:szCs w:val="24"/>
          <w:u w:val="single"/>
        </w:rPr>
        <w:t>Principalele tipuri de lucrări silvice prevăzute de amenajament</w:t>
      </w:r>
      <w:r w:rsidRPr="005F60B4">
        <w:rPr>
          <w:rFonts w:ascii="Arial" w:hAnsi="Arial" w:cs="Arial"/>
          <w:sz w:val="24"/>
          <w:szCs w:val="24"/>
        </w:rPr>
        <w:t>:</w:t>
      </w:r>
    </w:p>
    <w:p w:rsidR="00A93582" w:rsidRPr="00B344D7" w:rsidRDefault="00A93582" w:rsidP="00A93582">
      <w:pPr>
        <w:spacing w:after="0" w:line="240" w:lineRule="auto"/>
        <w:contextualSpacing/>
        <w:jc w:val="both"/>
        <w:rPr>
          <w:rFonts w:ascii="Arial" w:hAnsi="Arial" w:cs="Arial"/>
          <w:b/>
          <w:sz w:val="24"/>
          <w:szCs w:val="24"/>
        </w:rPr>
      </w:pPr>
      <w:r w:rsidRPr="00B344D7">
        <w:rPr>
          <w:rFonts w:ascii="Arial" w:hAnsi="Arial" w:cs="Arial"/>
          <w:b/>
          <w:sz w:val="24"/>
          <w:szCs w:val="24"/>
          <w:lang w:val="ro-RO"/>
        </w:rPr>
        <w:t>Recoltarea masei lemnoase</w:t>
      </w:r>
    </w:p>
    <w:p w:rsidR="00724C4D" w:rsidRPr="006A1D2B" w:rsidRDefault="00724C4D" w:rsidP="00724C4D">
      <w:pPr>
        <w:spacing w:after="0" w:line="240" w:lineRule="auto"/>
        <w:contextualSpacing/>
        <w:jc w:val="both"/>
        <w:rPr>
          <w:rFonts w:ascii="Arial" w:hAnsi="Arial" w:cs="Arial"/>
          <w:sz w:val="24"/>
          <w:szCs w:val="24"/>
          <w:lang w:val="ro-RO"/>
        </w:rPr>
      </w:pPr>
      <w:r w:rsidRPr="006A1D2B">
        <w:rPr>
          <w:rFonts w:ascii="Arial" w:hAnsi="Arial" w:cs="Arial"/>
          <w:sz w:val="24"/>
          <w:szCs w:val="24"/>
          <w:lang w:val="ro-RO"/>
        </w:rPr>
        <w:t xml:space="preserve">a) </w:t>
      </w:r>
      <w:r w:rsidRPr="006A1D2B">
        <w:rPr>
          <w:rFonts w:ascii="Arial" w:hAnsi="Arial" w:cs="Arial"/>
          <w:sz w:val="24"/>
          <w:szCs w:val="24"/>
          <w:u w:val="single"/>
          <w:lang w:val="ro-RO"/>
        </w:rPr>
        <w:t>Posibilitatea de produse principale</w:t>
      </w:r>
      <w:r w:rsidRPr="006A1D2B">
        <w:rPr>
          <w:rFonts w:ascii="Arial" w:hAnsi="Arial" w:cs="Arial"/>
          <w:sz w:val="24"/>
          <w:szCs w:val="24"/>
          <w:lang w:val="ro-RO"/>
        </w:rPr>
        <w:t xml:space="preserve"> este de 39500 m</w:t>
      </w:r>
      <w:r w:rsidRPr="006A1D2B">
        <w:rPr>
          <w:rFonts w:ascii="Arial" w:hAnsi="Arial" w:cs="Arial"/>
          <w:sz w:val="24"/>
          <w:szCs w:val="24"/>
          <w:vertAlign w:val="superscript"/>
          <w:lang w:val="ro-RO"/>
        </w:rPr>
        <w:t>3</w:t>
      </w:r>
      <w:r w:rsidRPr="006A1D2B">
        <w:rPr>
          <w:rFonts w:ascii="Arial" w:hAnsi="Arial" w:cs="Arial"/>
          <w:sz w:val="24"/>
          <w:szCs w:val="24"/>
          <w:lang w:val="ro-RO"/>
        </w:rPr>
        <w:t>/an, rezultată integral din subunitatea de tip  "A".</w:t>
      </w:r>
    </w:p>
    <w:p w:rsidR="00724C4D" w:rsidRPr="006A1D2B" w:rsidRDefault="00724C4D" w:rsidP="00724C4D">
      <w:pPr>
        <w:spacing w:after="0" w:line="240" w:lineRule="auto"/>
        <w:contextualSpacing/>
        <w:jc w:val="both"/>
        <w:rPr>
          <w:rFonts w:ascii="Arial" w:eastAsia="MS Mincho" w:hAnsi="Arial" w:cs="Arial"/>
          <w:sz w:val="24"/>
          <w:szCs w:val="24"/>
          <w:lang w:val="ro-RO"/>
        </w:rPr>
      </w:pPr>
      <w:r w:rsidRPr="006A1D2B">
        <w:rPr>
          <w:rFonts w:ascii="Arial" w:eastAsia="MS Mincho" w:hAnsi="Arial" w:cs="Arial"/>
          <w:sz w:val="24"/>
          <w:szCs w:val="24"/>
          <w:lang w:val="ro-RO"/>
        </w:rPr>
        <w:t xml:space="preserve">Din arboretele mature încadrate </w:t>
      </w:r>
      <w:smartTag w:uri="urn:schemas-microsoft-com:office:smarttags" w:element="PersonName">
        <w:smartTagPr>
          <w:attr w:name="ProductID" w:val="la S.U"/>
        </w:smartTagPr>
        <w:r w:rsidRPr="006A1D2B">
          <w:rPr>
            <w:rFonts w:ascii="Arial" w:eastAsia="MS Mincho" w:hAnsi="Arial" w:cs="Arial"/>
            <w:sz w:val="24"/>
            <w:szCs w:val="24"/>
            <w:lang w:val="ro-RO"/>
          </w:rPr>
          <w:t>la S.U</w:t>
        </w:r>
      </w:smartTag>
      <w:r w:rsidRPr="006A1D2B">
        <w:rPr>
          <w:rFonts w:ascii="Arial" w:eastAsia="MS Mincho" w:hAnsi="Arial" w:cs="Arial"/>
          <w:sz w:val="24"/>
          <w:szCs w:val="24"/>
          <w:lang w:val="ro-RO"/>
        </w:rPr>
        <w:t>.P. "M" se vor extrage prin tăieri de conservare 2596 m</w:t>
      </w:r>
      <w:r w:rsidRPr="006A1D2B">
        <w:rPr>
          <w:rFonts w:ascii="Arial" w:eastAsia="MS Mincho" w:hAnsi="Arial" w:cs="Arial"/>
          <w:sz w:val="24"/>
          <w:szCs w:val="24"/>
          <w:vertAlign w:val="superscript"/>
          <w:lang w:val="ro-RO"/>
        </w:rPr>
        <w:t>3</w:t>
      </w:r>
      <w:r w:rsidRPr="006A1D2B">
        <w:rPr>
          <w:rFonts w:ascii="Arial" w:eastAsia="MS Mincho" w:hAnsi="Arial" w:cs="Arial"/>
          <w:sz w:val="24"/>
          <w:szCs w:val="24"/>
          <w:lang w:val="ro-RO"/>
        </w:rPr>
        <w:t>/an.</w:t>
      </w:r>
    </w:p>
    <w:p w:rsidR="00724C4D" w:rsidRPr="006A1D2B" w:rsidRDefault="00724C4D" w:rsidP="00724C4D">
      <w:pPr>
        <w:spacing w:after="0" w:line="240" w:lineRule="auto"/>
        <w:contextualSpacing/>
        <w:jc w:val="both"/>
        <w:rPr>
          <w:rFonts w:ascii="Arial" w:hAnsi="Arial" w:cs="Arial"/>
          <w:sz w:val="24"/>
          <w:szCs w:val="24"/>
          <w:lang w:val="ro-RO"/>
        </w:rPr>
      </w:pPr>
      <w:r w:rsidRPr="006A1D2B">
        <w:rPr>
          <w:rFonts w:ascii="Arial" w:eastAsia="MS Mincho" w:hAnsi="Arial" w:cs="Arial"/>
          <w:sz w:val="24"/>
          <w:szCs w:val="24"/>
          <w:lang w:val="ro-RO"/>
        </w:rPr>
        <w:t xml:space="preserve">Pentru cuantificarea volumului anual nerecoltat din arboretele încadrate în tipul II de categorii funcţionale, în vederea calculului compensaţiilor, </w:t>
      </w:r>
      <w:r w:rsidRPr="006A1D2B">
        <w:rPr>
          <w:rFonts w:ascii="Arial" w:hAnsi="Arial" w:cs="Arial"/>
          <w:sz w:val="24"/>
          <w:szCs w:val="24"/>
          <w:lang w:val="ro-RO"/>
        </w:rPr>
        <w:t>de pe suprafaţa de 1133,64 ha</w:t>
      </w:r>
      <w:r w:rsidRPr="006A1D2B">
        <w:rPr>
          <w:rFonts w:ascii="Arial" w:eastAsia="MS Mincho" w:hAnsi="Arial" w:cs="Arial"/>
          <w:sz w:val="24"/>
          <w:szCs w:val="24"/>
          <w:lang w:val="ro-RO"/>
        </w:rPr>
        <w:t xml:space="preserve"> (S.U.P. „M”</w:t>
      </w:r>
      <w:r w:rsidRPr="006A1D2B">
        <w:rPr>
          <w:rFonts w:ascii="Arial" w:hAnsi="Arial" w:cs="Arial"/>
          <w:sz w:val="24"/>
          <w:szCs w:val="24"/>
        </w:rPr>
        <w:t xml:space="preserve"> + </w:t>
      </w:r>
      <w:r w:rsidRPr="006A1D2B">
        <w:rPr>
          <w:rFonts w:ascii="Arial" w:eastAsia="MS Mincho" w:hAnsi="Arial" w:cs="Arial"/>
          <w:sz w:val="24"/>
          <w:szCs w:val="24"/>
          <w:lang w:val="ro-RO"/>
        </w:rPr>
        <w:t>S.U.P. „K”) rezultă un volum de 2234</w:t>
      </w:r>
      <w:r w:rsidRPr="006A1D2B">
        <w:rPr>
          <w:rFonts w:ascii="Arial" w:hAnsi="Arial" w:cs="Arial"/>
          <w:sz w:val="24"/>
          <w:szCs w:val="24"/>
          <w:lang w:val="ro-RO"/>
        </w:rPr>
        <w:t xml:space="preserve"> m</w:t>
      </w:r>
      <w:r w:rsidRPr="006A1D2B">
        <w:rPr>
          <w:rFonts w:ascii="Arial" w:hAnsi="Arial" w:cs="Arial"/>
          <w:sz w:val="24"/>
          <w:szCs w:val="24"/>
          <w:vertAlign w:val="superscript"/>
          <w:lang w:val="ro-RO"/>
        </w:rPr>
        <w:t>3</w:t>
      </w:r>
      <w:r w:rsidRPr="006A1D2B">
        <w:rPr>
          <w:rFonts w:ascii="Arial" w:hAnsi="Arial" w:cs="Arial"/>
          <w:sz w:val="24"/>
          <w:szCs w:val="24"/>
          <w:lang w:val="ro-RO"/>
        </w:rPr>
        <w:t>/an.</w:t>
      </w:r>
    </w:p>
    <w:p w:rsidR="00724C4D" w:rsidRPr="006A1D2B" w:rsidRDefault="00724C4D" w:rsidP="00724C4D">
      <w:pPr>
        <w:spacing w:after="0" w:line="240" w:lineRule="auto"/>
        <w:contextualSpacing/>
        <w:jc w:val="both"/>
        <w:rPr>
          <w:rFonts w:ascii="Arial" w:hAnsi="Arial" w:cs="Arial"/>
          <w:sz w:val="24"/>
          <w:szCs w:val="24"/>
          <w:lang w:val="ro-RO"/>
        </w:rPr>
      </w:pPr>
      <w:r w:rsidRPr="006A1D2B">
        <w:rPr>
          <w:rFonts w:ascii="Arial" w:eastAsia="MS Mincho" w:hAnsi="Arial" w:cs="Arial"/>
          <w:sz w:val="24"/>
          <w:szCs w:val="24"/>
          <w:lang w:val="ro-RO"/>
        </w:rPr>
        <w:t xml:space="preserve"> </w:t>
      </w:r>
      <w:r w:rsidRPr="006A1D2B">
        <w:rPr>
          <w:rFonts w:ascii="Arial" w:hAnsi="Arial" w:cs="Arial"/>
          <w:iCs/>
          <w:sz w:val="24"/>
          <w:szCs w:val="24"/>
          <w:lang w:val="ro-RO"/>
        </w:rPr>
        <w:t xml:space="preserve">b) </w:t>
      </w:r>
      <w:r w:rsidRPr="006A1D2B">
        <w:rPr>
          <w:rFonts w:ascii="Arial" w:hAnsi="Arial" w:cs="Arial"/>
          <w:iCs/>
          <w:sz w:val="24"/>
          <w:szCs w:val="24"/>
          <w:u w:val="single"/>
          <w:lang w:val="ro-RO"/>
        </w:rPr>
        <w:t>Posibilitatea de produse secundare</w:t>
      </w:r>
      <w:r w:rsidRPr="006A1D2B">
        <w:rPr>
          <w:rFonts w:ascii="Arial" w:hAnsi="Arial" w:cs="Arial"/>
          <w:sz w:val="24"/>
          <w:szCs w:val="24"/>
          <w:lang w:val="ro-RO"/>
        </w:rPr>
        <w:t>:</w:t>
      </w:r>
    </w:p>
    <w:p w:rsidR="00724C4D" w:rsidRPr="00724C4D" w:rsidRDefault="00724C4D" w:rsidP="00724C4D">
      <w:pPr>
        <w:spacing w:after="0" w:line="240" w:lineRule="auto"/>
        <w:contextualSpacing/>
        <w:jc w:val="both"/>
        <w:rPr>
          <w:rFonts w:ascii="Arial" w:hAnsi="Arial" w:cs="Arial"/>
          <w:sz w:val="24"/>
          <w:szCs w:val="24"/>
          <w:lang w:val="ro-RO"/>
        </w:rPr>
      </w:pPr>
      <w:r w:rsidRPr="00724C4D">
        <w:rPr>
          <w:rFonts w:ascii="Arial" w:hAnsi="Arial" w:cs="Arial"/>
          <w:sz w:val="24"/>
          <w:szCs w:val="24"/>
          <w:lang w:val="ro-RO"/>
        </w:rPr>
        <w:t>- curăţiri 47,96 ha/an cu 303 m</w:t>
      </w:r>
      <w:r w:rsidRPr="00724C4D">
        <w:rPr>
          <w:rFonts w:ascii="Arial" w:hAnsi="Arial" w:cs="Arial"/>
          <w:sz w:val="24"/>
          <w:szCs w:val="24"/>
          <w:vertAlign w:val="superscript"/>
          <w:lang w:val="ro-RO"/>
        </w:rPr>
        <w:t>3</w:t>
      </w:r>
      <w:r w:rsidRPr="00724C4D">
        <w:rPr>
          <w:rFonts w:ascii="Arial" w:hAnsi="Arial" w:cs="Arial"/>
          <w:sz w:val="24"/>
          <w:szCs w:val="24"/>
          <w:lang w:val="ro-RO"/>
        </w:rPr>
        <w:t>/an;</w:t>
      </w:r>
    </w:p>
    <w:p w:rsidR="00724C4D" w:rsidRPr="00724C4D" w:rsidRDefault="00724C4D" w:rsidP="00724C4D">
      <w:pPr>
        <w:spacing w:after="0" w:line="240" w:lineRule="auto"/>
        <w:contextualSpacing/>
        <w:jc w:val="both"/>
        <w:rPr>
          <w:rFonts w:ascii="Arial" w:hAnsi="Arial" w:cs="Arial"/>
          <w:sz w:val="24"/>
          <w:szCs w:val="24"/>
          <w:lang w:val="ro-RO"/>
        </w:rPr>
      </w:pPr>
      <w:r w:rsidRPr="00724C4D">
        <w:rPr>
          <w:rFonts w:ascii="Arial" w:hAnsi="Arial" w:cs="Arial"/>
          <w:sz w:val="24"/>
          <w:szCs w:val="24"/>
          <w:lang w:val="ro-RO"/>
        </w:rPr>
        <w:t>- rărituri 278,96 ha/an cu 9805 m</w:t>
      </w:r>
      <w:r w:rsidRPr="00724C4D">
        <w:rPr>
          <w:rFonts w:ascii="Arial" w:hAnsi="Arial" w:cs="Arial"/>
          <w:sz w:val="24"/>
          <w:szCs w:val="24"/>
          <w:vertAlign w:val="superscript"/>
          <w:lang w:val="ro-RO"/>
        </w:rPr>
        <w:t>3</w:t>
      </w:r>
      <w:r w:rsidRPr="00724C4D">
        <w:rPr>
          <w:rFonts w:ascii="Arial" w:hAnsi="Arial" w:cs="Arial"/>
          <w:sz w:val="24"/>
          <w:szCs w:val="24"/>
          <w:lang w:val="ro-RO"/>
        </w:rPr>
        <w:t>/an.</w:t>
      </w:r>
    </w:p>
    <w:p w:rsidR="00724C4D" w:rsidRPr="00724C4D" w:rsidRDefault="00724C4D" w:rsidP="00724C4D">
      <w:pPr>
        <w:spacing w:after="0" w:line="240" w:lineRule="auto"/>
        <w:contextualSpacing/>
        <w:jc w:val="both"/>
        <w:rPr>
          <w:rFonts w:ascii="Arial" w:hAnsi="Arial" w:cs="Arial"/>
          <w:spacing w:val="-5"/>
          <w:sz w:val="24"/>
          <w:szCs w:val="24"/>
          <w:lang w:val="ro-RO"/>
        </w:rPr>
      </w:pPr>
      <w:r w:rsidRPr="00724C4D">
        <w:rPr>
          <w:rFonts w:ascii="Arial" w:hAnsi="Arial" w:cs="Arial"/>
          <w:spacing w:val="-5"/>
          <w:sz w:val="24"/>
          <w:szCs w:val="24"/>
          <w:lang w:val="ro-RO"/>
        </w:rPr>
        <w:t>Din tăieri de igienă se estimează a se recolta 3529 m</w:t>
      </w:r>
      <w:r w:rsidRPr="00724C4D">
        <w:rPr>
          <w:rFonts w:ascii="Arial" w:hAnsi="Arial" w:cs="Arial"/>
          <w:spacing w:val="-5"/>
          <w:sz w:val="24"/>
          <w:szCs w:val="24"/>
          <w:vertAlign w:val="superscript"/>
          <w:lang w:val="ro-RO"/>
        </w:rPr>
        <w:t>3</w:t>
      </w:r>
      <w:r w:rsidRPr="00724C4D">
        <w:rPr>
          <w:rFonts w:ascii="Arial" w:hAnsi="Arial" w:cs="Arial"/>
          <w:spacing w:val="-5"/>
          <w:sz w:val="24"/>
          <w:szCs w:val="24"/>
          <w:lang w:val="ro-RO"/>
        </w:rPr>
        <w:t>/an de pe suprafaţa de 4228,04 ha.</w:t>
      </w:r>
    </w:p>
    <w:p w:rsidR="00A93582" w:rsidRPr="00724C4D" w:rsidRDefault="00724C4D" w:rsidP="00724C4D">
      <w:pPr>
        <w:spacing w:after="0" w:line="240" w:lineRule="auto"/>
        <w:contextualSpacing/>
        <w:jc w:val="both"/>
        <w:rPr>
          <w:rFonts w:ascii="Arial" w:hAnsi="Arial" w:cs="Arial"/>
          <w:sz w:val="24"/>
          <w:szCs w:val="24"/>
          <w:lang w:val="en-GB"/>
        </w:rPr>
      </w:pPr>
      <w:r w:rsidRPr="00724C4D">
        <w:rPr>
          <w:rFonts w:ascii="Arial" w:hAnsi="Arial" w:cs="Arial"/>
          <w:sz w:val="24"/>
          <w:szCs w:val="24"/>
          <w:lang w:val="ro-RO"/>
        </w:rPr>
        <w:t>Se apreciază parcurgerea cu degajări a suprafeţei anuale de 91,67 ha.</w:t>
      </w:r>
    </w:p>
    <w:p w:rsidR="00A93582" w:rsidRPr="009C64C5" w:rsidRDefault="00A93582" w:rsidP="00A93582">
      <w:pPr>
        <w:spacing w:after="0" w:line="240" w:lineRule="auto"/>
        <w:contextualSpacing/>
        <w:jc w:val="both"/>
        <w:rPr>
          <w:rFonts w:ascii="Arial" w:hAnsi="Arial" w:cs="Arial"/>
          <w:sz w:val="24"/>
          <w:szCs w:val="24"/>
          <w:lang w:val="ro-RO"/>
        </w:rPr>
      </w:pPr>
      <w:r w:rsidRPr="009C64C5">
        <w:rPr>
          <w:rFonts w:ascii="Arial" w:hAnsi="Arial" w:cs="Arial"/>
          <w:b/>
          <w:sz w:val="24"/>
          <w:szCs w:val="24"/>
          <w:lang w:val="ro-RO"/>
        </w:rPr>
        <w:t>Tratamente</w:t>
      </w:r>
      <w:r w:rsidRPr="009C64C5">
        <w:rPr>
          <w:rFonts w:ascii="Arial" w:hAnsi="Arial" w:cs="Arial"/>
          <w:sz w:val="24"/>
          <w:szCs w:val="24"/>
          <w:lang w:val="ro-RO"/>
        </w:rPr>
        <w:t xml:space="preserve">: </w:t>
      </w:r>
    </w:p>
    <w:p w:rsidR="005F60B4" w:rsidRPr="005F60B4" w:rsidRDefault="005F60B4" w:rsidP="005F60B4">
      <w:pPr>
        <w:spacing w:after="0" w:line="240" w:lineRule="auto"/>
        <w:contextualSpacing/>
        <w:jc w:val="both"/>
        <w:rPr>
          <w:rFonts w:ascii="Arial" w:hAnsi="Arial" w:cs="Arial"/>
          <w:sz w:val="24"/>
          <w:szCs w:val="24"/>
          <w:lang w:val="ro-RO"/>
        </w:rPr>
      </w:pPr>
      <w:r w:rsidRPr="005F60B4">
        <w:rPr>
          <w:rFonts w:ascii="Arial" w:hAnsi="Arial" w:cs="Arial"/>
          <w:sz w:val="24"/>
          <w:szCs w:val="24"/>
          <w:lang w:val="ro-RO"/>
        </w:rPr>
        <w:t>- tăieri progresive;</w:t>
      </w:r>
    </w:p>
    <w:p w:rsidR="005F60B4" w:rsidRPr="005F60B4" w:rsidRDefault="005F60B4" w:rsidP="005F60B4">
      <w:pPr>
        <w:spacing w:after="0" w:line="240" w:lineRule="auto"/>
        <w:contextualSpacing/>
        <w:jc w:val="both"/>
        <w:rPr>
          <w:rFonts w:ascii="Arial" w:hAnsi="Arial" w:cs="Arial"/>
          <w:sz w:val="24"/>
          <w:szCs w:val="24"/>
          <w:lang w:val="ro-RO"/>
        </w:rPr>
      </w:pPr>
      <w:r w:rsidRPr="005F60B4">
        <w:rPr>
          <w:rFonts w:ascii="Arial" w:hAnsi="Arial" w:cs="Arial"/>
          <w:sz w:val="24"/>
          <w:szCs w:val="24"/>
          <w:lang w:val="ro-RO"/>
        </w:rPr>
        <w:t>- tăieri rase în arborete necorespunzătoare staţional;</w:t>
      </w:r>
    </w:p>
    <w:p w:rsidR="005F60B4" w:rsidRDefault="005F60B4" w:rsidP="005F60B4">
      <w:pPr>
        <w:spacing w:after="0" w:line="240" w:lineRule="auto"/>
        <w:contextualSpacing/>
        <w:jc w:val="both"/>
        <w:rPr>
          <w:rFonts w:ascii="Arial" w:hAnsi="Arial" w:cs="Arial"/>
          <w:sz w:val="24"/>
          <w:szCs w:val="24"/>
          <w:lang w:val="ro-RO"/>
        </w:rPr>
      </w:pPr>
      <w:r w:rsidRPr="005F60B4">
        <w:rPr>
          <w:rFonts w:ascii="Arial" w:hAnsi="Arial" w:cs="Arial"/>
          <w:sz w:val="24"/>
          <w:szCs w:val="24"/>
          <w:lang w:val="ro-RO"/>
        </w:rPr>
        <w:t xml:space="preserve">- tăieri de conservare în arboretele mature din S.U.P."M". </w:t>
      </w:r>
    </w:p>
    <w:p w:rsidR="00724C4D" w:rsidRPr="005F60B4" w:rsidRDefault="00724C4D" w:rsidP="005F60B4">
      <w:pPr>
        <w:spacing w:after="0" w:line="240" w:lineRule="auto"/>
        <w:contextualSpacing/>
        <w:jc w:val="both"/>
        <w:rPr>
          <w:rFonts w:ascii="Arial" w:hAnsi="Arial" w:cs="Arial"/>
          <w:sz w:val="24"/>
          <w:szCs w:val="24"/>
          <w:lang w:val="ro-RO"/>
        </w:rPr>
      </w:pPr>
    </w:p>
    <w:p w:rsidR="003C04DB" w:rsidRDefault="00A93582" w:rsidP="003C04DB">
      <w:pPr>
        <w:spacing w:after="0" w:line="240" w:lineRule="auto"/>
        <w:ind w:firstLine="709"/>
        <w:jc w:val="both"/>
        <w:rPr>
          <w:rFonts w:ascii="Arial" w:hAnsi="Arial" w:cs="Arial"/>
          <w:sz w:val="24"/>
          <w:szCs w:val="24"/>
          <w:u w:val="single"/>
        </w:rPr>
      </w:pPr>
      <w:proofErr w:type="gramStart"/>
      <w:r w:rsidRPr="007743F0">
        <w:rPr>
          <w:rFonts w:ascii="Arial" w:hAnsi="Arial" w:cs="Arial"/>
          <w:sz w:val="24"/>
          <w:szCs w:val="24"/>
          <w:u w:val="single"/>
        </w:rPr>
        <w:t>Nu se propune construirea de noi drumuri forestiere.</w:t>
      </w:r>
      <w:proofErr w:type="gramEnd"/>
    </w:p>
    <w:p w:rsidR="00724C4D" w:rsidRPr="007743F0" w:rsidRDefault="00724C4D" w:rsidP="003C04DB">
      <w:pPr>
        <w:spacing w:after="0" w:line="240" w:lineRule="auto"/>
        <w:ind w:firstLine="709"/>
        <w:jc w:val="both"/>
        <w:rPr>
          <w:rFonts w:ascii="Arial" w:hAnsi="Arial" w:cs="Arial"/>
          <w:sz w:val="24"/>
          <w:szCs w:val="24"/>
          <w:u w:val="single"/>
        </w:rPr>
      </w:pPr>
    </w:p>
    <w:p w:rsidR="00A53992" w:rsidRPr="005E7A63" w:rsidRDefault="005F60B4" w:rsidP="005E7A63">
      <w:pPr>
        <w:spacing w:after="0" w:line="240" w:lineRule="auto"/>
        <w:ind w:firstLine="708"/>
        <w:contextualSpacing/>
        <w:jc w:val="both"/>
        <w:rPr>
          <w:rFonts w:ascii="Arial" w:hAnsi="Arial" w:cs="Arial"/>
          <w:iCs/>
          <w:sz w:val="24"/>
          <w:szCs w:val="24"/>
          <w:u w:val="single"/>
          <w:lang w:val="ro-RO"/>
        </w:rPr>
      </w:pPr>
      <w:r w:rsidRPr="005E7A63">
        <w:rPr>
          <w:rFonts w:ascii="Arial" w:hAnsi="Arial" w:cs="Arial"/>
          <w:sz w:val="24"/>
          <w:szCs w:val="24"/>
          <w:u w:val="single"/>
        </w:rPr>
        <w:t>Conform Procesului verbal</w:t>
      </w:r>
      <w:r w:rsidRPr="005E7A63">
        <w:rPr>
          <w:rFonts w:ascii="Arial" w:hAnsi="Arial" w:cs="Arial"/>
          <w:spacing w:val="6"/>
          <w:sz w:val="24"/>
          <w:szCs w:val="24"/>
          <w:u w:val="single"/>
          <w:lang w:val="ro-RO"/>
        </w:rPr>
        <w:t xml:space="preserve"> </w:t>
      </w:r>
      <w:r w:rsidR="00AB60FC">
        <w:rPr>
          <w:rFonts w:ascii="Arial" w:hAnsi="Arial" w:cs="Arial"/>
          <w:spacing w:val="6"/>
          <w:sz w:val="24"/>
          <w:szCs w:val="24"/>
          <w:u w:val="single"/>
          <w:lang w:val="ro-RO"/>
        </w:rPr>
        <w:t>î</w:t>
      </w:r>
      <w:r w:rsidRPr="005E7A63">
        <w:rPr>
          <w:rFonts w:ascii="Arial" w:hAnsi="Arial" w:cs="Arial"/>
          <w:spacing w:val="6"/>
          <w:sz w:val="24"/>
          <w:szCs w:val="24"/>
          <w:u w:val="single"/>
          <w:lang w:val="ro-RO"/>
        </w:rPr>
        <w:t xml:space="preserve">ncheiat cu ocazia Conferinţei </w:t>
      </w:r>
      <w:proofErr w:type="gramStart"/>
      <w:r w:rsidRPr="005E7A63">
        <w:rPr>
          <w:rFonts w:ascii="Arial" w:hAnsi="Arial" w:cs="Arial"/>
          <w:spacing w:val="6"/>
          <w:sz w:val="24"/>
          <w:szCs w:val="24"/>
          <w:u w:val="single"/>
          <w:lang w:val="ro-RO"/>
        </w:rPr>
        <w:t>a</w:t>
      </w:r>
      <w:proofErr w:type="gramEnd"/>
      <w:r w:rsidRPr="005E7A63">
        <w:rPr>
          <w:rFonts w:ascii="Arial" w:hAnsi="Arial" w:cs="Arial"/>
          <w:spacing w:val="6"/>
          <w:sz w:val="24"/>
          <w:szCs w:val="24"/>
          <w:u w:val="single"/>
          <w:lang w:val="ro-RO"/>
        </w:rPr>
        <w:t xml:space="preserve"> II-a de amenajare</w:t>
      </w:r>
      <w:r w:rsidR="005E7A63" w:rsidRPr="005E7A63">
        <w:rPr>
          <w:rFonts w:ascii="Arial" w:hAnsi="Arial" w:cs="Arial"/>
          <w:spacing w:val="6"/>
          <w:sz w:val="24"/>
          <w:szCs w:val="24"/>
          <w:u w:val="single"/>
          <w:lang w:val="ro-RO"/>
        </w:rPr>
        <w:t xml:space="preserve"> </w:t>
      </w:r>
      <w:r w:rsidRPr="005E7A63">
        <w:rPr>
          <w:rFonts w:ascii="Arial" w:hAnsi="Arial" w:cs="Arial"/>
          <w:spacing w:val="6"/>
          <w:sz w:val="24"/>
          <w:szCs w:val="24"/>
          <w:u w:val="single"/>
          <w:lang w:val="ro-RO"/>
        </w:rPr>
        <w:t>a</w:t>
      </w:r>
      <w:r w:rsidR="005E7A63" w:rsidRPr="005E7A63">
        <w:rPr>
          <w:rFonts w:ascii="Arial" w:hAnsi="Arial" w:cs="Arial"/>
          <w:spacing w:val="6"/>
          <w:sz w:val="24"/>
          <w:szCs w:val="24"/>
          <w:u w:val="single"/>
          <w:lang w:val="ro-RO"/>
        </w:rPr>
        <w:t xml:space="preserve"> </w:t>
      </w:r>
      <w:r w:rsidR="005E7A63" w:rsidRPr="005E7A63">
        <w:rPr>
          <w:rFonts w:ascii="Arial" w:eastAsia="Calibri" w:hAnsi="Arial" w:cs="Arial"/>
          <w:spacing w:val="6"/>
          <w:sz w:val="24"/>
          <w:szCs w:val="24"/>
          <w:u w:val="single"/>
          <w:lang w:val="ro-RO"/>
        </w:rPr>
        <w:t>pădurilor pentru fondul forestier proprietate publică a statului administrat</w:t>
      </w:r>
      <w:r w:rsidR="005E7A63" w:rsidRPr="005E7A63">
        <w:rPr>
          <w:rFonts w:ascii="Arial" w:hAnsi="Arial" w:cs="Arial"/>
          <w:spacing w:val="6"/>
          <w:sz w:val="24"/>
          <w:szCs w:val="24"/>
          <w:u w:val="single"/>
          <w:lang w:val="ro-RO"/>
        </w:rPr>
        <w:t xml:space="preserve"> s-a făcut și </w:t>
      </w:r>
      <w:r w:rsidR="005E7A63" w:rsidRPr="005E7A63">
        <w:rPr>
          <w:rFonts w:ascii="Arial" w:hAnsi="Arial" w:cs="Arial"/>
          <w:iCs/>
          <w:sz w:val="24"/>
          <w:szCs w:val="24"/>
          <w:u w:val="single"/>
          <w:lang w:val="ro-RO"/>
        </w:rPr>
        <w:t>analiza unităţilor de producţie.</w:t>
      </w:r>
    </w:p>
    <w:p w:rsidR="005E7A63" w:rsidRPr="005E7A63" w:rsidRDefault="005E7A63" w:rsidP="005E7A63">
      <w:pPr>
        <w:spacing w:after="0" w:line="240" w:lineRule="auto"/>
        <w:contextualSpacing/>
        <w:jc w:val="both"/>
        <w:rPr>
          <w:rFonts w:ascii="Arial" w:hAnsi="Arial" w:cs="Arial"/>
          <w:sz w:val="24"/>
          <w:szCs w:val="24"/>
        </w:rPr>
      </w:pPr>
    </w:p>
    <w:p w:rsidR="00A53992" w:rsidRPr="009216A4" w:rsidRDefault="00A53992" w:rsidP="00A53992">
      <w:pPr>
        <w:spacing w:after="0" w:line="240" w:lineRule="auto"/>
        <w:ind w:firstLine="708"/>
        <w:jc w:val="both"/>
        <w:rPr>
          <w:rFonts w:ascii="Arial" w:hAnsi="Arial" w:cs="Arial"/>
          <w:sz w:val="24"/>
          <w:szCs w:val="24"/>
        </w:rPr>
      </w:pPr>
      <w:r w:rsidRPr="009216A4">
        <w:rPr>
          <w:rFonts w:ascii="Arial" w:hAnsi="Arial" w:cs="Arial"/>
          <w:sz w:val="24"/>
          <w:szCs w:val="24"/>
          <w:u w:val="single"/>
        </w:rPr>
        <w:t xml:space="preserve">Măsuri de gospodărire </w:t>
      </w:r>
      <w:proofErr w:type="gramStart"/>
      <w:r w:rsidRPr="009216A4">
        <w:rPr>
          <w:rFonts w:ascii="Arial" w:hAnsi="Arial" w:cs="Arial"/>
          <w:sz w:val="24"/>
          <w:szCs w:val="24"/>
          <w:u w:val="single"/>
        </w:rPr>
        <w:t>a</w:t>
      </w:r>
      <w:proofErr w:type="gramEnd"/>
      <w:r w:rsidRPr="009216A4">
        <w:rPr>
          <w:rFonts w:ascii="Arial" w:hAnsi="Arial" w:cs="Arial"/>
          <w:sz w:val="24"/>
          <w:szCs w:val="24"/>
          <w:u w:val="single"/>
        </w:rPr>
        <w:t xml:space="preserve">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A53992" w:rsidRPr="009216A4" w:rsidRDefault="00A53992" w:rsidP="00A53992">
      <w:pPr>
        <w:spacing w:after="0" w:line="240" w:lineRule="auto"/>
        <w:ind w:firstLine="708"/>
        <w:jc w:val="both"/>
        <w:rPr>
          <w:rFonts w:ascii="Arial" w:hAnsi="Arial" w:cs="Arial"/>
          <w:sz w:val="24"/>
          <w:szCs w:val="24"/>
          <w:lang w:val="ro-RO"/>
        </w:rPr>
      </w:pPr>
      <w:proofErr w:type="gramStart"/>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OM nr.</w:t>
      </w:r>
      <w:proofErr w:type="gramEnd"/>
      <w:r w:rsidRPr="009216A4">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A53992" w:rsidRPr="009216A4" w:rsidRDefault="00A53992" w:rsidP="00A53992">
      <w:pPr>
        <w:spacing w:after="0" w:line="240" w:lineRule="auto"/>
        <w:ind w:firstLine="540"/>
        <w:jc w:val="both"/>
        <w:rPr>
          <w:rFonts w:ascii="Arial" w:hAnsi="Arial" w:cs="Arial"/>
          <w:sz w:val="24"/>
          <w:szCs w:val="24"/>
        </w:rPr>
      </w:pPr>
      <w:r w:rsidRPr="009216A4">
        <w:rPr>
          <w:rFonts w:ascii="Arial" w:hAnsi="Arial" w:cs="Arial"/>
          <w:sz w:val="24"/>
          <w:szCs w:val="24"/>
        </w:rPr>
        <w:t xml:space="preserve">În funcţie de gradul de vătămare a arboretelor din cauza afectării de către factorii destabilizatori (biotici sau abiotici), sunt </w:t>
      </w:r>
      <w:proofErr w:type="gramStart"/>
      <w:r w:rsidRPr="009216A4">
        <w:rPr>
          <w:rFonts w:ascii="Arial" w:hAnsi="Arial" w:cs="Arial"/>
          <w:sz w:val="24"/>
          <w:szCs w:val="24"/>
        </w:rPr>
        <w:t>prevăzute  următoarele</w:t>
      </w:r>
      <w:proofErr w:type="gramEnd"/>
      <w:r w:rsidRPr="009216A4">
        <w:rPr>
          <w:rFonts w:ascii="Arial" w:hAnsi="Arial" w:cs="Arial"/>
          <w:sz w:val="24"/>
          <w:szCs w:val="24"/>
        </w:rPr>
        <w:t xml:space="preserve">  măsuri:</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a)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tuturor arborilor afectaţi, pri</w:t>
      </w:r>
      <w:r w:rsidR="00DA1022">
        <w:rPr>
          <w:rFonts w:ascii="Arial" w:hAnsi="Arial" w:cs="Arial"/>
          <w:sz w:val="24"/>
          <w:szCs w:val="24"/>
        </w:rPr>
        <w:t>n tăieri de produse accidentale</w:t>
      </w:r>
      <w:r w:rsidRPr="009216A4">
        <w:rPr>
          <w:rFonts w:ascii="Arial" w:hAnsi="Arial" w:cs="Arial"/>
          <w:sz w:val="24"/>
          <w:szCs w:val="24"/>
        </w:rPr>
        <w:t>;</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lastRenderedPageBreak/>
        <w:t xml:space="preserve">b)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integrală a materialului lemnos, urmată de împăduriri cu specii   aparţinând   tipului   natural   fundamental   de   pădure;</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reimpadurirea suprafetelor afectate de calamitati cu specii corespunzatoare tipului natural fundamental de padure, conform prevederilor amenajamentului silvic;</w:t>
      </w:r>
    </w:p>
    <w:p w:rsidR="00A53992" w:rsidRPr="009216A4" w:rsidRDefault="00A53992" w:rsidP="00896E3C">
      <w:pPr>
        <w:pStyle w:val="Heading1"/>
        <w:numPr>
          <w:ilvl w:val="0"/>
          <w:numId w:val="36"/>
        </w:numPr>
        <w:ind w:left="284" w:hanging="284"/>
        <w:rPr>
          <w:rFonts w:ascii="Arial" w:hAnsi="Arial" w:cs="Arial"/>
          <w:sz w:val="24"/>
          <w:szCs w:val="24"/>
        </w:rPr>
      </w:pPr>
      <w:r w:rsidRPr="009216A4">
        <w:rPr>
          <w:rFonts w:ascii="Arial" w:hAnsi="Arial" w:cs="Arial"/>
          <w:sz w:val="24"/>
          <w:szCs w:val="24"/>
        </w:rPr>
        <w:t>refacerea arboretelor afectate de calamitati (uscari in masa, incendii etc.) prin aplicarea masurilor specifice gospodaririi silvice: impaduriri, completari, ingrijirea culturilor, lucrari de ingrijire etc;</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parcurgerea supra</w:t>
      </w:r>
      <w:r w:rsidR="00DA1022" w:rsidRPr="00896E3C">
        <w:rPr>
          <w:rFonts w:ascii="Arial" w:hAnsi="Arial" w:cs="Arial"/>
          <w:sz w:val="24"/>
          <w:szCs w:val="24"/>
          <w:lang w:val="it-IT"/>
        </w:rPr>
        <w:t>fetelor cu lucrari de ingrijire</w:t>
      </w:r>
      <w:r w:rsidRPr="00896E3C">
        <w:rPr>
          <w:rFonts w:ascii="Arial" w:hAnsi="Arial" w:cs="Arial"/>
          <w:sz w:val="24"/>
          <w:szCs w:val="24"/>
          <w:lang w:val="it-IT"/>
        </w:rPr>
        <w:t>, inclusiv taieri de igiena, conform prevederilor amenajamentului silvic (intensitate,</w:t>
      </w:r>
      <w:r w:rsidR="00DA1022" w:rsidRPr="00896E3C">
        <w:rPr>
          <w:rFonts w:ascii="Arial" w:hAnsi="Arial" w:cs="Arial"/>
          <w:sz w:val="24"/>
          <w:szCs w:val="24"/>
          <w:lang w:val="it-IT"/>
        </w:rPr>
        <w:t xml:space="preserve"> suprafete, periodicitate etc.).</w:t>
      </w:r>
      <w:r w:rsidRPr="00896E3C">
        <w:rPr>
          <w:rFonts w:ascii="Arial" w:hAnsi="Arial" w:cs="Arial"/>
          <w:sz w:val="24"/>
          <w:szCs w:val="24"/>
          <w:lang w:val="it-IT"/>
        </w:rPr>
        <w:t xml:space="preserve"> </w:t>
      </w:r>
    </w:p>
    <w:p w:rsidR="00A53992"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17712F"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A53992" w:rsidRPr="00E360FE" w:rsidRDefault="00A53992" w:rsidP="00A53992">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896E3C" w:rsidRDefault="00A53992" w:rsidP="00896E3C">
      <w:pPr>
        <w:pStyle w:val="ListParagraph"/>
        <w:numPr>
          <w:ilvl w:val="0"/>
          <w:numId w:val="35"/>
        </w:numPr>
        <w:spacing w:after="0" w:line="240" w:lineRule="auto"/>
        <w:ind w:left="284" w:hanging="284"/>
        <w:jc w:val="both"/>
        <w:rPr>
          <w:rStyle w:val="tli1"/>
          <w:rFonts w:ascii="Arial" w:hAnsi="Arial" w:cs="Arial"/>
          <w:sz w:val="24"/>
          <w:szCs w:val="24"/>
        </w:rPr>
      </w:pPr>
      <w:r w:rsidRPr="00896E3C">
        <w:rPr>
          <w:rStyle w:val="tli1"/>
          <w:rFonts w:ascii="Arial" w:hAnsi="Arial" w:cs="Arial"/>
          <w:sz w:val="24"/>
          <w:szCs w:val="24"/>
        </w:rPr>
        <w:t xml:space="preserve">Amenajamentul silvic propus creează un cadru pentru gospodărirea pădurii </w:t>
      </w:r>
      <w:proofErr w:type="gramStart"/>
      <w:r w:rsidRPr="00896E3C">
        <w:rPr>
          <w:rStyle w:val="tli1"/>
          <w:rFonts w:ascii="Arial" w:hAnsi="Arial" w:cs="Arial"/>
          <w:sz w:val="24"/>
          <w:szCs w:val="24"/>
        </w:rPr>
        <w:t>şi  lucrările</w:t>
      </w:r>
      <w:proofErr w:type="gramEnd"/>
      <w:r w:rsidRPr="00896E3C">
        <w:rPr>
          <w:rStyle w:val="tli1"/>
          <w:rFonts w:ascii="Arial" w:hAnsi="Arial" w:cs="Arial"/>
          <w:sz w:val="24"/>
          <w:szCs w:val="24"/>
        </w:rPr>
        <w:t xml:space="preserve"> silvice pe o perioadă de 10 ani; </w:t>
      </w:r>
      <w:r w:rsidRPr="00896E3C">
        <w:rPr>
          <w:rFonts w:ascii="Arial" w:hAnsi="Arial" w:cs="Arial"/>
          <w:sz w:val="24"/>
          <w:szCs w:val="24"/>
          <w:lang w:val="pt-BR"/>
        </w:rPr>
        <w:t>nu implică alte activităţi decât cele legate de silvicultură şi exploatare forestieră.</w:t>
      </w:r>
    </w:p>
    <w:p w:rsidR="00A53992" w:rsidRPr="009D5F6D" w:rsidRDefault="00A53992" w:rsidP="00A53992">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896E3C">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E360FE" w:rsidRDefault="00A53992" w:rsidP="00A53992">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A53992" w:rsidRPr="00896E3C" w:rsidRDefault="00A53992" w:rsidP="00896E3C">
      <w:pPr>
        <w:pStyle w:val="ListParagraph"/>
        <w:numPr>
          <w:ilvl w:val="0"/>
          <w:numId w:val="38"/>
        </w:numPr>
        <w:autoSpaceDE w:val="0"/>
        <w:autoSpaceDN w:val="0"/>
        <w:adjustRightInd w:val="0"/>
        <w:spacing w:after="0" w:line="240" w:lineRule="auto"/>
        <w:ind w:left="284" w:hanging="284"/>
        <w:jc w:val="both"/>
        <w:rPr>
          <w:rFonts w:ascii="Arial" w:hAnsi="Arial" w:cs="Arial"/>
          <w:sz w:val="24"/>
          <w:szCs w:val="24"/>
          <w:lang w:val="ro-RO"/>
        </w:rPr>
      </w:pPr>
      <w:r w:rsidRPr="00896E3C">
        <w:rPr>
          <w:rStyle w:val="tli1"/>
          <w:rFonts w:ascii="Arial" w:hAnsi="Arial" w:cs="Arial"/>
          <w:sz w:val="24"/>
          <w:szCs w:val="24"/>
        </w:rPr>
        <w:t xml:space="preserve">Rolul amenajamentului silvic propus </w:t>
      </w:r>
      <w:proofErr w:type="gramStart"/>
      <w:r w:rsidRPr="00896E3C">
        <w:rPr>
          <w:rStyle w:val="tli1"/>
          <w:rFonts w:ascii="Arial" w:hAnsi="Arial" w:cs="Arial"/>
          <w:sz w:val="24"/>
          <w:szCs w:val="24"/>
        </w:rPr>
        <w:t>este</w:t>
      </w:r>
      <w:proofErr w:type="gramEnd"/>
      <w:r w:rsidRPr="00896E3C">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896E3C">
        <w:rPr>
          <w:rFonts w:ascii="Arial" w:hAnsi="Arial" w:cs="Arial"/>
          <w:sz w:val="24"/>
          <w:szCs w:val="24"/>
        </w:rPr>
        <w:t>.</w:t>
      </w:r>
    </w:p>
    <w:p w:rsidR="00A53992" w:rsidRDefault="00A53992" w:rsidP="00A53992">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A53992" w:rsidRPr="00896E3C" w:rsidRDefault="00896E3C" w:rsidP="00896E3C">
      <w:pPr>
        <w:pStyle w:val="ListParagraph"/>
        <w:numPr>
          <w:ilvl w:val="0"/>
          <w:numId w:val="38"/>
        </w:numPr>
        <w:autoSpaceDE w:val="0"/>
        <w:autoSpaceDN w:val="0"/>
        <w:adjustRightInd w:val="0"/>
        <w:spacing w:after="0" w:line="240" w:lineRule="auto"/>
        <w:ind w:left="284" w:hanging="284"/>
        <w:jc w:val="both"/>
        <w:rPr>
          <w:rStyle w:val="tli1"/>
          <w:rFonts w:ascii="Arial" w:hAnsi="Arial" w:cs="Arial"/>
          <w:sz w:val="24"/>
          <w:szCs w:val="24"/>
        </w:rPr>
      </w:pPr>
      <w:r>
        <w:rPr>
          <w:rStyle w:val="tli1"/>
          <w:rFonts w:ascii="Arial" w:hAnsi="Arial" w:cs="Arial"/>
          <w:sz w:val="24"/>
          <w:szCs w:val="24"/>
        </w:rPr>
        <w:t>A</w:t>
      </w:r>
      <w:r w:rsidR="00A53992" w:rsidRPr="00896E3C">
        <w:rPr>
          <w:rStyle w:val="tli1"/>
          <w:rFonts w:ascii="Arial" w:hAnsi="Arial" w:cs="Arial"/>
          <w:sz w:val="24"/>
          <w:szCs w:val="24"/>
        </w:rPr>
        <w:t>tacuri de dăunători; uscare anormală; doborâturi</w:t>
      </w:r>
      <w:r w:rsidR="00EE3B1A" w:rsidRPr="00896E3C">
        <w:rPr>
          <w:rStyle w:val="tli1"/>
          <w:rFonts w:ascii="Arial" w:hAnsi="Arial" w:cs="Arial"/>
          <w:sz w:val="24"/>
          <w:szCs w:val="24"/>
        </w:rPr>
        <w:t>, rupturi produse de acțiunea vâ</w:t>
      </w:r>
      <w:r w:rsidR="00A53992" w:rsidRPr="00896E3C">
        <w:rPr>
          <w:rStyle w:val="tli1"/>
          <w:rFonts w:ascii="Arial" w:hAnsi="Arial" w:cs="Arial"/>
          <w:sz w:val="24"/>
          <w:szCs w:val="24"/>
        </w:rPr>
        <w:t>ntului și a zăpezii, alunecări de teren în fond forestier, incendii etc</w:t>
      </w:r>
      <w:proofErr w:type="gramStart"/>
      <w:r w:rsidR="00A53992" w:rsidRPr="00896E3C">
        <w:rPr>
          <w:rStyle w:val="tli1"/>
          <w:rFonts w:ascii="Arial" w:hAnsi="Arial" w:cs="Arial"/>
          <w:sz w:val="24"/>
          <w:szCs w:val="24"/>
        </w:rPr>
        <w:t>..</w:t>
      </w:r>
      <w:proofErr w:type="gramEnd"/>
    </w:p>
    <w:p w:rsidR="00E12F15" w:rsidRDefault="00E12F15" w:rsidP="00A53992">
      <w:pPr>
        <w:pStyle w:val="Default"/>
        <w:rPr>
          <w:color w:val="auto"/>
          <w:lang w:val="ro-RO"/>
        </w:rPr>
      </w:pPr>
    </w:p>
    <w:p w:rsidR="00A53992" w:rsidRPr="00387864" w:rsidRDefault="00A53992" w:rsidP="00A53992">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A53992" w:rsidRPr="00387864" w:rsidRDefault="00A53992" w:rsidP="00A53992">
      <w:pPr>
        <w:pStyle w:val="Default"/>
        <w:rPr>
          <w:color w:val="auto"/>
        </w:rPr>
      </w:pPr>
      <w:r w:rsidRPr="00387864">
        <w:rPr>
          <w:color w:val="auto"/>
        </w:rPr>
        <w:t xml:space="preserve">S-au luat în considerare prevederile: </w:t>
      </w:r>
    </w:p>
    <w:p w:rsidR="00A53992" w:rsidRPr="00ED36FA" w:rsidRDefault="00A53992" w:rsidP="00896E3C">
      <w:pPr>
        <w:pStyle w:val="ListParagraph"/>
        <w:numPr>
          <w:ilvl w:val="0"/>
          <w:numId w:val="7"/>
        </w:numPr>
        <w:spacing w:after="0" w:line="240" w:lineRule="auto"/>
        <w:ind w:left="284" w:hanging="284"/>
        <w:jc w:val="both"/>
        <w:rPr>
          <w:rFonts w:ascii="Arial" w:hAnsi="Arial" w:cs="Arial"/>
          <w:sz w:val="24"/>
          <w:szCs w:val="24"/>
        </w:rPr>
      </w:pPr>
      <w:r w:rsidRPr="00ED36FA">
        <w:rPr>
          <w:rStyle w:val="Emphasis"/>
          <w:rFonts w:ascii="Arial" w:hAnsi="Arial" w:cs="Arial"/>
          <w:i w:val="0"/>
          <w:sz w:val="24"/>
          <w:szCs w:val="24"/>
        </w:rPr>
        <w:t xml:space="preserve">Directiva </w:t>
      </w:r>
      <w:r w:rsidRPr="00ED36FA">
        <w:rPr>
          <w:rFonts w:ascii="Arial" w:hAnsi="Arial" w:cs="Arial"/>
          <w:sz w:val="24"/>
          <w:szCs w:val="24"/>
        </w:rPr>
        <w:t>SEA 2001/42/CE privind evaluarea efectelor anumitor planuri și programe asupra mediului, transpusă</w:t>
      </w:r>
      <w:r w:rsidR="00D90583" w:rsidRPr="00ED36FA">
        <w:rPr>
          <w:rFonts w:ascii="Arial" w:hAnsi="Arial" w:cs="Arial"/>
          <w:sz w:val="24"/>
          <w:szCs w:val="24"/>
        </w:rPr>
        <w:t xml:space="preserve"> în legislația națională prin HG</w:t>
      </w:r>
      <w:r w:rsidRPr="00ED36FA">
        <w:rPr>
          <w:rFonts w:ascii="Arial" w:hAnsi="Arial" w:cs="Arial"/>
          <w:sz w:val="24"/>
          <w:szCs w:val="24"/>
        </w:rPr>
        <w:t xml:space="preserve"> nr. 1076/2004.</w:t>
      </w:r>
    </w:p>
    <w:p w:rsidR="00A53992" w:rsidRPr="00387864" w:rsidRDefault="00A53992" w:rsidP="00A53992">
      <w:pPr>
        <w:autoSpaceDE w:val="0"/>
        <w:autoSpaceDN w:val="0"/>
        <w:adjustRightInd w:val="0"/>
        <w:spacing w:after="0" w:line="240" w:lineRule="auto"/>
        <w:ind w:left="720"/>
        <w:jc w:val="both"/>
        <w:rPr>
          <w:rFonts w:ascii="Arial" w:eastAsia="Times New Roman" w:hAnsi="Arial" w:cs="Arial"/>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53992" w:rsidRPr="001077B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1077BC">
        <w:rPr>
          <w:rFonts w:ascii="Arial" w:hAnsi="Arial" w:cs="Arial"/>
          <w:i/>
          <w:color w:val="000000"/>
          <w:sz w:val="24"/>
          <w:szCs w:val="24"/>
          <w:lang w:val="ro-RO"/>
        </w:rPr>
        <w:t xml:space="preserve"> </w:t>
      </w:r>
      <w:r w:rsidRPr="001077BC">
        <w:rPr>
          <w:rFonts w:ascii="Arial" w:hAnsi="Arial" w:cs="Arial"/>
          <w:i/>
          <w:sz w:val="24"/>
          <w:szCs w:val="24"/>
          <w:lang w:val="ro-RO"/>
        </w:rPr>
        <w:t xml:space="preserve">a) probabilitatea, durata, frecvenţa şi reversibilitatea efectelor; </w:t>
      </w:r>
    </w:p>
    <w:p w:rsidR="00A53992" w:rsidRPr="001077BC" w:rsidRDefault="00A53992" w:rsidP="00A53992">
      <w:pPr>
        <w:spacing w:after="0" w:line="240" w:lineRule="auto"/>
        <w:jc w:val="both"/>
        <w:rPr>
          <w:rStyle w:val="tli1"/>
          <w:rFonts w:ascii="Arial" w:hAnsi="Arial" w:cs="Arial"/>
          <w:sz w:val="24"/>
          <w:szCs w:val="24"/>
        </w:rPr>
      </w:pPr>
      <w:r w:rsidRPr="001077BC">
        <w:rPr>
          <w:rStyle w:val="tli1"/>
          <w:rFonts w:ascii="Arial" w:hAnsi="Arial" w:cs="Arial"/>
          <w:sz w:val="24"/>
          <w:szCs w:val="24"/>
        </w:rPr>
        <w:lastRenderedPageBreak/>
        <w:t xml:space="preserve">- </w:t>
      </w:r>
      <w:proofErr w:type="gramStart"/>
      <w:r w:rsidRPr="001077BC">
        <w:rPr>
          <w:rStyle w:val="tli1"/>
          <w:rFonts w:ascii="Arial" w:hAnsi="Arial" w:cs="Arial"/>
          <w:sz w:val="24"/>
          <w:szCs w:val="24"/>
        </w:rPr>
        <w:t>prin</w:t>
      </w:r>
      <w:proofErr w:type="gramEnd"/>
      <w:r w:rsidRPr="001077BC">
        <w:rPr>
          <w:rStyle w:val="tli1"/>
          <w:rFonts w:ascii="Arial" w:hAnsi="Arial" w:cs="Arial"/>
          <w:sz w:val="24"/>
          <w:szCs w:val="24"/>
        </w:rPr>
        <w:t xml:space="preserve"> masurile luate nu apar efecte negative remanente asupra mediului</w:t>
      </w:r>
    </w:p>
    <w:p w:rsidR="00A53992" w:rsidRPr="001077B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b) natura cumulativă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c) natura transfrontieră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d) riscul pentru sănătatea umană sau pentru mediu (de exemplu, datorită accidentelor</w:t>
      </w:r>
      <w:r w:rsidRPr="001077BC">
        <w:rPr>
          <w:rFonts w:ascii="Arial" w:hAnsi="Arial" w:cs="Arial"/>
          <w:sz w:val="24"/>
          <w:szCs w:val="24"/>
          <w:lang w:val="ro-RO"/>
        </w:rPr>
        <w:t xml:space="preserve">); </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nu</w:t>
      </w:r>
      <w:proofErr w:type="gramEnd"/>
      <w:r w:rsidRPr="001077BC">
        <w:rPr>
          <w:rStyle w:val="tli1"/>
          <w:rFonts w:ascii="Arial" w:hAnsi="Arial" w:cs="Arial"/>
          <w:sz w:val="24"/>
          <w:szCs w:val="24"/>
        </w:rPr>
        <w:t xml:space="preserve"> este cazul.</w:t>
      </w:r>
    </w:p>
    <w:p w:rsidR="00A53992" w:rsidRPr="001077BC" w:rsidRDefault="00A53992" w:rsidP="00A53992">
      <w:pPr>
        <w:spacing w:after="0" w:line="240" w:lineRule="auto"/>
        <w:jc w:val="both"/>
        <w:rPr>
          <w:rFonts w:ascii="Arial" w:hAnsi="Arial" w:cs="Arial"/>
          <w:i/>
          <w:sz w:val="24"/>
          <w:szCs w:val="24"/>
          <w:lang w:val="ro-RO"/>
        </w:rPr>
      </w:pPr>
      <w:r w:rsidRPr="001077BC">
        <w:rPr>
          <w:rFonts w:ascii="Arial" w:hAnsi="Arial" w:cs="Arial"/>
          <w:i/>
          <w:sz w:val="24"/>
          <w:szCs w:val="24"/>
          <w:lang w:val="ro-RO"/>
        </w:rPr>
        <w:t xml:space="preserve">e) mărimea şi spaţialitatea efectelor (zona geografică şi mărimea populaţiei potenţial afectate;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1077BC">
        <w:rPr>
          <w:rFonts w:ascii="Arial" w:hAnsi="Arial" w:cs="Arial"/>
          <w:i/>
          <w:sz w:val="24"/>
          <w:szCs w:val="24"/>
          <w:lang w:val="ro-RO"/>
        </w:rPr>
        <w:t>f) valoarea şi vulnerabilitatea arealului posibil a fi afectat, date de: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w:t>
      </w:r>
      <w:r w:rsidRPr="001077BC">
        <w:rPr>
          <w:rFonts w:ascii="Arial" w:hAnsi="Arial" w:cs="Arial"/>
          <w:sz w:val="24"/>
          <w:szCs w:val="24"/>
          <w:lang w:val="ro-RO"/>
        </w:rPr>
        <w:t xml:space="preserve">  caracteristicile naturale speciale sau patrimoniul cultural;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rPr>
      </w:pPr>
      <w:r w:rsidRPr="001077BC">
        <w:rPr>
          <w:rFonts w:ascii="Arial" w:hAnsi="Arial" w:cs="Arial"/>
          <w:i/>
          <w:sz w:val="24"/>
          <w:szCs w:val="24"/>
          <w:lang w:val="ro-RO"/>
        </w:rPr>
        <w:t xml:space="preserve"> (ii)</w:t>
      </w:r>
      <w:r w:rsidRPr="001077BC">
        <w:rPr>
          <w:rFonts w:ascii="Arial" w:hAnsi="Arial" w:cs="Arial"/>
          <w:sz w:val="24"/>
          <w:szCs w:val="24"/>
          <w:lang w:val="ro-RO"/>
        </w:rPr>
        <w:t xml:space="preserve"> depăşirea standardelor sau a valorilor limită de calitate a mediului;</w:t>
      </w:r>
      <w:r w:rsidRPr="001077BC">
        <w:rPr>
          <w:rFonts w:ascii="Arial" w:hAnsi="Arial" w:cs="Arial"/>
          <w:sz w:val="24"/>
          <w:szCs w:val="24"/>
        </w:rPr>
        <w:t xml:space="preserve">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(iii)</w:t>
      </w:r>
      <w:r w:rsidRPr="001077BC">
        <w:rPr>
          <w:rFonts w:ascii="Arial" w:hAnsi="Arial" w:cs="Arial"/>
          <w:sz w:val="24"/>
          <w:szCs w:val="24"/>
          <w:lang w:val="ro-RO"/>
        </w:rPr>
        <w:t xml:space="preserve"> folosirea terenului în mod intensiv;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 w:val="left" w:pos="426"/>
        </w:tabs>
        <w:spacing w:after="120" w:line="240" w:lineRule="auto"/>
        <w:jc w:val="both"/>
        <w:outlineLvl w:val="0"/>
        <w:rPr>
          <w:rFonts w:ascii="Arial" w:hAnsi="Arial" w:cs="Arial"/>
          <w:i/>
          <w:sz w:val="24"/>
          <w:szCs w:val="24"/>
          <w:lang w:val="ro-RO"/>
        </w:rPr>
      </w:pPr>
      <w:r w:rsidRPr="001077BC">
        <w:rPr>
          <w:rFonts w:ascii="Arial" w:hAnsi="Arial" w:cs="Arial"/>
          <w:i/>
          <w:sz w:val="24"/>
          <w:szCs w:val="24"/>
          <w:lang w:val="ro-RO"/>
        </w:rPr>
        <w:t>g) efectele asupra zonelor sau peisajelor care au un statut de protejare recunoscut pe  plan naţional, comunitar sau internaţional;</w:t>
      </w:r>
    </w:p>
    <w:p w:rsidR="00A53992" w:rsidRPr="00062D4C" w:rsidRDefault="00A53992" w:rsidP="00062D4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proofErr w:type="gramStart"/>
      <w:r w:rsidRPr="00E60C8F">
        <w:rPr>
          <w:rStyle w:val="stpar"/>
          <w:rFonts w:ascii="Arial" w:hAnsi="Arial" w:cs="Arial"/>
          <w:sz w:val="24"/>
          <w:szCs w:val="24"/>
        </w:rPr>
        <w:t xml:space="preserve">În urma verificării coordonatelor STEREO 1970 s-a constatat că amplasamentul amenajamentului silvic analizat </w:t>
      </w:r>
      <w:r w:rsidR="00724C4D" w:rsidRPr="00724C4D">
        <w:rPr>
          <w:rStyle w:val="stpar"/>
          <w:rFonts w:ascii="Arial" w:hAnsi="Arial" w:cs="Arial"/>
          <w:b/>
          <w:sz w:val="24"/>
          <w:szCs w:val="24"/>
        </w:rPr>
        <w:t xml:space="preserve">nu </w:t>
      </w:r>
      <w:r w:rsidRPr="00E60C8F">
        <w:rPr>
          <w:rStyle w:val="stpar"/>
          <w:rFonts w:ascii="Arial" w:hAnsi="Arial" w:cs="Arial"/>
          <w:b/>
          <w:sz w:val="24"/>
          <w:szCs w:val="24"/>
        </w:rPr>
        <w:t xml:space="preserve">se suprapune peste </w:t>
      </w:r>
      <w:r w:rsidR="00724C4D">
        <w:rPr>
          <w:rStyle w:val="stpar"/>
          <w:rFonts w:ascii="Arial" w:hAnsi="Arial" w:cs="Arial"/>
          <w:b/>
          <w:sz w:val="24"/>
          <w:szCs w:val="24"/>
        </w:rPr>
        <w:t>arii naturale protejate/</w:t>
      </w:r>
      <w:r w:rsidRPr="00E60C8F">
        <w:rPr>
          <w:rStyle w:val="stpar"/>
          <w:rFonts w:ascii="Arial" w:hAnsi="Arial" w:cs="Arial"/>
          <w:b/>
          <w:sz w:val="24"/>
          <w:szCs w:val="24"/>
        </w:rPr>
        <w:t>sit</w:t>
      </w:r>
      <w:r w:rsidR="00724C4D">
        <w:rPr>
          <w:rStyle w:val="stpar"/>
          <w:rFonts w:ascii="Arial" w:hAnsi="Arial" w:cs="Arial"/>
          <w:b/>
          <w:sz w:val="24"/>
          <w:szCs w:val="24"/>
        </w:rPr>
        <w:t>uri</w:t>
      </w:r>
      <w:r w:rsidRPr="00E60C8F">
        <w:rPr>
          <w:rStyle w:val="stpar"/>
          <w:rFonts w:ascii="Arial" w:hAnsi="Arial" w:cs="Arial"/>
          <w:b/>
          <w:sz w:val="24"/>
          <w:szCs w:val="24"/>
        </w:rPr>
        <w:t xml:space="preserve"> Natura 2000</w:t>
      </w:r>
      <w:r>
        <w:rPr>
          <w:rStyle w:val="stpar"/>
          <w:rFonts w:ascii="Arial" w:hAnsi="Arial" w:cs="Arial"/>
          <w:sz w:val="24"/>
          <w:szCs w:val="24"/>
        </w:rPr>
        <w:t>.</w:t>
      </w:r>
      <w:proofErr w:type="gramEnd"/>
      <w:r>
        <w:rPr>
          <w:rStyle w:val="stpar"/>
          <w:rFonts w:ascii="Arial" w:hAnsi="Arial" w:cs="Arial"/>
          <w:sz w:val="24"/>
          <w:szCs w:val="24"/>
        </w:rPr>
        <w:t xml:space="preserve"> </w:t>
      </w:r>
      <w:r w:rsidRPr="00353F84">
        <w:rPr>
          <w:rStyle w:val="stpar"/>
          <w:rFonts w:ascii="Arial" w:hAnsi="Arial" w:cs="Arial"/>
          <w:color w:val="FF0000"/>
          <w:sz w:val="24"/>
          <w:szCs w:val="24"/>
        </w:rPr>
        <w:t xml:space="preserve"> </w:t>
      </w:r>
    </w:p>
    <w:p w:rsidR="003C04DB" w:rsidRPr="008C5664" w:rsidRDefault="00A53992" w:rsidP="00A53992">
      <w:pPr>
        <w:tabs>
          <w:tab w:val="left" w:pos="720"/>
          <w:tab w:val="left" w:pos="900"/>
        </w:tabs>
        <w:spacing w:after="0" w:line="240" w:lineRule="auto"/>
        <w:jc w:val="both"/>
        <w:textAlignment w:val="baseline"/>
        <w:rPr>
          <w:rStyle w:val="stpar"/>
          <w:rFonts w:ascii="Arial" w:hAnsi="Arial" w:cs="Arial"/>
          <w:b/>
          <w:sz w:val="24"/>
          <w:szCs w:val="24"/>
        </w:rPr>
      </w:pPr>
      <w:r w:rsidRPr="00353F84">
        <w:rPr>
          <w:rStyle w:val="stpar"/>
          <w:rFonts w:ascii="Arial" w:hAnsi="Arial" w:cs="Arial"/>
          <w:color w:val="FF0000"/>
          <w:sz w:val="24"/>
          <w:szCs w:val="24"/>
        </w:rPr>
        <w:tab/>
      </w:r>
    </w:p>
    <w:p w:rsidR="00A53992" w:rsidRPr="00062D4C" w:rsidRDefault="00A53992" w:rsidP="00A53992">
      <w:pPr>
        <w:tabs>
          <w:tab w:val="left" w:pos="720"/>
          <w:tab w:val="left" w:pos="900"/>
        </w:tabs>
        <w:spacing w:after="0" w:line="240" w:lineRule="auto"/>
        <w:jc w:val="both"/>
        <w:textAlignment w:val="baseline"/>
        <w:rPr>
          <w:rFonts w:ascii="Arial" w:hAnsi="Arial" w:cs="Arial"/>
          <w:sz w:val="24"/>
          <w:szCs w:val="24"/>
        </w:rPr>
      </w:pPr>
      <w:r w:rsidRPr="00353F84">
        <w:rPr>
          <w:rStyle w:val="stpar"/>
          <w:rFonts w:ascii="Arial" w:hAnsi="Arial" w:cs="Arial"/>
          <w:color w:val="FF0000"/>
          <w:sz w:val="24"/>
          <w:szCs w:val="24"/>
        </w:rPr>
        <w:tab/>
      </w:r>
      <w:r w:rsidRPr="00062D4C">
        <w:rPr>
          <w:rStyle w:val="stpar"/>
          <w:rFonts w:ascii="Arial" w:hAnsi="Arial" w:cs="Arial"/>
          <w:sz w:val="24"/>
          <w:szCs w:val="24"/>
        </w:rPr>
        <w:t>În arboretele încadrate în</w:t>
      </w:r>
      <w:r w:rsidR="00565BC0" w:rsidRPr="00565BC0">
        <w:rPr>
          <w:rFonts w:ascii="Arial" w:eastAsia="Calibri" w:hAnsi="Arial" w:cs="Arial"/>
          <w:sz w:val="24"/>
          <w:szCs w:val="24"/>
          <w:lang w:val="ro-RO"/>
        </w:rPr>
        <w:t xml:space="preserve"> </w:t>
      </w:r>
      <w:r w:rsidRPr="00062D4C">
        <w:rPr>
          <w:rFonts w:ascii="Arial" w:hAnsi="Arial" w:cs="Arial"/>
          <w:sz w:val="24"/>
          <w:szCs w:val="24"/>
        </w:rPr>
        <w:t xml:space="preserve">SUP </w:t>
      </w:r>
      <w:r w:rsidR="00565BC0" w:rsidRPr="005F60B4">
        <w:rPr>
          <w:rFonts w:ascii="Arial" w:eastAsia="Calibri" w:hAnsi="Arial" w:cs="Arial"/>
          <w:sz w:val="24"/>
          <w:szCs w:val="24"/>
          <w:lang w:val="ro-RO"/>
        </w:rPr>
        <w:t>"</w:t>
      </w:r>
      <w:r w:rsidR="00565BC0" w:rsidRPr="00062D4C">
        <w:rPr>
          <w:rFonts w:ascii="Arial" w:hAnsi="Arial" w:cs="Arial"/>
          <w:sz w:val="24"/>
          <w:szCs w:val="24"/>
        </w:rPr>
        <w:t>M</w:t>
      </w:r>
      <w:r w:rsidR="00565BC0">
        <w:rPr>
          <w:rFonts w:ascii="Arial" w:eastAsia="Calibri" w:hAnsi="Arial" w:cs="Arial"/>
          <w:sz w:val="24"/>
          <w:szCs w:val="24"/>
          <w:lang w:val="ro-RO"/>
        </w:rPr>
        <w:t xml:space="preserve">" </w:t>
      </w:r>
      <w:r w:rsidRPr="00062D4C">
        <w:rPr>
          <w:rFonts w:ascii="Arial" w:hAnsi="Arial" w:cs="Arial"/>
          <w:sz w:val="24"/>
          <w:szCs w:val="24"/>
        </w:rPr>
        <w:t>– păduri supuse regimului de conservare deosebită – se vor aplica numai măsuri speciale de conservare, fiind exceptate de la procesul de producţie lemnoasă.</w:t>
      </w:r>
    </w:p>
    <w:p w:rsidR="00A53992" w:rsidRPr="004D6051" w:rsidRDefault="00A53992" w:rsidP="00A53992">
      <w:pPr>
        <w:tabs>
          <w:tab w:val="left" w:pos="720"/>
          <w:tab w:val="left" w:pos="900"/>
        </w:tabs>
        <w:spacing w:after="0" w:line="240" w:lineRule="auto"/>
        <w:jc w:val="both"/>
        <w:textAlignment w:val="baseline"/>
        <w:rPr>
          <w:rStyle w:val="tli1"/>
          <w:rFonts w:ascii="Arial" w:hAnsi="Arial" w:cs="Arial"/>
        </w:rPr>
      </w:pPr>
    </w:p>
    <w:p w:rsidR="00A53992" w:rsidRPr="003D364F" w:rsidRDefault="00A53992" w:rsidP="00A53992">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w:t>
      </w:r>
      <w:r w:rsidR="0018779E">
        <w:rPr>
          <w:rFonts w:ascii="Arial" w:hAnsi="Arial" w:cs="Arial"/>
          <w:sz w:val="24"/>
          <w:szCs w:val="24"/>
          <w:u w:val="single"/>
          <w:lang w:val="ro-RO"/>
        </w:rPr>
        <w:t xml:space="preserve">habitatele </w:t>
      </w:r>
      <w:r w:rsidR="00D109EF">
        <w:rPr>
          <w:rFonts w:ascii="Arial" w:hAnsi="Arial" w:cs="Arial"/>
          <w:sz w:val="24"/>
          <w:szCs w:val="24"/>
          <w:u w:val="single"/>
          <w:lang w:val="ro-RO"/>
        </w:rPr>
        <w:t>forestiere</w:t>
      </w:r>
      <w:r w:rsidRPr="003D364F">
        <w:rPr>
          <w:rFonts w:ascii="Arial" w:hAnsi="Arial" w:cs="Arial"/>
          <w:bCs/>
          <w:iCs/>
          <w:sz w:val="24"/>
          <w:szCs w:val="24"/>
          <w:u w:val="single"/>
          <w:lang w:val="ro-RO"/>
        </w:rPr>
        <w:t>:</w:t>
      </w:r>
    </w:p>
    <w:p w:rsidR="00A53992" w:rsidRPr="00E60C8F" w:rsidRDefault="00A53992" w:rsidP="00A53992">
      <w:pPr>
        <w:spacing w:after="0" w:line="240" w:lineRule="auto"/>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 xml:space="preserve">menţină şi să se îmbunătăţească starea de sănătate, stabilitatea şi biodiversitatea naturală  a  fiecărui  arboret  şi  a  pădurii  </w:t>
      </w:r>
      <w:r>
        <w:rPr>
          <w:rFonts w:ascii="Arial" w:hAnsi="Arial" w:cs="Arial"/>
          <w:sz w:val="24"/>
          <w:szCs w:val="24"/>
        </w:rPr>
        <w:t>în  ansamblul  ei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w:t>
      </w:r>
      <w:r>
        <w:rPr>
          <w:rFonts w:ascii="Arial" w:hAnsi="Arial" w:cs="Arial"/>
          <w:sz w:val="24"/>
          <w:szCs w:val="24"/>
        </w:rPr>
        <w:t>tural  fundamentale  de  pădure</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 xml:space="preserve">de  reproducere –  puieţi,  sămânţă,  </w:t>
      </w:r>
      <w:r>
        <w:rPr>
          <w:rFonts w:ascii="Arial" w:hAnsi="Arial" w:cs="Arial"/>
          <w:sz w:val="24"/>
          <w:szCs w:val="24"/>
        </w:rPr>
        <w:t>etc.,  de  provenienţă  locală</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w:t>
      </w:r>
      <w:r>
        <w:rPr>
          <w:rFonts w:ascii="Arial" w:hAnsi="Arial" w:cs="Arial"/>
          <w:sz w:val="24"/>
          <w:szCs w:val="24"/>
        </w:rPr>
        <w:t>ţiilor  de  animale  şi  păsări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w:t>
      </w:r>
      <w:r>
        <w:rPr>
          <w:rFonts w:ascii="Arial" w:hAnsi="Arial" w:cs="Arial"/>
          <w:sz w:val="24"/>
          <w:szCs w:val="24"/>
        </w:rPr>
        <w:t>ea  şi  combaterea  incendiilor</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w:t>
      </w:r>
      <w:r>
        <w:rPr>
          <w:rFonts w:ascii="Arial" w:hAnsi="Arial" w:cs="Arial"/>
          <w:sz w:val="24"/>
          <w:szCs w:val="24"/>
        </w:rPr>
        <w:t>manilor  naturali  ai  acestora</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lastRenderedPageBreak/>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w:t>
      </w:r>
      <w:r>
        <w:rPr>
          <w:rFonts w:ascii="Arial" w:hAnsi="Arial" w:cs="Arial"/>
          <w:sz w:val="24"/>
          <w:szCs w:val="24"/>
        </w:rPr>
        <w:t>nale</w:t>
      </w:r>
      <w:r w:rsidRPr="00E60C8F">
        <w:rPr>
          <w:rFonts w:ascii="Arial" w:hAnsi="Arial" w:cs="Arial"/>
          <w:sz w:val="24"/>
          <w:szCs w:val="24"/>
        </w:rPr>
        <w:t>;</w:t>
      </w:r>
    </w:p>
    <w:p w:rsidR="00A53992" w:rsidRPr="00BA660E" w:rsidRDefault="00A53992" w:rsidP="00A53992">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A53992" w:rsidRPr="00BA660E"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A53992" w:rsidRPr="00715078"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compoziţiile ţel şi compoziţiile de regenerare vor fi adaptate pentru a asigura compoziţia tipică a habitatelor – în unităţile amenajistice propuse pentru completări, împăduriri sau </w:t>
      </w:r>
      <w:r w:rsidR="00A95B1F">
        <w:rPr>
          <w:rFonts w:ascii="Arial" w:hAnsi="Arial" w:cs="Arial"/>
          <w:sz w:val="24"/>
          <w:szCs w:val="24"/>
          <w:lang w:val="pt-BR"/>
        </w:rPr>
        <w:t>promovarea regenerării naturale.</w:t>
      </w:r>
    </w:p>
    <w:p w:rsidR="00F95E3D" w:rsidRDefault="00F95E3D" w:rsidP="00A53992">
      <w:pPr>
        <w:spacing w:after="0" w:line="240" w:lineRule="auto"/>
        <w:jc w:val="both"/>
        <w:rPr>
          <w:rFonts w:ascii="Arial" w:hAnsi="Arial" w:cs="Arial"/>
          <w:sz w:val="24"/>
          <w:szCs w:val="24"/>
          <w:lang w:val="pt-BR"/>
        </w:rPr>
      </w:pPr>
    </w:p>
    <w:p w:rsidR="00A53992" w:rsidRPr="00BA660E" w:rsidRDefault="00A53992" w:rsidP="00A53992">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A53992"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lastRenderedPageBreak/>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p>
    <w:p w:rsidR="00A53992" w:rsidRPr="003D364F" w:rsidRDefault="00A53992" w:rsidP="00A53992">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 </w:t>
      </w:r>
      <w:r w:rsidR="00D109EF">
        <w:rPr>
          <w:rFonts w:ascii="Arial" w:hAnsi="Arial" w:cs="Arial"/>
          <w:sz w:val="24"/>
          <w:szCs w:val="24"/>
          <w:u w:val="single"/>
          <w:lang w:val="ro-RO"/>
        </w:rPr>
        <w:t>din fond forestier</w:t>
      </w:r>
      <w:r w:rsidRPr="003D364F">
        <w:rPr>
          <w:rFonts w:ascii="Arial" w:hAnsi="Arial" w:cs="Arial"/>
          <w:u w:val="single"/>
          <w:shd w:val="clear" w:color="auto" w:fill="FFFFFF"/>
          <w:lang w:val="ro-RO"/>
        </w:rPr>
        <w:t>:</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w:t>
      </w:r>
      <w:r w:rsidRPr="00DE75E1">
        <w:rPr>
          <w:rFonts w:ascii="Arial" w:hAnsi="Arial" w:cs="Arial"/>
          <w:sz w:val="24"/>
          <w:szCs w:val="24"/>
          <w:lang w:val="it-IT"/>
        </w:rPr>
        <w:t xml:space="preserve"> cat si din punct de vedere a varstei, a arboretelor din zona;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A53992" w:rsidRDefault="00A53992" w:rsidP="00A53992">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A53992" w:rsidRPr="00DE75E1"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7507F4">
        <w:rPr>
          <w:rFonts w:ascii="Arial" w:hAnsi="Arial" w:cs="Arial"/>
          <w:lang w:val="ro-RO"/>
        </w:rPr>
        <w:t>orice formă de recoltare, capturare, ucidere, distrugere sau vătămare a exemplarelor din flora şi fauna sălbatică, aflate în mediul lor natural, în oricare dintre stadiile ciclului lor biologic;</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 xml:space="preserve">deteriorarea, distrugerea şi/sau culegerea intenţionată a cuiburilor şi/sau ouălor din natură; </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deteriorarea şi/sau distrugerea locurilor de reproducere ori de odihnă;</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color w:val="000000"/>
          <w:lang w:val="it-IT"/>
        </w:rPr>
        <w:t>deţinerea, transportul, vânzarea sau schimburile în orice scop, precum şi oferirea spre schimb sau vânzare a exemplarelor luate din natură, în oricare dintre stadiile ciclului lor biologice;</w:t>
      </w:r>
    </w:p>
    <w:p w:rsidR="000F2A4A" w:rsidRPr="003C04DB"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A53992" w:rsidRPr="002374B6" w:rsidRDefault="00A53992" w:rsidP="00A53992">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t>Alte măsuri propuse/condiții: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lastRenderedPageBreak/>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A53992"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A53992" w:rsidRDefault="00A53992" w:rsidP="00A53992">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53992"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A53992" w:rsidRPr="00387864"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pana la sfarsitul primului trimestru al anului ulterior realizarii monitor</w:t>
      </w:r>
      <w:r>
        <w:rPr>
          <w:rFonts w:ascii="Arial" w:hAnsi="Arial" w:cs="Arial"/>
          <w:sz w:val="24"/>
          <w:szCs w:val="24"/>
        </w:rPr>
        <w:t xml:space="preserve">izarii (art.27, alin. (3) </w:t>
      </w:r>
      <w:proofErr w:type="gramStart"/>
      <w:r>
        <w:rPr>
          <w:rFonts w:ascii="Arial" w:hAnsi="Arial" w:cs="Arial"/>
          <w:sz w:val="24"/>
          <w:szCs w:val="24"/>
        </w:rPr>
        <w:t>din</w:t>
      </w:r>
      <w:proofErr w:type="gramEnd"/>
      <w:r>
        <w:rPr>
          <w:rFonts w:ascii="Arial" w:hAnsi="Arial" w:cs="Arial"/>
          <w:sz w:val="24"/>
          <w:szCs w:val="24"/>
        </w:rPr>
        <w:t xml:space="preserve"> HG</w:t>
      </w:r>
      <w:r w:rsidRPr="000201E6">
        <w:rPr>
          <w:rFonts w:ascii="Arial" w:hAnsi="Arial" w:cs="Arial"/>
          <w:sz w:val="24"/>
          <w:szCs w:val="24"/>
        </w:rPr>
        <w:t xml:space="preserve"> nr.</w:t>
      </w:r>
      <w:r>
        <w:rPr>
          <w:rFonts w:ascii="Arial" w:hAnsi="Arial" w:cs="Arial"/>
          <w:sz w:val="24"/>
          <w:szCs w:val="24"/>
        </w:rPr>
        <w:t xml:space="preserve"> </w:t>
      </w:r>
      <w:r w:rsidRPr="000201E6">
        <w:rPr>
          <w:rFonts w:ascii="Arial" w:hAnsi="Arial" w:cs="Arial"/>
          <w:sz w:val="24"/>
          <w:szCs w:val="24"/>
        </w:rPr>
        <w:t xml:space="preserve">1076/2004) rezultatele planului de monitorizare </w:t>
      </w:r>
      <w:proofErr w:type="gramStart"/>
      <w:r w:rsidRPr="000201E6">
        <w:rPr>
          <w:rFonts w:ascii="Arial" w:hAnsi="Arial" w:cs="Arial"/>
          <w:sz w:val="24"/>
          <w:szCs w:val="24"/>
        </w:rPr>
        <w:t>a</w:t>
      </w:r>
      <w:proofErr w:type="gramEnd"/>
      <w:r w:rsidRPr="000201E6">
        <w:rPr>
          <w:rFonts w:ascii="Arial" w:hAnsi="Arial" w:cs="Arial"/>
          <w:sz w:val="24"/>
          <w:szCs w:val="24"/>
        </w:rPr>
        <w:t xml:space="preserve"> activitatilor prevazute in </w:t>
      </w:r>
      <w:r>
        <w:rPr>
          <w:rFonts w:ascii="Arial" w:hAnsi="Arial" w:cs="Arial"/>
          <w:sz w:val="24"/>
          <w:szCs w:val="24"/>
        </w:rPr>
        <w:t>amenajamentul silvic.</w:t>
      </w:r>
    </w:p>
    <w:p w:rsidR="00A53992" w:rsidRPr="00F95E3D"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95E3D" w:rsidRPr="008A6E5A" w:rsidRDefault="00F95E3D" w:rsidP="003C04D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53992" w:rsidRDefault="00A53992" w:rsidP="00A5399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53992" w:rsidRPr="00341D89" w:rsidRDefault="00A53992" w:rsidP="00A53992">
      <w:pPr>
        <w:numPr>
          <w:ilvl w:val="0"/>
          <w:numId w:val="6"/>
        </w:numPr>
        <w:spacing w:after="0" w:line="240" w:lineRule="auto"/>
        <w:jc w:val="both"/>
        <w:rPr>
          <w:rFonts w:ascii="Arial" w:hAnsi="Arial" w:cs="Arial"/>
          <w:sz w:val="24"/>
          <w:szCs w:val="24"/>
        </w:rPr>
      </w:pPr>
      <w:r w:rsidRPr="00B9244D">
        <w:rPr>
          <w:rFonts w:ascii="Arial" w:hAnsi="Arial" w:cs="Arial"/>
          <w:sz w:val="24"/>
          <w:szCs w:val="24"/>
        </w:rPr>
        <w:t xml:space="preserve">În </w:t>
      </w:r>
      <w:proofErr w:type="gramStart"/>
      <w:r w:rsidRPr="00B9244D">
        <w:rPr>
          <w:rFonts w:ascii="Arial" w:hAnsi="Arial" w:cs="Arial"/>
          <w:sz w:val="24"/>
          <w:szCs w:val="24"/>
        </w:rPr>
        <w:t>urma  publicării</w:t>
      </w:r>
      <w:proofErr w:type="gramEnd"/>
      <w:r w:rsidRPr="00B9244D">
        <w:rPr>
          <w:rFonts w:ascii="Arial" w:hAnsi="Arial" w:cs="Arial"/>
          <w:sz w:val="24"/>
          <w:szCs w:val="24"/>
        </w:rPr>
        <w:t xml:space="preserve"> în ziarul județean „</w:t>
      </w:r>
      <w:r w:rsidR="007A4DB4">
        <w:rPr>
          <w:rFonts w:ascii="Arial" w:hAnsi="Arial" w:cs="Arial"/>
          <w:sz w:val="24"/>
          <w:szCs w:val="24"/>
        </w:rPr>
        <w:t>Monitorul de Suceava</w:t>
      </w:r>
      <w:r w:rsidRPr="00B9244D">
        <w:rPr>
          <w:rFonts w:ascii="Arial" w:hAnsi="Arial" w:cs="Arial"/>
          <w:sz w:val="24"/>
          <w:szCs w:val="24"/>
        </w:rPr>
        <w:t xml:space="preserve">” a anunţurilor publice privind prima </w:t>
      </w:r>
      <w:r w:rsidRPr="00341D89">
        <w:rPr>
          <w:rFonts w:ascii="Arial" w:hAnsi="Arial" w:cs="Arial"/>
          <w:sz w:val="24"/>
          <w:szCs w:val="24"/>
        </w:rPr>
        <w:t xml:space="preserve">versiune a </w:t>
      </w:r>
      <w:r w:rsidR="00F33A61" w:rsidRPr="00F33A61">
        <w:rPr>
          <w:rFonts w:ascii="Arial" w:hAnsi="Arial" w:cs="Arial"/>
          <w:b/>
          <w:sz w:val="24"/>
          <w:szCs w:val="24"/>
        </w:rPr>
        <w:t>“Amenajamentul</w:t>
      </w:r>
      <w:r w:rsidR="00F33A61">
        <w:rPr>
          <w:rFonts w:ascii="Arial" w:hAnsi="Arial" w:cs="Arial"/>
          <w:b/>
          <w:sz w:val="24"/>
          <w:szCs w:val="24"/>
        </w:rPr>
        <w:t>ui</w:t>
      </w:r>
      <w:r w:rsidR="00F33A61" w:rsidRPr="00F33A61">
        <w:rPr>
          <w:rFonts w:ascii="Arial" w:hAnsi="Arial" w:cs="Arial"/>
          <w:b/>
          <w:sz w:val="24"/>
          <w:szCs w:val="24"/>
        </w:rPr>
        <w:t xml:space="preserve"> </w:t>
      </w:r>
      <w:r w:rsidR="00A93582" w:rsidRPr="00A93582">
        <w:rPr>
          <w:rFonts w:ascii="Arial" w:hAnsi="Arial" w:cs="Arial"/>
          <w:b/>
          <w:sz w:val="24"/>
          <w:szCs w:val="24"/>
          <w:lang w:val="ro-RO"/>
        </w:rPr>
        <w:t xml:space="preserve">fondului forestier proprietate publică a statului administrat de Regia Națională a Pădurilor prin Ocolul Silvic </w:t>
      </w:r>
      <w:r w:rsidR="007A4DB4" w:rsidRPr="007A4DB4">
        <w:rPr>
          <w:rFonts w:ascii="Arial" w:hAnsi="Arial" w:cs="Arial"/>
          <w:b/>
          <w:sz w:val="24"/>
          <w:szCs w:val="24"/>
        </w:rPr>
        <w:t>Frasin</w:t>
      </w:r>
      <w:r w:rsidR="00A93582" w:rsidRPr="00A93582">
        <w:rPr>
          <w:rFonts w:ascii="Arial" w:hAnsi="Arial" w:cs="Arial"/>
          <w:b/>
          <w:sz w:val="24"/>
          <w:szCs w:val="24"/>
          <w:lang w:val="ro-RO"/>
        </w:rPr>
        <w:t>, Direcția Silvică Suceava</w:t>
      </w:r>
      <w:r w:rsidR="00A93582" w:rsidRPr="00A93582">
        <w:rPr>
          <w:rFonts w:ascii="Arial" w:hAnsi="Arial" w:cs="Arial"/>
          <w:b/>
          <w:sz w:val="24"/>
          <w:szCs w:val="24"/>
        </w:rPr>
        <w:t>“</w:t>
      </w:r>
      <w:r w:rsidRPr="00341D89">
        <w:rPr>
          <w:rFonts w:ascii="Arial" w:hAnsi="Arial" w:cs="Arial"/>
          <w:sz w:val="24"/>
          <w:szCs w:val="24"/>
        </w:rPr>
        <w:t xml:space="preserve">, în zilele de </w:t>
      </w:r>
      <w:r w:rsidR="007A4DB4">
        <w:rPr>
          <w:rFonts w:ascii="Arial" w:hAnsi="Arial" w:cs="Arial"/>
          <w:sz w:val="24"/>
          <w:szCs w:val="24"/>
        </w:rPr>
        <w:t>13.04</w:t>
      </w:r>
      <w:r w:rsidR="00A93582">
        <w:rPr>
          <w:rFonts w:ascii="Arial" w:hAnsi="Arial" w:cs="Arial"/>
          <w:sz w:val="24"/>
          <w:szCs w:val="24"/>
        </w:rPr>
        <w:t>.2020</w:t>
      </w:r>
      <w:r w:rsidRPr="00341D89">
        <w:rPr>
          <w:rFonts w:ascii="Arial" w:hAnsi="Arial" w:cs="Arial"/>
          <w:sz w:val="24"/>
          <w:szCs w:val="24"/>
        </w:rPr>
        <w:t xml:space="preserve"> şi </w:t>
      </w:r>
      <w:r w:rsidR="007A4DB4">
        <w:rPr>
          <w:rFonts w:ascii="Arial" w:hAnsi="Arial" w:cs="Arial"/>
          <w:sz w:val="24"/>
          <w:szCs w:val="24"/>
        </w:rPr>
        <w:t>16.04</w:t>
      </w:r>
      <w:r w:rsidR="00A93582">
        <w:rPr>
          <w:rFonts w:ascii="Arial" w:hAnsi="Arial" w:cs="Arial"/>
          <w:sz w:val="24"/>
          <w:szCs w:val="24"/>
        </w:rPr>
        <w:t>.2020</w:t>
      </w:r>
      <w:r w:rsidRPr="00341D89">
        <w:rPr>
          <w:rFonts w:ascii="Arial" w:hAnsi="Arial" w:cs="Arial"/>
          <w:sz w:val="24"/>
          <w:szCs w:val="24"/>
        </w:rPr>
        <w:t>, până la luarea deciziei de încadrare nu au fost semnalate observaţii din partea publicului.</w:t>
      </w:r>
    </w:p>
    <w:p w:rsidR="00A53992" w:rsidRPr="001F2E2B" w:rsidRDefault="00A53992" w:rsidP="00A53992">
      <w:pPr>
        <w:pStyle w:val="Default"/>
        <w:numPr>
          <w:ilvl w:val="0"/>
          <w:numId w:val="6"/>
        </w:numPr>
        <w:jc w:val="both"/>
        <w:rPr>
          <w:color w:val="auto"/>
        </w:rPr>
      </w:pPr>
      <w:r w:rsidRPr="00341D89">
        <w:rPr>
          <w:color w:val="auto"/>
        </w:rPr>
        <w:t xml:space="preserve">Procesul verbal al Conderinței </w:t>
      </w:r>
      <w:proofErr w:type="gramStart"/>
      <w:r w:rsidRPr="00341D89">
        <w:rPr>
          <w:color w:val="auto"/>
        </w:rPr>
        <w:t>a</w:t>
      </w:r>
      <w:proofErr w:type="gramEnd"/>
      <w:r w:rsidRPr="00341D89">
        <w:rPr>
          <w:color w:val="auto"/>
        </w:rPr>
        <w:t xml:space="preserve"> II-a de amenajre pentru </w:t>
      </w:r>
      <w:r w:rsidR="00F33A61" w:rsidRPr="00F33A61">
        <w:rPr>
          <w:b/>
        </w:rPr>
        <w:t xml:space="preserve">“Amenajamentul </w:t>
      </w:r>
      <w:r w:rsidR="00A93582" w:rsidRPr="00A93582">
        <w:rPr>
          <w:b/>
          <w:lang w:val="ro-RO"/>
        </w:rPr>
        <w:t xml:space="preserve">fondului forestier proprietate publică a statului administrat de Regia Națională a Pădurilor prin Ocolul Silvic </w:t>
      </w:r>
      <w:r w:rsidR="007A4DB4" w:rsidRPr="007A4DB4">
        <w:rPr>
          <w:b/>
        </w:rPr>
        <w:t>Frasin</w:t>
      </w:r>
      <w:r w:rsidR="00A93582" w:rsidRPr="00A93582">
        <w:rPr>
          <w:b/>
          <w:lang w:val="ro-RO"/>
        </w:rPr>
        <w:t>, Direcția Silvică Suceava</w:t>
      </w:r>
      <w:r w:rsidR="00A93582" w:rsidRPr="00A93582">
        <w:rPr>
          <w:b/>
        </w:rPr>
        <w:t>“</w:t>
      </w:r>
      <w:r w:rsidRPr="00341D89">
        <w:rPr>
          <w:color w:val="auto"/>
        </w:rPr>
        <w:t>, a fost afişat pe pagina de internet a APM Suceava</w:t>
      </w:r>
      <w:r w:rsidRPr="001F2E2B">
        <w:rPr>
          <w:color w:val="auto"/>
        </w:rPr>
        <w:t>.</w:t>
      </w:r>
    </w:p>
    <w:p w:rsidR="00A53992" w:rsidRPr="0017712F" w:rsidRDefault="00A53992" w:rsidP="00A53992">
      <w:pPr>
        <w:pStyle w:val="Default"/>
        <w:numPr>
          <w:ilvl w:val="0"/>
          <w:numId w:val="6"/>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A53992" w:rsidRPr="008C5664" w:rsidRDefault="00A53992" w:rsidP="00A53992">
      <w:pPr>
        <w:autoSpaceDE w:val="0"/>
        <w:autoSpaceDN w:val="0"/>
        <w:adjustRightInd w:val="0"/>
        <w:spacing w:after="0" w:line="240" w:lineRule="auto"/>
        <w:jc w:val="both"/>
        <w:rPr>
          <w:lang w:val="ro-RO"/>
        </w:rPr>
      </w:pPr>
      <w:r w:rsidRPr="008C5664">
        <w:rPr>
          <w:rFonts w:ascii="Arial" w:hAnsi="Arial" w:cs="Arial"/>
          <w:sz w:val="24"/>
          <w:szCs w:val="24"/>
        </w:rPr>
        <w:t xml:space="preserve">În </w:t>
      </w:r>
      <w:proofErr w:type="gramStart"/>
      <w:r w:rsidRPr="008C5664">
        <w:rPr>
          <w:rFonts w:ascii="Arial" w:hAnsi="Arial" w:cs="Arial"/>
          <w:sz w:val="24"/>
          <w:szCs w:val="24"/>
        </w:rPr>
        <w:t>urma  public</w:t>
      </w:r>
      <w:r w:rsidR="00ED36FA" w:rsidRPr="008C5664">
        <w:rPr>
          <w:rFonts w:ascii="Arial" w:hAnsi="Arial" w:cs="Arial"/>
          <w:sz w:val="24"/>
          <w:szCs w:val="24"/>
        </w:rPr>
        <w:t>ării</w:t>
      </w:r>
      <w:proofErr w:type="gramEnd"/>
      <w:r w:rsidR="00ED36FA" w:rsidRPr="008C5664">
        <w:rPr>
          <w:rFonts w:ascii="Arial" w:hAnsi="Arial" w:cs="Arial"/>
          <w:sz w:val="24"/>
          <w:szCs w:val="24"/>
        </w:rPr>
        <w:t xml:space="preserve">, din data de </w:t>
      </w:r>
      <w:r w:rsidR="007A4DB4">
        <w:rPr>
          <w:rFonts w:ascii="Arial" w:hAnsi="Arial" w:cs="Arial"/>
          <w:sz w:val="24"/>
          <w:szCs w:val="24"/>
        </w:rPr>
        <w:t>21.05</w:t>
      </w:r>
      <w:r w:rsidR="00A93582">
        <w:rPr>
          <w:rFonts w:ascii="Arial" w:hAnsi="Arial" w:cs="Arial"/>
          <w:sz w:val="24"/>
          <w:szCs w:val="24"/>
        </w:rPr>
        <w:t>.2020</w:t>
      </w:r>
      <w:r w:rsidRPr="008C5664">
        <w:rPr>
          <w:rFonts w:ascii="Arial" w:hAnsi="Arial" w:cs="Arial"/>
          <w:sz w:val="24"/>
          <w:szCs w:val="24"/>
        </w:rPr>
        <w:t>, în ziarul “</w:t>
      </w:r>
      <w:r w:rsidR="00A93582">
        <w:rPr>
          <w:rFonts w:ascii="Arial" w:hAnsi="Arial" w:cs="Arial"/>
          <w:sz w:val="24"/>
          <w:szCs w:val="24"/>
        </w:rPr>
        <w:t>Monitorul de Suceava</w:t>
      </w:r>
      <w:r w:rsidRPr="008C5664">
        <w:rPr>
          <w:rFonts w:ascii="Arial" w:hAnsi="Arial" w:cs="Arial"/>
          <w:sz w:val="24"/>
          <w:szCs w:val="24"/>
        </w:rPr>
        <w:t>” a anunţului deciziei de încadrare nu au fost semnalate observaţii din partea publicului.</w:t>
      </w: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571B4D" w:rsidRPr="006B4A68" w:rsidRDefault="006B4A68" w:rsidP="006B4A68">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p>
    <w:sectPr w:rsidR="00571B4D" w:rsidRPr="006B4A68" w:rsidSect="003C04DB">
      <w:footerReference w:type="default" r:id="rId7"/>
      <w:headerReference w:type="first" r:id="rId8"/>
      <w:footerReference w:type="first" r:id="rId9"/>
      <w:pgSz w:w="11907" w:h="16840" w:code="9"/>
      <w:pgMar w:top="851" w:right="1134" w:bottom="567" w:left="1134" w:header="284"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3A" w:rsidRDefault="00F7473A" w:rsidP="008B6719">
      <w:pPr>
        <w:spacing w:after="0" w:line="240" w:lineRule="auto"/>
      </w:pPr>
      <w:r>
        <w:separator/>
      </w:r>
    </w:p>
  </w:endnote>
  <w:endnote w:type="continuationSeparator" w:id="0">
    <w:p w:rsidR="00F7473A" w:rsidRDefault="00F7473A"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Pr="00FC5089" w:rsidRDefault="00243534"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52180793" r:id="rId2"/>
      </w:pict>
    </w:r>
    <w:r w:rsidR="005F60B4" w:rsidRPr="00FC5089">
      <w:rPr>
        <w:rFonts w:ascii="Arial" w:hAnsi="Arial" w:cs="Arial"/>
        <w:b/>
        <w:sz w:val="20"/>
        <w:szCs w:val="20"/>
      </w:rPr>
      <w:t>AGENŢIA PENTRU PROTECŢIA MEDIULUI SUCEAVA</w:t>
    </w:r>
  </w:p>
  <w:p w:rsidR="005F60B4" w:rsidRPr="00FC5089"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5F60B4"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5F60B4" w:rsidTr="008B6719">
      <w:tc>
        <w:tcPr>
          <w:tcW w:w="7796" w:type="dxa"/>
          <w:vAlign w:val="center"/>
        </w:tcPr>
        <w:p w:rsidR="005F60B4" w:rsidRPr="00A26EAA" w:rsidRDefault="005F60B4"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5F60B4" w:rsidRDefault="00243534"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5F60B4">
              <w:t xml:space="preserve"> </w:t>
            </w:r>
            <w:r w:rsidRPr="006D0EC3">
              <w:rPr>
                <w:rFonts w:ascii="Arial" w:hAnsi="Arial" w:cs="Arial"/>
                <w:sz w:val="20"/>
                <w:szCs w:val="20"/>
              </w:rPr>
              <w:fldChar w:fldCharType="begin"/>
            </w:r>
            <w:r w:rsidR="005F60B4" w:rsidRPr="006D0EC3">
              <w:rPr>
                <w:rFonts w:ascii="Arial" w:hAnsi="Arial" w:cs="Arial"/>
                <w:sz w:val="20"/>
                <w:szCs w:val="20"/>
              </w:rPr>
              <w:instrText xml:space="preserve"> PAGE </w:instrText>
            </w:r>
            <w:r w:rsidRPr="006D0EC3">
              <w:rPr>
                <w:rFonts w:ascii="Arial" w:hAnsi="Arial" w:cs="Arial"/>
                <w:sz w:val="20"/>
                <w:szCs w:val="20"/>
              </w:rPr>
              <w:fldChar w:fldCharType="separate"/>
            </w:r>
            <w:r w:rsidR="00FE64E5">
              <w:rPr>
                <w:rFonts w:ascii="Arial" w:hAnsi="Arial" w:cs="Arial"/>
                <w:noProof/>
                <w:sz w:val="20"/>
                <w:szCs w:val="20"/>
              </w:rPr>
              <w:t>2</w:t>
            </w:r>
            <w:r w:rsidRPr="006D0EC3">
              <w:rPr>
                <w:rFonts w:ascii="Arial" w:hAnsi="Arial" w:cs="Arial"/>
                <w:sz w:val="20"/>
                <w:szCs w:val="20"/>
              </w:rPr>
              <w:fldChar w:fldCharType="end"/>
            </w:r>
            <w:r w:rsidR="005F60B4" w:rsidRPr="006D0EC3">
              <w:rPr>
                <w:rFonts w:ascii="Arial" w:hAnsi="Arial" w:cs="Arial"/>
                <w:sz w:val="20"/>
                <w:szCs w:val="20"/>
              </w:rPr>
              <w:t>/</w:t>
            </w:r>
            <w:r w:rsidRPr="006D0EC3">
              <w:rPr>
                <w:rFonts w:ascii="Arial" w:hAnsi="Arial" w:cs="Arial"/>
                <w:sz w:val="20"/>
                <w:szCs w:val="20"/>
              </w:rPr>
              <w:fldChar w:fldCharType="begin"/>
            </w:r>
            <w:r w:rsidR="005F60B4"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FE64E5">
              <w:rPr>
                <w:rFonts w:ascii="Arial" w:hAnsi="Arial" w:cs="Arial"/>
                <w:noProof/>
                <w:sz w:val="20"/>
                <w:szCs w:val="20"/>
              </w:rPr>
              <w:t>8</w:t>
            </w:r>
            <w:r w:rsidRPr="006D0EC3">
              <w:rPr>
                <w:rFonts w:ascii="Arial" w:hAnsi="Arial" w:cs="Arial"/>
                <w:sz w:val="20"/>
                <w:szCs w:val="20"/>
              </w:rPr>
              <w:fldChar w:fldCharType="end"/>
            </w:r>
          </w:sdtContent>
        </w:sdt>
      </w:sdtContent>
    </w:sdt>
  </w:p>
  <w:p w:rsidR="005F60B4" w:rsidRDefault="005F60B4" w:rsidP="008B671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Pr="00FC5089" w:rsidRDefault="00243534"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52180795" r:id="rId2"/>
      </w:pict>
    </w:r>
    <w:r w:rsidR="005F60B4" w:rsidRPr="00FC5089">
      <w:rPr>
        <w:rFonts w:ascii="Arial" w:hAnsi="Arial" w:cs="Arial"/>
        <w:b/>
        <w:sz w:val="20"/>
        <w:szCs w:val="20"/>
      </w:rPr>
      <w:t>AGENŢIA PENTRU PROTECŢIA MEDIULUI SUCEAVA</w:t>
    </w:r>
  </w:p>
  <w:p w:rsidR="005F60B4" w:rsidRPr="00FC5089" w:rsidRDefault="005F60B4"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5F60B4"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5F60B4" w:rsidTr="008B6719">
      <w:trPr>
        <w:jc w:val="center"/>
      </w:trPr>
      <w:tc>
        <w:tcPr>
          <w:tcW w:w="7513" w:type="dxa"/>
          <w:vAlign w:val="center"/>
        </w:tcPr>
        <w:p w:rsidR="005F60B4" w:rsidRDefault="005F60B4"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5F60B4" w:rsidRDefault="00243534"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5F60B4" w:rsidRPr="00F801FA">
              <w:rPr>
                <w:rFonts w:ascii="Arial" w:hAnsi="Arial" w:cs="Arial"/>
                <w:sz w:val="20"/>
                <w:szCs w:val="20"/>
              </w:rPr>
              <w:instrText xml:space="preserve"> PAGE </w:instrText>
            </w:r>
            <w:r w:rsidRPr="00F801FA">
              <w:rPr>
                <w:rFonts w:ascii="Arial" w:hAnsi="Arial" w:cs="Arial"/>
                <w:sz w:val="20"/>
                <w:szCs w:val="20"/>
              </w:rPr>
              <w:fldChar w:fldCharType="separate"/>
            </w:r>
            <w:r w:rsidR="00FE64E5">
              <w:rPr>
                <w:rFonts w:ascii="Arial" w:hAnsi="Arial" w:cs="Arial"/>
                <w:noProof/>
                <w:sz w:val="20"/>
                <w:szCs w:val="20"/>
              </w:rPr>
              <w:t>1</w:t>
            </w:r>
            <w:r w:rsidRPr="00F801FA">
              <w:rPr>
                <w:rFonts w:ascii="Arial" w:hAnsi="Arial" w:cs="Arial"/>
                <w:sz w:val="20"/>
                <w:szCs w:val="20"/>
              </w:rPr>
              <w:fldChar w:fldCharType="end"/>
            </w:r>
            <w:r w:rsidR="005F60B4" w:rsidRPr="00F801FA">
              <w:rPr>
                <w:rFonts w:ascii="Arial" w:hAnsi="Arial" w:cs="Arial"/>
                <w:sz w:val="20"/>
                <w:szCs w:val="20"/>
              </w:rPr>
              <w:t>/</w:t>
            </w:r>
            <w:r w:rsidRPr="00F801FA">
              <w:rPr>
                <w:rFonts w:ascii="Arial" w:hAnsi="Arial" w:cs="Arial"/>
                <w:sz w:val="20"/>
                <w:szCs w:val="20"/>
              </w:rPr>
              <w:fldChar w:fldCharType="begin"/>
            </w:r>
            <w:r w:rsidR="005F60B4"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FE64E5">
              <w:rPr>
                <w:rFonts w:ascii="Arial" w:hAnsi="Arial" w:cs="Arial"/>
                <w:noProof/>
                <w:sz w:val="20"/>
                <w:szCs w:val="20"/>
              </w:rPr>
              <w:t>8</w:t>
            </w:r>
            <w:r w:rsidRPr="00F801FA">
              <w:rPr>
                <w:rFonts w:ascii="Arial" w:hAnsi="Arial" w:cs="Arial"/>
                <w:sz w:val="20"/>
                <w:szCs w:val="20"/>
              </w:rPr>
              <w:fldChar w:fldCharType="end"/>
            </w:r>
          </w:sdtContent>
        </w:sdt>
      </w:sdtContent>
    </w:sdt>
  </w:p>
  <w:p w:rsidR="005F60B4" w:rsidRPr="00F801FA" w:rsidRDefault="005F60B4" w:rsidP="00F5061F">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3A" w:rsidRDefault="00F7473A" w:rsidP="008B6719">
      <w:pPr>
        <w:spacing w:after="0" w:line="240" w:lineRule="auto"/>
      </w:pPr>
      <w:r>
        <w:separator/>
      </w:r>
    </w:p>
  </w:footnote>
  <w:footnote w:type="continuationSeparator" w:id="0">
    <w:p w:rsidR="00F7473A" w:rsidRDefault="00F7473A"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Default="005F60B4"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5F60B4" w:rsidRDefault="005F60B4" w:rsidP="008B6719">
    <w:pPr>
      <w:pStyle w:val="Header"/>
      <w:tabs>
        <w:tab w:val="clear" w:pos="4680"/>
        <w:tab w:val="clear" w:pos="9360"/>
        <w:tab w:val="left" w:pos="9000"/>
      </w:tabs>
      <w:jc w:val="center"/>
      <w:rPr>
        <w:lang w:val="ro-RO"/>
      </w:rPr>
    </w:pPr>
  </w:p>
  <w:p w:rsidR="005F60B4" w:rsidRPr="008D4337" w:rsidRDefault="005F60B4"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5F60B4" w:rsidRPr="008D4337" w:rsidRDefault="00243534" w:rsidP="008B6719">
    <w:pPr>
      <w:tabs>
        <w:tab w:val="left" w:pos="3270"/>
      </w:tabs>
      <w:jc w:val="center"/>
      <w:rPr>
        <w:rFonts w:ascii="Arial" w:hAnsi="Arial" w:cs="Arial"/>
        <w:sz w:val="32"/>
        <w:szCs w:val="32"/>
      </w:rPr>
    </w:pPr>
    <w:r w:rsidRPr="00243534">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52180794" r:id="rId2"/>
      </w:pict>
    </w:r>
    <w:r w:rsidR="005F60B4"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5F60B4" w:rsidRPr="008D4337">
      <w:rPr>
        <w:rFonts w:ascii="Arial" w:hAnsi="Arial" w:cs="Arial"/>
        <w:b/>
        <w:sz w:val="32"/>
        <w:szCs w:val="32"/>
      </w:rPr>
      <w:t>Agen</w:t>
    </w:r>
    <w:r w:rsidR="005F60B4"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5F60B4"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5F60B4" w:rsidRPr="008D4337" w:rsidRDefault="005F60B4"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5F60B4" w:rsidRPr="00DC47F7" w:rsidRDefault="005F60B4"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4EEF"/>
    <w:multiLevelType w:val="hybridMultilevel"/>
    <w:tmpl w:val="F96096C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4D7"/>
    <w:multiLevelType w:val="hybridMultilevel"/>
    <w:tmpl w:val="4EA4610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7ED9"/>
    <w:multiLevelType w:val="hybridMultilevel"/>
    <w:tmpl w:val="3DE2530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B2FE5"/>
    <w:multiLevelType w:val="hybridMultilevel"/>
    <w:tmpl w:val="4E568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9E564B"/>
    <w:multiLevelType w:val="hybridMultilevel"/>
    <w:tmpl w:val="6A6298F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43458"/>
    <w:multiLevelType w:val="hybridMultilevel"/>
    <w:tmpl w:val="8760186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nsid w:val="22111EAD"/>
    <w:multiLevelType w:val="hybridMultilevel"/>
    <w:tmpl w:val="15EC8396"/>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4">
    <w:nsid w:val="275948E5"/>
    <w:multiLevelType w:val="hybridMultilevel"/>
    <w:tmpl w:val="84E23D5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E29B9"/>
    <w:multiLevelType w:val="hybridMultilevel"/>
    <w:tmpl w:val="9908354C"/>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3244C"/>
    <w:multiLevelType w:val="hybridMultilevel"/>
    <w:tmpl w:val="55506AA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527890"/>
    <w:multiLevelType w:val="hybridMultilevel"/>
    <w:tmpl w:val="FF700EF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33">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4">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35">
    <w:nsid w:val="74605B1E"/>
    <w:multiLevelType w:val="hybridMultilevel"/>
    <w:tmpl w:val="CA863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7">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num w:numId="1">
    <w:abstractNumId w:val="20"/>
  </w:num>
  <w:num w:numId="2">
    <w:abstractNumId w:val="17"/>
  </w:num>
  <w:num w:numId="3">
    <w:abstractNumId w:val="28"/>
  </w:num>
  <w:num w:numId="4">
    <w:abstractNumId w:val="0"/>
  </w:num>
  <w:num w:numId="5">
    <w:abstractNumId w:val="6"/>
  </w:num>
  <w:num w:numId="6">
    <w:abstractNumId w:val="5"/>
  </w:num>
  <w:num w:numId="7">
    <w:abstractNumId w:val="18"/>
  </w:num>
  <w:num w:numId="8">
    <w:abstractNumId w:val="12"/>
  </w:num>
  <w:num w:numId="9">
    <w:abstractNumId w:val="24"/>
  </w:num>
  <w:num w:numId="10">
    <w:abstractNumId w:val="30"/>
  </w:num>
  <w:num w:numId="11">
    <w:abstractNumId w:val="33"/>
  </w:num>
  <w:num w:numId="12">
    <w:abstractNumId w:val="9"/>
  </w:num>
  <w:num w:numId="13">
    <w:abstractNumId w:val="31"/>
  </w:num>
  <w:num w:numId="14">
    <w:abstractNumId w:val="37"/>
  </w:num>
  <w:num w:numId="15">
    <w:abstractNumId w:val="13"/>
  </w:num>
  <w:num w:numId="16">
    <w:abstractNumId w:val="32"/>
  </w:num>
  <w:num w:numId="17">
    <w:abstractNumId w:val="34"/>
  </w:num>
  <w:num w:numId="18">
    <w:abstractNumId w:val="11"/>
  </w:num>
  <w:num w:numId="19">
    <w:abstractNumId w:val="26"/>
  </w:num>
  <w:num w:numId="20">
    <w:abstractNumId w:val="27"/>
  </w:num>
  <w:num w:numId="21">
    <w:abstractNumId w:val="19"/>
  </w:num>
  <w:num w:numId="22">
    <w:abstractNumId w:val="23"/>
  </w:num>
  <w:num w:numId="23">
    <w:abstractNumId w:val="36"/>
  </w:num>
  <w:num w:numId="24">
    <w:abstractNumId w:val="4"/>
  </w:num>
  <w:num w:numId="25">
    <w:abstractNumId w:val="21"/>
  </w:num>
  <w:num w:numId="26">
    <w:abstractNumId w:val="16"/>
  </w:num>
  <w:num w:numId="27">
    <w:abstractNumId w:val="25"/>
  </w:num>
  <w:num w:numId="28">
    <w:abstractNumId w:val="3"/>
  </w:num>
  <w:num w:numId="29">
    <w:abstractNumId w:val="7"/>
  </w:num>
  <w:num w:numId="30">
    <w:abstractNumId w:val="22"/>
  </w:num>
  <w:num w:numId="31">
    <w:abstractNumId w:val="1"/>
  </w:num>
  <w:num w:numId="32">
    <w:abstractNumId w:val="10"/>
  </w:num>
  <w:num w:numId="33">
    <w:abstractNumId w:val="15"/>
  </w:num>
  <w:num w:numId="34">
    <w:abstractNumId w:val="2"/>
  </w:num>
  <w:num w:numId="35">
    <w:abstractNumId w:val="8"/>
  </w:num>
  <w:num w:numId="36">
    <w:abstractNumId w:val="29"/>
  </w:num>
  <w:num w:numId="37">
    <w:abstractNumId w:val="35"/>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39938"/>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261E"/>
    <w:rsid w:val="00027123"/>
    <w:rsid w:val="0003062B"/>
    <w:rsid w:val="0003076A"/>
    <w:rsid w:val="00031257"/>
    <w:rsid w:val="00032DF4"/>
    <w:rsid w:val="000375FA"/>
    <w:rsid w:val="00044CB7"/>
    <w:rsid w:val="0004614C"/>
    <w:rsid w:val="00047C4A"/>
    <w:rsid w:val="00050FAA"/>
    <w:rsid w:val="00051982"/>
    <w:rsid w:val="00051A3E"/>
    <w:rsid w:val="00052CF3"/>
    <w:rsid w:val="00057EA7"/>
    <w:rsid w:val="00060CFB"/>
    <w:rsid w:val="00062D4C"/>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3E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C766E"/>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7717"/>
    <w:rsid w:val="00127785"/>
    <w:rsid w:val="001277BF"/>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5C68"/>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48D"/>
    <w:rsid w:val="001B7687"/>
    <w:rsid w:val="001C0346"/>
    <w:rsid w:val="001C2F80"/>
    <w:rsid w:val="001C33D5"/>
    <w:rsid w:val="001C6206"/>
    <w:rsid w:val="001C6CAC"/>
    <w:rsid w:val="001D282D"/>
    <w:rsid w:val="001D3C1D"/>
    <w:rsid w:val="001D41EE"/>
    <w:rsid w:val="001D619A"/>
    <w:rsid w:val="001E2B9D"/>
    <w:rsid w:val="001E4967"/>
    <w:rsid w:val="001E5CDF"/>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534"/>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57F6"/>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17C"/>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04DB"/>
    <w:rsid w:val="003C2E44"/>
    <w:rsid w:val="003C3DB2"/>
    <w:rsid w:val="003C4B8A"/>
    <w:rsid w:val="003C60C4"/>
    <w:rsid w:val="003C66B7"/>
    <w:rsid w:val="003D418A"/>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4EB4"/>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0FFF"/>
    <w:rsid w:val="00511269"/>
    <w:rsid w:val="00511E29"/>
    <w:rsid w:val="005120D3"/>
    <w:rsid w:val="00513902"/>
    <w:rsid w:val="00514141"/>
    <w:rsid w:val="00516394"/>
    <w:rsid w:val="00517879"/>
    <w:rsid w:val="00517F66"/>
    <w:rsid w:val="00523C52"/>
    <w:rsid w:val="00524B64"/>
    <w:rsid w:val="00526E78"/>
    <w:rsid w:val="00530294"/>
    <w:rsid w:val="00531DF1"/>
    <w:rsid w:val="00532405"/>
    <w:rsid w:val="00532BBD"/>
    <w:rsid w:val="00533762"/>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5BC0"/>
    <w:rsid w:val="00565C6C"/>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D6"/>
    <w:rsid w:val="00593AE3"/>
    <w:rsid w:val="00593B57"/>
    <w:rsid w:val="005A1187"/>
    <w:rsid w:val="005A2AA2"/>
    <w:rsid w:val="005A35B1"/>
    <w:rsid w:val="005A371F"/>
    <w:rsid w:val="005A4605"/>
    <w:rsid w:val="005A49A8"/>
    <w:rsid w:val="005A66C9"/>
    <w:rsid w:val="005A6B5B"/>
    <w:rsid w:val="005B3FB5"/>
    <w:rsid w:val="005B4380"/>
    <w:rsid w:val="005B50FB"/>
    <w:rsid w:val="005B7E7C"/>
    <w:rsid w:val="005B7EA9"/>
    <w:rsid w:val="005C508E"/>
    <w:rsid w:val="005C7099"/>
    <w:rsid w:val="005D2136"/>
    <w:rsid w:val="005D5DDB"/>
    <w:rsid w:val="005D7AEA"/>
    <w:rsid w:val="005D7D0A"/>
    <w:rsid w:val="005E114C"/>
    <w:rsid w:val="005E2503"/>
    <w:rsid w:val="005E25F9"/>
    <w:rsid w:val="005E35F6"/>
    <w:rsid w:val="005E3C5E"/>
    <w:rsid w:val="005E45F0"/>
    <w:rsid w:val="005E5451"/>
    <w:rsid w:val="005E59DA"/>
    <w:rsid w:val="005E77B7"/>
    <w:rsid w:val="005E7A63"/>
    <w:rsid w:val="005F0360"/>
    <w:rsid w:val="005F12E7"/>
    <w:rsid w:val="005F54B1"/>
    <w:rsid w:val="005F5743"/>
    <w:rsid w:val="005F60B4"/>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1ACE"/>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1D2B"/>
    <w:rsid w:val="006A2B56"/>
    <w:rsid w:val="006A605D"/>
    <w:rsid w:val="006A79F6"/>
    <w:rsid w:val="006B0DA4"/>
    <w:rsid w:val="006B15D3"/>
    <w:rsid w:val="006B19F3"/>
    <w:rsid w:val="006B339E"/>
    <w:rsid w:val="006B4A68"/>
    <w:rsid w:val="006B7749"/>
    <w:rsid w:val="006B7B62"/>
    <w:rsid w:val="006B7B75"/>
    <w:rsid w:val="006C0D8A"/>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4020"/>
    <w:rsid w:val="00705B12"/>
    <w:rsid w:val="0070610F"/>
    <w:rsid w:val="007103E8"/>
    <w:rsid w:val="0071346E"/>
    <w:rsid w:val="007150F3"/>
    <w:rsid w:val="00715D50"/>
    <w:rsid w:val="00720FD9"/>
    <w:rsid w:val="0072168C"/>
    <w:rsid w:val="00723176"/>
    <w:rsid w:val="00724308"/>
    <w:rsid w:val="00724C4D"/>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919"/>
    <w:rsid w:val="00750B83"/>
    <w:rsid w:val="00753022"/>
    <w:rsid w:val="007549BA"/>
    <w:rsid w:val="00756E0C"/>
    <w:rsid w:val="007610B1"/>
    <w:rsid w:val="0076146A"/>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4DB4"/>
    <w:rsid w:val="007A5F14"/>
    <w:rsid w:val="007A6D8B"/>
    <w:rsid w:val="007B14CF"/>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2BB"/>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6E3C"/>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3B93"/>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3582"/>
    <w:rsid w:val="00A95192"/>
    <w:rsid w:val="00A95B1F"/>
    <w:rsid w:val="00A975F8"/>
    <w:rsid w:val="00A976C2"/>
    <w:rsid w:val="00A978B1"/>
    <w:rsid w:val="00AA0500"/>
    <w:rsid w:val="00AA0B2D"/>
    <w:rsid w:val="00AA1AF8"/>
    <w:rsid w:val="00AA2C70"/>
    <w:rsid w:val="00AA3032"/>
    <w:rsid w:val="00AA4569"/>
    <w:rsid w:val="00AA45BB"/>
    <w:rsid w:val="00AA5E47"/>
    <w:rsid w:val="00AB0A11"/>
    <w:rsid w:val="00AB104F"/>
    <w:rsid w:val="00AB23B7"/>
    <w:rsid w:val="00AB4036"/>
    <w:rsid w:val="00AB5D27"/>
    <w:rsid w:val="00AB5DD8"/>
    <w:rsid w:val="00AB60FC"/>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44D7"/>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C6D56"/>
    <w:rsid w:val="00BD05D7"/>
    <w:rsid w:val="00BD5926"/>
    <w:rsid w:val="00BD707A"/>
    <w:rsid w:val="00BE2B61"/>
    <w:rsid w:val="00BE5D99"/>
    <w:rsid w:val="00BE627A"/>
    <w:rsid w:val="00BF0D53"/>
    <w:rsid w:val="00BF1498"/>
    <w:rsid w:val="00BF3BC3"/>
    <w:rsid w:val="00BF3C64"/>
    <w:rsid w:val="00BF3EFE"/>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9EF"/>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5681"/>
    <w:rsid w:val="00D4022A"/>
    <w:rsid w:val="00D40D14"/>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9E6"/>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4284"/>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73C"/>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3EE5"/>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3A61"/>
    <w:rsid w:val="00F3559B"/>
    <w:rsid w:val="00F3659A"/>
    <w:rsid w:val="00F36C74"/>
    <w:rsid w:val="00F37FE9"/>
    <w:rsid w:val="00F4080E"/>
    <w:rsid w:val="00F43FAF"/>
    <w:rsid w:val="00F46D6E"/>
    <w:rsid w:val="00F47FF1"/>
    <w:rsid w:val="00F5061F"/>
    <w:rsid w:val="00F52A52"/>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473A"/>
    <w:rsid w:val="00F75D64"/>
    <w:rsid w:val="00F77847"/>
    <w:rsid w:val="00F8070C"/>
    <w:rsid w:val="00F8293E"/>
    <w:rsid w:val="00F840AB"/>
    <w:rsid w:val="00F8591A"/>
    <w:rsid w:val="00F85A24"/>
    <w:rsid w:val="00F85AD1"/>
    <w:rsid w:val="00F92E16"/>
    <w:rsid w:val="00F95E3D"/>
    <w:rsid w:val="00F96947"/>
    <w:rsid w:val="00F97470"/>
    <w:rsid w:val="00F97830"/>
    <w:rsid w:val="00FA3DF5"/>
    <w:rsid w:val="00FA4BE7"/>
    <w:rsid w:val="00FA64CB"/>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E64E5"/>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semiHidden/>
    <w:unhideWhenUsed/>
    <w:rsid w:val="00A9358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582"/>
    <w:rPr>
      <w:rFonts w:ascii="Calibri" w:eastAsia="Calibri" w:hAnsi="Calibri" w:cs="Times New Roman"/>
    </w:rPr>
  </w:style>
  <w:style w:type="paragraph" w:styleId="BodyTextIndent3">
    <w:name w:val="Body Text Indent 3"/>
    <w:basedOn w:val="Normal"/>
    <w:link w:val="BodyTextIndent3Char"/>
    <w:uiPriority w:val="99"/>
    <w:semiHidden/>
    <w:unhideWhenUsed/>
    <w:rsid w:val="00A93582"/>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582"/>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40D14"/>
    <w:pPr>
      <w:spacing w:after="120"/>
      <w:ind w:left="360"/>
    </w:pPr>
  </w:style>
  <w:style w:type="character" w:customStyle="1" w:styleId="BodyTextIndentChar">
    <w:name w:val="Body Text Indent Char"/>
    <w:basedOn w:val="DefaultParagraphFont"/>
    <w:link w:val="BodyTextIndent"/>
    <w:uiPriority w:val="99"/>
    <w:semiHidden/>
    <w:rsid w:val="00D40D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8</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116</cp:revision>
  <cp:lastPrinted>2020-03-09T08:18:00Z</cp:lastPrinted>
  <dcterms:created xsi:type="dcterms:W3CDTF">2019-08-06T07:10:00Z</dcterms:created>
  <dcterms:modified xsi:type="dcterms:W3CDTF">2020-05-28T11:20:00Z</dcterms:modified>
</cp:coreProperties>
</file>