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FB" w:rsidRPr="001B1EFB" w:rsidRDefault="001B1EFB" w:rsidP="001B1EFB">
      <w:pPr>
        <w:jc w:val="center"/>
        <w:rPr>
          <w:rFonts w:ascii="Times New Roman" w:hAnsi="Times New Roman" w:cs="Times New Roman"/>
          <w:b/>
          <w:sz w:val="28"/>
          <w:szCs w:val="28"/>
        </w:rPr>
      </w:pPr>
      <w:r w:rsidRPr="001B1EFB">
        <w:rPr>
          <w:rFonts w:ascii="Times New Roman" w:hAnsi="Times New Roman" w:cs="Times New Roman"/>
          <w:b/>
          <w:sz w:val="28"/>
          <w:szCs w:val="28"/>
        </w:rPr>
        <w:t>Buruiana AMBROZIA</w:t>
      </w:r>
    </w:p>
    <w:p w:rsidR="001B1EFB" w:rsidRDefault="001B1EFB" w:rsidP="001B1EFB">
      <w:pPr>
        <w:jc w:val="both"/>
        <w:rPr>
          <w:rFonts w:ascii="Times New Roman" w:hAnsi="Times New Roman" w:cs="Times New Roman"/>
          <w:sz w:val="28"/>
          <w:szCs w:val="28"/>
        </w:rPr>
      </w:pPr>
    </w:p>
    <w:p w:rsidR="001B1EFB" w:rsidRPr="001B1EFB" w:rsidRDefault="001B1EFB" w:rsidP="001B1EFB">
      <w:pPr>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Cum arată ambrozia, planta care îţi poate produce </w:t>
      </w:r>
      <w:proofErr w:type="gramStart"/>
      <w:r w:rsidRPr="001B1EFB">
        <w:rPr>
          <w:rFonts w:ascii="Times New Roman" w:hAnsi="Times New Roman" w:cs="Times New Roman"/>
          <w:b/>
          <w:color w:val="0066FF"/>
          <w:sz w:val="28"/>
          <w:szCs w:val="28"/>
        </w:rPr>
        <w:t>alergii ?</w:t>
      </w:r>
      <w:proofErr w:type="gramEnd"/>
    </w:p>
    <w:p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 xml:space="preserve">Cea mai răspândită dintre speciile de buruieni aparținând genului Ambrosia o reprezintă specia </w:t>
      </w:r>
      <w:r w:rsidRPr="00C92601">
        <w:rPr>
          <w:rFonts w:ascii="Times New Roman" w:hAnsi="Times New Roman" w:cs="Times New Roman"/>
          <w:i/>
          <w:sz w:val="28"/>
          <w:szCs w:val="28"/>
        </w:rPr>
        <w:t>Ambrosia artemisiifolia</w:t>
      </w:r>
      <w:r w:rsidRPr="001B1EFB">
        <w:rPr>
          <w:rFonts w:ascii="Times New Roman" w:hAnsi="Times New Roman" w:cs="Times New Roman"/>
          <w:sz w:val="28"/>
          <w:szCs w:val="28"/>
        </w:rPr>
        <w:t>, cunoscută sub denumirea populară de iarba de paragină, iarba pârloagelor sau floarea pustiei, în funcție de zonă.</w:t>
      </w:r>
      <w:proofErr w:type="gramEnd"/>
      <w:r w:rsidRPr="001B1EFB">
        <w:rPr>
          <w:rFonts w:ascii="Times New Roman" w:hAnsi="Times New Roman" w:cs="Times New Roman"/>
          <w:sz w:val="28"/>
          <w:szCs w:val="28"/>
        </w:rPr>
        <w:t xml:space="preserve"> </w:t>
      </w:r>
    </w:p>
    <w:p w:rsidR="00C92601" w:rsidRDefault="00C92601" w:rsidP="00C92601">
      <w:pPr>
        <w:spacing w:after="0" w:line="240" w:lineRule="auto"/>
        <w:jc w:val="both"/>
        <w:rPr>
          <w:rFonts w:ascii="Times New Roman" w:hAnsi="Times New Roman" w:cs="Times New Roman"/>
          <w:sz w:val="28"/>
          <w:szCs w:val="28"/>
        </w:rPr>
      </w:pPr>
    </w:p>
    <w:p w:rsidR="00D50143"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Din punct de vedere morfologic și al plasticității ecologice, </w:t>
      </w:r>
      <w:r w:rsidRPr="00C92601">
        <w:rPr>
          <w:rFonts w:ascii="Times New Roman" w:hAnsi="Times New Roman" w:cs="Times New Roman"/>
          <w:i/>
          <w:sz w:val="28"/>
          <w:szCs w:val="28"/>
        </w:rPr>
        <w:t xml:space="preserve">Ambrosia artemisiifolia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o plantă anuală, răspândită în toată Europa, cu areale invazive concentrate, în special, în partea centrală a acesteia. Ambrosia artemisiifolia este o plantă cu talia semiînaltă de 50 -100 cm înălțime, uneori chiar mai înaltă la maturitate, cu rădăcina pivotantă, foarte dezvoltată, de 1,2 – 1,5 metri. Toată planta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păroasă, cu tulpina puternic ramificată, având aspect de tufă și diametru mare la bază.</w:t>
      </w:r>
    </w:p>
    <w:p w:rsidR="00AE04CF" w:rsidRDefault="00AE04CF" w:rsidP="00C92601">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AE04CF" w:rsidTr="00AE04CF">
        <w:tc>
          <w:tcPr>
            <w:tcW w:w="5364" w:type="dxa"/>
          </w:tcPr>
          <w:p w:rsidR="00AE04CF" w:rsidRDefault="00AE04CF" w:rsidP="00C9260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5425F4" wp14:editId="1340AC47">
                  <wp:extent cx="3050540" cy="2098040"/>
                  <wp:effectExtent l="0" t="0" r="0" b="0"/>
                  <wp:docPr id="5" name="Picture 5" descr="C:\Users\rocsana.gafencu\Desktop\aMBRO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csana.gafencu\Desktop\aMBROZ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0540" cy="2098040"/>
                          </a:xfrm>
                          <a:prstGeom prst="rect">
                            <a:avLst/>
                          </a:prstGeom>
                          <a:noFill/>
                          <a:ln>
                            <a:noFill/>
                          </a:ln>
                        </pic:spPr>
                      </pic:pic>
                    </a:graphicData>
                  </a:graphic>
                </wp:inline>
              </w:drawing>
            </w:r>
          </w:p>
        </w:tc>
        <w:tc>
          <w:tcPr>
            <w:tcW w:w="5364" w:type="dxa"/>
          </w:tcPr>
          <w:p w:rsidR="00AE04CF" w:rsidRDefault="00AE04CF" w:rsidP="00C92601">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31DE0D5" wp14:editId="1C471855">
                  <wp:extent cx="3137108" cy="2097741"/>
                  <wp:effectExtent l="0" t="0" r="6350" b="0"/>
                  <wp:docPr id="4" name="Picture 4" descr="C:\Users\rocsana.gafencu\Desktop\AM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csana.gafencu\Desktop\AMB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317" cy="2098550"/>
                          </a:xfrm>
                          <a:prstGeom prst="rect">
                            <a:avLst/>
                          </a:prstGeom>
                          <a:noFill/>
                          <a:ln>
                            <a:noFill/>
                          </a:ln>
                        </pic:spPr>
                      </pic:pic>
                    </a:graphicData>
                  </a:graphic>
                </wp:inline>
              </w:drawing>
            </w:r>
          </w:p>
        </w:tc>
      </w:tr>
      <w:tr w:rsidR="00AE04CF" w:rsidTr="00AE04CF">
        <w:tc>
          <w:tcPr>
            <w:tcW w:w="5364" w:type="dxa"/>
          </w:tcPr>
          <w:p w:rsidR="00AE04CF" w:rsidRDefault="00AE04CF" w:rsidP="00C92601">
            <w:pPr>
              <w:jc w:val="both"/>
              <w:rPr>
                <w:rFonts w:ascii="Times New Roman" w:hAnsi="Times New Roman" w:cs="Times New Roman"/>
                <w:sz w:val="28"/>
                <w:szCs w:val="28"/>
              </w:rPr>
            </w:pPr>
            <w:r>
              <w:rPr>
                <w:rFonts w:ascii="Times New Roman" w:hAnsi="Times New Roman" w:cs="Times New Roman"/>
                <w:sz w:val="28"/>
                <w:szCs w:val="28"/>
              </w:rPr>
              <w:t xml:space="preserve">                                 Fig 1</w:t>
            </w:r>
          </w:p>
        </w:tc>
        <w:tc>
          <w:tcPr>
            <w:tcW w:w="5364" w:type="dxa"/>
          </w:tcPr>
          <w:p w:rsidR="00AE04CF" w:rsidRDefault="00AE04CF" w:rsidP="00C92601">
            <w:pPr>
              <w:jc w:val="both"/>
              <w:rPr>
                <w:rFonts w:ascii="Times New Roman" w:hAnsi="Times New Roman" w:cs="Times New Roman"/>
                <w:sz w:val="28"/>
                <w:szCs w:val="28"/>
              </w:rPr>
            </w:pPr>
            <w:r>
              <w:rPr>
                <w:rFonts w:ascii="Times New Roman" w:hAnsi="Times New Roman" w:cs="Times New Roman"/>
                <w:sz w:val="28"/>
                <w:szCs w:val="28"/>
              </w:rPr>
              <w:t xml:space="preserve">                                 Fig 2</w:t>
            </w:r>
          </w:p>
        </w:tc>
      </w:tr>
    </w:tbl>
    <w:p w:rsidR="00AE04CF" w:rsidRDefault="00AE04CF" w:rsidP="00C92601">
      <w:pPr>
        <w:spacing w:after="0" w:line="240" w:lineRule="auto"/>
        <w:jc w:val="both"/>
        <w:rPr>
          <w:rFonts w:ascii="Times New Roman" w:hAnsi="Times New Roman" w:cs="Times New Roman"/>
          <w:sz w:val="28"/>
          <w:szCs w:val="28"/>
        </w:rPr>
      </w:pPr>
    </w:p>
    <w:p w:rsidR="00C92601" w:rsidRDefault="00C92601" w:rsidP="00C92601">
      <w:pPr>
        <w:spacing w:after="0" w:line="240" w:lineRule="auto"/>
        <w:jc w:val="both"/>
        <w:rPr>
          <w:rFonts w:ascii="Times New Roman" w:hAnsi="Times New Roman" w:cs="Times New Roman"/>
          <w:sz w:val="28"/>
          <w:szCs w:val="28"/>
        </w:rPr>
      </w:pPr>
    </w:p>
    <w:p w:rsidR="00C92601" w:rsidRDefault="00AE04CF" w:rsidP="00AE04C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8064" cy="2017467"/>
            <wp:effectExtent l="0" t="0" r="0" b="1905"/>
            <wp:docPr id="2" name="Picture 2" descr="C:\Users\rocsana.gafencu\Desktop\AMBRO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sana.gafencu\Desktop\AMBROZ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643" cy="2018116"/>
                    </a:xfrm>
                    <a:prstGeom prst="rect">
                      <a:avLst/>
                    </a:prstGeom>
                    <a:noFill/>
                    <a:ln>
                      <a:noFill/>
                    </a:ln>
                  </pic:spPr>
                </pic:pic>
              </a:graphicData>
            </a:graphic>
          </wp:inline>
        </w:drawing>
      </w:r>
    </w:p>
    <w:p w:rsidR="00C92601" w:rsidRDefault="00AE04CF" w:rsidP="00C926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Fig 3</w:t>
      </w:r>
    </w:p>
    <w:p w:rsidR="00AE04CF" w:rsidRDefault="00AE04CF" w:rsidP="00C92601">
      <w:pPr>
        <w:spacing w:after="0" w:line="240" w:lineRule="auto"/>
        <w:jc w:val="both"/>
        <w:rPr>
          <w:rFonts w:ascii="Times New Roman" w:hAnsi="Times New Roman" w:cs="Times New Roman"/>
          <w:sz w:val="28"/>
          <w:szCs w:val="28"/>
        </w:rPr>
      </w:pPr>
    </w:p>
    <w:p w:rsidR="001B1EFB" w:rsidRPr="00C92601" w:rsidRDefault="00C92601" w:rsidP="001B1EFB">
      <w:pPr>
        <w:jc w:val="both"/>
        <w:rPr>
          <w:rFonts w:ascii="Times New Roman" w:hAnsi="Times New Roman" w:cs="Times New Roman"/>
          <w:sz w:val="28"/>
          <w:szCs w:val="28"/>
        </w:rPr>
      </w:pPr>
      <w:r w:rsidRPr="00C92601">
        <w:rPr>
          <w:rFonts w:ascii="Times New Roman" w:hAnsi="Times New Roman" w:cs="Times New Roman"/>
          <w:sz w:val="28"/>
          <w:szCs w:val="28"/>
        </w:rPr>
        <w:t xml:space="preserve">În figurile 1 -3 </w:t>
      </w:r>
      <w:proofErr w:type="gramStart"/>
      <w:r w:rsidRPr="00C92601">
        <w:rPr>
          <w:rFonts w:ascii="Times New Roman" w:hAnsi="Times New Roman" w:cs="Times New Roman"/>
          <w:sz w:val="28"/>
          <w:szCs w:val="28"/>
        </w:rPr>
        <w:t>es</w:t>
      </w:r>
      <w:r w:rsidR="00AE04CF">
        <w:rPr>
          <w:rFonts w:ascii="Times New Roman" w:hAnsi="Times New Roman" w:cs="Times New Roman"/>
          <w:sz w:val="28"/>
          <w:szCs w:val="28"/>
        </w:rPr>
        <w:t>te</w:t>
      </w:r>
      <w:proofErr w:type="gramEnd"/>
      <w:r w:rsidR="00AE04CF">
        <w:rPr>
          <w:rFonts w:ascii="Times New Roman" w:hAnsi="Times New Roman" w:cs="Times New Roman"/>
          <w:sz w:val="28"/>
          <w:szCs w:val="28"/>
        </w:rPr>
        <w:t xml:space="preserve"> prezentată buruiana ambrozia</w:t>
      </w:r>
      <w:r w:rsidRPr="00C92601">
        <w:rPr>
          <w:rFonts w:ascii="Times New Roman" w:hAnsi="Times New Roman" w:cs="Times New Roman"/>
          <w:sz w:val="28"/>
          <w:szCs w:val="28"/>
        </w:rPr>
        <w:t>.</w:t>
      </w:r>
    </w:p>
    <w:p w:rsidR="00C92601" w:rsidRDefault="001B1EFB" w:rsidP="00C92601">
      <w:pPr>
        <w:spacing w:after="0" w:line="240" w:lineRule="auto"/>
        <w:jc w:val="both"/>
        <w:rPr>
          <w:rFonts w:ascii="Times New Roman" w:hAnsi="Times New Roman" w:cs="Times New Roman"/>
          <w:sz w:val="28"/>
          <w:szCs w:val="28"/>
        </w:rPr>
      </w:pPr>
      <w:proofErr w:type="gramStart"/>
      <w:r w:rsidRPr="001B1EFB">
        <w:rPr>
          <w:rFonts w:ascii="Times New Roman" w:hAnsi="Times New Roman" w:cs="Times New Roman"/>
          <w:sz w:val="28"/>
          <w:szCs w:val="28"/>
        </w:rPr>
        <w:lastRenderedPageBreak/>
        <w:t>Frunzele sunt penat-sectate, alungite și ascuțite la vârf, lobate, având pețiolurile cu aripi de culoare griverde argintie dinspre partea superioară spre partea inferioară.</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Frunzele sunt dispuse opus la baza tulpinii și altern în partea superioară și pe ramificații.</w:t>
      </w:r>
      <w:proofErr w:type="gramEnd"/>
      <w:r w:rsidRPr="001B1EFB">
        <w:rPr>
          <w:rFonts w:ascii="Times New Roman" w:hAnsi="Times New Roman" w:cs="Times New Roman"/>
          <w:sz w:val="28"/>
          <w:szCs w:val="28"/>
        </w:rPr>
        <w:t xml:space="preserve"> </w:t>
      </w:r>
    </w:p>
    <w:p w:rsidR="00C92601" w:rsidRDefault="00C92601" w:rsidP="00C92601">
      <w:pPr>
        <w:spacing w:after="0" w:line="240" w:lineRule="auto"/>
        <w:jc w:val="both"/>
        <w:rPr>
          <w:rFonts w:ascii="Times New Roman" w:hAnsi="Times New Roman" w:cs="Times New Roman"/>
          <w:sz w:val="28"/>
          <w:szCs w:val="28"/>
        </w:rPr>
      </w:pPr>
    </w:p>
    <w:p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Florile bărbăteşti, purtătoare de polen, formează inflorescențe situate în vârful ramurilor, având forma alungită și compactă, asemănătoare unui spic. În figurile 4 -7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prezentată buruiana în faza de maturitate, când se formează inflorescențele care produc polen. La baza inflorescenţelor bărbăteşti, se află cele femeieşti care se prezintă sub forma unor glomerule în care se găsesc de obicei 2-3 flori femeieşti, lipsite de înveliş floral.</w:t>
      </w:r>
    </w:p>
    <w:p w:rsidR="00C92601" w:rsidRDefault="00C92601" w:rsidP="00C92601">
      <w:pPr>
        <w:spacing w:after="0" w:line="240" w:lineRule="auto"/>
        <w:jc w:val="both"/>
        <w:rPr>
          <w:rFonts w:ascii="Times New Roman" w:hAnsi="Times New Roman" w:cs="Times New Roman"/>
          <w:sz w:val="28"/>
          <w:szCs w:val="28"/>
        </w:rPr>
      </w:pPr>
    </w:p>
    <w:p w:rsidR="001B1EFB"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Polenizarea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realizată cu ajutorul vântului. </w:t>
      </w:r>
      <w:proofErr w:type="gramStart"/>
      <w:r w:rsidRPr="001B1EFB">
        <w:rPr>
          <w:rFonts w:ascii="Times New Roman" w:hAnsi="Times New Roman" w:cs="Times New Roman"/>
          <w:sz w:val="28"/>
          <w:szCs w:val="28"/>
        </w:rPr>
        <w:t>prin</w:t>
      </w:r>
      <w:proofErr w:type="gramEnd"/>
      <w:r w:rsidRPr="001B1EFB">
        <w:rPr>
          <w:rFonts w:ascii="Times New Roman" w:hAnsi="Times New Roman" w:cs="Times New Roman"/>
          <w:sz w:val="28"/>
          <w:szCs w:val="28"/>
        </w:rPr>
        <w:t xml:space="preserve"> răspândirea grăunciorilor de polen. O singură plantă matură poate elibera în atmosferă câteva miliarde de grăunciori de polen și până la 30.000 de semințe, care își păstrează calitățile germinative până la 40 de ani. </w:t>
      </w:r>
      <w:proofErr w:type="gramStart"/>
      <w:r w:rsidRPr="001B1EFB">
        <w:rPr>
          <w:rFonts w:ascii="Times New Roman" w:hAnsi="Times New Roman" w:cs="Times New Roman"/>
          <w:sz w:val="28"/>
          <w:szCs w:val="28"/>
        </w:rPr>
        <w:t>Planta atinge perioada de maximă polenizare în lunile august - septembrie, şi se întinde până spre sfârșitul lui octombrie.</w:t>
      </w:r>
      <w:proofErr w:type="gramEnd"/>
    </w:p>
    <w:p w:rsidR="00712D25" w:rsidRDefault="00712D25" w:rsidP="00C92601">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AE04CF" w:rsidTr="00712D25">
        <w:tc>
          <w:tcPr>
            <w:tcW w:w="5364" w:type="dxa"/>
          </w:tcPr>
          <w:p w:rsidR="00AE04CF" w:rsidRDefault="00AE04CF" w:rsidP="00712D2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E5C0E0" wp14:editId="39254BCF">
                  <wp:extent cx="2161405" cy="3242662"/>
                  <wp:effectExtent l="0" t="0" r="0" b="0"/>
                  <wp:docPr id="7" name="Picture 7" descr="C:\Users\rocsana.gafencu\Desktop\poleniza ambro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csana.gafencu\Desktop\poleniza ambros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514" cy="3242826"/>
                          </a:xfrm>
                          <a:prstGeom prst="rect">
                            <a:avLst/>
                          </a:prstGeom>
                          <a:noFill/>
                          <a:ln>
                            <a:noFill/>
                          </a:ln>
                        </pic:spPr>
                      </pic:pic>
                    </a:graphicData>
                  </a:graphic>
                </wp:inline>
              </w:drawing>
            </w:r>
          </w:p>
        </w:tc>
        <w:tc>
          <w:tcPr>
            <w:tcW w:w="5364" w:type="dxa"/>
          </w:tcPr>
          <w:p w:rsidR="00AE04CF" w:rsidRDefault="00712D25" w:rsidP="00712D2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DA168B" wp14:editId="579FC43C">
                  <wp:extent cx="2282068" cy="3242662"/>
                  <wp:effectExtent l="0" t="0" r="4445" b="0"/>
                  <wp:docPr id="9" name="Picture 9" descr="C:\Users\rocsana.gafencu\Desktop\polen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csana.gafencu\Desktop\polen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078" cy="3242676"/>
                          </a:xfrm>
                          <a:prstGeom prst="rect">
                            <a:avLst/>
                          </a:prstGeom>
                          <a:noFill/>
                          <a:ln>
                            <a:noFill/>
                          </a:ln>
                        </pic:spPr>
                      </pic:pic>
                    </a:graphicData>
                  </a:graphic>
                </wp:inline>
              </w:drawing>
            </w:r>
          </w:p>
        </w:tc>
      </w:tr>
      <w:tr w:rsidR="00AE04CF" w:rsidTr="00712D25">
        <w:tc>
          <w:tcPr>
            <w:tcW w:w="5364" w:type="dxa"/>
          </w:tcPr>
          <w:p w:rsidR="00AE04CF" w:rsidRDefault="00712D25" w:rsidP="00712D25">
            <w:pPr>
              <w:jc w:val="center"/>
              <w:rPr>
                <w:rFonts w:ascii="Times New Roman" w:hAnsi="Times New Roman" w:cs="Times New Roman"/>
                <w:sz w:val="28"/>
                <w:szCs w:val="28"/>
              </w:rPr>
            </w:pPr>
            <w:r>
              <w:rPr>
                <w:rFonts w:ascii="Times New Roman" w:hAnsi="Times New Roman" w:cs="Times New Roman"/>
                <w:sz w:val="28"/>
                <w:szCs w:val="28"/>
              </w:rPr>
              <w:t>Fig.4</w:t>
            </w:r>
          </w:p>
        </w:tc>
        <w:tc>
          <w:tcPr>
            <w:tcW w:w="5364" w:type="dxa"/>
          </w:tcPr>
          <w:p w:rsidR="00AE04CF" w:rsidRDefault="00712D25" w:rsidP="00712D25">
            <w:pPr>
              <w:jc w:val="center"/>
              <w:rPr>
                <w:rFonts w:ascii="Times New Roman" w:hAnsi="Times New Roman" w:cs="Times New Roman"/>
                <w:sz w:val="28"/>
                <w:szCs w:val="28"/>
              </w:rPr>
            </w:pPr>
            <w:r>
              <w:rPr>
                <w:rFonts w:ascii="Times New Roman" w:hAnsi="Times New Roman" w:cs="Times New Roman"/>
                <w:sz w:val="28"/>
                <w:szCs w:val="28"/>
              </w:rPr>
              <w:t>Fig. 5</w:t>
            </w:r>
          </w:p>
        </w:tc>
      </w:tr>
    </w:tbl>
    <w:p w:rsidR="00712D25" w:rsidRDefault="00712D25" w:rsidP="00C92601">
      <w:pPr>
        <w:spacing w:after="0" w:line="240" w:lineRule="auto"/>
        <w:jc w:val="both"/>
        <w:rPr>
          <w:rFonts w:ascii="Times New Roman" w:hAnsi="Times New Roman" w:cs="Times New Roman"/>
          <w:sz w:val="28"/>
          <w:szCs w:val="28"/>
        </w:rPr>
      </w:pPr>
    </w:p>
    <w:p w:rsidR="00C92601"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Fructul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o achenă acoperită cu spini, de formă ovoidă, care conține o singură sămânță mică de culoare maron și cu un vârf în formă de săgeată. Planta se înmulţește prin seminte, care pot rezista în pământ 3 mai bine de un sezon de vegetație până să germineze, ceea ce explică, de ce în unii ani planta se înmulțește extrem de mult, în populații compacte și răsare eșalonat. Semințele răspândite de vânt germinează primăvara, plantele crescând odată cu majoritatea buruienilor, iar pe parcurs ambrozia le depășește, devenind dominantă până la jumătatea lunii iulie, când începe </w:t>
      </w:r>
      <w:proofErr w:type="gramStart"/>
      <w:r w:rsidRPr="001B1EFB">
        <w:rPr>
          <w:rFonts w:ascii="Times New Roman" w:hAnsi="Times New Roman" w:cs="Times New Roman"/>
          <w:sz w:val="28"/>
          <w:szCs w:val="28"/>
        </w:rPr>
        <w:t>să</w:t>
      </w:r>
      <w:proofErr w:type="gramEnd"/>
      <w:r w:rsidRPr="001B1EFB">
        <w:rPr>
          <w:rFonts w:ascii="Times New Roman" w:hAnsi="Times New Roman" w:cs="Times New Roman"/>
          <w:sz w:val="28"/>
          <w:szCs w:val="28"/>
        </w:rPr>
        <w:t xml:space="preserve"> înflorească.</w:t>
      </w:r>
    </w:p>
    <w:p w:rsidR="005B007A" w:rsidRDefault="005B007A" w:rsidP="00C92601">
      <w:pPr>
        <w:spacing w:after="0" w:line="240" w:lineRule="auto"/>
        <w:jc w:val="both"/>
        <w:rPr>
          <w:rFonts w:ascii="Times New Roman" w:hAnsi="Times New Roman" w:cs="Times New Roman"/>
          <w:sz w:val="28"/>
          <w:szCs w:val="28"/>
        </w:rPr>
      </w:pPr>
    </w:p>
    <w:p w:rsidR="001B1EFB"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lastRenderedPageBreak/>
        <w:t xml:space="preserve"> Este rezistentă la secetă și arșiță, fapt </w:t>
      </w:r>
      <w:proofErr w:type="gramStart"/>
      <w:r w:rsidRPr="001B1EFB">
        <w:rPr>
          <w:rFonts w:ascii="Times New Roman" w:hAnsi="Times New Roman" w:cs="Times New Roman"/>
          <w:sz w:val="28"/>
          <w:szCs w:val="28"/>
        </w:rPr>
        <w:t>ce</w:t>
      </w:r>
      <w:proofErr w:type="gramEnd"/>
      <w:r w:rsidRPr="001B1EFB">
        <w:rPr>
          <w:rFonts w:ascii="Times New Roman" w:hAnsi="Times New Roman" w:cs="Times New Roman"/>
          <w:sz w:val="28"/>
          <w:szCs w:val="28"/>
        </w:rPr>
        <w:t xml:space="preserve"> a determinat ca în ultimii ani secetoși buruiana să aibe condiții favorabile să se dezvolte foarte rapid și să cuprindă areale întregi. Perioada de vegetație se încheie odată cu primele brume și înghețuri din </w:t>
      </w:r>
      <w:proofErr w:type="gramStart"/>
      <w:r w:rsidRPr="001B1EFB">
        <w:rPr>
          <w:rFonts w:ascii="Times New Roman" w:hAnsi="Times New Roman" w:cs="Times New Roman"/>
          <w:sz w:val="28"/>
          <w:szCs w:val="28"/>
        </w:rPr>
        <w:t>luna</w:t>
      </w:r>
      <w:proofErr w:type="gramEnd"/>
      <w:r w:rsidRPr="001B1EFB">
        <w:rPr>
          <w:rFonts w:ascii="Times New Roman" w:hAnsi="Times New Roman" w:cs="Times New Roman"/>
          <w:sz w:val="28"/>
          <w:szCs w:val="28"/>
        </w:rPr>
        <w:t xml:space="preserve"> decembrie.</w:t>
      </w:r>
    </w:p>
    <w:p w:rsidR="00C92601" w:rsidRDefault="00C92601" w:rsidP="00C92601">
      <w:pPr>
        <w:spacing w:after="0" w:line="240" w:lineRule="auto"/>
        <w:jc w:val="both"/>
        <w:rPr>
          <w:rFonts w:ascii="Times New Roman" w:hAnsi="Times New Roman" w:cs="Times New Roman"/>
          <w:sz w:val="28"/>
          <w:szCs w:val="28"/>
        </w:rPr>
      </w:pPr>
    </w:p>
    <w:p w:rsidR="00C92601" w:rsidRDefault="001B1EFB" w:rsidP="00C92601">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Unde poate fi întâlnită/</w:t>
      </w:r>
      <w:proofErr w:type="gramStart"/>
      <w:r w:rsidRPr="001B1EFB">
        <w:rPr>
          <w:rFonts w:ascii="Times New Roman" w:hAnsi="Times New Roman" w:cs="Times New Roman"/>
          <w:b/>
          <w:color w:val="0066FF"/>
          <w:sz w:val="28"/>
          <w:szCs w:val="28"/>
        </w:rPr>
        <w:t>răspândită ?</w:t>
      </w:r>
      <w:proofErr w:type="gramEnd"/>
      <w:r w:rsidRPr="001B1EFB">
        <w:rPr>
          <w:rFonts w:ascii="Times New Roman" w:hAnsi="Times New Roman" w:cs="Times New Roman"/>
          <w:b/>
          <w:color w:val="0066FF"/>
          <w:sz w:val="28"/>
          <w:szCs w:val="28"/>
        </w:rPr>
        <w:t xml:space="preserve"> </w:t>
      </w:r>
    </w:p>
    <w:p w:rsidR="005B007A"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Ambrozia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una dintre cele mai invazive plante existente pe teritoriul ţării noastre, fiind extrem de adaptabilă la condiţiile pedoclimatice. În România, ambrozia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răspândită în aproape toate zonele (cu excepția zonei dealurilor înalte și a zonei montane), preferând solurile nisipoase, mai puțin fertile, ușor alcaline. </w:t>
      </w:r>
    </w:p>
    <w:p w:rsidR="005B007A" w:rsidRDefault="005B007A" w:rsidP="00C92601">
      <w:pPr>
        <w:spacing w:after="0" w:line="240" w:lineRule="auto"/>
        <w:jc w:val="both"/>
        <w:rPr>
          <w:rFonts w:ascii="Times New Roman" w:hAnsi="Times New Roman" w:cs="Times New Roman"/>
          <w:sz w:val="28"/>
          <w:szCs w:val="28"/>
        </w:rPr>
      </w:pPr>
    </w:p>
    <w:p w:rsidR="001B1EFB" w:rsidRDefault="001B1EFB" w:rsidP="00C92601">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Crește spontan pe terenurile lăsate pârloagă, în principal de-a lun</w:t>
      </w:r>
      <w:r w:rsidR="00712D25">
        <w:rPr>
          <w:rFonts w:ascii="Times New Roman" w:hAnsi="Times New Roman" w:cs="Times New Roman"/>
          <w:sz w:val="28"/>
          <w:szCs w:val="28"/>
        </w:rPr>
        <w:t>gul căilor ferate, a drumurilor</w:t>
      </w:r>
      <w:r w:rsidRPr="001B1EFB">
        <w:rPr>
          <w:rFonts w:ascii="Times New Roman" w:hAnsi="Times New Roman" w:cs="Times New Roman"/>
          <w:sz w:val="28"/>
          <w:szCs w:val="28"/>
        </w:rPr>
        <w:t>, pe marginea apelor curgătoare, a lacurilor, pe marginea pădurilor, în apropierea dărâmăturilor, respectiv pe terenurile lipsite de vegetație și prost întreținute, dar și în</w:t>
      </w:r>
      <w:r w:rsidR="00712D25">
        <w:rPr>
          <w:rFonts w:ascii="Times New Roman" w:hAnsi="Times New Roman" w:cs="Times New Roman"/>
          <w:sz w:val="28"/>
          <w:szCs w:val="28"/>
        </w:rPr>
        <w:t xml:space="preserve"> grădini și parcuri neîngrijite</w:t>
      </w:r>
      <w:r w:rsidRPr="001B1EFB">
        <w:rPr>
          <w:rFonts w:ascii="Times New Roman" w:hAnsi="Times New Roman" w:cs="Times New Roman"/>
          <w:sz w:val="28"/>
          <w:szCs w:val="28"/>
        </w:rPr>
        <w:t>, pe șan</w:t>
      </w:r>
      <w:r w:rsidR="00712D25">
        <w:rPr>
          <w:rFonts w:ascii="Times New Roman" w:hAnsi="Times New Roman" w:cs="Times New Roman"/>
          <w:sz w:val="28"/>
          <w:szCs w:val="28"/>
        </w:rPr>
        <w:t>tierele de construcții</w:t>
      </w:r>
      <w:r w:rsidRPr="001B1EFB">
        <w:rPr>
          <w:rFonts w:ascii="Times New Roman" w:hAnsi="Times New Roman" w:cs="Times New Roman"/>
          <w:sz w:val="28"/>
          <w:szCs w:val="28"/>
        </w:rPr>
        <w:t>, în zone unde s-a depozitat pământ excavat, în culturile de cereale şi de florea-soarelui, producând pagube semnificative de recoltă.</w:t>
      </w:r>
    </w:p>
    <w:p w:rsidR="00712D25" w:rsidRDefault="00712D25" w:rsidP="005B007A">
      <w:pPr>
        <w:spacing w:after="0" w:line="240" w:lineRule="auto"/>
        <w:jc w:val="both"/>
        <w:rPr>
          <w:rFonts w:ascii="Times New Roman" w:hAnsi="Times New Roman" w:cs="Times New Roman"/>
          <w:sz w:val="28"/>
          <w:szCs w:val="28"/>
        </w:rPr>
      </w:pPr>
    </w:p>
    <w:p w:rsidR="001B1EFB" w:rsidRPr="001B1EFB"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Când elimină polenul și devine periculoasă pentru sănătatea </w:t>
      </w:r>
      <w:proofErr w:type="gramStart"/>
      <w:r w:rsidRPr="001B1EFB">
        <w:rPr>
          <w:rFonts w:ascii="Times New Roman" w:hAnsi="Times New Roman" w:cs="Times New Roman"/>
          <w:b/>
          <w:color w:val="0066FF"/>
          <w:sz w:val="28"/>
          <w:szCs w:val="28"/>
        </w:rPr>
        <w:t>omului ?</w:t>
      </w:r>
      <w:proofErr w:type="gramEnd"/>
      <w:r w:rsidRPr="001B1EFB">
        <w:rPr>
          <w:rFonts w:ascii="Times New Roman" w:hAnsi="Times New Roman" w:cs="Times New Roman"/>
          <w:b/>
          <w:color w:val="0066FF"/>
          <w:sz w:val="28"/>
          <w:szCs w:val="28"/>
        </w:rPr>
        <w:t xml:space="preserve"> </w:t>
      </w:r>
    </w:p>
    <w:p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Buruiana ambrozia produce </w:t>
      </w:r>
      <w:proofErr w:type="gramStart"/>
      <w:r w:rsidRPr="001B1EFB">
        <w:rPr>
          <w:rFonts w:ascii="Times New Roman" w:hAnsi="Times New Roman" w:cs="Times New Roman"/>
          <w:sz w:val="28"/>
          <w:szCs w:val="28"/>
        </w:rPr>
        <w:t>mari</w:t>
      </w:r>
      <w:proofErr w:type="gramEnd"/>
      <w:r w:rsidRPr="001B1EFB">
        <w:rPr>
          <w:rFonts w:ascii="Times New Roman" w:hAnsi="Times New Roman" w:cs="Times New Roman"/>
          <w:sz w:val="28"/>
          <w:szCs w:val="28"/>
        </w:rPr>
        <w:t xml:space="preserve"> cantități de polen începând de la mijlocul lunii iulie, în funcție de condițiile pedoclimatice și se încheie spre finalul lunii septembrie. În verile călduroase, polenul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răspândit de vânt la distanțe foarte mari, cu precădere în verile secetoase.</w:t>
      </w:r>
    </w:p>
    <w:p w:rsidR="005B007A" w:rsidRDefault="005B007A" w:rsidP="005B007A">
      <w:pPr>
        <w:spacing w:after="0" w:line="240" w:lineRule="auto"/>
        <w:jc w:val="both"/>
        <w:rPr>
          <w:rFonts w:ascii="Times New Roman" w:hAnsi="Times New Roman" w:cs="Times New Roman"/>
          <w:sz w:val="28"/>
          <w:szCs w:val="28"/>
        </w:rPr>
      </w:pPr>
    </w:p>
    <w:p w:rsidR="005B007A"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Cum devine o persoană sensibilă la polenul de </w:t>
      </w:r>
      <w:proofErr w:type="gramStart"/>
      <w:r w:rsidRPr="001B1EFB">
        <w:rPr>
          <w:rFonts w:ascii="Times New Roman" w:hAnsi="Times New Roman" w:cs="Times New Roman"/>
          <w:b/>
          <w:color w:val="0066FF"/>
          <w:sz w:val="28"/>
          <w:szCs w:val="28"/>
        </w:rPr>
        <w:t>ambrozia ?</w:t>
      </w:r>
      <w:proofErr w:type="gramEnd"/>
      <w:r w:rsidRPr="001B1EFB">
        <w:rPr>
          <w:rFonts w:ascii="Times New Roman" w:hAnsi="Times New Roman" w:cs="Times New Roman"/>
          <w:b/>
          <w:color w:val="0066FF"/>
          <w:sz w:val="28"/>
          <w:szCs w:val="28"/>
        </w:rPr>
        <w:t xml:space="preserve"> </w:t>
      </w: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Ambrozia produce o cantitate mare de polen, iar acesta conține multiple fragmente extrem de alergizante. Este suficientă o concentrație de polen în aer de sub 30 grăuncioare de polen/m3 pentru a induce o reacție alergică. </w:t>
      </w:r>
      <w:proofErr w:type="gramStart"/>
      <w:r w:rsidRPr="001B1EFB">
        <w:rPr>
          <w:rFonts w:ascii="Times New Roman" w:hAnsi="Times New Roman" w:cs="Times New Roman"/>
          <w:sz w:val="28"/>
          <w:szCs w:val="28"/>
        </w:rPr>
        <w:t>Persoanele foarte sensibile pot fi afectate ch</w:t>
      </w:r>
      <w:r w:rsidR="005B007A">
        <w:rPr>
          <w:rFonts w:ascii="Times New Roman" w:hAnsi="Times New Roman" w:cs="Times New Roman"/>
          <w:sz w:val="28"/>
          <w:szCs w:val="28"/>
        </w:rPr>
        <w:t>iar de 1-2 grăuncioare polen/m3</w:t>
      </w:r>
      <w:r w:rsidRPr="001B1EFB">
        <w:rPr>
          <w:rFonts w:ascii="Times New Roman" w:hAnsi="Times New Roman" w:cs="Times New Roman"/>
          <w:sz w:val="28"/>
          <w:szCs w:val="28"/>
        </w:rPr>
        <w:t>.</w:t>
      </w:r>
      <w:proofErr w:type="gramEnd"/>
      <w:r w:rsidRPr="001B1EFB">
        <w:rPr>
          <w:rFonts w:ascii="Times New Roman" w:hAnsi="Times New Roman" w:cs="Times New Roman"/>
          <w:sz w:val="28"/>
          <w:szCs w:val="28"/>
        </w:rPr>
        <w:t xml:space="preserve"> </w:t>
      </w:r>
    </w:p>
    <w:p w:rsidR="005B007A" w:rsidRDefault="005B007A" w:rsidP="005B007A">
      <w:pPr>
        <w:spacing w:after="0" w:line="240" w:lineRule="auto"/>
        <w:jc w:val="both"/>
        <w:rPr>
          <w:rFonts w:ascii="Times New Roman" w:hAnsi="Times New Roman" w:cs="Times New Roman"/>
          <w:sz w:val="28"/>
          <w:szCs w:val="28"/>
        </w:rPr>
      </w:pP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În mod uzual, alergiile la polen sunt cauzate de expunerea la polenul de ambrozia pe parcursul mai multor ani (3-4 </w:t>
      </w:r>
      <w:proofErr w:type="gramStart"/>
      <w:r w:rsidRPr="001B1EFB">
        <w:rPr>
          <w:rFonts w:ascii="Times New Roman" w:hAnsi="Times New Roman" w:cs="Times New Roman"/>
          <w:sz w:val="28"/>
          <w:szCs w:val="28"/>
        </w:rPr>
        <w:t>ani</w:t>
      </w:r>
      <w:proofErr w:type="gramEnd"/>
      <w:r w:rsidRPr="001B1EFB">
        <w:rPr>
          <w:rFonts w:ascii="Times New Roman" w:hAnsi="Times New Roman" w:cs="Times New Roman"/>
          <w:sz w:val="28"/>
          <w:szCs w:val="28"/>
        </w:rPr>
        <w:t xml:space="preserve">), astfel că simptomele de rinită alergică apar la copii cu vârsta de cel puțin 4-5 ani. Sunt cazuri când, vârsta de apariție a simptomelor a coborât sub 1 an, existând chiar și copii de 6 luni care prezintă rinită alergică indusă de polenul de ambrozia. </w:t>
      </w:r>
    </w:p>
    <w:p w:rsidR="005B007A" w:rsidRDefault="005B007A" w:rsidP="005B007A">
      <w:pPr>
        <w:spacing w:after="0" w:line="240" w:lineRule="auto"/>
        <w:jc w:val="both"/>
        <w:rPr>
          <w:rFonts w:ascii="Times New Roman" w:hAnsi="Times New Roman" w:cs="Times New Roman"/>
          <w:sz w:val="28"/>
          <w:szCs w:val="28"/>
        </w:rPr>
      </w:pPr>
    </w:p>
    <w:p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Se evidențiază astfel gravitatea extremă generată de alergia la ambrozia, care afectează sănătatea unei largi categorii populaționale, care include și copii cu vârsta de sub 1 an. </w:t>
      </w:r>
    </w:p>
    <w:p w:rsidR="005B007A" w:rsidRPr="005B007A" w:rsidRDefault="005B007A" w:rsidP="005B007A">
      <w:pPr>
        <w:spacing w:after="0" w:line="240" w:lineRule="auto"/>
        <w:jc w:val="both"/>
        <w:rPr>
          <w:rFonts w:ascii="Times New Roman" w:hAnsi="Times New Roman" w:cs="Times New Roman"/>
          <w:b/>
          <w:color w:val="0066FF"/>
          <w:sz w:val="28"/>
          <w:szCs w:val="28"/>
        </w:rPr>
      </w:pPr>
    </w:p>
    <w:p w:rsidR="001B1EFB" w:rsidRPr="001B1EFB"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Cum se manifestă alergia la </w:t>
      </w:r>
      <w:proofErr w:type="gramStart"/>
      <w:r w:rsidRPr="001B1EFB">
        <w:rPr>
          <w:rFonts w:ascii="Times New Roman" w:hAnsi="Times New Roman" w:cs="Times New Roman"/>
          <w:b/>
          <w:color w:val="0066FF"/>
          <w:sz w:val="28"/>
          <w:szCs w:val="28"/>
        </w:rPr>
        <w:t>ambrozia ?</w:t>
      </w:r>
      <w:proofErr w:type="gramEnd"/>
      <w:r w:rsidRPr="001B1EFB">
        <w:rPr>
          <w:rFonts w:ascii="Times New Roman" w:hAnsi="Times New Roman" w:cs="Times New Roman"/>
          <w:b/>
          <w:color w:val="0066FF"/>
          <w:sz w:val="28"/>
          <w:szCs w:val="28"/>
        </w:rPr>
        <w:t xml:space="preserve"> </w:t>
      </w: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Sensibilizarea alergică la polenul de ambrozia se manifestă clinic cel mai frecvent ca rinoconjunctivită și </w:t>
      </w:r>
      <w:proofErr w:type="gramStart"/>
      <w:r w:rsidRPr="001B1EFB">
        <w:rPr>
          <w:rFonts w:ascii="Times New Roman" w:hAnsi="Times New Roman" w:cs="Times New Roman"/>
          <w:sz w:val="28"/>
          <w:szCs w:val="28"/>
        </w:rPr>
        <w:t>astm</w:t>
      </w:r>
      <w:proofErr w:type="gramEnd"/>
      <w:r w:rsidRPr="001B1EFB">
        <w:rPr>
          <w:rFonts w:ascii="Times New Roman" w:hAnsi="Times New Roman" w:cs="Times New Roman"/>
          <w:sz w:val="28"/>
          <w:szCs w:val="28"/>
        </w:rPr>
        <w:t xml:space="preserve">, dar pot apărea și simptome cutanate, inclusiv urticarie și angioedem, putându-se ajunge la manifestări similare celor din șocul anafilactic. </w:t>
      </w:r>
    </w:p>
    <w:p w:rsidR="005B007A" w:rsidRDefault="005B007A" w:rsidP="005B007A">
      <w:pPr>
        <w:spacing w:after="0" w:line="240" w:lineRule="auto"/>
        <w:jc w:val="both"/>
        <w:rPr>
          <w:rFonts w:ascii="Times New Roman" w:hAnsi="Times New Roman" w:cs="Times New Roman"/>
          <w:sz w:val="28"/>
          <w:szCs w:val="28"/>
        </w:rPr>
      </w:pP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lastRenderedPageBreak/>
        <w:t xml:space="preserve">Simptomele rinoconjunctivitei alergice sunt: strănut, prurit nazal, obstrucţie nazală, secreţii nazale apoase, prurit ocular, congestie oculară, lăcrimare, iar ale astmului episoade de tuse, dificultate în respiraţie sau wheezing. </w:t>
      </w:r>
    </w:p>
    <w:p w:rsidR="005B007A" w:rsidRDefault="005B007A" w:rsidP="005B007A">
      <w:pPr>
        <w:spacing w:after="0" w:line="240" w:lineRule="auto"/>
        <w:jc w:val="both"/>
        <w:rPr>
          <w:rFonts w:ascii="Times New Roman" w:hAnsi="Times New Roman" w:cs="Times New Roman"/>
          <w:sz w:val="28"/>
          <w:szCs w:val="28"/>
        </w:rPr>
      </w:pP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Simptomele cutanate includ leziuni de urticarie, care sunt papule pruriginoase, și edem dureros al țesuturilor profunde, care afectează mai frecvent zonele periorală, periorbitală, limba, zona genitală, și extremitățile.</w:t>
      </w:r>
    </w:p>
    <w:p w:rsidR="005B007A" w:rsidRDefault="005B007A" w:rsidP="005B007A">
      <w:pPr>
        <w:spacing w:after="0" w:line="240" w:lineRule="auto"/>
        <w:jc w:val="both"/>
        <w:rPr>
          <w:rFonts w:ascii="Times New Roman" w:hAnsi="Times New Roman" w:cs="Times New Roman"/>
          <w:sz w:val="28"/>
          <w:szCs w:val="28"/>
        </w:rPr>
      </w:pP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Șocul anafilactic este cea mai severă formă de reacție alergică, cu debut brusc, neașteptat, și tablou clinic deseori dramatic, putând duce la deces prin obstrucția căilor aeriene și colaps vascular ireversibil. </w:t>
      </w:r>
      <w:proofErr w:type="gramStart"/>
      <w:r w:rsidRPr="001B1EFB">
        <w:rPr>
          <w:rFonts w:ascii="Times New Roman" w:hAnsi="Times New Roman" w:cs="Times New Roman"/>
          <w:sz w:val="28"/>
          <w:szCs w:val="28"/>
        </w:rPr>
        <w:t>Șocul anafilactic reprezintă o urgență medicală.</w:t>
      </w:r>
      <w:proofErr w:type="gramEnd"/>
      <w:r w:rsidRPr="001B1EFB">
        <w:rPr>
          <w:rFonts w:ascii="Times New Roman" w:hAnsi="Times New Roman" w:cs="Times New Roman"/>
          <w:sz w:val="28"/>
          <w:szCs w:val="28"/>
        </w:rPr>
        <w:t xml:space="preserve"> </w:t>
      </w:r>
    </w:p>
    <w:p w:rsidR="005B007A" w:rsidRDefault="005B007A" w:rsidP="005B007A">
      <w:pPr>
        <w:spacing w:after="0" w:line="240" w:lineRule="auto"/>
        <w:jc w:val="both"/>
        <w:rPr>
          <w:rFonts w:ascii="Times New Roman" w:hAnsi="Times New Roman" w:cs="Times New Roman"/>
          <w:sz w:val="28"/>
          <w:szCs w:val="28"/>
        </w:rPr>
      </w:pPr>
    </w:p>
    <w:p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Este important de menționat faptul că între creșterea concentrației de polen și apariția simptomelor există o fereastră de oportunitate de aproximativ 2 săptămâni, în care se poate începe tratamentul simptomatic al alergiei, ceea ce va duce la </w:t>
      </w:r>
      <w:proofErr w:type="gramStart"/>
      <w:r w:rsidRPr="001B1EFB">
        <w:rPr>
          <w:rFonts w:ascii="Times New Roman" w:hAnsi="Times New Roman" w:cs="Times New Roman"/>
          <w:sz w:val="28"/>
          <w:szCs w:val="28"/>
        </w:rPr>
        <w:t>ameliorarea</w:t>
      </w:r>
      <w:proofErr w:type="gramEnd"/>
      <w:r w:rsidRPr="001B1EFB">
        <w:rPr>
          <w:rFonts w:ascii="Times New Roman" w:hAnsi="Times New Roman" w:cs="Times New Roman"/>
          <w:sz w:val="28"/>
          <w:szCs w:val="28"/>
        </w:rPr>
        <w:t xml:space="preserve"> semnificativă a calității vieții pacienților. </w:t>
      </w:r>
      <w:proofErr w:type="gramStart"/>
      <w:r w:rsidRPr="001B1EFB">
        <w:rPr>
          <w:rFonts w:ascii="Times New Roman" w:hAnsi="Times New Roman" w:cs="Times New Roman"/>
          <w:sz w:val="28"/>
          <w:szCs w:val="28"/>
        </w:rPr>
        <w:t>Astfel, cu o investiție minimă în aparatură pentru monitorizare aerobiologică, putem alerta eficient populația cu privire la prezența polenului în aer.</w:t>
      </w:r>
      <w:proofErr w:type="gramEnd"/>
      <w:r w:rsidRPr="001B1EFB">
        <w:rPr>
          <w:rFonts w:ascii="Times New Roman" w:hAnsi="Times New Roman" w:cs="Times New Roman"/>
          <w:sz w:val="28"/>
          <w:szCs w:val="28"/>
        </w:rPr>
        <w:t xml:space="preserve"> </w:t>
      </w:r>
    </w:p>
    <w:p w:rsidR="00712D25" w:rsidRDefault="00712D25" w:rsidP="005B007A">
      <w:pPr>
        <w:spacing w:after="0" w:line="240" w:lineRule="auto"/>
        <w:jc w:val="both"/>
        <w:rPr>
          <w:rFonts w:ascii="Times New Roman" w:hAnsi="Times New Roman" w:cs="Times New Roman"/>
          <w:sz w:val="28"/>
          <w:szCs w:val="28"/>
        </w:rPr>
      </w:pPr>
      <w:bookmarkStart w:id="0" w:name="_GoBack"/>
      <w:bookmarkEnd w:id="0"/>
    </w:p>
    <w:p w:rsidR="001B1EFB" w:rsidRP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w:t>
      </w:r>
      <w:r w:rsidRPr="001B1EFB">
        <w:rPr>
          <w:rFonts w:ascii="Times New Roman" w:hAnsi="Times New Roman" w:cs="Times New Roman"/>
          <w:b/>
          <w:color w:val="0066FF"/>
          <w:sz w:val="28"/>
          <w:szCs w:val="28"/>
        </w:rPr>
        <w:t xml:space="preserve">Cât de frecventă este alergia la </w:t>
      </w:r>
      <w:proofErr w:type="gramStart"/>
      <w:r w:rsidRPr="001B1EFB">
        <w:rPr>
          <w:rFonts w:ascii="Times New Roman" w:hAnsi="Times New Roman" w:cs="Times New Roman"/>
          <w:b/>
          <w:color w:val="0066FF"/>
          <w:sz w:val="28"/>
          <w:szCs w:val="28"/>
        </w:rPr>
        <w:t>ambrozia ?</w:t>
      </w:r>
      <w:proofErr w:type="gramEnd"/>
      <w:r w:rsidRPr="001B1EFB">
        <w:rPr>
          <w:rFonts w:ascii="Times New Roman" w:hAnsi="Times New Roman" w:cs="Times New Roman"/>
          <w:b/>
          <w:color w:val="0066FF"/>
          <w:sz w:val="28"/>
          <w:szCs w:val="28"/>
        </w:rPr>
        <w:t xml:space="preserve"> </w:t>
      </w:r>
    </w:p>
    <w:p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Se apreciază că, din populația activă a României (9.000.000 persoane), un număr de 482.000 persoane sunt alergice la polenul de ambrozia, majoritatea prezentând rinoconjunctivită, afecțiune care în timp evoluează spre astm. Aceste date evidențiază o prevalență crescută a alergiei la ambrozia de 5</w:t>
      </w:r>
      <w:proofErr w:type="gramStart"/>
      <w:r w:rsidRPr="001B1EFB">
        <w:rPr>
          <w:rFonts w:ascii="Times New Roman" w:hAnsi="Times New Roman" w:cs="Times New Roman"/>
          <w:sz w:val="28"/>
          <w:szCs w:val="28"/>
        </w:rPr>
        <w:t>,35</w:t>
      </w:r>
      <w:proofErr w:type="gramEnd"/>
      <w:r w:rsidRPr="001B1EFB">
        <w:rPr>
          <w:rFonts w:ascii="Times New Roman" w:hAnsi="Times New Roman" w:cs="Times New Roman"/>
          <w:sz w:val="28"/>
          <w:szCs w:val="28"/>
        </w:rPr>
        <w:t xml:space="preserve">% în populația activă din România, ceea ce indică o morbiditate crescută, comparabilă cu cea dată de diabetul zaharat. </w:t>
      </w:r>
      <w:proofErr w:type="gramStart"/>
      <w:r w:rsidRPr="001B1EFB">
        <w:rPr>
          <w:rFonts w:ascii="Times New Roman" w:hAnsi="Times New Roman" w:cs="Times New Roman"/>
          <w:sz w:val="28"/>
          <w:szCs w:val="28"/>
        </w:rPr>
        <w:t>Se estimează că populația expusă la polenul de ambrozia atinge 6 milioane, majoritatea din vestul țării, celelalte regiuni fiind mai puțin afectate.</w:t>
      </w:r>
      <w:proofErr w:type="gramEnd"/>
    </w:p>
    <w:p w:rsidR="005B007A" w:rsidRDefault="005B007A" w:rsidP="005B007A">
      <w:pPr>
        <w:spacing w:after="0" w:line="240" w:lineRule="auto"/>
        <w:jc w:val="both"/>
        <w:rPr>
          <w:rFonts w:ascii="Times New Roman" w:hAnsi="Times New Roman" w:cs="Times New Roman"/>
          <w:sz w:val="28"/>
          <w:szCs w:val="28"/>
        </w:rPr>
      </w:pPr>
    </w:p>
    <w:p w:rsidR="001B1EFB" w:rsidRPr="001B1EFB" w:rsidRDefault="001B1EFB" w:rsidP="005B007A">
      <w:pPr>
        <w:spacing w:after="0" w:line="240" w:lineRule="auto"/>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 Cum se poate trata alergia la </w:t>
      </w:r>
      <w:proofErr w:type="gramStart"/>
      <w:r w:rsidRPr="001B1EFB">
        <w:rPr>
          <w:rFonts w:ascii="Times New Roman" w:hAnsi="Times New Roman" w:cs="Times New Roman"/>
          <w:b/>
          <w:color w:val="0066FF"/>
          <w:sz w:val="28"/>
          <w:szCs w:val="28"/>
        </w:rPr>
        <w:t>ambrozia ?</w:t>
      </w:r>
      <w:proofErr w:type="gramEnd"/>
      <w:r w:rsidRPr="001B1EFB">
        <w:rPr>
          <w:rFonts w:ascii="Times New Roman" w:hAnsi="Times New Roman" w:cs="Times New Roman"/>
          <w:b/>
          <w:color w:val="0066FF"/>
          <w:sz w:val="28"/>
          <w:szCs w:val="28"/>
        </w:rPr>
        <w:t xml:space="preserve"> </w:t>
      </w: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Abordarea terapeutică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complexă și trebuie să includă:</w:t>
      </w: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 </w:t>
      </w:r>
      <w:r w:rsidRPr="001B1EFB">
        <w:rPr>
          <w:rFonts w:ascii="Times New Roman" w:hAnsi="Times New Roman" w:cs="Times New Roman"/>
          <w:sz w:val="28"/>
          <w:szCs w:val="28"/>
        </w:rPr>
        <w:sym w:font="Symbol" w:char="F0B7"/>
      </w:r>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Evitarea expunerii la polen, care poate ameliora simptomele rinoconjunctivitei alergice.</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Expunerea la polen poate fi redusă prin utilizarea aparatelor de aer condiționat cu filtre, prin închiderea ferestrelor în timpul zilei și prin diminuarea timpului petrecut în aer liber în cursul sezonului polenic.</w:t>
      </w:r>
      <w:proofErr w:type="gramEnd"/>
      <w:r w:rsidRPr="001B1EFB">
        <w:rPr>
          <w:rFonts w:ascii="Times New Roman" w:hAnsi="Times New Roman" w:cs="Times New Roman"/>
          <w:sz w:val="28"/>
          <w:szCs w:val="28"/>
        </w:rPr>
        <w:t xml:space="preserve"> </w:t>
      </w: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sym w:font="Symbol" w:char="F0B7"/>
      </w:r>
      <w:r w:rsidRPr="001B1EFB">
        <w:rPr>
          <w:rFonts w:ascii="Times New Roman" w:hAnsi="Times New Roman" w:cs="Times New Roman"/>
          <w:sz w:val="28"/>
          <w:szCs w:val="28"/>
        </w:rPr>
        <w:t xml:space="preserve"> Tratamentul simptomatic al rinoconjunctivitei alergice induse de ambrozia, care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stabilit de medicul alergolog. </w:t>
      </w:r>
    </w:p>
    <w:p w:rsidR="005B007A"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sym w:font="Symbol" w:char="F0B7"/>
      </w:r>
      <w:r w:rsidRPr="001B1EFB">
        <w:rPr>
          <w:rFonts w:ascii="Times New Roman" w:hAnsi="Times New Roman" w:cs="Times New Roman"/>
          <w:sz w:val="28"/>
          <w:szCs w:val="28"/>
        </w:rPr>
        <w:t xml:space="preserve"> Imunoterapia alergen-specifică (AIT), care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singurul tratament care modifică cursul bolii, deoarece interferează cu mecanismele imunologice patologice care duc la dezvoltarea alergiei. </w:t>
      </w:r>
    </w:p>
    <w:p w:rsidR="001B1EFB" w:rsidRDefault="001B1EFB" w:rsidP="005B007A">
      <w:pPr>
        <w:spacing w:after="0" w:line="240" w:lineRule="auto"/>
        <w:jc w:val="both"/>
        <w:rPr>
          <w:rFonts w:ascii="Times New Roman" w:hAnsi="Times New Roman" w:cs="Times New Roman"/>
          <w:sz w:val="28"/>
          <w:szCs w:val="28"/>
        </w:rPr>
      </w:pPr>
      <w:r w:rsidRPr="001B1EFB">
        <w:rPr>
          <w:rFonts w:ascii="Times New Roman" w:hAnsi="Times New Roman" w:cs="Times New Roman"/>
          <w:sz w:val="28"/>
          <w:szCs w:val="28"/>
        </w:rPr>
        <w:t xml:space="preserve">AIT este benefică atât pentru tratamentul rinoconjunctivitei alergice sezoniere induse de polenuri și al celei persistente/perene induse de acarienii din praful de casă, la adulți și la copii - în scopul controlului simptomelor și prevenției dezvoltării astmului și/sau a altor sensibilizări, cât și pentru tratamentul astmului cu componentă alergică semnificativă - în scopul controlului simptomelor, al reducerii farmacoterapiei (în special a corticoterapiei) și al </w:t>
      </w:r>
      <w:r w:rsidRPr="001B1EFB">
        <w:rPr>
          <w:rFonts w:ascii="Times New Roman" w:hAnsi="Times New Roman" w:cs="Times New Roman"/>
          <w:sz w:val="28"/>
          <w:szCs w:val="28"/>
        </w:rPr>
        <w:lastRenderedPageBreak/>
        <w:t>exacerbărilor. Tradițional, AIT s-</w:t>
      </w:r>
      <w:proofErr w:type="gramStart"/>
      <w:r w:rsidRPr="001B1EFB">
        <w:rPr>
          <w:rFonts w:ascii="Times New Roman" w:hAnsi="Times New Roman" w:cs="Times New Roman"/>
          <w:sz w:val="28"/>
          <w:szCs w:val="28"/>
        </w:rPr>
        <w:t>a</w:t>
      </w:r>
      <w:proofErr w:type="gramEnd"/>
      <w:r w:rsidRPr="001B1EFB">
        <w:rPr>
          <w:rFonts w:ascii="Times New Roman" w:hAnsi="Times New Roman" w:cs="Times New Roman"/>
          <w:sz w:val="28"/>
          <w:szCs w:val="28"/>
        </w:rPr>
        <w:t xml:space="preserve"> administrat pe cale subcutanată (SCIT), dar recent imunoterapia sublinguală (SLIT) a câștigat tot mai mult teren. </w:t>
      </w:r>
      <w:proofErr w:type="gramStart"/>
      <w:r w:rsidRPr="001B1EFB">
        <w:rPr>
          <w:rFonts w:ascii="Times New Roman" w:hAnsi="Times New Roman" w:cs="Times New Roman"/>
          <w:sz w:val="28"/>
          <w:szCs w:val="28"/>
        </w:rPr>
        <w:t>Totuși, în cazul alergiei la ambrozia se recomandă administrarea pe cale subcutanată.</w:t>
      </w:r>
      <w:proofErr w:type="gramEnd"/>
      <w:r w:rsidRPr="001B1EFB">
        <w:rPr>
          <w:rFonts w:ascii="Times New Roman" w:hAnsi="Times New Roman" w:cs="Times New Roman"/>
          <w:sz w:val="28"/>
          <w:szCs w:val="28"/>
        </w:rPr>
        <w:t xml:space="preserve"> Durata terapiei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de 3 ani pentru majoritatea cazurilor, sub două variante de administrare: </w:t>
      </w:r>
    </w:p>
    <w:p w:rsidR="001B1EFB" w:rsidRPr="001B1EFB" w:rsidRDefault="001B1EFB" w:rsidP="00C92601">
      <w:pPr>
        <w:pStyle w:val="ListParagraph"/>
        <w:numPr>
          <w:ilvl w:val="0"/>
          <w:numId w:val="1"/>
        </w:numPr>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Continuă, care începe cu o perioadă de inițiere, în care se administrează săptămânal </w:t>
      </w:r>
      <w:proofErr w:type="gramStart"/>
      <w:r w:rsidRPr="001B1EFB">
        <w:rPr>
          <w:rFonts w:ascii="Times New Roman" w:hAnsi="Times New Roman" w:cs="Times New Roman"/>
          <w:sz w:val="28"/>
          <w:szCs w:val="28"/>
        </w:rPr>
        <w:t>doze</w:t>
      </w:r>
      <w:proofErr w:type="gramEnd"/>
      <w:r w:rsidRPr="001B1EFB">
        <w:rPr>
          <w:rFonts w:ascii="Times New Roman" w:hAnsi="Times New Roman" w:cs="Times New Roman"/>
          <w:sz w:val="28"/>
          <w:szCs w:val="28"/>
        </w:rPr>
        <w:t xml:space="preserve"> progresiv crescânde de alergen până la atingerea dozei de întreținere, după care rapelurile se administrează la intervale de 4-8 săptămâni. Este recomandată pentru obținerea unor beneficii pe termen scurt și lung în rinita alergică sezonieră indusă de polen și cea perenă indusă de acarienii din praful de casă; </w:t>
      </w:r>
    </w:p>
    <w:p w:rsidR="005B007A" w:rsidRDefault="001B1EFB" w:rsidP="00C92601">
      <w:pPr>
        <w:pStyle w:val="ListParagraph"/>
        <w:numPr>
          <w:ilvl w:val="0"/>
          <w:numId w:val="1"/>
        </w:numPr>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Pre- și pre-/cosezonieră -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recomandată pentru obținerea unor beneficii pe termen scurt în rinita alergică sezonieră indusă de polen. AIT subcutanată este necesară la pacienți selecționați pentru asigurarea calității actului medical în managementul afecțiunilor alergice induse de aeroalergene, respectiv rinita alergică și astmul alergic, în 6 scopul controlului bolii, reducerii riscului de polisensibilizare și al reducerii necesarului de farmacoterapie. Protecția rezultată în urma imunoterapiei aplicate pe o perioadă de 3 ani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în medie de 15 ani. În prezent, se recomandă administrarea AIT atât în rinoconjunctivitele sezoniere, cum ar fi cele induse de polenurile de mesteacăn, graminee, ambrozia, artemisia, cât și în cele perene/persistente induse de acarienii din praful de casă. În România nu există produse imunoterapice, dar Ministerul Sănătății </w:t>
      </w:r>
      <w:proofErr w:type="gramStart"/>
      <w:r w:rsidRPr="001B1EFB">
        <w:rPr>
          <w:rFonts w:ascii="Times New Roman" w:hAnsi="Times New Roman" w:cs="Times New Roman"/>
          <w:sz w:val="28"/>
          <w:szCs w:val="28"/>
        </w:rPr>
        <w:t>a</w:t>
      </w:r>
      <w:proofErr w:type="gramEnd"/>
      <w:r w:rsidRPr="001B1EFB">
        <w:rPr>
          <w:rFonts w:ascii="Times New Roman" w:hAnsi="Times New Roman" w:cs="Times New Roman"/>
          <w:sz w:val="28"/>
          <w:szCs w:val="28"/>
        </w:rPr>
        <w:t xml:space="preserve"> făcut diligențele necesare pentru a aduce aceste produse. </w:t>
      </w:r>
    </w:p>
    <w:p w:rsidR="005B007A" w:rsidRDefault="005B007A" w:rsidP="005B007A">
      <w:pPr>
        <w:pStyle w:val="ListParagraph"/>
        <w:spacing w:after="0" w:line="240" w:lineRule="auto"/>
        <w:ind w:left="792"/>
        <w:jc w:val="both"/>
        <w:rPr>
          <w:rFonts w:ascii="Times New Roman" w:hAnsi="Times New Roman" w:cs="Times New Roman"/>
          <w:sz w:val="28"/>
          <w:szCs w:val="28"/>
        </w:rPr>
      </w:pPr>
    </w:p>
    <w:p w:rsidR="005B007A" w:rsidRPr="005B007A" w:rsidRDefault="001B1EFB" w:rsidP="005B007A">
      <w:pPr>
        <w:pStyle w:val="ListParagraph"/>
        <w:spacing w:after="0" w:line="240" w:lineRule="auto"/>
        <w:ind w:left="792"/>
        <w:jc w:val="both"/>
        <w:rPr>
          <w:rFonts w:ascii="Times New Roman" w:hAnsi="Times New Roman" w:cs="Times New Roman"/>
          <w:b/>
          <w:color w:val="0066FF"/>
          <w:sz w:val="28"/>
          <w:szCs w:val="28"/>
        </w:rPr>
      </w:pPr>
      <w:proofErr w:type="gramStart"/>
      <w:r w:rsidRPr="005B007A">
        <w:rPr>
          <w:rFonts w:ascii="Times New Roman" w:hAnsi="Times New Roman" w:cs="Times New Roman"/>
          <w:b/>
          <w:color w:val="0066FF"/>
          <w:sz w:val="28"/>
          <w:szCs w:val="28"/>
        </w:rPr>
        <w:t>Cum poate fi combă</w:t>
      </w:r>
      <w:r w:rsidR="005B007A" w:rsidRPr="005B007A">
        <w:rPr>
          <w:rFonts w:ascii="Times New Roman" w:hAnsi="Times New Roman" w:cs="Times New Roman"/>
          <w:b/>
          <w:color w:val="0066FF"/>
          <w:sz w:val="28"/>
          <w:szCs w:val="28"/>
        </w:rPr>
        <w:t>tută/distrusă buruiana ambrozia</w:t>
      </w:r>
      <w:r w:rsidRPr="005B007A">
        <w:rPr>
          <w:rFonts w:ascii="Times New Roman" w:hAnsi="Times New Roman" w:cs="Times New Roman"/>
          <w:b/>
          <w:color w:val="0066FF"/>
          <w:sz w:val="28"/>
          <w:szCs w:val="28"/>
        </w:rPr>
        <w:t>?</w:t>
      </w:r>
      <w:proofErr w:type="gramEnd"/>
      <w:r w:rsidRPr="005B007A">
        <w:rPr>
          <w:rFonts w:ascii="Times New Roman" w:hAnsi="Times New Roman" w:cs="Times New Roman"/>
          <w:b/>
          <w:color w:val="0066FF"/>
          <w:sz w:val="28"/>
          <w:szCs w:val="28"/>
        </w:rPr>
        <w:t xml:space="preserve"> </w:t>
      </w:r>
    </w:p>
    <w:p w:rsidR="005B007A" w:rsidRDefault="001B1EFB" w:rsidP="005B007A">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În majoritatea cazurilor buruiana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răspândită și ocupă spații/vetre compacte. Ca urmare, cele mai bune rezultate se pot obține prin cosirea manuală </w:t>
      </w:r>
      <w:proofErr w:type="gramStart"/>
      <w:r w:rsidRPr="001B1EFB">
        <w:rPr>
          <w:rFonts w:ascii="Times New Roman" w:hAnsi="Times New Roman" w:cs="Times New Roman"/>
          <w:sz w:val="28"/>
          <w:szCs w:val="28"/>
        </w:rPr>
        <w:t>a</w:t>
      </w:r>
      <w:proofErr w:type="gramEnd"/>
      <w:r w:rsidRPr="001B1EFB">
        <w:rPr>
          <w:rFonts w:ascii="Times New Roman" w:hAnsi="Times New Roman" w:cs="Times New Roman"/>
          <w:sz w:val="28"/>
          <w:szCs w:val="28"/>
        </w:rPr>
        <w:t xml:space="preserve"> acestor vetre sau prin folosirea diferitelor echipamente mecanice de tuns iarba, în special pe alineamentele căilor ferate, a drumurilor și pe marginea parcelelor.</w:t>
      </w:r>
    </w:p>
    <w:p w:rsidR="005B007A" w:rsidRDefault="005B007A" w:rsidP="005B007A">
      <w:pPr>
        <w:pStyle w:val="ListParagraph"/>
        <w:spacing w:after="0" w:line="240" w:lineRule="auto"/>
        <w:ind w:left="792"/>
        <w:jc w:val="both"/>
        <w:rPr>
          <w:rFonts w:ascii="Times New Roman" w:hAnsi="Times New Roman" w:cs="Times New Roman"/>
          <w:sz w:val="28"/>
          <w:szCs w:val="28"/>
        </w:rPr>
      </w:pPr>
    </w:p>
    <w:p w:rsidR="005B007A" w:rsidRDefault="001B1EFB" w:rsidP="005B007A">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Atunci când buruiana </w:t>
      </w:r>
      <w:proofErr w:type="gramStart"/>
      <w:r w:rsidRPr="001B1EFB">
        <w:rPr>
          <w:rFonts w:ascii="Times New Roman" w:hAnsi="Times New Roman" w:cs="Times New Roman"/>
          <w:sz w:val="28"/>
          <w:szCs w:val="28"/>
        </w:rPr>
        <w:t>este</w:t>
      </w:r>
      <w:proofErr w:type="gramEnd"/>
      <w:r w:rsidRPr="001B1EFB">
        <w:rPr>
          <w:rFonts w:ascii="Times New Roman" w:hAnsi="Times New Roman" w:cs="Times New Roman"/>
          <w:sz w:val="28"/>
          <w:szCs w:val="28"/>
        </w:rPr>
        <w:t xml:space="preserve"> răspândită în interiorul tarlalelor/solelor agricole, în special în interiorul unor crovuri, stufărișuri, denivelări etc., distrugerea se poate face prin aplicarea unor lucrări de discuit, grăpat sau prin folosirea unor cositori mecanice.</w:t>
      </w:r>
    </w:p>
    <w:p w:rsidR="005B007A" w:rsidRDefault="005B007A" w:rsidP="005B007A">
      <w:pPr>
        <w:pStyle w:val="ListParagraph"/>
        <w:spacing w:after="0" w:line="240" w:lineRule="auto"/>
        <w:ind w:left="792"/>
        <w:jc w:val="both"/>
        <w:rPr>
          <w:rFonts w:ascii="Times New Roman" w:hAnsi="Times New Roman" w:cs="Times New Roman"/>
          <w:sz w:val="28"/>
          <w:szCs w:val="28"/>
        </w:rPr>
      </w:pPr>
    </w:p>
    <w:p w:rsidR="005B007A" w:rsidRDefault="001B1EFB" w:rsidP="005B007A">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Când buruiana este răspândită pe suprafețe mai mari se pot aplica erbicide, după caz, începând de primăvara devreme când buruiana are 10 - 15 cm și poate fi recunoscută cu ușurință. În vederea stabilirii tipului de erbicid și a dozei, proprietarii/deținătorii/administratorii de terenuri pot apela la specialiștii direcțiilor pentru agricultură județene pentru a primi informații detaliate sau, după caz</w:t>
      </w:r>
      <w:proofErr w:type="gramStart"/>
      <w:r w:rsidRPr="001B1EFB">
        <w:rPr>
          <w:rFonts w:ascii="Times New Roman" w:hAnsi="Times New Roman" w:cs="Times New Roman"/>
          <w:sz w:val="28"/>
          <w:szCs w:val="28"/>
        </w:rPr>
        <w:t>,la</w:t>
      </w:r>
      <w:proofErr w:type="gramEnd"/>
      <w:r w:rsidRPr="001B1EFB">
        <w:rPr>
          <w:rFonts w:ascii="Times New Roman" w:hAnsi="Times New Roman" w:cs="Times New Roman"/>
          <w:sz w:val="28"/>
          <w:szCs w:val="28"/>
        </w:rPr>
        <w:t xml:space="preserve"> specialiști din cadrul primăriilor.</w:t>
      </w:r>
    </w:p>
    <w:p w:rsidR="005B007A" w:rsidRDefault="005B007A" w:rsidP="005B007A">
      <w:pPr>
        <w:pStyle w:val="ListParagraph"/>
        <w:spacing w:after="0" w:line="240" w:lineRule="auto"/>
        <w:ind w:left="792"/>
        <w:jc w:val="both"/>
        <w:rPr>
          <w:rFonts w:ascii="Times New Roman" w:hAnsi="Times New Roman" w:cs="Times New Roman"/>
          <w:sz w:val="28"/>
          <w:szCs w:val="28"/>
        </w:rPr>
      </w:pPr>
    </w:p>
    <w:p w:rsidR="005B007A" w:rsidRDefault="001B1EFB" w:rsidP="005B007A">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În cazul existenței unor focare izolate, buruiana poate fi smulsă relativ ușor folosind mănuși de protecție pentru evitarea iritațiilor, distrusă cu sapa sau prin secerare.</w:t>
      </w:r>
      <w:proofErr w:type="gramEnd"/>
    </w:p>
    <w:p w:rsidR="005B007A" w:rsidRDefault="005B007A" w:rsidP="005B007A">
      <w:pPr>
        <w:pStyle w:val="ListParagraph"/>
        <w:spacing w:after="0" w:line="240" w:lineRule="auto"/>
        <w:ind w:left="792"/>
        <w:jc w:val="both"/>
        <w:rPr>
          <w:rFonts w:ascii="Times New Roman" w:hAnsi="Times New Roman" w:cs="Times New Roman"/>
          <w:sz w:val="28"/>
          <w:szCs w:val="28"/>
        </w:rPr>
      </w:pPr>
    </w:p>
    <w:p w:rsidR="001B1EFB" w:rsidRDefault="001B1EFB" w:rsidP="005B007A">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Pentru ca lucrările de combatere </w:t>
      </w:r>
      <w:proofErr w:type="gramStart"/>
      <w:r w:rsidRPr="001B1EFB">
        <w:rPr>
          <w:rFonts w:ascii="Times New Roman" w:hAnsi="Times New Roman" w:cs="Times New Roman"/>
          <w:sz w:val="28"/>
          <w:szCs w:val="28"/>
        </w:rPr>
        <w:t>să</w:t>
      </w:r>
      <w:proofErr w:type="gramEnd"/>
      <w:r w:rsidRPr="001B1EFB">
        <w:rPr>
          <w:rFonts w:ascii="Times New Roman" w:hAnsi="Times New Roman" w:cs="Times New Roman"/>
          <w:sz w:val="28"/>
          <w:szCs w:val="28"/>
        </w:rPr>
        <w:t xml:space="preserve"> fie cât mai eficiente, cositul mecanic sau manual trebuie efectuat cât mai aproape de suprafața solului în vederea distrugerii tuturor </w:t>
      </w:r>
      <w:r w:rsidRPr="001B1EFB">
        <w:rPr>
          <w:rFonts w:ascii="Times New Roman" w:hAnsi="Times New Roman" w:cs="Times New Roman"/>
          <w:sz w:val="28"/>
          <w:szCs w:val="28"/>
        </w:rPr>
        <w:lastRenderedPageBreak/>
        <w:t>ramificațiilor care pornesc din tulpina principală. În caz contrar, se distruge doar tulpina principală, iar restul ramificațiilor se dezvoltă, înfloresc și produc în continuare polen şi chiar seminţe, îmbogăţind astfel rezerva de seminţe din sol</w:t>
      </w:r>
      <w:proofErr w:type="gramStart"/>
      <w:r w:rsidRPr="001B1EFB">
        <w:rPr>
          <w:rFonts w:ascii="Times New Roman" w:hAnsi="Times New Roman" w:cs="Times New Roman"/>
          <w:sz w:val="28"/>
          <w:szCs w:val="28"/>
        </w:rPr>
        <w:t>..</w:t>
      </w:r>
      <w:proofErr w:type="gramEnd"/>
      <w:r w:rsidRPr="001B1EFB">
        <w:rPr>
          <w:rFonts w:ascii="Times New Roman" w:hAnsi="Times New Roman" w:cs="Times New Roman"/>
          <w:sz w:val="28"/>
          <w:szCs w:val="28"/>
        </w:rPr>
        <w:t xml:space="preserve"> Se recomandă cositul repetat de 2 -3 ori pe an, obligatoriu de realizat înaintea fructificării plantei Lucrările de combatere se repetă în fiecare </w:t>
      </w:r>
      <w:proofErr w:type="gramStart"/>
      <w:r w:rsidRPr="001B1EFB">
        <w:rPr>
          <w:rFonts w:ascii="Times New Roman" w:hAnsi="Times New Roman" w:cs="Times New Roman"/>
          <w:sz w:val="28"/>
          <w:szCs w:val="28"/>
        </w:rPr>
        <w:t>an</w:t>
      </w:r>
      <w:proofErr w:type="gramEnd"/>
      <w:r w:rsidRPr="001B1EFB">
        <w:rPr>
          <w:rFonts w:ascii="Times New Roman" w:hAnsi="Times New Roman" w:cs="Times New Roman"/>
          <w:sz w:val="28"/>
          <w:szCs w:val="28"/>
        </w:rPr>
        <w:t xml:space="preserve"> până la eradicarea completă a buruienii. </w:t>
      </w:r>
    </w:p>
    <w:p w:rsidR="005B007A" w:rsidRDefault="005B007A" w:rsidP="005B007A">
      <w:pPr>
        <w:pStyle w:val="ListParagraph"/>
        <w:spacing w:after="0" w:line="240" w:lineRule="auto"/>
        <w:ind w:left="792"/>
        <w:jc w:val="both"/>
        <w:rPr>
          <w:rFonts w:ascii="Times New Roman" w:hAnsi="Times New Roman" w:cs="Times New Roman"/>
          <w:sz w:val="28"/>
          <w:szCs w:val="28"/>
        </w:rPr>
      </w:pPr>
    </w:p>
    <w:p w:rsidR="001B1EFB" w:rsidRPr="001B1EFB" w:rsidRDefault="001B1EFB" w:rsidP="00C92601">
      <w:pPr>
        <w:pStyle w:val="ListParagraph"/>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Care sunt instituțiile responsabile cu identificarea terenurilor infestate și a proprietarilor </w:t>
      </w:r>
      <w:proofErr w:type="gramStart"/>
      <w:r w:rsidRPr="001B1EFB">
        <w:rPr>
          <w:rFonts w:ascii="Times New Roman" w:hAnsi="Times New Roman" w:cs="Times New Roman"/>
          <w:b/>
          <w:color w:val="0066FF"/>
          <w:sz w:val="28"/>
          <w:szCs w:val="28"/>
        </w:rPr>
        <w:t>acestora ?</w:t>
      </w:r>
      <w:proofErr w:type="gramEnd"/>
    </w:p>
    <w:p w:rsidR="001B1EFB" w:rsidRDefault="001B1EFB" w:rsidP="00C92601">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Potrivit prevederilor art.</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3 alin.</w:t>
      </w:r>
      <w:proofErr w:type="gramEnd"/>
      <w:r w:rsidRPr="001B1EFB">
        <w:rPr>
          <w:rFonts w:ascii="Times New Roman" w:hAnsi="Times New Roman" w:cs="Times New Roman"/>
          <w:sz w:val="28"/>
          <w:szCs w:val="28"/>
        </w:rPr>
        <w:t xml:space="preserve"> (1) </w:t>
      </w:r>
      <w:proofErr w:type="gramStart"/>
      <w:r w:rsidRPr="001B1EFB">
        <w:rPr>
          <w:rFonts w:ascii="Times New Roman" w:hAnsi="Times New Roman" w:cs="Times New Roman"/>
          <w:sz w:val="28"/>
          <w:szCs w:val="28"/>
        </w:rPr>
        <w:t>din</w:t>
      </w:r>
      <w:proofErr w:type="gramEnd"/>
      <w:r w:rsidRPr="001B1EFB">
        <w:rPr>
          <w:rFonts w:ascii="Times New Roman" w:hAnsi="Times New Roman" w:cs="Times New Roman"/>
          <w:sz w:val="28"/>
          <w:szCs w:val="28"/>
        </w:rPr>
        <w:t xml:space="preserve"> Hotărârea Guvernului nr. </w:t>
      </w:r>
      <w:proofErr w:type="gramStart"/>
      <w:r w:rsidRPr="001B1EFB">
        <w:rPr>
          <w:rFonts w:ascii="Times New Roman" w:hAnsi="Times New Roman" w:cs="Times New Roman"/>
          <w:sz w:val="28"/>
          <w:szCs w:val="28"/>
        </w:rPr>
        <w:t>707/2018 pentru aprobarea Normelor metodologice de aplicare a Legii nr.</w:t>
      </w:r>
      <w:proofErr w:type="gramEnd"/>
      <w:r w:rsidRPr="001B1EFB">
        <w:rPr>
          <w:rFonts w:ascii="Times New Roman" w:hAnsi="Times New Roman" w:cs="Times New Roman"/>
          <w:sz w:val="28"/>
          <w:szCs w:val="28"/>
        </w:rPr>
        <w:t xml:space="preserve"> 62/2018 privind combaterea buruienii ambrozia, responsabilitatea identificării terenurilor infestate cu buruiana ambrozia revine autorităților administrației publice locale (primăriilor comunale, orășenești și municipale) care trebuie să verifice anual terenurile de pe raza administrativ-teritorială a acestora, să identifice proprietarii sau deținătorii de terenuri, administratorii drumurilor publice, căilor ferate, cursurilor de apă, lacurilor, sistemelor de irigații și ai bazinelor piscicole, precum și beneficiarii lucrărilor de construcții unde au fost identificate focare de infestare și să îi someze în timp util, astfel încât lucrările de combatere să fie efectuate până la data de 30 iunie a 7 fiecărui an. Verificarea și identificarea terenurilor infestate cu specii de buruieni aparținând genului Ambrosia se va declanșa primăvara,după răsărirea acestei specii. </w:t>
      </w:r>
    </w:p>
    <w:p w:rsidR="005B007A" w:rsidRDefault="005B007A" w:rsidP="00C92601">
      <w:pPr>
        <w:pStyle w:val="ListParagraph"/>
        <w:spacing w:after="0" w:line="240" w:lineRule="auto"/>
        <w:ind w:left="792"/>
        <w:jc w:val="both"/>
        <w:rPr>
          <w:rFonts w:ascii="Times New Roman" w:hAnsi="Times New Roman" w:cs="Times New Roman"/>
          <w:sz w:val="28"/>
          <w:szCs w:val="28"/>
        </w:rPr>
      </w:pPr>
    </w:p>
    <w:p w:rsidR="001B1EFB" w:rsidRPr="001B1EFB" w:rsidRDefault="001B1EFB" w:rsidP="00C92601">
      <w:pPr>
        <w:pStyle w:val="ListParagraph"/>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Cine trebuie să distrugă buruiana </w:t>
      </w:r>
      <w:proofErr w:type="gramStart"/>
      <w:r w:rsidRPr="001B1EFB">
        <w:rPr>
          <w:rFonts w:ascii="Times New Roman" w:hAnsi="Times New Roman" w:cs="Times New Roman"/>
          <w:b/>
          <w:color w:val="0066FF"/>
          <w:sz w:val="28"/>
          <w:szCs w:val="28"/>
        </w:rPr>
        <w:t>ambrozia ?</w:t>
      </w:r>
      <w:proofErr w:type="gramEnd"/>
      <w:r w:rsidRPr="001B1EFB">
        <w:rPr>
          <w:rFonts w:ascii="Times New Roman" w:hAnsi="Times New Roman" w:cs="Times New Roman"/>
          <w:b/>
          <w:color w:val="0066FF"/>
          <w:sz w:val="28"/>
          <w:szCs w:val="28"/>
        </w:rPr>
        <w:t xml:space="preserve"> </w:t>
      </w:r>
    </w:p>
    <w:p w:rsidR="001B1EFB" w:rsidRDefault="001B1EFB" w:rsidP="00C92601">
      <w:pPr>
        <w:pStyle w:val="ListParagraph"/>
        <w:spacing w:after="0" w:line="240" w:lineRule="auto"/>
        <w:ind w:left="792"/>
        <w:jc w:val="both"/>
        <w:rPr>
          <w:rFonts w:ascii="Times New Roman" w:hAnsi="Times New Roman" w:cs="Times New Roman"/>
          <w:sz w:val="28"/>
          <w:szCs w:val="28"/>
        </w:rPr>
      </w:pPr>
      <w:proofErr w:type="gramStart"/>
      <w:r w:rsidRPr="001B1EFB">
        <w:rPr>
          <w:rFonts w:ascii="Times New Roman" w:hAnsi="Times New Roman" w:cs="Times New Roman"/>
          <w:sz w:val="28"/>
          <w:szCs w:val="28"/>
        </w:rPr>
        <w:t>În conformitate cu prevederile art.</w:t>
      </w:r>
      <w:proofErr w:type="gramEnd"/>
      <w:r w:rsidRPr="001B1EFB">
        <w:rPr>
          <w:rFonts w:ascii="Times New Roman" w:hAnsi="Times New Roman" w:cs="Times New Roman"/>
          <w:sz w:val="28"/>
          <w:szCs w:val="28"/>
        </w:rPr>
        <w:t xml:space="preserve"> 1 alineatelor (1) – (3) din Legea nr. 62/2018 privind combaterea buruienii ambrozia, distrugerea acestei buruieni se face de către toți proprietarii sau deținătorii de terenuri, administratorii drumurilor publice, căilor ferate, cursurilor de </w:t>
      </w:r>
      <w:proofErr w:type="gramStart"/>
      <w:r w:rsidRPr="001B1EFB">
        <w:rPr>
          <w:rFonts w:ascii="Times New Roman" w:hAnsi="Times New Roman" w:cs="Times New Roman"/>
          <w:sz w:val="28"/>
          <w:szCs w:val="28"/>
        </w:rPr>
        <w:t>apă</w:t>
      </w:r>
      <w:proofErr w:type="gramEnd"/>
      <w:r w:rsidRPr="001B1EFB">
        <w:rPr>
          <w:rFonts w:ascii="Times New Roman" w:hAnsi="Times New Roman" w:cs="Times New Roman"/>
          <w:sz w:val="28"/>
          <w:szCs w:val="28"/>
        </w:rPr>
        <w:t xml:space="preserve">, lacurilor, sistemelor de irigații și ai bazinelor piscicole, precum și beneficiarii lucrărilor de construcții, unde au fost identificate focare de infestare. Aceștia au obligația ca, după distrugerea buruienii, </w:t>
      </w:r>
      <w:proofErr w:type="gramStart"/>
      <w:r w:rsidRPr="001B1EFB">
        <w:rPr>
          <w:rFonts w:ascii="Times New Roman" w:hAnsi="Times New Roman" w:cs="Times New Roman"/>
          <w:sz w:val="28"/>
          <w:szCs w:val="28"/>
        </w:rPr>
        <w:t>să</w:t>
      </w:r>
      <w:proofErr w:type="gramEnd"/>
      <w:r w:rsidRPr="001B1EFB">
        <w:rPr>
          <w:rFonts w:ascii="Times New Roman" w:hAnsi="Times New Roman" w:cs="Times New Roman"/>
          <w:sz w:val="28"/>
          <w:szCs w:val="28"/>
        </w:rPr>
        <w:t xml:space="preserve"> informeze în scris autoritatea administrației publice locale pe raza căruia se află terenul infestat, în vederea verificării aplicării lucrărilor de combatere. Când trebuie să fie distrusă </w:t>
      </w:r>
      <w:proofErr w:type="gramStart"/>
      <w:r w:rsidRPr="001B1EFB">
        <w:rPr>
          <w:rFonts w:ascii="Times New Roman" w:hAnsi="Times New Roman" w:cs="Times New Roman"/>
          <w:sz w:val="28"/>
          <w:szCs w:val="28"/>
        </w:rPr>
        <w:t>buruiana ?</w:t>
      </w:r>
      <w:proofErr w:type="gramEnd"/>
      <w:r w:rsidRPr="001B1EFB">
        <w:rPr>
          <w:rFonts w:ascii="Times New Roman" w:hAnsi="Times New Roman" w:cs="Times New Roman"/>
          <w:sz w:val="28"/>
          <w:szCs w:val="28"/>
        </w:rPr>
        <w:t xml:space="preserve"> Buruiana ambrozia trebuie distrusă în perioada cuprinsă între răsărire și apariția primelor inflorescențe, respectiv până la data de 30 iunie a fiecărui an. În cazul reapariției focarelor de infestare se recomandă efectuarea repetată a lucrărilor de combatere pe întreaga perioadă a anului, evitându-se astfel apariția inflorescențelor. </w:t>
      </w:r>
    </w:p>
    <w:p w:rsidR="005B007A" w:rsidRDefault="005B007A" w:rsidP="00C92601">
      <w:pPr>
        <w:pStyle w:val="ListParagraph"/>
        <w:spacing w:after="0" w:line="240" w:lineRule="auto"/>
        <w:ind w:left="792"/>
        <w:jc w:val="both"/>
        <w:rPr>
          <w:rFonts w:ascii="Times New Roman" w:hAnsi="Times New Roman" w:cs="Times New Roman"/>
          <w:sz w:val="28"/>
          <w:szCs w:val="28"/>
        </w:rPr>
      </w:pPr>
    </w:p>
    <w:p w:rsidR="001B1EFB" w:rsidRPr="001B1EFB" w:rsidRDefault="001B1EFB" w:rsidP="00C92601">
      <w:pPr>
        <w:pStyle w:val="ListParagraph"/>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 xml:space="preserve">Cine trebuie </w:t>
      </w:r>
      <w:proofErr w:type="gramStart"/>
      <w:r w:rsidRPr="001B1EFB">
        <w:rPr>
          <w:rFonts w:ascii="Times New Roman" w:hAnsi="Times New Roman" w:cs="Times New Roman"/>
          <w:b/>
          <w:color w:val="0066FF"/>
          <w:sz w:val="28"/>
          <w:szCs w:val="28"/>
        </w:rPr>
        <w:t>să</w:t>
      </w:r>
      <w:proofErr w:type="gramEnd"/>
      <w:r w:rsidRPr="001B1EFB">
        <w:rPr>
          <w:rFonts w:ascii="Times New Roman" w:hAnsi="Times New Roman" w:cs="Times New Roman"/>
          <w:b/>
          <w:color w:val="0066FF"/>
          <w:sz w:val="28"/>
          <w:szCs w:val="28"/>
        </w:rPr>
        <w:t xml:space="preserve"> aplice s</w:t>
      </w:r>
      <w:r w:rsidRPr="001B1EFB">
        <w:rPr>
          <w:rFonts w:ascii="Times New Roman" w:hAnsi="Times New Roman" w:cs="Times New Roman"/>
          <w:b/>
          <w:color w:val="0066FF"/>
          <w:sz w:val="28"/>
          <w:szCs w:val="28"/>
        </w:rPr>
        <w:t xml:space="preserve">ancțiunile pentru proprietarii /deținătorii/ </w:t>
      </w:r>
      <w:r w:rsidRPr="001B1EFB">
        <w:rPr>
          <w:rFonts w:ascii="Times New Roman" w:hAnsi="Times New Roman" w:cs="Times New Roman"/>
          <w:b/>
          <w:color w:val="0066FF"/>
          <w:sz w:val="28"/>
          <w:szCs w:val="28"/>
        </w:rPr>
        <w:t>administratorii/ beneficiarii de terenuri care nu aplică</w:t>
      </w:r>
      <w:r w:rsidRPr="001B1EFB">
        <w:rPr>
          <w:rFonts w:ascii="Times New Roman" w:hAnsi="Times New Roman" w:cs="Times New Roman"/>
          <w:b/>
          <w:color w:val="0066FF"/>
          <w:sz w:val="28"/>
          <w:szCs w:val="28"/>
        </w:rPr>
        <w:t xml:space="preserve"> măsurile necesare de combatere</w:t>
      </w:r>
      <w:r w:rsidRPr="001B1EFB">
        <w:rPr>
          <w:rFonts w:ascii="Times New Roman" w:hAnsi="Times New Roman" w:cs="Times New Roman"/>
          <w:b/>
          <w:color w:val="0066FF"/>
          <w:sz w:val="28"/>
          <w:szCs w:val="28"/>
        </w:rPr>
        <w:t>?</w:t>
      </w:r>
    </w:p>
    <w:p w:rsidR="001B1EFB" w:rsidRDefault="001B1EFB" w:rsidP="00C92601">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Potrivit prevederilor art.</w:t>
      </w:r>
      <w:proofErr w:type="gramEnd"/>
      <w:r w:rsidRPr="001B1EFB">
        <w:rPr>
          <w:rFonts w:ascii="Times New Roman" w:hAnsi="Times New Roman" w:cs="Times New Roman"/>
          <w:sz w:val="28"/>
          <w:szCs w:val="28"/>
        </w:rPr>
        <w:t xml:space="preserve"> 5 din Legea nr. </w:t>
      </w:r>
      <w:proofErr w:type="gramStart"/>
      <w:r w:rsidRPr="001B1EFB">
        <w:rPr>
          <w:rFonts w:ascii="Times New Roman" w:hAnsi="Times New Roman" w:cs="Times New Roman"/>
          <w:sz w:val="28"/>
          <w:szCs w:val="28"/>
        </w:rPr>
        <w:t>62/2018 și ale art.</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4 alin.</w:t>
      </w:r>
      <w:proofErr w:type="gramEnd"/>
      <w:r w:rsidRPr="001B1EFB">
        <w:rPr>
          <w:rFonts w:ascii="Times New Roman" w:hAnsi="Times New Roman" w:cs="Times New Roman"/>
          <w:sz w:val="28"/>
          <w:szCs w:val="28"/>
        </w:rPr>
        <w:t xml:space="preserve"> (1) </w:t>
      </w:r>
      <w:proofErr w:type="gramStart"/>
      <w:r w:rsidRPr="001B1EFB">
        <w:rPr>
          <w:rFonts w:ascii="Times New Roman" w:hAnsi="Times New Roman" w:cs="Times New Roman"/>
          <w:sz w:val="28"/>
          <w:szCs w:val="28"/>
        </w:rPr>
        <w:t>din</w:t>
      </w:r>
      <w:proofErr w:type="gramEnd"/>
      <w:r w:rsidRPr="001B1EFB">
        <w:rPr>
          <w:rFonts w:ascii="Times New Roman" w:hAnsi="Times New Roman" w:cs="Times New Roman"/>
          <w:sz w:val="28"/>
          <w:szCs w:val="28"/>
        </w:rPr>
        <w:t xml:space="preserve"> Hotărârea Guvernului nr. </w:t>
      </w:r>
      <w:proofErr w:type="gramStart"/>
      <w:r w:rsidRPr="001B1EFB">
        <w:rPr>
          <w:rFonts w:ascii="Times New Roman" w:hAnsi="Times New Roman" w:cs="Times New Roman"/>
          <w:sz w:val="28"/>
          <w:szCs w:val="28"/>
        </w:rPr>
        <w:t>707/2018, verificarea și constatarea nerespectării obligațiilor de combatere a buruienii ambrozia, precum și aplicarea sancțiunilor se face de către o Comisie mixtă constiuită prin ordin al Prefectului.</w:t>
      </w:r>
      <w:proofErr w:type="gramEnd"/>
      <w:r w:rsidRPr="001B1EFB">
        <w:rPr>
          <w:rFonts w:ascii="Times New Roman" w:hAnsi="Times New Roman" w:cs="Times New Roman"/>
          <w:sz w:val="28"/>
          <w:szCs w:val="28"/>
        </w:rPr>
        <w:t xml:space="preserve"> Informarea Comisiei mixte </w:t>
      </w:r>
      <w:r w:rsidRPr="001B1EFB">
        <w:rPr>
          <w:rFonts w:ascii="Times New Roman" w:hAnsi="Times New Roman" w:cs="Times New Roman"/>
          <w:sz w:val="28"/>
          <w:szCs w:val="28"/>
        </w:rPr>
        <w:lastRenderedPageBreak/>
        <w:t xml:space="preserve">referitoare la situația proprietarilor care nu au luat măsurile necesare de combatere se face în timp util de către autoritățile administrației publice locale. De asemenea, autoritățile administrației publice locale vor transmite în prealabil o somație către proprietarii sau deținătorii de terenuri, administratorii drumurilor publice, căilor ferate, cursurilor de apă, lacurilor, sistemelor de irigații și ai bazinelor piscicole, precum și beneficiarii lucrărilor de construcți, pe ale căror suprafețe au fost depistate focare de infestare, prin care vor lua la cunoștință despre obligațiile ce le revin și sancțiunile care vor fi aplicabile în cazul nerespectării prevederilor legale. </w:t>
      </w:r>
    </w:p>
    <w:p w:rsidR="00DA2427" w:rsidRDefault="00DA2427" w:rsidP="00C92601">
      <w:pPr>
        <w:pStyle w:val="ListParagraph"/>
        <w:spacing w:after="0" w:line="240" w:lineRule="auto"/>
        <w:ind w:left="792"/>
        <w:jc w:val="both"/>
        <w:rPr>
          <w:rFonts w:ascii="Times New Roman" w:hAnsi="Times New Roman" w:cs="Times New Roman"/>
          <w:sz w:val="28"/>
          <w:szCs w:val="28"/>
        </w:rPr>
      </w:pPr>
    </w:p>
    <w:p w:rsidR="001B1EFB" w:rsidRPr="001B1EFB" w:rsidRDefault="001B1EFB" w:rsidP="00C92601">
      <w:pPr>
        <w:pStyle w:val="ListParagraph"/>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b/>
          <w:color w:val="0066FF"/>
          <w:sz w:val="28"/>
          <w:szCs w:val="28"/>
        </w:rPr>
        <w:t>Ce sancțiuni se vor aplica pentru proprietarii/ deținătorii/ administratorii/ beneficiarii de terenuri care</w:t>
      </w:r>
      <w:r w:rsidRPr="001B1EFB">
        <w:rPr>
          <w:rFonts w:ascii="Times New Roman" w:hAnsi="Times New Roman" w:cs="Times New Roman"/>
          <w:b/>
          <w:color w:val="0066FF"/>
          <w:sz w:val="28"/>
          <w:szCs w:val="28"/>
        </w:rPr>
        <w:t xml:space="preserve"> nu respectă prevederile legale</w:t>
      </w:r>
      <w:r w:rsidRPr="001B1EFB">
        <w:rPr>
          <w:rFonts w:ascii="Times New Roman" w:hAnsi="Times New Roman" w:cs="Times New Roman"/>
          <w:b/>
          <w:color w:val="0066FF"/>
          <w:sz w:val="28"/>
          <w:szCs w:val="28"/>
        </w:rPr>
        <w:t xml:space="preserve">? </w:t>
      </w:r>
    </w:p>
    <w:p w:rsidR="001B1EFB" w:rsidRDefault="001B1EFB" w:rsidP="00C92601">
      <w:pPr>
        <w:pStyle w:val="ListParagraph"/>
        <w:spacing w:after="0" w:line="240" w:lineRule="auto"/>
        <w:ind w:left="792"/>
        <w:jc w:val="both"/>
        <w:rPr>
          <w:rFonts w:ascii="Times New Roman" w:hAnsi="Times New Roman" w:cs="Times New Roman"/>
          <w:sz w:val="28"/>
          <w:szCs w:val="28"/>
        </w:rPr>
      </w:pPr>
      <w:proofErr w:type="gramStart"/>
      <w:r w:rsidRPr="001B1EFB">
        <w:rPr>
          <w:rFonts w:ascii="Times New Roman" w:hAnsi="Times New Roman" w:cs="Times New Roman"/>
          <w:sz w:val="28"/>
          <w:szCs w:val="28"/>
        </w:rPr>
        <w:t>Comisia numită prin ordin al Prefectului efectuează două controale pe teren.</w:t>
      </w:r>
      <w:proofErr w:type="gramEnd"/>
      <w:r w:rsidRPr="001B1EFB">
        <w:rPr>
          <w:rFonts w:ascii="Times New Roman" w:hAnsi="Times New Roman" w:cs="Times New Roman"/>
          <w:sz w:val="28"/>
          <w:szCs w:val="28"/>
        </w:rPr>
        <w:t xml:space="preserve"> 8 Primul control îl efectuează în perioada 1 – 15 iulie a fiecărui an, iar proprietarii care nu au aplicat măsuri de combatere sunt sancționați </w:t>
      </w:r>
      <w:proofErr w:type="gramStart"/>
      <w:r w:rsidRPr="001B1EFB">
        <w:rPr>
          <w:rFonts w:ascii="Times New Roman" w:hAnsi="Times New Roman" w:cs="Times New Roman"/>
          <w:sz w:val="28"/>
          <w:szCs w:val="28"/>
        </w:rPr>
        <w:t>cu ”</w:t>
      </w:r>
      <w:proofErr w:type="gramEnd"/>
      <w:r w:rsidRPr="001B1EFB">
        <w:rPr>
          <w:rFonts w:ascii="Times New Roman" w:hAnsi="Times New Roman" w:cs="Times New Roman"/>
          <w:sz w:val="28"/>
          <w:szCs w:val="28"/>
        </w:rPr>
        <w:t>Avertisment”. Cel de-al doilea control este efectuat de către comisie în perioada 16 – 31 iulie a fiecărui an și vizează proprietarii sau deținătorii de terenuri, administratorii drumurilor publice, căilor ferate, cursurilor de apă, lacurilor, sistemelor de irigații și ai bazinelor piscicole, precum și beneficiarii lucrărilor de construcții care nu au aplicat lucrările de combatere a buruienii nici după ce au primit sancțiunea de avertisment. În acest caz, persoanele fizice se sancționează cu amendă de la 750 lei la 5.000 lei iar persoanele juridice cu amenzi de la 5.000 lei la 20.000 lei. Atenț</w:t>
      </w:r>
      <w:proofErr w:type="gramStart"/>
      <w:r w:rsidRPr="001B1EFB">
        <w:rPr>
          <w:rFonts w:ascii="Times New Roman" w:hAnsi="Times New Roman" w:cs="Times New Roman"/>
          <w:sz w:val="28"/>
          <w:szCs w:val="28"/>
        </w:rPr>
        <w:t>ie !</w:t>
      </w:r>
      <w:proofErr w:type="gramEnd"/>
      <w:r w:rsidRPr="001B1EFB">
        <w:rPr>
          <w:rFonts w:ascii="Times New Roman" w:hAnsi="Times New Roman" w:cs="Times New Roman"/>
          <w:sz w:val="28"/>
          <w:szCs w:val="28"/>
        </w:rPr>
        <w:t xml:space="preserve"> Persoanele sancționate cu amenzi în primul an de control de către Comisia mixtă, respectiv în anul 2019, pot fi sancționate și în anii următori dacă nu aplică măsurile de combatere a buruienii ambrozia potrivit legii.</w:t>
      </w:r>
    </w:p>
    <w:p w:rsidR="00DA2427" w:rsidRPr="00DA2427" w:rsidRDefault="00DA2427" w:rsidP="00DA2427">
      <w:pPr>
        <w:spacing w:after="0" w:line="240" w:lineRule="auto"/>
        <w:jc w:val="both"/>
        <w:rPr>
          <w:rFonts w:ascii="Times New Roman" w:hAnsi="Times New Roman" w:cs="Times New Roman"/>
          <w:sz w:val="28"/>
          <w:szCs w:val="28"/>
        </w:rPr>
      </w:pPr>
    </w:p>
    <w:p w:rsidR="001B1EFB" w:rsidRPr="001B1EFB" w:rsidRDefault="001B1EFB" w:rsidP="00C92601">
      <w:pPr>
        <w:pStyle w:val="ListParagraph"/>
        <w:spacing w:after="0" w:line="240" w:lineRule="auto"/>
        <w:ind w:left="792"/>
        <w:jc w:val="both"/>
        <w:rPr>
          <w:rFonts w:ascii="Times New Roman" w:hAnsi="Times New Roman" w:cs="Times New Roman"/>
          <w:b/>
          <w:color w:val="0066FF"/>
          <w:sz w:val="28"/>
          <w:szCs w:val="28"/>
        </w:rPr>
      </w:pPr>
      <w:r w:rsidRPr="001B1EFB">
        <w:rPr>
          <w:rFonts w:ascii="Times New Roman" w:hAnsi="Times New Roman" w:cs="Times New Roman"/>
          <w:sz w:val="28"/>
          <w:szCs w:val="28"/>
        </w:rPr>
        <w:t xml:space="preserve"> </w:t>
      </w:r>
      <w:r w:rsidRPr="001B1EFB">
        <w:rPr>
          <w:rFonts w:ascii="Times New Roman" w:hAnsi="Times New Roman" w:cs="Times New Roman"/>
          <w:b/>
          <w:color w:val="0066FF"/>
          <w:sz w:val="28"/>
          <w:szCs w:val="28"/>
        </w:rPr>
        <w:t xml:space="preserve">Care sunt actele normative </w:t>
      </w:r>
      <w:proofErr w:type="gramStart"/>
      <w:r w:rsidRPr="001B1EFB">
        <w:rPr>
          <w:rFonts w:ascii="Times New Roman" w:hAnsi="Times New Roman" w:cs="Times New Roman"/>
          <w:b/>
          <w:color w:val="0066FF"/>
          <w:sz w:val="28"/>
          <w:szCs w:val="28"/>
        </w:rPr>
        <w:t>ce</w:t>
      </w:r>
      <w:proofErr w:type="gramEnd"/>
      <w:r w:rsidRPr="001B1EFB">
        <w:rPr>
          <w:rFonts w:ascii="Times New Roman" w:hAnsi="Times New Roman" w:cs="Times New Roman"/>
          <w:b/>
          <w:color w:val="0066FF"/>
          <w:sz w:val="28"/>
          <w:szCs w:val="28"/>
        </w:rPr>
        <w:t xml:space="preserve"> trebuie cunoscute de către proprietarii/ deținătorii/ administra</w:t>
      </w:r>
      <w:r w:rsidRPr="001B1EFB">
        <w:rPr>
          <w:rFonts w:ascii="Times New Roman" w:hAnsi="Times New Roman" w:cs="Times New Roman"/>
          <w:b/>
          <w:color w:val="0066FF"/>
          <w:sz w:val="28"/>
          <w:szCs w:val="28"/>
        </w:rPr>
        <w:t>torii/ beneficiarii de terenuri</w:t>
      </w:r>
      <w:r w:rsidRPr="001B1EFB">
        <w:rPr>
          <w:rFonts w:ascii="Times New Roman" w:hAnsi="Times New Roman" w:cs="Times New Roman"/>
          <w:b/>
          <w:color w:val="0066FF"/>
          <w:sz w:val="28"/>
          <w:szCs w:val="28"/>
        </w:rPr>
        <w:t xml:space="preserve">? </w:t>
      </w:r>
    </w:p>
    <w:p w:rsidR="00C92601" w:rsidRDefault="001B1EFB" w:rsidP="00C92601">
      <w:pPr>
        <w:pStyle w:val="ListParagraph"/>
        <w:spacing w:after="0" w:line="240" w:lineRule="auto"/>
        <w:ind w:left="792"/>
        <w:jc w:val="both"/>
        <w:rPr>
          <w:rFonts w:ascii="Times New Roman" w:hAnsi="Times New Roman" w:cs="Times New Roman"/>
          <w:sz w:val="28"/>
          <w:szCs w:val="28"/>
        </w:rPr>
      </w:pPr>
      <w:proofErr w:type="gramStart"/>
      <w:r w:rsidRPr="001B1EFB">
        <w:rPr>
          <w:rFonts w:ascii="Times New Roman" w:hAnsi="Times New Roman" w:cs="Times New Roman"/>
          <w:sz w:val="28"/>
          <w:szCs w:val="28"/>
        </w:rPr>
        <w:t>Legea nr.</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62/2018 privind combaterea buruienii ambrozia; Hotărârea Guvernului nr.</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707/2018 pentru aprobarea Normelor metodologice de aplicare a Legii nr.</w:t>
      </w:r>
      <w:proofErr w:type="gramEnd"/>
      <w:r w:rsidRPr="001B1EFB">
        <w:rPr>
          <w:rFonts w:ascii="Times New Roman" w:hAnsi="Times New Roman" w:cs="Times New Roman"/>
          <w:sz w:val="28"/>
          <w:szCs w:val="28"/>
        </w:rPr>
        <w:t xml:space="preserve"> </w:t>
      </w:r>
      <w:proofErr w:type="gramStart"/>
      <w:r w:rsidRPr="001B1EFB">
        <w:rPr>
          <w:rFonts w:ascii="Times New Roman" w:hAnsi="Times New Roman" w:cs="Times New Roman"/>
          <w:sz w:val="28"/>
          <w:szCs w:val="28"/>
        </w:rPr>
        <w:t>62/2018 privind combaterea buruienii ambrozia.</w:t>
      </w:r>
      <w:proofErr w:type="gramEnd"/>
      <w:r w:rsidRPr="001B1EFB">
        <w:rPr>
          <w:rFonts w:ascii="Times New Roman" w:hAnsi="Times New Roman" w:cs="Times New Roman"/>
          <w:sz w:val="28"/>
          <w:szCs w:val="28"/>
        </w:rPr>
        <w:t xml:space="preserve"> </w:t>
      </w:r>
    </w:p>
    <w:p w:rsidR="00C92601" w:rsidRPr="00C92601" w:rsidRDefault="001B1EFB" w:rsidP="00C92601">
      <w:pPr>
        <w:pStyle w:val="ListParagraph"/>
        <w:spacing w:after="0" w:line="240" w:lineRule="auto"/>
        <w:ind w:left="792"/>
        <w:jc w:val="both"/>
        <w:rPr>
          <w:rFonts w:ascii="Times New Roman" w:hAnsi="Times New Roman" w:cs="Times New Roman"/>
          <w:b/>
          <w:color w:val="0066FF"/>
          <w:sz w:val="28"/>
          <w:szCs w:val="28"/>
        </w:rPr>
      </w:pPr>
      <w:r w:rsidRPr="00C92601">
        <w:rPr>
          <w:rFonts w:ascii="Times New Roman" w:hAnsi="Times New Roman" w:cs="Times New Roman"/>
          <w:b/>
          <w:color w:val="0066FF"/>
          <w:sz w:val="28"/>
          <w:szCs w:val="28"/>
        </w:rPr>
        <w:t>Link-uri utile:</w:t>
      </w:r>
    </w:p>
    <w:p w:rsidR="00C92601" w:rsidRPr="00C92601" w:rsidRDefault="001B1EFB" w:rsidP="00C92601">
      <w:pPr>
        <w:pStyle w:val="ListParagraph"/>
        <w:spacing w:after="0" w:line="240" w:lineRule="auto"/>
        <w:ind w:left="792"/>
        <w:jc w:val="both"/>
        <w:rPr>
          <w:rFonts w:ascii="Times New Roman" w:hAnsi="Times New Roman" w:cs="Times New Roman"/>
          <w:b/>
          <w:sz w:val="28"/>
          <w:szCs w:val="28"/>
        </w:rPr>
      </w:pPr>
      <w:r w:rsidRPr="001B1EFB">
        <w:rPr>
          <w:rFonts w:ascii="Times New Roman" w:hAnsi="Times New Roman" w:cs="Times New Roman"/>
          <w:sz w:val="28"/>
          <w:szCs w:val="28"/>
        </w:rPr>
        <w:t xml:space="preserve"> </w:t>
      </w:r>
      <w:hyperlink r:id="rId12" w:history="1">
        <w:r w:rsidR="00C92601" w:rsidRPr="00C92601">
          <w:rPr>
            <w:rStyle w:val="Hyperlink"/>
            <w:rFonts w:ascii="Times New Roman" w:hAnsi="Times New Roman" w:cs="Times New Roman"/>
            <w:b/>
            <w:color w:val="auto"/>
            <w:sz w:val="28"/>
            <w:szCs w:val="28"/>
            <w:u w:val="none"/>
          </w:rPr>
          <w:t>www.madr.ro</w:t>
        </w:r>
      </w:hyperlink>
    </w:p>
    <w:p w:rsidR="00C92601" w:rsidRPr="00C92601" w:rsidRDefault="001B1EFB" w:rsidP="00C92601">
      <w:pPr>
        <w:pStyle w:val="ListParagraph"/>
        <w:spacing w:after="0" w:line="240" w:lineRule="auto"/>
        <w:ind w:left="792"/>
        <w:jc w:val="both"/>
        <w:rPr>
          <w:rFonts w:ascii="Times New Roman" w:hAnsi="Times New Roman" w:cs="Times New Roman"/>
          <w:b/>
          <w:sz w:val="28"/>
          <w:szCs w:val="28"/>
        </w:rPr>
      </w:pPr>
      <w:r w:rsidRPr="00C92601">
        <w:rPr>
          <w:rFonts w:ascii="Times New Roman" w:hAnsi="Times New Roman" w:cs="Times New Roman"/>
          <w:b/>
          <w:sz w:val="28"/>
          <w:szCs w:val="28"/>
        </w:rPr>
        <w:t xml:space="preserve"> </w:t>
      </w:r>
      <w:hyperlink r:id="rId13" w:history="1">
        <w:r w:rsidR="00C92601" w:rsidRPr="00C92601">
          <w:rPr>
            <w:rStyle w:val="Hyperlink"/>
            <w:rFonts w:ascii="Times New Roman" w:hAnsi="Times New Roman" w:cs="Times New Roman"/>
            <w:b/>
            <w:color w:val="auto"/>
            <w:sz w:val="28"/>
            <w:szCs w:val="28"/>
            <w:u w:val="none"/>
          </w:rPr>
          <w:t>www.ms.ro</w:t>
        </w:r>
      </w:hyperlink>
    </w:p>
    <w:p w:rsidR="001B1EFB" w:rsidRPr="00C92601" w:rsidRDefault="001B1EFB" w:rsidP="00C92601">
      <w:pPr>
        <w:pStyle w:val="ListParagraph"/>
        <w:spacing w:after="0" w:line="240" w:lineRule="auto"/>
        <w:ind w:left="792"/>
        <w:jc w:val="both"/>
        <w:rPr>
          <w:rFonts w:ascii="Times New Roman" w:hAnsi="Times New Roman" w:cs="Times New Roman"/>
          <w:b/>
          <w:sz w:val="28"/>
          <w:szCs w:val="28"/>
        </w:rPr>
      </w:pPr>
      <w:r w:rsidRPr="00C92601">
        <w:rPr>
          <w:rFonts w:ascii="Times New Roman" w:hAnsi="Times New Roman" w:cs="Times New Roman"/>
          <w:b/>
          <w:sz w:val="28"/>
          <w:szCs w:val="28"/>
        </w:rPr>
        <w:t xml:space="preserve"> </w:t>
      </w:r>
      <w:hyperlink r:id="rId14" w:history="1">
        <w:r w:rsidRPr="00C92601">
          <w:rPr>
            <w:rStyle w:val="Hyperlink"/>
            <w:rFonts w:ascii="Times New Roman" w:hAnsi="Times New Roman" w:cs="Times New Roman"/>
            <w:b/>
            <w:color w:val="auto"/>
            <w:sz w:val="28"/>
            <w:szCs w:val="28"/>
            <w:u w:val="none"/>
          </w:rPr>
          <w:t>www.mmediu.ro</w:t>
        </w:r>
      </w:hyperlink>
    </w:p>
    <w:p w:rsidR="001B1EFB" w:rsidRPr="001B1EFB" w:rsidRDefault="001B1EFB" w:rsidP="00C92601">
      <w:pPr>
        <w:pStyle w:val="ListParagraph"/>
        <w:spacing w:after="0" w:line="240" w:lineRule="auto"/>
        <w:ind w:left="792"/>
        <w:jc w:val="both"/>
        <w:rPr>
          <w:rFonts w:ascii="Times New Roman" w:hAnsi="Times New Roman" w:cs="Times New Roman"/>
          <w:sz w:val="28"/>
          <w:szCs w:val="28"/>
        </w:rPr>
      </w:pPr>
      <w:r w:rsidRPr="001B1EFB">
        <w:rPr>
          <w:rFonts w:ascii="Times New Roman" w:hAnsi="Times New Roman" w:cs="Times New Roman"/>
          <w:sz w:val="28"/>
          <w:szCs w:val="28"/>
        </w:rPr>
        <w:t xml:space="preserve"> Pentru informații utile vă puteți adresa Direcțiilor pentru agricultură județene, respectiv a municipiului București, Comisariatelor județene ale Gărzii Naționale de Mediu, Direcțiilor județene de sănătate publică și autorităților administrației publice locale.</w:t>
      </w:r>
    </w:p>
    <w:sectPr w:rsidR="001B1EFB" w:rsidRPr="001B1EFB" w:rsidSect="0028612C">
      <w:pgSz w:w="12240" w:h="15840"/>
      <w:pgMar w:top="1008"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C7727"/>
    <w:multiLevelType w:val="hybridMultilevel"/>
    <w:tmpl w:val="0F688BA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FB"/>
    <w:rsid w:val="001B1EFB"/>
    <w:rsid w:val="0028612C"/>
    <w:rsid w:val="005B007A"/>
    <w:rsid w:val="00712D25"/>
    <w:rsid w:val="00AE04CF"/>
    <w:rsid w:val="00C92601"/>
    <w:rsid w:val="00D50143"/>
    <w:rsid w:val="00DA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FB"/>
    <w:pPr>
      <w:ind w:left="720"/>
      <w:contextualSpacing/>
    </w:pPr>
  </w:style>
  <w:style w:type="character" w:styleId="Hyperlink">
    <w:name w:val="Hyperlink"/>
    <w:basedOn w:val="DefaultParagraphFont"/>
    <w:uiPriority w:val="99"/>
    <w:unhideWhenUsed/>
    <w:rsid w:val="001B1EFB"/>
    <w:rPr>
      <w:color w:val="0000FF" w:themeColor="hyperlink"/>
      <w:u w:val="single"/>
    </w:rPr>
  </w:style>
  <w:style w:type="paragraph" w:styleId="BalloonText">
    <w:name w:val="Balloon Text"/>
    <w:basedOn w:val="Normal"/>
    <w:link w:val="BalloonTextChar"/>
    <w:uiPriority w:val="99"/>
    <w:semiHidden/>
    <w:unhideWhenUsed/>
    <w:rsid w:val="00AE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CF"/>
    <w:rPr>
      <w:rFonts w:ascii="Tahoma" w:hAnsi="Tahoma" w:cs="Tahoma"/>
      <w:sz w:val="16"/>
      <w:szCs w:val="16"/>
    </w:rPr>
  </w:style>
  <w:style w:type="table" w:styleId="TableGrid">
    <w:name w:val="Table Grid"/>
    <w:basedOn w:val="TableNormal"/>
    <w:uiPriority w:val="59"/>
    <w:rsid w:val="00A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FB"/>
    <w:pPr>
      <w:ind w:left="720"/>
      <w:contextualSpacing/>
    </w:pPr>
  </w:style>
  <w:style w:type="character" w:styleId="Hyperlink">
    <w:name w:val="Hyperlink"/>
    <w:basedOn w:val="DefaultParagraphFont"/>
    <w:uiPriority w:val="99"/>
    <w:unhideWhenUsed/>
    <w:rsid w:val="001B1EFB"/>
    <w:rPr>
      <w:color w:val="0000FF" w:themeColor="hyperlink"/>
      <w:u w:val="single"/>
    </w:rPr>
  </w:style>
  <w:style w:type="paragraph" w:styleId="BalloonText">
    <w:name w:val="Balloon Text"/>
    <w:basedOn w:val="Normal"/>
    <w:link w:val="BalloonTextChar"/>
    <w:uiPriority w:val="99"/>
    <w:semiHidden/>
    <w:unhideWhenUsed/>
    <w:rsid w:val="00AE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CF"/>
    <w:rPr>
      <w:rFonts w:ascii="Tahoma" w:hAnsi="Tahoma" w:cs="Tahoma"/>
      <w:sz w:val="16"/>
      <w:szCs w:val="16"/>
    </w:rPr>
  </w:style>
  <w:style w:type="table" w:styleId="TableGrid">
    <w:name w:val="Table Grid"/>
    <w:basedOn w:val="TableNormal"/>
    <w:uiPriority w:val="59"/>
    <w:rsid w:val="00A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s.r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adr.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C244-1532-48AC-A750-C8B0B1B4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Rocsana Gafencu</dc:creator>
  <cp:lastModifiedBy>Rocsana Gafencu</cp:lastModifiedBy>
  <cp:revision>4</cp:revision>
  <dcterms:created xsi:type="dcterms:W3CDTF">2019-01-04T08:02:00Z</dcterms:created>
  <dcterms:modified xsi:type="dcterms:W3CDTF">2019-01-04T09:15:00Z</dcterms:modified>
</cp:coreProperties>
</file>