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2.xml" ContentType="application/vnd.openxmlformats-officedocument.drawingml.chartshapes+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Default Extension="emf" ContentType="image/x-emf"/>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BC7" w:rsidRPr="00DE4C76" w:rsidRDefault="00D157AC" w:rsidP="003A53D0">
      <w:pPr>
        <w:spacing w:line="264" w:lineRule="auto"/>
        <w:rPr>
          <w:szCs w:val="24"/>
        </w:rPr>
      </w:pPr>
      <w:bookmarkStart w:id="0" w:name="_Toc198971924"/>
      <w:r w:rsidRPr="00DE4C76">
        <w:t xml:space="preserve"> </w:t>
      </w:r>
      <w:r w:rsidR="002263CA" w:rsidRPr="00DE4C76">
        <w:t xml:space="preserve"> </w:t>
      </w:r>
      <w:r w:rsidR="008876FC" w:rsidRPr="00DE4C76">
        <w:rPr>
          <w:noProof/>
          <w:lang w:eastAsia="ro-RO"/>
        </w:rPr>
        <w:drawing>
          <wp:inline distT="0" distB="0" distL="0" distR="0">
            <wp:extent cx="6381750" cy="1695450"/>
            <wp:effectExtent l="19050" t="0" r="0" b="0"/>
            <wp:docPr id="1" name="Picture 1" descr="ANTE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6"/>
                    <pic:cNvPicPr>
                      <a:picLocks noChangeAspect="1" noChangeArrowheads="1"/>
                    </pic:cNvPicPr>
                  </pic:nvPicPr>
                  <pic:blipFill>
                    <a:blip r:embed="rId8" cstate="print"/>
                    <a:srcRect/>
                    <a:stretch>
                      <a:fillRect/>
                    </a:stretch>
                  </pic:blipFill>
                  <pic:spPr bwMode="auto">
                    <a:xfrm>
                      <a:off x="0" y="0"/>
                      <a:ext cx="6381750" cy="1695450"/>
                    </a:xfrm>
                    <a:prstGeom prst="rect">
                      <a:avLst/>
                    </a:prstGeom>
                    <a:noFill/>
                    <a:ln w="9525">
                      <a:noFill/>
                      <a:miter lim="800000"/>
                      <a:headEnd/>
                      <a:tailEnd/>
                    </a:ln>
                  </pic:spPr>
                </pic:pic>
              </a:graphicData>
            </a:graphic>
          </wp:inline>
        </w:drawing>
      </w:r>
    </w:p>
    <w:p w:rsidR="00B4108A" w:rsidRPr="00DE4C76" w:rsidRDefault="00B4108A" w:rsidP="00DC05F3">
      <w:pPr>
        <w:spacing w:line="264" w:lineRule="auto"/>
        <w:jc w:val="center"/>
        <w:rPr>
          <w:szCs w:val="24"/>
        </w:rPr>
      </w:pPr>
    </w:p>
    <w:p w:rsidR="009769DE" w:rsidRPr="00DE4C76" w:rsidRDefault="009769DE" w:rsidP="00DC05F3">
      <w:pPr>
        <w:spacing w:line="264" w:lineRule="auto"/>
        <w:jc w:val="center"/>
        <w:rPr>
          <w:b/>
          <w:sz w:val="44"/>
          <w:szCs w:val="44"/>
        </w:rPr>
      </w:pPr>
      <w:r w:rsidRPr="003A53D0">
        <w:rPr>
          <w:b/>
          <w:sz w:val="48"/>
          <w:szCs w:val="44"/>
        </w:rPr>
        <w:t>PROIECT</w:t>
      </w:r>
      <w:bookmarkEnd w:id="0"/>
      <w:r w:rsidR="00B65BCB" w:rsidRPr="003A53D0">
        <w:rPr>
          <w:b/>
          <w:sz w:val="48"/>
          <w:szCs w:val="44"/>
        </w:rPr>
        <w:t xml:space="preserve">  </w:t>
      </w:r>
      <w:r w:rsidR="00B65BCB" w:rsidRPr="00DE4C76">
        <w:rPr>
          <w:b/>
          <w:sz w:val="44"/>
          <w:szCs w:val="44"/>
        </w:rPr>
        <w:t xml:space="preserve"> </w:t>
      </w:r>
    </w:p>
    <w:p w:rsidR="00B4108A" w:rsidRPr="00DE4C76" w:rsidRDefault="00B4108A" w:rsidP="00DC05F3">
      <w:pPr>
        <w:spacing w:line="264" w:lineRule="auto"/>
        <w:jc w:val="center"/>
        <w:rPr>
          <w:szCs w:val="24"/>
        </w:rPr>
      </w:pPr>
    </w:p>
    <w:p w:rsidR="009769DE" w:rsidRPr="003A53D0" w:rsidRDefault="009769DE" w:rsidP="00DC05F3">
      <w:pPr>
        <w:spacing w:line="264" w:lineRule="auto"/>
        <w:jc w:val="center"/>
        <w:rPr>
          <w:b/>
          <w:sz w:val="40"/>
          <w:szCs w:val="36"/>
        </w:rPr>
      </w:pPr>
      <w:r w:rsidRPr="003A53D0">
        <w:rPr>
          <w:b/>
          <w:sz w:val="40"/>
          <w:szCs w:val="36"/>
        </w:rPr>
        <w:t>REACTUALIZARE PLAN URBANISTIC GENERAL</w:t>
      </w:r>
    </w:p>
    <w:p w:rsidR="009769DE" w:rsidRPr="003A53D0" w:rsidRDefault="0035226C" w:rsidP="00DC05F3">
      <w:pPr>
        <w:spacing w:line="264" w:lineRule="auto"/>
        <w:jc w:val="center"/>
        <w:rPr>
          <w:b/>
          <w:sz w:val="40"/>
          <w:szCs w:val="36"/>
        </w:rPr>
      </w:pPr>
      <w:r w:rsidRPr="003A53D0">
        <w:rPr>
          <w:b/>
          <w:sz w:val="40"/>
          <w:szCs w:val="36"/>
        </w:rPr>
        <w:t>COMUNA BOROAIA</w:t>
      </w:r>
      <w:r w:rsidR="009769DE" w:rsidRPr="003A53D0">
        <w:rPr>
          <w:b/>
          <w:sz w:val="40"/>
          <w:szCs w:val="36"/>
        </w:rPr>
        <w:t>, JUDEŢUL</w:t>
      </w:r>
      <w:r w:rsidR="006846D9" w:rsidRPr="003A53D0">
        <w:rPr>
          <w:b/>
          <w:sz w:val="40"/>
          <w:szCs w:val="36"/>
        </w:rPr>
        <w:t xml:space="preserve"> SUCEAVA </w:t>
      </w:r>
    </w:p>
    <w:p w:rsidR="009769DE" w:rsidRPr="003A53D0" w:rsidRDefault="00DD76E6" w:rsidP="00DC05F3">
      <w:pPr>
        <w:spacing w:line="264" w:lineRule="auto"/>
        <w:jc w:val="both"/>
        <w:rPr>
          <w:b/>
          <w:sz w:val="40"/>
          <w:szCs w:val="36"/>
        </w:rPr>
      </w:pPr>
      <w:r w:rsidRPr="003A53D0">
        <w:rPr>
          <w:sz w:val="28"/>
          <w:szCs w:val="24"/>
        </w:rPr>
        <w:tab/>
      </w:r>
      <w:r w:rsidRPr="003A53D0">
        <w:rPr>
          <w:sz w:val="28"/>
          <w:szCs w:val="24"/>
        </w:rPr>
        <w:tab/>
      </w:r>
      <w:r w:rsidRPr="003A53D0">
        <w:rPr>
          <w:sz w:val="28"/>
          <w:szCs w:val="24"/>
        </w:rPr>
        <w:tab/>
      </w:r>
      <w:r w:rsidRPr="003A53D0">
        <w:rPr>
          <w:sz w:val="28"/>
          <w:szCs w:val="24"/>
        </w:rPr>
        <w:tab/>
      </w:r>
    </w:p>
    <w:p w:rsidR="00B55D81" w:rsidRPr="00DE4C76" w:rsidRDefault="00B55D81" w:rsidP="00DC05F3">
      <w:pPr>
        <w:spacing w:line="264" w:lineRule="auto"/>
        <w:jc w:val="both"/>
        <w:rPr>
          <w:szCs w:val="24"/>
        </w:rPr>
      </w:pPr>
    </w:p>
    <w:p w:rsidR="00B55D81" w:rsidRDefault="00B55D81" w:rsidP="00DC05F3">
      <w:pPr>
        <w:spacing w:line="264" w:lineRule="auto"/>
        <w:jc w:val="both"/>
        <w:rPr>
          <w:szCs w:val="24"/>
        </w:rPr>
      </w:pPr>
    </w:p>
    <w:p w:rsidR="00F307C6" w:rsidRPr="00DE4C76" w:rsidRDefault="00F307C6" w:rsidP="00DC05F3">
      <w:pPr>
        <w:spacing w:line="264" w:lineRule="auto"/>
        <w:jc w:val="both"/>
        <w:rPr>
          <w:szCs w:val="24"/>
        </w:rPr>
      </w:pPr>
    </w:p>
    <w:p w:rsidR="00DD76E6" w:rsidRPr="00DE4C76" w:rsidRDefault="00DD76E6" w:rsidP="00DC05F3">
      <w:pPr>
        <w:spacing w:line="264" w:lineRule="auto"/>
        <w:jc w:val="both"/>
        <w:rPr>
          <w:szCs w:val="24"/>
        </w:rPr>
      </w:pPr>
    </w:p>
    <w:p w:rsidR="009769DE" w:rsidRPr="00DE4C76" w:rsidRDefault="009769DE" w:rsidP="00DC05F3">
      <w:pPr>
        <w:spacing w:line="264" w:lineRule="auto"/>
        <w:jc w:val="both"/>
        <w:rPr>
          <w:b/>
          <w:sz w:val="32"/>
          <w:szCs w:val="32"/>
        </w:rPr>
      </w:pPr>
      <w:r w:rsidRPr="00DE4C76">
        <w:rPr>
          <w:b/>
          <w:szCs w:val="24"/>
        </w:rPr>
        <w:tab/>
      </w:r>
      <w:r w:rsidRPr="003A53D0">
        <w:rPr>
          <w:b/>
          <w:sz w:val="28"/>
          <w:szCs w:val="24"/>
        </w:rPr>
        <w:t xml:space="preserve">Volum I: </w:t>
      </w:r>
      <w:r w:rsidRPr="003A53D0">
        <w:rPr>
          <w:b/>
          <w:sz w:val="32"/>
          <w:szCs w:val="28"/>
        </w:rPr>
        <w:t>MEMORIU GENERAL</w:t>
      </w:r>
    </w:p>
    <w:p w:rsidR="009769DE" w:rsidRPr="00DE4C76" w:rsidRDefault="009769DE" w:rsidP="00DC05F3">
      <w:pPr>
        <w:spacing w:line="264" w:lineRule="auto"/>
        <w:jc w:val="both"/>
        <w:rPr>
          <w:b/>
          <w:szCs w:val="24"/>
        </w:rPr>
      </w:pPr>
    </w:p>
    <w:p w:rsidR="009769DE" w:rsidRPr="00DE4C76" w:rsidRDefault="00A24B99" w:rsidP="00DC05F3">
      <w:pPr>
        <w:spacing w:line="264" w:lineRule="auto"/>
        <w:jc w:val="both"/>
        <w:rPr>
          <w:b/>
          <w:szCs w:val="24"/>
        </w:rPr>
      </w:pPr>
      <w:r w:rsidRPr="00DE4C76">
        <w:rPr>
          <w:b/>
          <w:szCs w:val="24"/>
        </w:rPr>
        <w:tab/>
      </w:r>
      <w:r w:rsidRPr="00DE4C76">
        <w:rPr>
          <w:b/>
          <w:szCs w:val="24"/>
        </w:rPr>
        <w:tab/>
      </w:r>
      <w:r w:rsidRPr="00DE4C76">
        <w:rPr>
          <w:b/>
          <w:szCs w:val="24"/>
        </w:rPr>
        <w:tab/>
      </w:r>
      <w:r w:rsidRPr="00DE4C76">
        <w:rPr>
          <w:b/>
          <w:szCs w:val="24"/>
        </w:rPr>
        <w:tab/>
      </w:r>
      <w:r w:rsidR="009769DE" w:rsidRPr="00DE4C76">
        <w:rPr>
          <w:b/>
          <w:szCs w:val="24"/>
        </w:rPr>
        <w:tab/>
      </w:r>
      <w:r w:rsidR="009769DE" w:rsidRPr="00DE4C76">
        <w:rPr>
          <w:b/>
          <w:szCs w:val="24"/>
        </w:rPr>
        <w:tab/>
      </w:r>
      <w:r w:rsidR="009769DE" w:rsidRPr="00DE4C76">
        <w:rPr>
          <w:b/>
          <w:szCs w:val="24"/>
        </w:rPr>
        <w:tab/>
      </w:r>
      <w:r w:rsidR="00BA638C" w:rsidRPr="00DE4C76">
        <w:rPr>
          <w:b/>
          <w:szCs w:val="24"/>
        </w:rPr>
        <w:tab/>
      </w:r>
      <w:r w:rsidR="009769DE" w:rsidRPr="003A53D0">
        <w:rPr>
          <w:sz w:val="28"/>
          <w:szCs w:val="24"/>
        </w:rPr>
        <w:t xml:space="preserve">Faza de proiectare: </w:t>
      </w:r>
      <w:r w:rsidR="009769DE" w:rsidRPr="003A53D0">
        <w:rPr>
          <w:b/>
          <w:sz w:val="28"/>
          <w:szCs w:val="24"/>
        </w:rPr>
        <w:t>P.U.G.</w:t>
      </w:r>
      <w:r w:rsidR="003D5D5A" w:rsidRPr="003A53D0">
        <w:rPr>
          <w:b/>
          <w:sz w:val="28"/>
          <w:szCs w:val="24"/>
        </w:rPr>
        <w:t xml:space="preserve"> </w:t>
      </w:r>
    </w:p>
    <w:p w:rsidR="00B55D81" w:rsidRPr="00DE4C76" w:rsidRDefault="00B55D81" w:rsidP="00DC05F3">
      <w:pPr>
        <w:spacing w:line="264" w:lineRule="auto"/>
        <w:jc w:val="both"/>
        <w:rPr>
          <w:szCs w:val="24"/>
        </w:rPr>
      </w:pPr>
    </w:p>
    <w:p w:rsidR="009769DE" w:rsidRPr="003A53D0" w:rsidRDefault="009769DE" w:rsidP="00DC05F3">
      <w:pPr>
        <w:spacing w:line="264" w:lineRule="auto"/>
        <w:jc w:val="both"/>
        <w:rPr>
          <w:b/>
          <w:sz w:val="28"/>
          <w:szCs w:val="24"/>
        </w:rPr>
      </w:pPr>
      <w:r w:rsidRPr="00DE4C76">
        <w:rPr>
          <w:szCs w:val="24"/>
        </w:rPr>
        <w:tab/>
      </w:r>
      <w:r w:rsidRPr="003A53D0">
        <w:rPr>
          <w:sz w:val="28"/>
          <w:szCs w:val="24"/>
        </w:rPr>
        <w:t xml:space="preserve">Beneficiar: </w:t>
      </w:r>
      <w:r w:rsidRPr="003A53D0">
        <w:rPr>
          <w:b/>
          <w:sz w:val="28"/>
          <w:szCs w:val="24"/>
        </w:rPr>
        <w:t xml:space="preserve">PRIMĂRIA ŞI CONSILIUL LOCAL AL </w:t>
      </w:r>
      <w:r w:rsidR="0035226C" w:rsidRPr="003A53D0">
        <w:rPr>
          <w:b/>
          <w:sz w:val="28"/>
          <w:szCs w:val="24"/>
        </w:rPr>
        <w:t>COMUNEI BOROAIA</w:t>
      </w:r>
    </w:p>
    <w:p w:rsidR="009769DE" w:rsidRPr="003A53D0" w:rsidRDefault="009769DE" w:rsidP="00DC05F3">
      <w:pPr>
        <w:spacing w:line="264" w:lineRule="auto"/>
        <w:jc w:val="both"/>
        <w:rPr>
          <w:sz w:val="28"/>
          <w:szCs w:val="24"/>
        </w:rPr>
      </w:pPr>
    </w:p>
    <w:p w:rsidR="009769DE" w:rsidRPr="003A53D0" w:rsidRDefault="009769DE" w:rsidP="00DC05F3">
      <w:pPr>
        <w:spacing w:line="264" w:lineRule="auto"/>
        <w:jc w:val="both"/>
        <w:rPr>
          <w:sz w:val="28"/>
          <w:szCs w:val="24"/>
        </w:rPr>
      </w:pPr>
      <w:r w:rsidRPr="003A53D0">
        <w:rPr>
          <w:b/>
          <w:sz w:val="28"/>
          <w:szCs w:val="24"/>
        </w:rPr>
        <w:tab/>
      </w:r>
      <w:r w:rsidRPr="003A53D0">
        <w:rPr>
          <w:b/>
          <w:sz w:val="28"/>
          <w:szCs w:val="24"/>
        </w:rPr>
        <w:tab/>
      </w:r>
      <w:r w:rsidRPr="003A53D0">
        <w:rPr>
          <w:b/>
          <w:sz w:val="28"/>
          <w:szCs w:val="24"/>
        </w:rPr>
        <w:tab/>
      </w:r>
      <w:r w:rsidRPr="003A53D0">
        <w:rPr>
          <w:b/>
          <w:sz w:val="28"/>
          <w:szCs w:val="24"/>
        </w:rPr>
        <w:tab/>
      </w:r>
      <w:r w:rsidRPr="003A53D0">
        <w:rPr>
          <w:b/>
          <w:sz w:val="28"/>
          <w:szCs w:val="24"/>
        </w:rPr>
        <w:tab/>
      </w:r>
      <w:r w:rsidRPr="003A53D0">
        <w:rPr>
          <w:b/>
          <w:sz w:val="28"/>
          <w:szCs w:val="24"/>
        </w:rPr>
        <w:tab/>
      </w:r>
      <w:r w:rsidRPr="003A53D0">
        <w:rPr>
          <w:b/>
          <w:sz w:val="28"/>
          <w:szCs w:val="24"/>
        </w:rPr>
        <w:tab/>
      </w:r>
      <w:r w:rsidRPr="003A53D0">
        <w:rPr>
          <w:b/>
          <w:sz w:val="28"/>
          <w:szCs w:val="24"/>
        </w:rPr>
        <w:tab/>
      </w:r>
      <w:r w:rsidRPr="003A53D0">
        <w:rPr>
          <w:b/>
          <w:sz w:val="28"/>
          <w:szCs w:val="24"/>
        </w:rPr>
        <w:tab/>
      </w:r>
      <w:r w:rsidRPr="003A53D0">
        <w:rPr>
          <w:sz w:val="28"/>
          <w:szCs w:val="24"/>
        </w:rPr>
        <w:t xml:space="preserve">Nr. volum: </w:t>
      </w:r>
      <w:r w:rsidRPr="003A53D0">
        <w:rPr>
          <w:sz w:val="28"/>
          <w:szCs w:val="24"/>
        </w:rPr>
        <w:tab/>
      </w:r>
      <w:r w:rsidRPr="003A53D0">
        <w:rPr>
          <w:sz w:val="28"/>
          <w:szCs w:val="24"/>
        </w:rPr>
        <w:tab/>
        <w:t>1</w:t>
      </w:r>
    </w:p>
    <w:p w:rsidR="009769DE" w:rsidRPr="003A53D0" w:rsidRDefault="009769DE" w:rsidP="00DC05F3">
      <w:pPr>
        <w:spacing w:line="264" w:lineRule="auto"/>
        <w:jc w:val="both"/>
        <w:rPr>
          <w:sz w:val="28"/>
          <w:szCs w:val="24"/>
        </w:rPr>
      </w:pP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t xml:space="preserve">Volume: </w:t>
      </w:r>
      <w:r w:rsidRPr="003A53D0">
        <w:rPr>
          <w:sz w:val="28"/>
          <w:szCs w:val="24"/>
        </w:rPr>
        <w:tab/>
      </w:r>
      <w:r w:rsidRPr="003A53D0">
        <w:rPr>
          <w:sz w:val="28"/>
          <w:szCs w:val="24"/>
        </w:rPr>
        <w:tab/>
        <w:t>3</w:t>
      </w:r>
    </w:p>
    <w:p w:rsidR="009769DE" w:rsidRPr="003A53D0" w:rsidRDefault="009769DE" w:rsidP="00DC05F3">
      <w:pPr>
        <w:spacing w:line="264" w:lineRule="auto"/>
        <w:jc w:val="both"/>
        <w:rPr>
          <w:sz w:val="28"/>
          <w:szCs w:val="24"/>
        </w:rPr>
      </w:pP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t xml:space="preserve">Nr. exemplar: </w:t>
      </w:r>
      <w:r w:rsidRPr="003A53D0">
        <w:rPr>
          <w:sz w:val="28"/>
          <w:szCs w:val="24"/>
        </w:rPr>
        <w:tab/>
        <w:t>1</w:t>
      </w:r>
    </w:p>
    <w:p w:rsidR="00B55D81" w:rsidRPr="003A53D0" w:rsidRDefault="00B55D81" w:rsidP="00DC05F3">
      <w:pPr>
        <w:spacing w:line="264" w:lineRule="auto"/>
        <w:jc w:val="both"/>
        <w:rPr>
          <w:sz w:val="28"/>
          <w:szCs w:val="24"/>
        </w:rPr>
      </w:pPr>
    </w:p>
    <w:p w:rsidR="00F307C6" w:rsidRPr="003A53D0" w:rsidRDefault="00F307C6" w:rsidP="00DC05F3">
      <w:pPr>
        <w:spacing w:line="264" w:lineRule="auto"/>
        <w:jc w:val="both"/>
        <w:rPr>
          <w:sz w:val="28"/>
          <w:szCs w:val="24"/>
        </w:rPr>
      </w:pPr>
    </w:p>
    <w:p w:rsidR="00F307C6" w:rsidRPr="003A53D0" w:rsidRDefault="00FD7D77" w:rsidP="00DC05F3">
      <w:pPr>
        <w:spacing w:line="264" w:lineRule="auto"/>
        <w:jc w:val="both"/>
        <w:rPr>
          <w:sz w:val="28"/>
          <w:szCs w:val="24"/>
        </w:rPr>
      </w:pPr>
      <w:r w:rsidRPr="00FD7D77">
        <w:rPr>
          <w:noProof/>
          <w:sz w:val="28"/>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46.1pt;margin-top:14.55pt;width:132.75pt;height:123.75pt;z-index:-251594752">
            <v:imagedata r:id="rId9" o:title=""/>
          </v:shape>
          <o:OLEObject Type="Embed" ProgID="CorelDraw.Graphic.17" ShapeID="_x0000_s1027" DrawAspect="Content" ObjectID="_1511685569" r:id="rId10"/>
        </w:pict>
      </w:r>
    </w:p>
    <w:p w:rsidR="00A24B99" w:rsidRPr="003A53D0" w:rsidRDefault="009769DE" w:rsidP="00DC05F3">
      <w:pPr>
        <w:spacing w:line="264" w:lineRule="auto"/>
        <w:jc w:val="both"/>
        <w:rPr>
          <w:sz w:val="28"/>
          <w:szCs w:val="24"/>
        </w:rPr>
      </w:pPr>
      <w:r w:rsidRPr="003A53D0">
        <w:rPr>
          <w:sz w:val="28"/>
          <w:szCs w:val="24"/>
        </w:rPr>
        <w:tab/>
        <w:t>Proiectul conţine:</w:t>
      </w: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r>
      <w:r w:rsidRPr="003A53D0">
        <w:rPr>
          <w:sz w:val="28"/>
          <w:szCs w:val="24"/>
        </w:rPr>
        <w:tab/>
      </w:r>
    </w:p>
    <w:p w:rsidR="00A24B99" w:rsidRPr="003A53D0" w:rsidRDefault="006846D9" w:rsidP="00DC05F3">
      <w:pPr>
        <w:spacing w:line="264" w:lineRule="auto"/>
        <w:jc w:val="both"/>
        <w:rPr>
          <w:b/>
          <w:sz w:val="28"/>
          <w:szCs w:val="24"/>
        </w:rPr>
      </w:pPr>
      <w:r w:rsidRPr="003A53D0">
        <w:rPr>
          <w:b/>
          <w:sz w:val="28"/>
          <w:szCs w:val="24"/>
        </w:rPr>
        <w:tab/>
        <w:t>- Vol. I</w:t>
      </w:r>
      <w:r w:rsidRPr="003A53D0">
        <w:rPr>
          <w:b/>
          <w:sz w:val="28"/>
          <w:szCs w:val="24"/>
        </w:rPr>
        <w:tab/>
        <w:t>- P.U.G.</w:t>
      </w:r>
      <w:r w:rsidRPr="003A53D0">
        <w:rPr>
          <w:b/>
          <w:sz w:val="28"/>
          <w:szCs w:val="24"/>
        </w:rPr>
        <w:tab/>
      </w:r>
      <w:r w:rsidRPr="003A53D0">
        <w:rPr>
          <w:b/>
          <w:sz w:val="28"/>
          <w:szCs w:val="24"/>
        </w:rPr>
        <w:tab/>
      </w:r>
      <w:r w:rsidRPr="003A53D0">
        <w:rPr>
          <w:b/>
          <w:sz w:val="28"/>
          <w:szCs w:val="24"/>
        </w:rPr>
        <w:tab/>
      </w:r>
      <w:r w:rsidRPr="003A53D0">
        <w:rPr>
          <w:b/>
          <w:sz w:val="28"/>
          <w:szCs w:val="24"/>
        </w:rPr>
        <w:tab/>
      </w:r>
      <w:r w:rsidRPr="003A53D0">
        <w:rPr>
          <w:b/>
          <w:sz w:val="28"/>
          <w:szCs w:val="24"/>
        </w:rPr>
        <w:tab/>
      </w:r>
      <w:r w:rsidRPr="003A53D0">
        <w:rPr>
          <w:b/>
          <w:sz w:val="28"/>
          <w:szCs w:val="24"/>
        </w:rPr>
        <w:tab/>
      </w:r>
      <w:r w:rsidRPr="003A53D0">
        <w:rPr>
          <w:b/>
          <w:sz w:val="28"/>
          <w:szCs w:val="24"/>
        </w:rPr>
        <w:tab/>
      </w:r>
    </w:p>
    <w:p w:rsidR="00F307C6" w:rsidRPr="003A53D0" w:rsidRDefault="009769DE" w:rsidP="00DC05F3">
      <w:pPr>
        <w:spacing w:line="264" w:lineRule="auto"/>
        <w:jc w:val="both"/>
        <w:rPr>
          <w:sz w:val="28"/>
          <w:szCs w:val="24"/>
        </w:rPr>
      </w:pPr>
      <w:r w:rsidRPr="003A53D0">
        <w:rPr>
          <w:b/>
          <w:sz w:val="28"/>
          <w:szCs w:val="24"/>
        </w:rPr>
        <w:tab/>
      </w:r>
      <w:r w:rsidR="006846D9" w:rsidRPr="003A53D0">
        <w:rPr>
          <w:sz w:val="28"/>
          <w:szCs w:val="24"/>
        </w:rPr>
        <w:t>- Vol. II</w:t>
      </w:r>
      <w:r w:rsidR="006846D9" w:rsidRPr="003A53D0">
        <w:rPr>
          <w:sz w:val="28"/>
          <w:szCs w:val="24"/>
        </w:rPr>
        <w:tab/>
        <w:t>- R.L.U.</w:t>
      </w:r>
      <w:r w:rsidR="006846D9" w:rsidRPr="003A53D0">
        <w:rPr>
          <w:sz w:val="28"/>
          <w:szCs w:val="24"/>
        </w:rPr>
        <w:tab/>
      </w:r>
      <w:r w:rsidR="006846D9" w:rsidRPr="003A53D0">
        <w:rPr>
          <w:sz w:val="28"/>
          <w:szCs w:val="24"/>
        </w:rPr>
        <w:tab/>
      </w:r>
      <w:r w:rsidR="006846D9" w:rsidRPr="003A53D0">
        <w:rPr>
          <w:sz w:val="28"/>
          <w:szCs w:val="24"/>
        </w:rPr>
        <w:tab/>
      </w:r>
      <w:r w:rsidR="006846D9" w:rsidRPr="003A53D0">
        <w:rPr>
          <w:sz w:val="28"/>
          <w:szCs w:val="24"/>
        </w:rPr>
        <w:tab/>
      </w:r>
    </w:p>
    <w:p w:rsidR="00F307C6" w:rsidRPr="003A53D0" w:rsidRDefault="00F307C6" w:rsidP="00DC05F3">
      <w:pPr>
        <w:spacing w:line="264" w:lineRule="auto"/>
        <w:jc w:val="both"/>
        <w:rPr>
          <w:sz w:val="28"/>
          <w:szCs w:val="24"/>
        </w:rPr>
      </w:pPr>
    </w:p>
    <w:p w:rsidR="00F307C6" w:rsidRDefault="00F307C6" w:rsidP="00DC05F3">
      <w:pPr>
        <w:spacing w:line="264" w:lineRule="auto"/>
        <w:jc w:val="both"/>
        <w:rPr>
          <w:szCs w:val="24"/>
        </w:rPr>
      </w:pPr>
    </w:p>
    <w:p w:rsidR="00F307C6" w:rsidRDefault="00F307C6" w:rsidP="00DC05F3">
      <w:pPr>
        <w:spacing w:line="264" w:lineRule="auto"/>
        <w:jc w:val="both"/>
        <w:rPr>
          <w:szCs w:val="24"/>
        </w:rPr>
      </w:pPr>
    </w:p>
    <w:p w:rsidR="00F307C6" w:rsidRDefault="00F307C6" w:rsidP="00DC05F3">
      <w:pPr>
        <w:spacing w:line="264" w:lineRule="auto"/>
        <w:jc w:val="both"/>
        <w:rPr>
          <w:szCs w:val="24"/>
        </w:rPr>
      </w:pPr>
    </w:p>
    <w:p w:rsidR="00F307C6" w:rsidRDefault="00F307C6" w:rsidP="00DC05F3">
      <w:pPr>
        <w:spacing w:line="264" w:lineRule="auto"/>
        <w:jc w:val="both"/>
        <w:rPr>
          <w:szCs w:val="24"/>
        </w:rPr>
      </w:pPr>
    </w:p>
    <w:p w:rsidR="00F307C6" w:rsidRPr="00DE4C76" w:rsidRDefault="00F307C6" w:rsidP="00DC05F3">
      <w:pPr>
        <w:spacing w:line="264" w:lineRule="auto"/>
        <w:jc w:val="both"/>
        <w:rPr>
          <w:szCs w:val="24"/>
        </w:rPr>
      </w:pPr>
    </w:p>
    <w:p w:rsidR="00B55D81" w:rsidRPr="00DE4C76" w:rsidRDefault="00B55D81" w:rsidP="00DC05F3">
      <w:pPr>
        <w:spacing w:line="264" w:lineRule="auto"/>
        <w:jc w:val="both"/>
        <w:rPr>
          <w:szCs w:val="24"/>
        </w:rPr>
      </w:pPr>
    </w:p>
    <w:p w:rsidR="009769DE" w:rsidRPr="003A53D0" w:rsidRDefault="009769DE" w:rsidP="00DC05F3">
      <w:pPr>
        <w:spacing w:line="264" w:lineRule="auto"/>
        <w:jc w:val="center"/>
        <w:rPr>
          <w:sz w:val="28"/>
          <w:szCs w:val="24"/>
        </w:rPr>
      </w:pPr>
      <w:r w:rsidRPr="00DE4C76">
        <w:rPr>
          <w:szCs w:val="24"/>
        </w:rPr>
        <w:t xml:space="preserve">- </w:t>
      </w:r>
      <w:r w:rsidRPr="003A53D0">
        <w:rPr>
          <w:sz w:val="28"/>
          <w:szCs w:val="24"/>
        </w:rPr>
        <w:t>20</w:t>
      </w:r>
      <w:r w:rsidR="003877D7">
        <w:rPr>
          <w:sz w:val="28"/>
          <w:szCs w:val="24"/>
        </w:rPr>
        <w:t>15</w:t>
      </w:r>
      <w:r w:rsidRPr="003A53D0">
        <w:rPr>
          <w:sz w:val="28"/>
          <w:szCs w:val="24"/>
        </w:rPr>
        <w:t xml:space="preserve"> -</w:t>
      </w:r>
    </w:p>
    <w:p w:rsidR="00197587" w:rsidRPr="00DE4C76" w:rsidRDefault="00197587" w:rsidP="00DC05F3">
      <w:pPr>
        <w:spacing w:line="264" w:lineRule="auto"/>
        <w:ind w:left="3540" w:firstLine="708"/>
        <w:jc w:val="center"/>
        <w:rPr>
          <w:color w:val="000080"/>
          <w:sz w:val="20"/>
        </w:rPr>
        <w:sectPr w:rsidR="00197587" w:rsidRPr="00DE4C76" w:rsidSect="008D065A">
          <w:headerReference w:type="default" r:id="rId11"/>
          <w:footnotePr>
            <w:pos w:val="beneathText"/>
          </w:footnotePr>
          <w:pgSz w:w="11905" w:h="16837"/>
          <w:pgMar w:top="567" w:right="567" w:bottom="720" w:left="1418" w:header="709" w:footer="709" w:gutter="0"/>
          <w:pgNumType w:start="1"/>
          <w:cols w:space="708"/>
          <w:docGrid w:linePitch="360"/>
        </w:sectPr>
      </w:pPr>
    </w:p>
    <w:p w:rsidR="00EC3637" w:rsidRPr="00EC3637" w:rsidRDefault="00EC3637" w:rsidP="00EC3637">
      <w:pPr>
        <w:pStyle w:val="Heading1"/>
        <w:spacing w:line="264" w:lineRule="auto"/>
        <w:rPr>
          <w:bCs/>
        </w:rPr>
      </w:pPr>
      <w:bookmarkStart w:id="1" w:name="_Toc199737804"/>
      <w:bookmarkStart w:id="2" w:name="_Toc200182785"/>
      <w:r w:rsidRPr="00EC3637">
        <w:rPr>
          <w:bCs/>
        </w:rPr>
        <w:lastRenderedPageBreak/>
        <w:t>LISTA DE RESPONSABILITĂŢI ŞI SEMNĂTURI</w:t>
      </w:r>
      <w:bookmarkEnd w:id="1"/>
      <w:bookmarkEnd w:id="2"/>
    </w:p>
    <w:p w:rsidR="00EC3637" w:rsidRPr="00EC3637" w:rsidRDefault="00EC3637" w:rsidP="00EC3637">
      <w:pPr>
        <w:spacing w:line="264" w:lineRule="auto"/>
        <w:jc w:val="center"/>
      </w:pPr>
    </w:p>
    <w:p w:rsidR="00EC3637" w:rsidRPr="00EC3637" w:rsidRDefault="00EC3637" w:rsidP="00EC3637">
      <w:pPr>
        <w:spacing w:line="264" w:lineRule="auto"/>
        <w:rPr>
          <w:sz w:val="28"/>
          <w:szCs w:val="28"/>
        </w:rPr>
      </w:pPr>
    </w:p>
    <w:p w:rsidR="00EC3637" w:rsidRPr="00EC3637" w:rsidRDefault="00EC3637" w:rsidP="00EC3637">
      <w:pPr>
        <w:spacing w:line="264" w:lineRule="auto"/>
        <w:jc w:val="both"/>
        <w:rPr>
          <w:sz w:val="28"/>
          <w:szCs w:val="28"/>
        </w:rPr>
      </w:pPr>
      <w:r w:rsidRPr="00EC3637">
        <w:rPr>
          <w:sz w:val="28"/>
          <w:szCs w:val="28"/>
        </w:rPr>
        <w:t>DIRECTOR GENERAL:</w:t>
      </w:r>
      <w:r w:rsidRPr="00EC3637">
        <w:rPr>
          <w:sz w:val="28"/>
          <w:szCs w:val="28"/>
        </w:rPr>
        <w:tab/>
      </w:r>
      <w:r w:rsidRPr="00EC3637">
        <w:rPr>
          <w:sz w:val="28"/>
          <w:szCs w:val="28"/>
        </w:rPr>
        <w:tab/>
      </w:r>
      <w:r w:rsidRPr="00EC3637">
        <w:rPr>
          <w:sz w:val="28"/>
          <w:szCs w:val="28"/>
        </w:rPr>
        <w:tab/>
      </w:r>
      <w:r w:rsidRPr="00EC3637">
        <w:rPr>
          <w:sz w:val="28"/>
          <w:szCs w:val="28"/>
        </w:rPr>
        <w:tab/>
        <w:t>Ing. Pavel Vasile</w:t>
      </w:r>
    </w:p>
    <w:p w:rsidR="00EC3637" w:rsidRPr="00EC3637" w:rsidRDefault="00EC3637" w:rsidP="00EC3637">
      <w:pPr>
        <w:spacing w:line="264" w:lineRule="auto"/>
        <w:jc w:val="both"/>
        <w:rPr>
          <w:sz w:val="28"/>
          <w:szCs w:val="28"/>
        </w:rPr>
      </w:pPr>
      <w:r w:rsidRPr="00EC3637">
        <w:rPr>
          <w:sz w:val="28"/>
          <w:szCs w:val="28"/>
        </w:rPr>
        <w:t>REPREZENTANT</w:t>
      </w:r>
    </w:p>
    <w:p w:rsidR="00EC3637" w:rsidRPr="00EC3637" w:rsidRDefault="00EC3637" w:rsidP="00EC3637">
      <w:pPr>
        <w:spacing w:line="264" w:lineRule="auto"/>
        <w:jc w:val="both"/>
        <w:rPr>
          <w:sz w:val="28"/>
          <w:szCs w:val="28"/>
        </w:rPr>
      </w:pPr>
      <w:r w:rsidRPr="00EC3637">
        <w:rPr>
          <w:sz w:val="28"/>
          <w:szCs w:val="28"/>
        </w:rPr>
        <w:t>MANAGEMENTUL CALITĂŢII:</w:t>
      </w:r>
      <w:r w:rsidRPr="00EC3637">
        <w:rPr>
          <w:sz w:val="28"/>
          <w:szCs w:val="28"/>
        </w:rPr>
        <w:tab/>
      </w:r>
      <w:r w:rsidRPr="00EC3637">
        <w:rPr>
          <w:sz w:val="28"/>
          <w:szCs w:val="28"/>
        </w:rPr>
        <w:tab/>
      </w:r>
      <w:r w:rsidRPr="00EC3637">
        <w:rPr>
          <w:sz w:val="28"/>
          <w:szCs w:val="28"/>
        </w:rPr>
        <w:tab/>
        <w:t>Ing. Pavel Vasile</w:t>
      </w:r>
    </w:p>
    <w:p w:rsidR="00EC3637" w:rsidRPr="00EC3637" w:rsidRDefault="00EC3637" w:rsidP="00EC3637">
      <w:pPr>
        <w:spacing w:line="264" w:lineRule="auto"/>
        <w:jc w:val="both"/>
        <w:rPr>
          <w:sz w:val="28"/>
          <w:szCs w:val="28"/>
        </w:rPr>
      </w:pPr>
      <w:r w:rsidRPr="00EC3637">
        <w:rPr>
          <w:sz w:val="28"/>
          <w:szCs w:val="28"/>
        </w:rPr>
        <w:t>ŞEF PROIECT:</w:t>
      </w:r>
      <w:r w:rsidRPr="00EC3637">
        <w:rPr>
          <w:sz w:val="28"/>
          <w:szCs w:val="28"/>
        </w:rPr>
        <w:tab/>
      </w:r>
      <w:r w:rsidRPr="00EC3637">
        <w:rPr>
          <w:sz w:val="28"/>
          <w:szCs w:val="28"/>
        </w:rPr>
        <w:tab/>
      </w:r>
      <w:r w:rsidRPr="00EC3637">
        <w:rPr>
          <w:sz w:val="28"/>
          <w:szCs w:val="28"/>
        </w:rPr>
        <w:tab/>
      </w:r>
      <w:r w:rsidRPr="00EC3637">
        <w:rPr>
          <w:sz w:val="28"/>
          <w:szCs w:val="28"/>
        </w:rPr>
        <w:tab/>
      </w:r>
      <w:r w:rsidRPr="00EC3637">
        <w:rPr>
          <w:sz w:val="28"/>
          <w:szCs w:val="28"/>
        </w:rPr>
        <w:tab/>
      </w:r>
      <w:r w:rsidRPr="00EC3637">
        <w:rPr>
          <w:sz w:val="28"/>
          <w:szCs w:val="28"/>
        </w:rPr>
        <w:tab/>
        <w:t xml:space="preserve"> </w:t>
      </w:r>
    </w:p>
    <w:p w:rsidR="00EC3637" w:rsidRPr="00EC3637" w:rsidRDefault="00FD7D77" w:rsidP="00EC3637">
      <w:pPr>
        <w:spacing w:line="264" w:lineRule="auto"/>
      </w:pPr>
      <w:r w:rsidRPr="00FD7D77">
        <w:rPr>
          <w:noProof/>
          <w:lang w:val="en-US" w:eastAsia="en-US"/>
        </w:rPr>
        <w:pict>
          <v:shape id="_x0000_s1026" type="#_x0000_t75" style="position:absolute;margin-left:325.85pt;margin-top:7.5pt;width:132.75pt;height:123.75pt;z-index:-251595776">
            <v:imagedata r:id="rId9" o:title=""/>
          </v:shape>
          <o:OLEObject Type="Embed" ProgID="CorelDraw.Graphic.17" ShapeID="_x0000_s1026" DrawAspect="Content" ObjectID="_1511685570" r:id="rId12"/>
        </w:pict>
      </w:r>
    </w:p>
    <w:p w:rsidR="00EC3637" w:rsidRPr="00EC3637" w:rsidRDefault="00EC3637" w:rsidP="00EC3637">
      <w:pPr>
        <w:spacing w:line="264" w:lineRule="auto"/>
        <w:jc w:val="both"/>
        <w:rPr>
          <w:b/>
        </w:rPr>
      </w:pPr>
      <w:r w:rsidRPr="00EC3637">
        <w:tab/>
      </w:r>
      <w:r w:rsidRPr="00EC3637">
        <w:rPr>
          <w:b/>
        </w:rPr>
        <w:t>COLECTIV DE ELABORARE:</w:t>
      </w:r>
    </w:p>
    <w:p w:rsidR="00EC3637" w:rsidRPr="00EC3637" w:rsidRDefault="00EC3637" w:rsidP="00EC3637">
      <w:pPr>
        <w:spacing w:line="264" w:lineRule="auto"/>
        <w:jc w:val="both"/>
        <w:rPr>
          <w:b/>
        </w:rPr>
      </w:pPr>
    </w:p>
    <w:tbl>
      <w:tblPr>
        <w:tblW w:w="9965" w:type="dxa"/>
        <w:tblInd w:w="-252" w:type="dxa"/>
        <w:tblLook w:val="01E0"/>
      </w:tblPr>
      <w:tblGrid>
        <w:gridCol w:w="2270"/>
        <w:gridCol w:w="3190"/>
        <w:gridCol w:w="2355"/>
        <w:gridCol w:w="2150"/>
      </w:tblGrid>
      <w:tr w:rsidR="00EC3637" w:rsidRPr="00EC3637" w:rsidTr="003877D7">
        <w:trPr>
          <w:trHeight w:val="750"/>
        </w:trPr>
        <w:tc>
          <w:tcPr>
            <w:tcW w:w="2270" w:type="dxa"/>
            <w:shd w:val="clear" w:color="auto" w:fill="auto"/>
            <w:vAlign w:val="center"/>
          </w:tcPr>
          <w:p w:rsidR="00EC3637" w:rsidRPr="00EC3637" w:rsidRDefault="00EC3637" w:rsidP="003877D7">
            <w:pPr>
              <w:snapToGrid w:val="0"/>
              <w:spacing w:after="120" w:line="264" w:lineRule="auto"/>
              <w:rPr>
                <w:b/>
                <w:caps/>
              </w:rPr>
            </w:pPr>
            <w:r w:rsidRPr="00EC3637">
              <w:rPr>
                <w:b/>
                <w:caps/>
              </w:rPr>
              <w:t>Compartiment</w:t>
            </w:r>
          </w:p>
        </w:tc>
        <w:tc>
          <w:tcPr>
            <w:tcW w:w="3190" w:type="dxa"/>
            <w:shd w:val="clear" w:color="auto" w:fill="auto"/>
            <w:vAlign w:val="center"/>
          </w:tcPr>
          <w:p w:rsidR="00EC3637" w:rsidRPr="00EC3637" w:rsidRDefault="00EC3637" w:rsidP="003877D7">
            <w:pPr>
              <w:snapToGrid w:val="0"/>
              <w:spacing w:after="120" w:line="264" w:lineRule="auto"/>
              <w:jc w:val="center"/>
              <w:rPr>
                <w:b/>
                <w:caps/>
              </w:rPr>
            </w:pPr>
            <w:r w:rsidRPr="00EC3637">
              <w:rPr>
                <w:b/>
                <w:caps/>
              </w:rPr>
              <w:t>ProiectanT</w:t>
            </w:r>
          </w:p>
        </w:tc>
        <w:tc>
          <w:tcPr>
            <w:tcW w:w="2355" w:type="dxa"/>
            <w:shd w:val="clear" w:color="auto" w:fill="auto"/>
            <w:vAlign w:val="center"/>
          </w:tcPr>
          <w:p w:rsidR="00EC3637" w:rsidRPr="00EC3637" w:rsidRDefault="00EC3637" w:rsidP="003877D7">
            <w:pPr>
              <w:snapToGrid w:val="0"/>
              <w:spacing w:after="120" w:line="264" w:lineRule="auto"/>
              <w:jc w:val="center"/>
              <w:rPr>
                <w:b/>
                <w:caps/>
              </w:rPr>
            </w:pPr>
            <w:r w:rsidRPr="00EC3637">
              <w:rPr>
                <w:b/>
                <w:caps/>
              </w:rPr>
              <w:t>Verificat</w:t>
            </w:r>
          </w:p>
        </w:tc>
        <w:tc>
          <w:tcPr>
            <w:tcW w:w="2150" w:type="dxa"/>
            <w:shd w:val="clear" w:color="auto" w:fill="auto"/>
            <w:vAlign w:val="center"/>
          </w:tcPr>
          <w:p w:rsidR="00EC3637" w:rsidRPr="00EC3637" w:rsidRDefault="00EC3637" w:rsidP="003877D7">
            <w:pPr>
              <w:snapToGrid w:val="0"/>
              <w:spacing w:after="120" w:line="264" w:lineRule="auto"/>
              <w:jc w:val="center"/>
              <w:rPr>
                <w:b/>
                <w:caps/>
              </w:rPr>
            </w:pPr>
            <w:r w:rsidRPr="00EC3637">
              <w:rPr>
                <w:b/>
                <w:caps/>
              </w:rPr>
              <w:t>Aprobat CTE</w:t>
            </w:r>
          </w:p>
        </w:tc>
      </w:tr>
      <w:tr w:rsidR="00EC3637" w:rsidRPr="00EC3637" w:rsidTr="003877D7">
        <w:trPr>
          <w:trHeight w:val="599"/>
        </w:trPr>
        <w:tc>
          <w:tcPr>
            <w:tcW w:w="2270" w:type="dxa"/>
            <w:shd w:val="clear" w:color="auto" w:fill="auto"/>
          </w:tcPr>
          <w:p w:rsidR="00EC3637" w:rsidRPr="00EC3637" w:rsidRDefault="00EC3637" w:rsidP="003877D7">
            <w:pPr>
              <w:spacing w:line="264" w:lineRule="auto"/>
            </w:pPr>
          </w:p>
        </w:tc>
        <w:tc>
          <w:tcPr>
            <w:tcW w:w="3190" w:type="dxa"/>
            <w:shd w:val="clear" w:color="auto" w:fill="auto"/>
          </w:tcPr>
          <w:p w:rsidR="00EC3637" w:rsidRPr="00EC3637" w:rsidRDefault="00EC3637" w:rsidP="003877D7">
            <w:pPr>
              <w:spacing w:line="264" w:lineRule="auto"/>
            </w:pPr>
            <w:r w:rsidRPr="00EC3637">
              <w:t>Arh. Mrejeru Florin</w:t>
            </w:r>
          </w:p>
        </w:tc>
        <w:tc>
          <w:tcPr>
            <w:tcW w:w="2355" w:type="dxa"/>
            <w:shd w:val="clear" w:color="auto" w:fill="auto"/>
          </w:tcPr>
          <w:p w:rsidR="00EC3637" w:rsidRPr="00EC3637" w:rsidRDefault="00EC3637" w:rsidP="003877D7">
            <w:pPr>
              <w:spacing w:line="264" w:lineRule="auto"/>
            </w:pPr>
            <w:r w:rsidRPr="00EC3637">
              <w:t xml:space="preserve">Arh. Mrejeru Florin </w:t>
            </w:r>
          </w:p>
        </w:tc>
        <w:tc>
          <w:tcPr>
            <w:tcW w:w="2150" w:type="dxa"/>
            <w:shd w:val="clear" w:color="auto" w:fill="auto"/>
          </w:tcPr>
          <w:p w:rsidR="00EC3637" w:rsidRPr="00EC3637" w:rsidRDefault="00EC3637" w:rsidP="003877D7">
            <w:pPr>
              <w:spacing w:line="264" w:lineRule="auto"/>
              <w:jc w:val="center"/>
            </w:pPr>
            <w:r w:rsidRPr="00EC3637">
              <w:t>Arh. Mrejeru Florin</w:t>
            </w:r>
          </w:p>
        </w:tc>
      </w:tr>
    </w:tbl>
    <w:p w:rsidR="00637E58" w:rsidRPr="00637E58" w:rsidRDefault="00637E58" w:rsidP="00637E58">
      <w:pPr>
        <w:rPr>
          <w:color w:val="000000"/>
          <w:szCs w:val="24"/>
          <w:u w:val="single"/>
        </w:rPr>
      </w:pPr>
      <w:r w:rsidRPr="00637E58">
        <w:rPr>
          <w:color w:val="000000"/>
          <w:szCs w:val="24"/>
          <w:u w:val="single"/>
        </w:rPr>
        <w:t>Proiectanţi de specialitate</w:t>
      </w:r>
      <w:r w:rsidRPr="00637E58">
        <w:rPr>
          <w:color w:val="000000"/>
          <w:szCs w:val="24"/>
          <w:u w:val="single"/>
        </w:rPr>
        <w:tab/>
      </w:r>
      <w:r w:rsidRPr="00637E58">
        <w:rPr>
          <w:color w:val="000000"/>
          <w:szCs w:val="24"/>
          <w:u w:val="single"/>
        </w:rPr>
        <w:tab/>
      </w:r>
      <w:r w:rsidRPr="00637E58">
        <w:rPr>
          <w:color w:val="000000"/>
          <w:szCs w:val="24"/>
          <w:u w:val="single"/>
        </w:rPr>
        <w:tab/>
      </w:r>
      <w:r w:rsidRPr="00637E58">
        <w:rPr>
          <w:color w:val="000000"/>
          <w:szCs w:val="24"/>
          <w:u w:val="single"/>
        </w:rPr>
        <w:tab/>
      </w:r>
      <w:r w:rsidRPr="00637E58">
        <w:rPr>
          <w:color w:val="000000"/>
          <w:szCs w:val="24"/>
          <w:u w:val="single"/>
        </w:rPr>
        <w:tab/>
      </w:r>
      <w:r w:rsidRPr="00637E58">
        <w:rPr>
          <w:color w:val="000000"/>
          <w:szCs w:val="24"/>
          <w:u w:val="single"/>
        </w:rPr>
        <w:tab/>
      </w:r>
      <w:r w:rsidRPr="00637E58">
        <w:rPr>
          <w:color w:val="000000"/>
          <w:szCs w:val="24"/>
          <w:u w:val="single"/>
        </w:rPr>
        <w:tab/>
      </w:r>
      <w:r w:rsidRPr="00637E58">
        <w:rPr>
          <w:color w:val="000000"/>
          <w:szCs w:val="24"/>
          <w:u w:val="single"/>
        </w:rPr>
        <w:tab/>
      </w:r>
      <w:r w:rsidRPr="00637E58">
        <w:rPr>
          <w:color w:val="000000"/>
          <w:szCs w:val="24"/>
          <w:u w:val="single"/>
        </w:rPr>
        <w:tab/>
      </w:r>
    </w:p>
    <w:p w:rsidR="00637E58" w:rsidRPr="00637E58" w:rsidRDefault="00637E58" w:rsidP="00637E58">
      <w:pPr>
        <w:rPr>
          <w:color w:val="000000"/>
          <w:szCs w:val="24"/>
        </w:rPr>
      </w:pPr>
    </w:p>
    <w:p w:rsidR="00637E58" w:rsidRPr="00637E58" w:rsidRDefault="00637E58" w:rsidP="00637E58">
      <w:pPr>
        <w:jc w:val="both"/>
        <w:rPr>
          <w:color w:val="000000"/>
          <w:szCs w:val="24"/>
        </w:rPr>
      </w:pPr>
      <w:r w:rsidRPr="00637E58">
        <w:rPr>
          <w:color w:val="000000"/>
          <w:szCs w:val="24"/>
        </w:rPr>
        <w:t>SC GEODESIGN SURVEY SRL SUCEAVA</w:t>
      </w:r>
    </w:p>
    <w:p w:rsidR="00637E58" w:rsidRPr="00637E58" w:rsidRDefault="00637E58" w:rsidP="00637E58">
      <w:pPr>
        <w:widowControl w:val="0"/>
        <w:numPr>
          <w:ilvl w:val="0"/>
          <w:numId w:val="220"/>
        </w:numPr>
        <w:suppressAutoHyphens w:val="0"/>
        <w:autoSpaceDE w:val="0"/>
        <w:autoSpaceDN w:val="0"/>
        <w:adjustRightInd w:val="0"/>
        <w:jc w:val="both"/>
        <w:rPr>
          <w:color w:val="000000"/>
          <w:szCs w:val="24"/>
        </w:rPr>
      </w:pPr>
      <w:r w:rsidRPr="00637E58">
        <w:rPr>
          <w:color w:val="000000"/>
          <w:szCs w:val="24"/>
        </w:rPr>
        <w:t xml:space="preserve">Actualizarea suportului topografic la scara 1 : 5000 in vederea  execuţiei suportului topografic, Bilanţ teritorial şi delimitarea cadastrală a intravilanului component al Comunei </w:t>
      </w:r>
      <w:r w:rsidR="008621BF">
        <w:rPr>
          <w:color w:val="000000"/>
          <w:szCs w:val="24"/>
        </w:rPr>
        <w:t>Boroaia</w:t>
      </w:r>
      <w:r w:rsidRPr="00637E58">
        <w:rPr>
          <w:color w:val="000000"/>
          <w:szCs w:val="24"/>
        </w:rPr>
        <w:t>, judeţul Suceava</w:t>
      </w:r>
      <w:r w:rsidR="008621BF">
        <w:rPr>
          <w:color w:val="000000"/>
          <w:szCs w:val="24"/>
        </w:rPr>
        <w:t>.</w:t>
      </w:r>
    </w:p>
    <w:p w:rsidR="00637E58" w:rsidRPr="00637E58" w:rsidRDefault="00637E58" w:rsidP="00637E58">
      <w:pPr>
        <w:widowControl w:val="0"/>
        <w:numPr>
          <w:ilvl w:val="0"/>
          <w:numId w:val="220"/>
        </w:numPr>
        <w:suppressAutoHyphens w:val="0"/>
        <w:autoSpaceDE w:val="0"/>
        <w:autoSpaceDN w:val="0"/>
        <w:adjustRightInd w:val="0"/>
        <w:jc w:val="both"/>
        <w:rPr>
          <w:rStyle w:val="yiv8817472763"/>
          <w:color w:val="000000"/>
          <w:szCs w:val="24"/>
        </w:rPr>
      </w:pPr>
      <w:r w:rsidRPr="00637E58">
        <w:rPr>
          <w:color w:val="000000"/>
          <w:szCs w:val="24"/>
        </w:rPr>
        <w:t xml:space="preserve">Studiul geotehnic aferent actualizare PUG al comunei </w:t>
      </w:r>
      <w:r w:rsidR="00DA621B">
        <w:rPr>
          <w:color w:val="000000"/>
          <w:szCs w:val="24"/>
        </w:rPr>
        <w:t>Boroaia</w:t>
      </w:r>
      <w:r w:rsidRPr="00637E58">
        <w:rPr>
          <w:color w:val="000000"/>
          <w:szCs w:val="24"/>
        </w:rPr>
        <w:t xml:space="preserve">, Judeţul Suceava, elaborat de </w:t>
      </w:r>
      <w:r w:rsidRPr="00637E58">
        <w:rPr>
          <w:rStyle w:val="yiv8817472763"/>
          <w:szCs w:val="24"/>
        </w:rPr>
        <w:t>Dr. ing Catana Constantin .</w:t>
      </w:r>
    </w:p>
    <w:p w:rsidR="00637E58" w:rsidRPr="00637E58" w:rsidRDefault="00637E58" w:rsidP="00637E58">
      <w:pPr>
        <w:widowControl w:val="0"/>
        <w:numPr>
          <w:ilvl w:val="0"/>
          <w:numId w:val="221"/>
        </w:numPr>
        <w:suppressAutoHyphens w:val="0"/>
        <w:autoSpaceDE w:val="0"/>
        <w:autoSpaceDN w:val="0"/>
        <w:adjustRightInd w:val="0"/>
        <w:jc w:val="both"/>
        <w:rPr>
          <w:rStyle w:val="yiv8817472763"/>
          <w:szCs w:val="24"/>
        </w:rPr>
      </w:pPr>
      <w:r w:rsidRPr="00637E58">
        <w:rPr>
          <w:rStyle w:val="yiv8817472763"/>
          <w:szCs w:val="24"/>
        </w:rPr>
        <w:t>Raportul de mediu elaborat de ..Auditor evaluator de mediu Tanase Liviu </w:t>
      </w:r>
    </w:p>
    <w:p w:rsidR="00637E58" w:rsidRPr="00637E58" w:rsidRDefault="00637E58" w:rsidP="00637E58">
      <w:pPr>
        <w:numPr>
          <w:ilvl w:val="0"/>
          <w:numId w:val="221"/>
        </w:numPr>
        <w:suppressAutoHyphens w:val="0"/>
        <w:jc w:val="both"/>
        <w:rPr>
          <w:szCs w:val="24"/>
          <w:lang w:val="it-IT"/>
        </w:rPr>
      </w:pPr>
      <w:r w:rsidRPr="00637E58">
        <w:rPr>
          <w:szCs w:val="24"/>
        </w:rPr>
        <w:t>Studiul Hidrologic privind debite şi niveluri maxime cu diferite probabilităţi de depăşire, pe mai multe cursuri de apă de pe teritoriul comunei elaborat de .SC ECOERG SRL</w:t>
      </w:r>
    </w:p>
    <w:p w:rsidR="00637E58" w:rsidRPr="00637E58" w:rsidRDefault="00637E58" w:rsidP="00637E58">
      <w:pPr>
        <w:numPr>
          <w:ilvl w:val="0"/>
          <w:numId w:val="221"/>
        </w:numPr>
        <w:suppressAutoHyphens w:val="0"/>
        <w:jc w:val="both"/>
        <w:rPr>
          <w:szCs w:val="24"/>
          <w:lang w:val="it-IT"/>
        </w:rPr>
      </w:pPr>
      <w:r w:rsidRPr="00637E58">
        <w:rPr>
          <w:szCs w:val="24"/>
        </w:rPr>
        <w:t>Studiul de circulaţie şi documentaţie tehnice in vederea obţinerii avizului C.N.A.D.N.R – D.R.D.P. IAŞI ELABORAT .ing Ciobanita Liviu</w:t>
      </w:r>
    </w:p>
    <w:p w:rsidR="001B1E33" w:rsidRPr="00DE4C76" w:rsidRDefault="009769DE" w:rsidP="00DC05F3">
      <w:pPr>
        <w:spacing w:line="264" w:lineRule="auto"/>
        <w:rPr>
          <w:szCs w:val="24"/>
        </w:rPr>
      </w:pPr>
      <w:r w:rsidRPr="00DE4C76">
        <w:rPr>
          <w:szCs w:val="24"/>
        </w:rPr>
        <w:tab/>
      </w:r>
      <w:r w:rsidRPr="00DE4C76">
        <w:rPr>
          <w:szCs w:val="24"/>
        </w:rPr>
        <w:tab/>
      </w:r>
      <w:r w:rsidRPr="00DE4C76">
        <w:rPr>
          <w:szCs w:val="24"/>
        </w:rPr>
        <w:tab/>
      </w:r>
      <w:r w:rsidRPr="00DE4C76">
        <w:rPr>
          <w:szCs w:val="24"/>
        </w:rPr>
        <w:tab/>
      </w:r>
      <w:r w:rsidRPr="00DE4C76">
        <w:rPr>
          <w:szCs w:val="24"/>
        </w:rPr>
        <w:tab/>
      </w:r>
      <w:r w:rsidRPr="00DE4C76">
        <w:rPr>
          <w:szCs w:val="24"/>
        </w:rPr>
        <w:tab/>
      </w:r>
    </w:p>
    <w:p w:rsidR="001B1E33" w:rsidRPr="00DE4C76" w:rsidRDefault="001B1E33" w:rsidP="00DC05F3">
      <w:pPr>
        <w:spacing w:line="264" w:lineRule="auto"/>
        <w:rPr>
          <w:szCs w:val="24"/>
        </w:rPr>
      </w:pPr>
    </w:p>
    <w:p w:rsidR="00D46980" w:rsidRPr="00DE4C76" w:rsidRDefault="009769DE" w:rsidP="00DC05F3">
      <w:pPr>
        <w:spacing w:line="264" w:lineRule="auto"/>
        <w:rPr>
          <w:szCs w:val="24"/>
        </w:rPr>
      </w:pPr>
      <w:r w:rsidRPr="00DE4C76">
        <w:rPr>
          <w:szCs w:val="24"/>
        </w:rPr>
        <w:tab/>
      </w:r>
      <w:r w:rsidRPr="00DE4C76">
        <w:rPr>
          <w:szCs w:val="24"/>
        </w:rPr>
        <w:tab/>
      </w:r>
      <w:r w:rsidR="00AF706C" w:rsidRPr="00DE4C76">
        <w:rPr>
          <w:szCs w:val="24"/>
        </w:rPr>
        <w:tab/>
      </w:r>
    </w:p>
    <w:p w:rsidR="007E7315" w:rsidRPr="00DE4C76" w:rsidRDefault="007E7315" w:rsidP="00DC05F3">
      <w:pPr>
        <w:spacing w:line="264" w:lineRule="auto"/>
        <w:rPr>
          <w:szCs w:val="24"/>
        </w:rPr>
      </w:pPr>
    </w:p>
    <w:p w:rsidR="007E7315" w:rsidRPr="00DE4C76" w:rsidRDefault="007E7315" w:rsidP="00DC05F3">
      <w:pPr>
        <w:spacing w:line="264" w:lineRule="auto"/>
        <w:rPr>
          <w:szCs w:val="24"/>
        </w:rPr>
      </w:pPr>
    </w:p>
    <w:p w:rsidR="007E7315" w:rsidRPr="00DE4C76" w:rsidRDefault="007E7315" w:rsidP="00DC05F3">
      <w:pPr>
        <w:spacing w:line="264" w:lineRule="auto"/>
        <w:rPr>
          <w:szCs w:val="24"/>
        </w:rPr>
      </w:pPr>
    </w:p>
    <w:p w:rsidR="00EF2298" w:rsidRPr="00DE4C76" w:rsidRDefault="00EF2298" w:rsidP="00DC05F3">
      <w:pPr>
        <w:spacing w:line="264" w:lineRule="auto"/>
        <w:rPr>
          <w:szCs w:val="24"/>
        </w:rPr>
      </w:pPr>
    </w:p>
    <w:p w:rsidR="00EF2298" w:rsidRPr="00DE4C76" w:rsidRDefault="00EF2298" w:rsidP="00DC05F3">
      <w:pPr>
        <w:spacing w:line="264" w:lineRule="auto"/>
        <w:rPr>
          <w:szCs w:val="24"/>
        </w:rPr>
      </w:pPr>
    </w:p>
    <w:p w:rsidR="00EF2298" w:rsidRPr="00DE4C76" w:rsidRDefault="00EF2298" w:rsidP="00DC05F3">
      <w:pPr>
        <w:spacing w:line="264" w:lineRule="auto"/>
        <w:rPr>
          <w:szCs w:val="24"/>
        </w:rPr>
      </w:pPr>
    </w:p>
    <w:p w:rsidR="00EF2298" w:rsidRPr="00DE4C76" w:rsidRDefault="00EF2298" w:rsidP="00DC05F3">
      <w:pPr>
        <w:spacing w:line="264" w:lineRule="auto"/>
        <w:rPr>
          <w:szCs w:val="24"/>
        </w:rPr>
      </w:pPr>
    </w:p>
    <w:p w:rsidR="00EF2298" w:rsidRPr="00DE4C76" w:rsidRDefault="00EF2298" w:rsidP="00DC05F3">
      <w:pPr>
        <w:spacing w:line="264" w:lineRule="auto"/>
        <w:rPr>
          <w:szCs w:val="24"/>
        </w:rPr>
      </w:pPr>
    </w:p>
    <w:p w:rsidR="00EF2298" w:rsidRPr="00DE4C76" w:rsidRDefault="00EF2298" w:rsidP="00DC05F3">
      <w:pPr>
        <w:spacing w:line="264" w:lineRule="auto"/>
        <w:rPr>
          <w:szCs w:val="24"/>
        </w:rPr>
      </w:pPr>
    </w:p>
    <w:p w:rsidR="00EF2298" w:rsidRDefault="00EF2298" w:rsidP="00DC05F3">
      <w:pPr>
        <w:spacing w:line="264" w:lineRule="auto"/>
        <w:rPr>
          <w:szCs w:val="24"/>
        </w:rPr>
      </w:pPr>
    </w:p>
    <w:p w:rsidR="00EC3637" w:rsidRDefault="00EC3637" w:rsidP="00DC05F3">
      <w:pPr>
        <w:spacing w:line="264" w:lineRule="auto"/>
        <w:rPr>
          <w:szCs w:val="24"/>
        </w:rPr>
      </w:pPr>
    </w:p>
    <w:p w:rsidR="00EC3637" w:rsidRDefault="00EC3637" w:rsidP="00DC05F3">
      <w:pPr>
        <w:spacing w:line="264" w:lineRule="auto"/>
        <w:rPr>
          <w:szCs w:val="24"/>
        </w:rPr>
      </w:pPr>
    </w:p>
    <w:p w:rsidR="00EC3637" w:rsidRPr="00DE4C76" w:rsidRDefault="00EC3637" w:rsidP="00DC05F3">
      <w:pPr>
        <w:spacing w:line="264" w:lineRule="auto"/>
        <w:rPr>
          <w:szCs w:val="24"/>
        </w:rPr>
      </w:pPr>
    </w:p>
    <w:p w:rsidR="007E7315" w:rsidRDefault="007E7315" w:rsidP="00DC05F3">
      <w:pPr>
        <w:spacing w:line="264" w:lineRule="auto"/>
        <w:rPr>
          <w:szCs w:val="24"/>
        </w:rPr>
      </w:pPr>
    </w:p>
    <w:p w:rsidR="0012025B" w:rsidRPr="00DE4C76" w:rsidRDefault="0012025B" w:rsidP="00DC05F3">
      <w:pPr>
        <w:spacing w:line="264" w:lineRule="auto"/>
        <w:rPr>
          <w:szCs w:val="24"/>
        </w:rPr>
      </w:pPr>
    </w:p>
    <w:p w:rsidR="00A24B99" w:rsidRPr="00DE4C76" w:rsidRDefault="00A24B99" w:rsidP="00DC05F3">
      <w:pPr>
        <w:spacing w:line="264" w:lineRule="auto"/>
        <w:rPr>
          <w:szCs w:val="24"/>
        </w:rPr>
      </w:pPr>
    </w:p>
    <w:p w:rsidR="009769DE" w:rsidRPr="00DE4C76" w:rsidRDefault="009769DE" w:rsidP="00DC05F3">
      <w:pPr>
        <w:pStyle w:val="Heading1"/>
        <w:spacing w:line="264" w:lineRule="auto"/>
      </w:pPr>
      <w:bookmarkStart w:id="3" w:name="_Toc198971925"/>
      <w:bookmarkStart w:id="4" w:name="_Toc199737805"/>
      <w:bookmarkStart w:id="5" w:name="_Toc200182786"/>
      <w:r w:rsidRPr="00DE4C76">
        <w:lastRenderedPageBreak/>
        <w:t>BORDEROU</w:t>
      </w:r>
      <w:bookmarkEnd w:id="3"/>
      <w:bookmarkEnd w:id="4"/>
      <w:bookmarkEnd w:id="5"/>
    </w:p>
    <w:p w:rsidR="0090662F" w:rsidRPr="00DE4C76" w:rsidRDefault="0090662F" w:rsidP="00DC05F3">
      <w:pPr>
        <w:spacing w:line="264" w:lineRule="auto"/>
        <w:jc w:val="both"/>
        <w:rPr>
          <w:b/>
          <w:szCs w:val="24"/>
        </w:rPr>
      </w:pPr>
    </w:p>
    <w:tbl>
      <w:tblPr>
        <w:tblW w:w="0" w:type="auto"/>
        <w:jc w:val="center"/>
        <w:tblLook w:val="01E0"/>
      </w:tblPr>
      <w:tblGrid>
        <w:gridCol w:w="8817"/>
        <w:gridCol w:w="876"/>
      </w:tblGrid>
      <w:tr w:rsidR="0090662F" w:rsidRPr="00DE4C76" w:rsidTr="003B158B">
        <w:trPr>
          <w:trHeight w:val="336"/>
          <w:jc w:val="center"/>
        </w:trPr>
        <w:tc>
          <w:tcPr>
            <w:tcW w:w="8817" w:type="dxa"/>
            <w:shd w:val="clear" w:color="auto" w:fill="auto"/>
          </w:tcPr>
          <w:p w:rsidR="0090662F" w:rsidRPr="00DE4C76" w:rsidRDefault="0090662F" w:rsidP="00DC05F3">
            <w:pPr>
              <w:spacing w:line="264" w:lineRule="auto"/>
              <w:rPr>
                <w:b/>
                <w:caps/>
                <w:u w:val="single"/>
              </w:rPr>
            </w:pPr>
            <w:r w:rsidRPr="00DE4C76">
              <w:rPr>
                <w:b/>
                <w:caps/>
              </w:rPr>
              <w:t xml:space="preserve">         </w:t>
            </w:r>
            <w:r w:rsidRPr="00DE4C76">
              <w:rPr>
                <w:b/>
                <w:caps/>
                <w:u w:val="single"/>
              </w:rPr>
              <w:t xml:space="preserve"> PIESE SCRISE</w:t>
            </w:r>
          </w:p>
        </w:tc>
        <w:tc>
          <w:tcPr>
            <w:tcW w:w="876" w:type="dxa"/>
            <w:shd w:val="clear" w:color="auto" w:fill="auto"/>
          </w:tcPr>
          <w:p w:rsidR="0090662F" w:rsidRPr="00DE4C76" w:rsidRDefault="0090662F" w:rsidP="00DC05F3">
            <w:pPr>
              <w:spacing w:line="264" w:lineRule="auto"/>
              <w:rPr>
                <w:b/>
                <w:caps/>
                <w:u w:val="single"/>
              </w:rPr>
            </w:pPr>
            <w:r w:rsidRPr="00DE4C76">
              <w:rPr>
                <w:b/>
                <w:caps/>
                <w:u w:val="single"/>
              </w:rPr>
              <w:t>PAG.</w:t>
            </w:r>
          </w:p>
        </w:tc>
      </w:tr>
      <w:tr w:rsidR="0090662F" w:rsidRPr="00DE4C76" w:rsidTr="003B158B">
        <w:trPr>
          <w:trHeight w:val="80"/>
          <w:jc w:val="center"/>
        </w:trPr>
        <w:tc>
          <w:tcPr>
            <w:tcW w:w="8817" w:type="dxa"/>
            <w:shd w:val="clear" w:color="auto" w:fill="auto"/>
          </w:tcPr>
          <w:p w:rsidR="0090662F" w:rsidRPr="00DE4C76" w:rsidRDefault="0090662F" w:rsidP="00DC05F3">
            <w:pPr>
              <w:spacing w:line="264" w:lineRule="auto"/>
              <w:rPr>
                <w:b/>
              </w:rPr>
            </w:pPr>
          </w:p>
        </w:tc>
        <w:tc>
          <w:tcPr>
            <w:tcW w:w="876" w:type="dxa"/>
            <w:shd w:val="clear" w:color="auto" w:fill="auto"/>
          </w:tcPr>
          <w:p w:rsidR="0090662F" w:rsidRPr="00DE4C76" w:rsidRDefault="0090662F" w:rsidP="00DC05F3">
            <w:pPr>
              <w:spacing w:line="264" w:lineRule="auto"/>
              <w:rPr>
                <w:b/>
                <w:u w:val="single"/>
              </w:rPr>
            </w:pPr>
          </w:p>
        </w:tc>
      </w:tr>
      <w:tr w:rsidR="0090662F" w:rsidRPr="00DE4C76" w:rsidTr="003B158B">
        <w:trPr>
          <w:trHeight w:val="400"/>
          <w:jc w:val="center"/>
        </w:trPr>
        <w:tc>
          <w:tcPr>
            <w:tcW w:w="8817" w:type="dxa"/>
            <w:shd w:val="clear" w:color="auto" w:fill="auto"/>
          </w:tcPr>
          <w:p w:rsidR="0090662F" w:rsidRPr="00DE4C76" w:rsidRDefault="0090662F" w:rsidP="00DC05F3">
            <w:pPr>
              <w:spacing w:line="264" w:lineRule="auto"/>
              <w:rPr>
                <w:u w:val="single"/>
              </w:rPr>
            </w:pPr>
            <w:r w:rsidRPr="00DE4C76">
              <w:rPr>
                <w:u w:val="single"/>
              </w:rPr>
              <w:t>-</w:t>
            </w:r>
            <w:r w:rsidRPr="00DE4C76">
              <w:t>Lista de responsabilităţi si semnături</w:t>
            </w:r>
            <w:r w:rsidRPr="00DE4C76">
              <w:rPr>
                <w:u w:val="single"/>
              </w:rPr>
              <w:t xml:space="preserve"> </w:t>
            </w:r>
          </w:p>
        </w:tc>
        <w:tc>
          <w:tcPr>
            <w:tcW w:w="876" w:type="dxa"/>
            <w:shd w:val="clear" w:color="auto" w:fill="auto"/>
          </w:tcPr>
          <w:p w:rsidR="0090662F" w:rsidRPr="00DE4C76" w:rsidRDefault="0090662F" w:rsidP="00DC05F3">
            <w:pPr>
              <w:spacing w:line="264" w:lineRule="auto"/>
              <w:jc w:val="right"/>
              <w:rPr>
                <w:u w:val="single"/>
              </w:rPr>
            </w:pPr>
          </w:p>
        </w:tc>
      </w:tr>
      <w:tr w:rsidR="0090662F" w:rsidRPr="00DE4C76" w:rsidTr="003B158B">
        <w:trPr>
          <w:trHeight w:val="336"/>
          <w:jc w:val="center"/>
        </w:trPr>
        <w:tc>
          <w:tcPr>
            <w:tcW w:w="8817" w:type="dxa"/>
            <w:shd w:val="clear" w:color="auto" w:fill="auto"/>
          </w:tcPr>
          <w:p w:rsidR="0090662F" w:rsidRPr="00DE4C76" w:rsidRDefault="0090662F" w:rsidP="00DC05F3">
            <w:pPr>
              <w:spacing w:line="264" w:lineRule="auto"/>
            </w:pPr>
            <w:r w:rsidRPr="00DE4C76">
              <w:t>-Borderou</w:t>
            </w:r>
          </w:p>
        </w:tc>
        <w:tc>
          <w:tcPr>
            <w:tcW w:w="876" w:type="dxa"/>
            <w:shd w:val="clear" w:color="auto" w:fill="auto"/>
          </w:tcPr>
          <w:p w:rsidR="0090662F" w:rsidRPr="00DE4C76" w:rsidRDefault="0090662F" w:rsidP="00DC05F3">
            <w:pPr>
              <w:spacing w:line="264" w:lineRule="auto"/>
              <w:jc w:val="right"/>
              <w:rPr>
                <w:u w:val="single"/>
              </w:rPr>
            </w:pPr>
          </w:p>
        </w:tc>
      </w:tr>
      <w:tr w:rsidR="0090662F" w:rsidRPr="00DE4C76" w:rsidTr="003B158B">
        <w:trPr>
          <w:trHeight w:val="336"/>
          <w:jc w:val="center"/>
        </w:trPr>
        <w:tc>
          <w:tcPr>
            <w:tcW w:w="8817" w:type="dxa"/>
            <w:shd w:val="clear" w:color="auto" w:fill="auto"/>
          </w:tcPr>
          <w:p w:rsidR="0090662F" w:rsidRPr="00DE4C76" w:rsidRDefault="0090662F" w:rsidP="00DC05F3">
            <w:pPr>
              <w:spacing w:line="264" w:lineRule="auto"/>
            </w:pPr>
          </w:p>
        </w:tc>
        <w:tc>
          <w:tcPr>
            <w:tcW w:w="876" w:type="dxa"/>
            <w:shd w:val="clear" w:color="auto" w:fill="auto"/>
          </w:tcPr>
          <w:p w:rsidR="0090662F" w:rsidRPr="00DE4C76" w:rsidRDefault="0090662F" w:rsidP="00DC05F3">
            <w:pPr>
              <w:spacing w:line="264" w:lineRule="auto"/>
              <w:rPr>
                <w:u w:val="single"/>
              </w:rPr>
            </w:pPr>
          </w:p>
        </w:tc>
      </w:tr>
      <w:tr w:rsidR="0090662F" w:rsidRPr="00DE4C76" w:rsidTr="003B158B">
        <w:trPr>
          <w:trHeight w:val="336"/>
          <w:jc w:val="center"/>
        </w:trPr>
        <w:tc>
          <w:tcPr>
            <w:tcW w:w="8817" w:type="dxa"/>
            <w:shd w:val="clear" w:color="auto" w:fill="auto"/>
          </w:tcPr>
          <w:p w:rsidR="0090662F" w:rsidRPr="00DE4C76" w:rsidRDefault="0090662F" w:rsidP="00DC05F3">
            <w:pPr>
              <w:spacing w:line="264" w:lineRule="auto"/>
            </w:pPr>
            <w:r w:rsidRPr="00DE4C76">
              <w:rPr>
                <w:b/>
              </w:rPr>
              <w:t>CAPITOLUL 1-INTRODUCERE:</w:t>
            </w:r>
            <w:r w:rsidRPr="00DE4C76">
              <w:t xml:space="preserve"> </w:t>
            </w:r>
          </w:p>
        </w:tc>
        <w:tc>
          <w:tcPr>
            <w:tcW w:w="876" w:type="dxa"/>
            <w:shd w:val="clear" w:color="auto" w:fill="auto"/>
          </w:tcPr>
          <w:p w:rsidR="0090662F" w:rsidRPr="00DE4C76" w:rsidRDefault="0090662F" w:rsidP="00DC05F3">
            <w:pPr>
              <w:spacing w:line="264" w:lineRule="auto"/>
              <w:jc w:val="right"/>
            </w:pPr>
          </w:p>
        </w:tc>
      </w:tr>
      <w:tr w:rsidR="0090662F" w:rsidRPr="00DE4C76" w:rsidTr="003B158B">
        <w:trPr>
          <w:trHeight w:val="359"/>
          <w:jc w:val="center"/>
        </w:trPr>
        <w:tc>
          <w:tcPr>
            <w:tcW w:w="8817" w:type="dxa"/>
            <w:shd w:val="clear" w:color="auto" w:fill="auto"/>
          </w:tcPr>
          <w:p w:rsidR="0090662F" w:rsidRPr="00DE4C76" w:rsidRDefault="0090662F" w:rsidP="00DC05F3">
            <w:pPr>
              <w:spacing w:line="264" w:lineRule="auto"/>
            </w:pPr>
            <w:r w:rsidRPr="00DE4C76">
              <w:t xml:space="preserve">1.1. -  ELEMENTE DE RECUNOAŞTERE A DOCUMENTAŢIEI </w:t>
            </w:r>
          </w:p>
        </w:tc>
        <w:tc>
          <w:tcPr>
            <w:tcW w:w="876" w:type="dxa"/>
            <w:shd w:val="clear" w:color="auto" w:fill="auto"/>
          </w:tcPr>
          <w:p w:rsidR="0090662F" w:rsidRPr="00DE4C76" w:rsidRDefault="00C61F16" w:rsidP="00DC05F3">
            <w:pPr>
              <w:spacing w:line="264" w:lineRule="auto"/>
              <w:jc w:val="right"/>
            </w:pPr>
            <w:r>
              <w:t>5</w:t>
            </w:r>
          </w:p>
        </w:tc>
      </w:tr>
      <w:tr w:rsidR="0090662F" w:rsidRPr="00DE4C76" w:rsidTr="003B158B">
        <w:trPr>
          <w:trHeight w:val="312"/>
          <w:jc w:val="center"/>
        </w:trPr>
        <w:tc>
          <w:tcPr>
            <w:tcW w:w="8817" w:type="dxa"/>
            <w:shd w:val="clear" w:color="auto" w:fill="auto"/>
          </w:tcPr>
          <w:p w:rsidR="0090662F" w:rsidRPr="00DE4C76" w:rsidRDefault="00C61F16" w:rsidP="00DC05F3">
            <w:pPr>
              <w:tabs>
                <w:tab w:val="left" w:pos="-1440"/>
              </w:tabs>
              <w:spacing w:line="264" w:lineRule="auto"/>
              <w:jc w:val="both"/>
            </w:pPr>
            <w:r>
              <w:t>1.2. - OBIECTUL LUCRĂRII</w:t>
            </w:r>
          </w:p>
        </w:tc>
        <w:tc>
          <w:tcPr>
            <w:tcW w:w="876" w:type="dxa"/>
            <w:shd w:val="clear" w:color="auto" w:fill="auto"/>
          </w:tcPr>
          <w:p w:rsidR="0090662F" w:rsidRPr="00DE4C76" w:rsidRDefault="00C61F16" w:rsidP="00DC05F3">
            <w:pPr>
              <w:spacing w:line="264" w:lineRule="auto"/>
              <w:jc w:val="right"/>
            </w:pPr>
            <w:r>
              <w:t>5</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 w:val="left" w:pos="0"/>
              </w:tabs>
              <w:spacing w:line="264" w:lineRule="auto"/>
              <w:jc w:val="both"/>
            </w:pPr>
            <w:r w:rsidRPr="00DE4C76">
              <w:t>1.3. - NECESITATEA ŞI SCOPUL LUCRĂRII</w:t>
            </w:r>
            <w:r w:rsidR="00554C5C" w:rsidRPr="00DE4C76">
              <w:t>.</w:t>
            </w:r>
          </w:p>
        </w:tc>
        <w:tc>
          <w:tcPr>
            <w:tcW w:w="876" w:type="dxa"/>
            <w:shd w:val="clear" w:color="auto" w:fill="auto"/>
          </w:tcPr>
          <w:p w:rsidR="0090662F" w:rsidRPr="00DE4C76" w:rsidRDefault="00C61F16" w:rsidP="00DC05F3">
            <w:pPr>
              <w:spacing w:line="264" w:lineRule="auto"/>
              <w:jc w:val="right"/>
            </w:pPr>
            <w:r>
              <w:t>7</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 w:val="left" w:pos="0"/>
              </w:tabs>
              <w:spacing w:line="264" w:lineRule="auto"/>
              <w:jc w:val="both"/>
            </w:pPr>
            <w:r w:rsidRPr="00DE4C76">
              <w:t>1.4. - DOMENII DE UTILIZARE</w:t>
            </w:r>
          </w:p>
        </w:tc>
        <w:tc>
          <w:tcPr>
            <w:tcW w:w="876" w:type="dxa"/>
            <w:shd w:val="clear" w:color="auto" w:fill="auto"/>
          </w:tcPr>
          <w:p w:rsidR="0090662F" w:rsidRPr="00DE4C76" w:rsidRDefault="00C61F16" w:rsidP="00DC05F3">
            <w:pPr>
              <w:spacing w:line="264" w:lineRule="auto"/>
              <w:jc w:val="right"/>
            </w:pPr>
            <w:r>
              <w:t>7</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 w:val="left" w:pos="0"/>
              </w:tabs>
              <w:spacing w:line="264" w:lineRule="auto"/>
              <w:jc w:val="both"/>
            </w:pPr>
            <w:r w:rsidRPr="00DE4C76">
              <w:t>1.5. - EFECTE ECONOMICE ŞI SOCIALE SCONTATE</w:t>
            </w:r>
          </w:p>
        </w:tc>
        <w:tc>
          <w:tcPr>
            <w:tcW w:w="876" w:type="dxa"/>
            <w:shd w:val="clear" w:color="auto" w:fill="auto"/>
          </w:tcPr>
          <w:p w:rsidR="0090662F" w:rsidRPr="00DE4C76" w:rsidRDefault="00C61F16" w:rsidP="00DC05F3">
            <w:pPr>
              <w:spacing w:line="264" w:lineRule="auto"/>
              <w:jc w:val="right"/>
            </w:pPr>
            <w:r>
              <w:t>8</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 w:val="left" w:pos="0"/>
              </w:tabs>
              <w:spacing w:line="264" w:lineRule="auto"/>
              <w:jc w:val="both"/>
            </w:pPr>
            <w:r w:rsidRPr="00DE4C76">
              <w:t>1.6. - BAZA JURIDICĂ</w:t>
            </w:r>
          </w:p>
        </w:tc>
        <w:tc>
          <w:tcPr>
            <w:tcW w:w="876" w:type="dxa"/>
            <w:shd w:val="clear" w:color="auto" w:fill="auto"/>
          </w:tcPr>
          <w:p w:rsidR="0090662F" w:rsidRPr="00DE4C76" w:rsidRDefault="00C61F16" w:rsidP="00DC05F3">
            <w:pPr>
              <w:spacing w:line="264" w:lineRule="auto"/>
              <w:jc w:val="right"/>
            </w:pPr>
            <w:r>
              <w:t>8</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 w:val="left" w:pos="0"/>
              </w:tabs>
              <w:spacing w:line="264" w:lineRule="auto"/>
              <w:jc w:val="both"/>
            </w:pPr>
            <w:r w:rsidRPr="00DE4C76">
              <w:t>1.7. - MODUL DE ELABORARE</w:t>
            </w:r>
          </w:p>
        </w:tc>
        <w:tc>
          <w:tcPr>
            <w:tcW w:w="876" w:type="dxa"/>
            <w:shd w:val="clear" w:color="auto" w:fill="auto"/>
          </w:tcPr>
          <w:p w:rsidR="0090662F" w:rsidRPr="00DE4C76" w:rsidRDefault="00C61F16" w:rsidP="00DC05F3">
            <w:pPr>
              <w:spacing w:line="264" w:lineRule="auto"/>
              <w:jc w:val="right"/>
            </w:pPr>
            <w:r>
              <w:t>11</w:t>
            </w:r>
          </w:p>
        </w:tc>
      </w:tr>
      <w:tr w:rsidR="0090662F" w:rsidRPr="00DE4C76" w:rsidTr="003B158B">
        <w:trPr>
          <w:trHeight w:val="273"/>
          <w:jc w:val="center"/>
        </w:trPr>
        <w:tc>
          <w:tcPr>
            <w:tcW w:w="8817" w:type="dxa"/>
            <w:shd w:val="clear" w:color="auto" w:fill="auto"/>
          </w:tcPr>
          <w:p w:rsidR="0090662F" w:rsidRPr="00DE4C76" w:rsidRDefault="0090662F" w:rsidP="00DC05F3">
            <w:pPr>
              <w:tabs>
                <w:tab w:val="left" w:pos="-1440"/>
              </w:tabs>
              <w:spacing w:line="264" w:lineRule="auto"/>
            </w:pPr>
            <w:r w:rsidRPr="00DE4C76">
              <w:t>1.8. - BAZA ŞI SURSELE DE DOCUMENTARE, SUPORTUL TOPOGRAFIC</w:t>
            </w:r>
          </w:p>
        </w:tc>
        <w:tc>
          <w:tcPr>
            <w:tcW w:w="876" w:type="dxa"/>
            <w:shd w:val="clear" w:color="auto" w:fill="auto"/>
          </w:tcPr>
          <w:p w:rsidR="0090662F" w:rsidRPr="00DE4C76" w:rsidRDefault="00C61F16" w:rsidP="00DC05F3">
            <w:pPr>
              <w:spacing w:line="264" w:lineRule="auto"/>
              <w:jc w:val="right"/>
            </w:pPr>
            <w:r>
              <w:t>11</w:t>
            </w:r>
          </w:p>
        </w:tc>
      </w:tr>
      <w:tr w:rsidR="0090662F" w:rsidRPr="00DE4C76" w:rsidTr="003B158B">
        <w:trPr>
          <w:trHeight w:val="312"/>
          <w:jc w:val="center"/>
        </w:trPr>
        <w:tc>
          <w:tcPr>
            <w:tcW w:w="8817" w:type="dxa"/>
            <w:shd w:val="clear" w:color="auto" w:fill="auto"/>
          </w:tcPr>
          <w:p w:rsidR="0090662F" w:rsidRPr="00DE4C76" w:rsidRDefault="0090662F" w:rsidP="00DC05F3">
            <w:pPr>
              <w:tabs>
                <w:tab w:val="left" w:pos="-1440"/>
              </w:tabs>
              <w:spacing w:line="264" w:lineRule="auto"/>
              <w:jc w:val="both"/>
              <w:rPr>
                <w:b/>
              </w:rPr>
            </w:pPr>
          </w:p>
        </w:tc>
        <w:tc>
          <w:tcPr>
            <w:tcW w:w="876" w:type="dxa"/>
            <w:shd w:val="clear" w:color="auto" w:fill="auto"/>
          </w:tcPr>
          <w:p w:rsidR="0090662F" w:rsidRPr="00DE4C76" w:rsidRDefault="0090662F" w:rsidP="00DC05F3">
            <w:pPr>
              <w:spacing w:line="264" w:lineRule="auto"/>
              <w:jc w:val="right"/>
            </w:pP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jc w:val="both"/>
              <w:rPr>
                <w:b/>
              </w:rPr>
            </w:pPr>
            <w:r w:rsidRPr="00DE4C76">
              <w:rPr>
                <w:b/>
              </w:rPr>
              <w:t xml:space="preserve">CAPITOLUL 2 – STADIUL ACTUAL AL DEZVOLTĂRII </w:t>
            </w:r>
          </w:p>
        </w:tc>
        <w:tc>
          <w:tcPr>
            <w:tcW w:w="876" w:type="dxa"/>
            <w:shd w:val="clear" w:color="auto" w:fill="auto"/>
          </w:tcPr>
          <w:p w:rsidR="0090662F" w:rsidRPr="00DE4C76" w:rsidRDefault="0090662F" w:rsidP="00DC05F3">
            <w:pPr>
              <w:spacing w:line="264" w:lineRule="auto"/>
              <w:jc w:val="right"/>
            </w:pP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jc w:val="both"/>
            </w:pPr>
            <w:r w:rsidRPr="00DE4C76">
              <w:t>2.1. - SITUAŢIA EXISTENTĂ ŞI EVOLUTIE</w:t>
            </w:r>
          </w:p>
        </w:tc>
        <w:tc>
          <w:tcPr>
            <w:tcW w:w="876" w:type="dxa"/>
            <w:shd w:val="clear" w:color="auto" w:fill="auto"/>
          </w:tcPr>
          <w:p w:rsidR="0090662F" w:rsidRPr="00DE4C76" w:rsidRDefault="00C61F16" w:rsidP="00DC05F3">
            <w:pPr>
              <w:spacing w:line="264" w:lineRule="auto"/>
              <w:jc w:val="right"/>
            </w:pPr>
            <w:r>
              <w:t>13</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2.2. - ELEMENTE ALE CADRULUI NATURAL </w:t>
            </w:r>
          </w:p>
        </w:tc>
        <w:tc>
          <w:tcPr>
            <w:tcW w:w="876" w:type="dxa"/>
            <w:shd w:val="clear" w:color="auto" w:fill="auto"/>
          </w:tcPr>
          <w:p w:rsidR="0090662F" w:rsidRPr="00DE4C76" w:rsidRDefault="00C61F16" w:rsidP="00DC05F3">
            <w:pPr>
              <w:spacing w:line="264" w:lineRule="auto"/>
              <w:jc w:val="right"/>
            </w:pPr>
            <w:r>
              <w:t>15</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2.2.1. Aşezarea geografică</w:t>
            </w:r>
          </w:p>
        </w:tc>
        <w:tc>
          <w:tcPr>
            <w:tcW w:w="876" w:type="dxa"/>
            <w:shd w:val="clear" w:color="auto" w:fill="auto"/>
          </w:tcPr>
          <w:p w:rsidR="0090662F" w:rsidRPr="00DE4C76" w:rsidRDefault="00C61F16" w:rsidP="00DC05F3">
            <w:pPr>
              <w:spacing w:line="264" w:lineRule="auto"/>
              <w:jc w:val="right"/>
            </w:pPr>
            <w:r>
              <w:t>15</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2.2.2. Relieful</w:t>
            </w:r>
          </w:p>
        </w:tc>
        <w:tc>
          <w:tcPr>
            <w:tcW w:w="876" w:type="dxa"/>
            <w:shd w:val="clear" w:color="auto" w:fill="auto"/>
          </w:tcPr>
          <w:p w:rsidR="0090662F" w:rsidRPr="00DE4C76" w:rsidRDefault="00C61F16" w:rsidP="00DC05F3">
            <w:pPr>
              <w:spacing w:line="264" w:lineRule="auto"/>
              <w:jc w:val="right"/>
            </w:pPr>
            <w:r>
              <w:t>18</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2.2.3. Resursele naturale</w:t>
            </w:r>
          </w:p>
        </w:tc>
        <w:tc>
          <w:tcPr>
            <w:tcW w:w="876" w:type="dxa"/>
            <w:shd w:val="clear" w:color="auto" w:fill="auto"/>
          </w:tcPr>
          <w:p w:rsidR="0090662F" w:rsidRPr="00DE4C76" w:rsidRDefault="00C61F16" w:rsidP="00DC05F3">
            <w:pPr>
              <w:spacing w:line="264" w:lineRule="auto"/>
              <w:jc w:val="right"/>
            </w:pPr>
            <w:r>
              <w:t>18</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2.2.4. Clima</w:t>
            </w:r>
          </w:p>
        </w:tc>
        <w:tc>
          <w:tcPr>
            <w:tcW w:w="876" w:type="dxa"/>
            <w:shd w:val="clear" w:color="auto" w:fill="auto"/>
          </w:tcPr>
          <w:p w:rsidR="0090662F" w:rsidRPr="00DE4C76" w:rsidRDefault="00C61F16" w:rsidP="00DC05F3">
            <w:pPr>
              <w:spacing w:line="264" w:lineRule="auto"/>
              <w:jc w:val="right"/>
            </w:pPr>
            <w:r>
              <w:t>18</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2.2.5. Hidrografia</w:t>
            </w:r>
          </w:p>
        </w:tc>
        <w:tc>
          <w:tcPr>
            <w:tcW w:w="876" w:type="dxa"/>
            <w:shd w:val="clear" w:color="auto" w:fill="auto"/>
          </w:tcPr>
          <w:p w:rsidR="0090662F" w:rsidRPr="00DE4C76" w:rsidRDefault="00C61F16" w:rsidP="00DC05F3">
            <w:pPr>
              <w:spacing w:line="264" w:lineRule="auto"/>
              <w:jc w:val="right"/>
            </w:pPr>
            <w:r>
              <w:t>20</w:t>
            </w:r>
          </w:p>
        </w:tc>
      </w:tr>
      <w:tr w:rsidR="0090662F" w:rsidRPr="00DE4C76" w:rsidTr="003B158B">
        <w:trPr>
          <w:trHeight w:val="336"/>
          <w:jc w:val="center"/>
        </w:trPr>
        <w:tc>
          <w:tcPr>
            <w:tcW w:w="8817" w:type="dxa"/>
            <w:shd w:val="clear" w:color="auto" w:fill="auto"/>
          </w:tcPr>
          <w:p w:rsidR="0090662F" w:rsidRPr="00DE4C76" w:rsidRDefault="00C61F16" w:rsidP="00DC05F3">
            <w:pPr>
              <w:tabs>
                <w:tab w:val="left" w:pos="-1440"/>
              </w:tabs>
              <w:spacing w:line="264" w:lineRule="auto"/>
              <w:jc w:val="both"/>
            </w:pPr>
            <w:r>
              <w:t xml:space="preserve">   2.2.6</w:t>
            </w:r>
            <w:r w:rsidR="0090662F" w:rsidRPr="00DE4C76">
              <w:t>. Vegetaţia şi fauna</w:t>
            </w:r>
          </w:p>
        </w:tc>
        <w:tc>
          <w:tcPr>
            <w:tcW w:w="876" w:type="dxa"/>
            <w:shd w:val="clear" w:color="auto" w:fill="auto"/>
          </w:tcPr>
          <w:p w:rsidR="0090662F" w:rsidRPr="00DE4C76" w:rsidRDefault="00C61F16" w:rsidP="00DC05F3">
            <w:pPr>
              <w:spacing w:line="264" w:lineRule="auto"/>
              <w:jc w:val="right"/>
            </w:pPr>
            <w:r>
              <w:t>20</w:t>
            </w:r>
          </w:p>
        </w:tc>
      </w:tr>
      <w:tr w:rsidR="0090662F" w:rsidRPr="00DE4C76" w:rsidTr="003B158B">
        <w:trPr>
          <w:trHeight w:val="336"/>
          <w:jc w:val="center"/>
        </w:trPr>
        <w:tc>
          <w:tcPr>
            <w:tcW w:w="8817" w:type="dxa"/>
            <w:shd w:val="clear" w:color="auto" w:fill="auto"/>
          </w:tcPr>
          <w:p w:rsidR="0090662F" w:rsidRPr="00DE4C76" w:rsidRDefault="00C61F16" w:rsidP="00DC05F3">
            <w:pPr>
              <w:tabs>
                <w:tab w:val="left" w:pos="-1440"/>
              </w:tabs>
              <w:spacing w:line="264" w:lineRule="auto"/>
              <w:jc w:val="both"/>
            </w:pPr>
            <w:r>
              <w:t xml:space="preserve">   2.2.7</w:t>
            </w:r>
            <w:r w:rsidR="0090662F" w:rsidRPr="00DE4C76">
              <w:t>. Caracteristici geotehnice</w:t>
            </w:r>
          </w:p>
        </w:tc>
        <w:tc>
          <w:tcPr>
            <w:tcW w:w="876" w:type="dxa"/>
            <w:shd w:val="clear" w:color="auto" w:fill="auto"/>
          </w:tcPr>
          <w:p w:rsidR="0090662F" w:rsidRPr="00DE4C76" w:rsidRDefault="00C61F16" w:rsidP="00DC05F3">
            <w:pPr>
              <w:spacing w:line="264" w:lineRule="auto"/>
              <w:jc w:val="right"/>
            </w:pPr>
            <w:r>
              <w:t>20</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2.3. - RELAŢII IN TERITORIU </w:t>
            </w:r>
          </w:p>
        </w:tc>
        <w:tc>
          <w:tcPr>
            <w:tcW w:w="876" w:type="dxa"/>
            <w:shd w:val="clear" w:color="auto" w:fill="auto"/>
          </w:tcPr>
          <w:p w:rsidR="0090662F" w:rsidRPr="00DE4C76" w:rsidRDefault="00C61F16" w:rsidP="00DC05F3">
            <w:pPr>
              <w:spacing w:line="264" w:lineRule="auto"/>
              <w:jc w:val="right"/>
            </w:pPr>
            <w:r>
              <w:t>23</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2.3.1. Încadrarea în teritoriu</w:t>
            </w:r>
          </w:p>
        </w:tc>
        <w:tc>
          <w:tcPr>
            <w:tcW w:w="876" w:type="dxa"/>
            <w:shd w:val="clear" w:color="auto" w:fill="auto"/>
          </w:tcPr>
          <w:p w:rsidR="0090662F" w:rsidRPr="00DE4C76" w:rsidRDefault="00C61F16" w:rsidP="00DC05F3">
            <w:pPr>
              <w:spacing w:line="264" w:lineRule="auto"/>
              <w:jc w:val="right"/>
            </w:pPr>
            <w:r>
              <w:t>23</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2.3.2. Relaţii în teritoriu</w:t>
            </w:r>
          </w:p>
        </w:tc>
        <w:tc>
          <w:tcPr>
            <w:tcW w:w="876" w:type="dxa"/>
            <w:shd w:val="clear" w:color="auto" w:fill="auto"/>
          </w:tcPr>
          <w:p w:rsidR="0090662F" w:rsidRPr="00DE4C76" w:rsidRDefault="00C61F16" w:rsidP="00DC05F3">
            <w:pPr>
              <w:spacing w:line="264" w:lineRule="auto"/>
              <w:jc w:val="right"/>
            </w:pPr>
            <w:r>
              <w:t>25</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jc w:val="both"/>
            </w:pPr>
            <w:r w:rsidRPr="00DE4C76">
              <w:t>2.4. - ACTIVITĂŢI ECONOMICE</w:t>
            </w:r>
          </w:p>
        </w:tc>
        <w:tc>
          <w:tcPr>
            <w:tcW w:w="876" w:type="dxa"/>
            <w:shd w:val="clear" w:color="auto" w:fill="auto"/>
          </w:tcPr>
          <w:p w:rsidR="0090662F" w:rsidRPr="00DE4C76" w:rsidRDefault="00C61F16" w:rsidP="00DC05F3">
            <w:pPr>
              <w:spacing w:line="264" w:lineRule="auto"/>
              <w:jc w:val="right"/>
            </w:pPr>
            <w:r>
              <w:t>26</w:t>
            </w:r>
          </w:p>
        </w:tc>
      </w:tr>
      <w:tr w:rsidR="0090662F" w:rsidRPr="00DE4C76" w:rsidTr="003B158B">
        <w:trPr>
          <w:trHeight w:val="410"/>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2.4.1.Sectorul primar ( agricultura, silvicultura, piscicultura)                         </w:t>
            </w:r>
          </w:p>
        </w:tc>
        <w:tc>
          <w:tcPr>
            <w:tcW w:w="876" w:type="dxa"/>
            <w:shd w:val="clear" w:color="auto" w:fill="auto"/>
          </w:tcPr>
          <w:p w:rsidR="0090662F" w:rsidRPr="00DE4C76" w:rsidRDefault="00C61F16" w:rsidP="00DC05F3">
            <w:pPr>
              <w:spacing w:line="264" w:lineRule="auto"/>
              <w:jc w:val="right"/>
            </w:pPr>
            <w:r>
              <w:t>31</w:t>
            </w:r>
          </w:p>
        </w:tc>
      </w:tr>
      <w:tr w:rsidR="0090662F" w:rsidRPr="00DE4C76" w:rsidTr="003B158B">
        <w:trPr>
          <w:trHeight w:val="348"/>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2.4.2. Sectorul secundar </w:t>
            </w:r>
          </w:p>
        </w:tc>
        <w:tc>
          <w:tcPr>
            <w:tcW w:w="876" w:type="dxa"/>
            <w:shd w:val="clear" w:color="auto" w:fill="auto"/>
          </w:tcPr>
          <w:p w:rsidR="0090662F" w:rsidRPr="00DE4C76" w:rsidRDefault="00C61F16" w:rsidP="00DC05F3">
            <w:pPr>
              <w:spacing w:line="264" w:lineRule="auto"/>
              <w:jc w:val="right"/>
            </w:pPr>
            <w:r>
              <w:t>38</w:t>
            </w:r>
          </w:p>
        </w:tc>
      </w:tr>
      <w:tr w:rsidR="0090662F" w:rsidRPr="00DE4C76" w:rsidTr="003B158B">
        <w:trPr>
          <w:trHeight w:val="404"/>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2.4.2.1. Industria</w:t>
            </w:r>
          </w:p>
        </w:tc>
        <w:tc>
          <w:tcPr>
            <w:tcW w:w="876" w:type="dxa"/>
            <w:shd w:val="clear" w:color="auto" w:fill="auto"/>
          </w:tcPr>
          <w:p w:rsidR="0090662F" w:rsidRPr="00DE4C76" w:rsidRDefault="00C61F16" w:rsidP="00DC05F3">
            <w:pPr>
              <w:spacing w:line="264" w:lineRule="auto"/>
              <w:jc w:val="right"/>
            </w:pPr>
            <w:r>
              <w:t>38</w:t>
            </w:r>
          </w:p>
        </w:tc>
      </w:tr>
      <w:tr w:rsidR="0090662F" w:rsidRPr="00DE4C76" w:rsidTr="003B158B">
        <w:trPr>
          <w:trHeight w:val="404"/>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2.4.2.2. Construcţiile</w:t>
            </w:r>
          </w:p>
        </w:tc>
        <w:tc>
          <w:tcPr>
            <w:tcW w:w="876" w:type="dxa"/>
            <w:shd w:val="clear" w:color="auto" w:fill="auto"/>
          </w:tcPr>
          <w:p w:rsidR="0090662F" w:rsidRPr="00DE4C76" w:rsidRDefault="00C61F16" w:rsidP="00DC05F3">
            <w:pPr>
              <w:spacing w:line="264" w:lineRule="auto"/>
              <w:jc w:val="right"/>
            </w:pPr>
            <w:r>
              <w:t>40</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2.4.3.  Sectorul terţiar </w:t>
            </w:r>
          </w:p>
        </w:tc>
        <w:tc>
          <w:tcPr>
            <w:tcW w:w="876" w:type="dxa"/>
            <w:shd w:val="clear" w:color="auto" w:fill="auto"/>
          </w:tcPr>
          <w:p w:rsidR="0090662F" w:rsidRPr="00DE4C76" w:rsidRDefault="00C61F16" w:rsidP="00DC05F3">
            <w:pPr>
              <w:spacing w:line="264" w:lineRule="auto"/>
              <w:jc w:val="right"/>
            </w:pPr>
            <w:r>
              <w:t>42</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2.4.3.1. Comerţul, servicii destinate întreprinderilor şi serviciile în turism şi      alimentaţie publică</w:t>
            </w:r>
          </w:p>
        </w:tc>
        <w:tc>
          <w:tcPr>
            <w:tcW w:w="876" w:type="dxa"/>
            <w:shd w:val="clear" w:color="auto" w:fill="auto"/>
          </w:tcPr>
          <w:p w:rsidR="0090662F" w:rsidRPr="00DE4C76" w:rsidRDefault="00C61F16" w:rsidP="00DC05F3">
            <w:pPr>
              <w:spacing w:line="264" w:lineRule="auto"/>
              <w:jc w:val="right"/>
            </w:pPr>
            <w:r>
              <w:t>43</w:t>
            </w:r>
            <w:r w:rsidR="0090662F" w:rsidRPr="00DE4C76">
              <w:t xml:space="preserve">   </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2.4.3.2. Transportul</w:t>
            </w:r>
          </w:p>
        </w:tc>
        <w:tc>
          <w:tcPr>
            <w:tcW w:w="876" w:type="dxa"/>
            <w:shd w:val="clear" w:color="auto" w:fill="auto"/>
          </w:tcPr>
          <w:p w:rsidR="0090662F" w:rsidRPr="00DE4C76" w:rsidRDefault="00C61F16" w:rsidP="00DC05F3">
            <w:pPr>
              <w:spacing w:line="264" w:lineRule="auto"/>
              <w:jc w:val="right"/>
            </w:pPr>
            <w:r>
              <w:t>44</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2.4.3.3. Poştă şi telecomunicaţii</w:t>
            </w:r>
          </w:p>
        </w:tc>
        <w:tc>
          <w:tcPr>
            <w:tcW w:w="876" w:type="dxa"/>
            <w:shd w:val="clear" w:color="auto" w:fill="auto"/>
          </w:tcPr>
          <w:p w:rsidR="0090662F" w:rsidRPr="00DE4C76" w:rsidRDefault="00C61F16" w:rsidP="00DC05F3">
            <w:pPr>
              <w:spacing w:line="264" w:lineRule="auto"/>
              <w:jc w:val="right"/>
            </w:pPr>
            <w:r>
              <w:t>44</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ind w:left="577"/>
              <w:jc w:val="both"/>
            </w:pPr>
            <w:r w:rsidRPr="00DE4C76">
              <w:t>2.4.3.4. Servicii în sănătate şi asistenţă socială</w:t>
            </w:r>
          </w:p>
        </w:tc>
        <w:tc>
          <w:tcPr>
            <w:tcW w:w="876" w:type="dxa"/>
            <w:shd w:val="clear" w:color="auto" w:fill="auto"/>
          </w:tcPr>
          <w:p w:rsidR="0090662F" w:rsidRPr="00DE4C76" w:rsidRDefault="00C61F16" w:rsidP="00DC05F3">
            <w:pPr>
              <w:spacing w:line="264" w:lineRule="auto"/>
              <w:jc w:val="right"/>
            </w:pPr>
            <w:r>
              <w:t>44</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ind w:left="577"/>
              <w:jc w:val="both"/>
            </w:pPr>
            <w:r w:rsidRPr="00DE4C76">
              <w:t>2.4.3.5. Învăţământul</w:t>
            </w:r>
          </w:p>
        </w:tc>
        <w:tc>
          <w:tcPr>
            <w:tcW w:w="876" w:type="dxa"/>
            <w:shd w:val="clear" w:color="auto" w:fill="auto"/>
          </w:tcPr>
          <w:p w:rsidR="0090662F" w:rsidRPr="00DE4C76" w:rsidRDefault="00C61F16" w:rsidP="00DC05F3">
            <w:pPr>
              <w:spacing w:line="264" w:lineRule="auto"/>
              <w:jc w:val="right"/>
            </w:pPr>
            <w:r>
              <w:t>46</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ind w:left="577"/>
              <w:jc w:val="both"/>
            </w:pPr>
            <w:r w:rsidRPr="00DE4C76">
              <w:lastRenderedPageBreak/>
              <w:t>2.4.3.6. Serviciile socio – culturale</w:t>
            </w:r>
          </w:p>
        </w:tc>
        <w:tc>
          <w:tcPr>
            <w:tcW w:w="876" w:type="dxa"/>
            <w:shd w:val="clear" w:color="auto" w:fill="auto"/>
          </w:tcPr>
          <w:p w:rsidR="0090662F" w:rsidRPr="00DE4C76" w:rsidRDefault="00C61F16" w:rsidP="00DC05F3">
            <w:pPr>
              <w:spacing w:line="264" w:lineRule="auto"/>
              <w:jc w:val="right"/>
            </w:pPr>
            <w:r>
              <w:t>51</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ind w:left="577"/>
              <w:jc w:val="both"/>
            </w:pPr>
            <w:r w:rsidRPr="00DE4C76">
              <w:t>2.4.3.7. Recreere / sport</w:t>
            </w:r>
          </w:p>
        </w:tc>
        <w:tc>
          <w:tcPr>
            <w:tcW w:w="876" w:type="dxa"/>
            <w:shd w:val="clear" w:color="auto" w:fill="auto"/>
          </w:tcPr>
          <w:p w:rsidR="0090662F" w:rsidRPr="00DE4C76" w:rsidRDefault="00C61F16" w:rsidP="00DC05F3">
            <w:pPr>
              <w:spacing w:line="264" w:lineRule="auto"/>
              <w:jc w:val="right"/>
            </w:pPr>
            <w:r>
              <w:t>54</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rPr>
                <w:noProof/>
              </w:rPr>
            </w:pPr>
            <w:r w:rsidRPr="00DE4C76">
              <w:rPr>
                <w:noProof/>
              </w:rPr>
              <w:t xml:space="preserve">      2.4.4. TURISMUL </w:t>
            </w:r>
          </w:p>
        </w:tc>
        <w:tc>
          <w:tcPr>
            <w:tcW w:w="876" w:type="dxa"/>
            <w:shd w:val="clear" w:color="auto" w:fill="auto"/>
          </w:tcPr>
          <w:p w:rsidR="0090662F" w:rsidRPr="00DE4C76" w:rsidRDefault="00C61F16" w:rsidP="00DC05F3">
            <w:pPr>
              <w:spacing w:line="264" w:lineRule="auto"/>
              <w:jc w:val="right"/>
            </w:pPr>
            <w:r>
              <w:t>54</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2.5. - POTENŢIALUL DEMOGRAFIC ŞI RESURSELE DE MUNCĂ</w:t>
            </w:r>
          </w:p>
        </w:tc>
        <w:tc>
          <w:tcPr>
            <w:tcW w:w="876" w:type="dxa"/>
            <w:shd w:val="clear" w:color="auto" w:fill="auto"/>
          </w:tcPr>
          <w:p w:rsidR="0090662F" w:rsidRPr="00DE4C76" w:rsidRDefault="00C61F16" w:rsidP="00DC05F3">
            <w:pPr>
              <w:spacing w:line="264" w:lineRule="auto"/>
              <w:jc w:val="right"/>
            </w:pPr>
            <w:r>
              <w:t>69</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2.5.1. Evoluţia şi densitatea populaţiei</w:t>
            </w:r>
          </w:p>
        </w:tc>
        <w:tc>
          <w:tcPr>
            <w:tcW w:w="876" w:type="dxa"/>
            <w:shd w:val="clear" w:color="auto" w:fill="auto"/>
          </w:tcPr>
          <w:p w:rsidR="0090662F" w:rsidRPr="00DE4C76" w:rsidRDefault="00C61F16" w:rsidP="00DC05F3">
            <w:pPr>
              <w:spacing w:line="264" w:lineRule="auto"/>
              <w:jc w:val="right"/>
            </w:pPr>
            <w:r>
              <w:t>69</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2.5.2. Structura populaţiei</w:t>
            </w:r>
          </w:p>
        </w:tc>
        <w:tc>
          <w:tcPr>
            <w:tcW w:w="876" w:type="dxa"/>
            <w:shd w:val="clear" w:color="auto" w:fill="auto"/>
          </w:tcPr>
          <w:p w:rsidR="0090662F" w:rsidRPr="00DE4C76" w:rsidRDefault="00C61F16" w:rsidP="00DC05F3">
            <w:pPr>
              <w:spacing w:line="264" w:lineRule="auto"/>
              <w:jc w:val="right"/>
            </w:pPr>
            <w:r>
              <w:t>70</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2.5.3. Dinamica populaţiei</w:t>
            </w:r>
          </w:p>
        </w:tc>
        <w:tc>
          <w:tcPr>
            <w:tcW w:w="876" w:type="dxa"/>
            <w:shd w:val="clear" w:color="auto" w:fill="auto"/>
          </w:tcPr>
          <w:p w:rsidR="0090662F" w:rsidRPr="00DE4C76" w:rsidRDefault="00C61F16" w:rsidP="00DC05F3">
            <w:pPr>
              <w:spacing w:line="264" w:lineRule="auto"/>
              <w:jc w:val="right"/>
            </w:pPr>
            <w:r>
              <w:t>74</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2.5.4. Resursele umane</w:t>
            </w:r>
          </w:p>
        </w:tc>
        <w:tc>
          <w:tcPr>
            <w:tcW w:w="876" w:type="dxa"/>
            <w:shd w:val="clear" w:color="auto" w:fill="auto"/>
          </w:tcPr>
          <w:p w:rsidR="0090662F" w:rsidRPr="00DE4C76" w:rsidRDefault="00C61F16" w:rsidP="00DC05F3">
            <w:pPr>
              <w:spacing w:line="264" w:lineRule="auto"/>
              <w:jc w:val="right"/>
            </w:pPr>
            <w:r>
              <w:t>80</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2.6. </w:t>
            </w:r>
            <w:r w:rsidR="00476426" w:rsidRPr="00DE4C76">
              <w:t>–</w:t>
            </w:r>
            <w:r w:rsidRPr="00DE4C76">
              <w:t xml:space="preserve"> CIRCULAŢIA</w:t>
            </w:r>
          </w:p>
        </w:tc>
        <w:tc>
          <w:tcPr>
            <w:tcW w:w="876" w:type="dxa"/>
            <w:shd w:val="clear" w:color="auto" w:fill="auto"/>
          </w:tcPr>
          <w:p w:rsidR="0090662F" w:rsidRPr="00DE4C76" w:rsidRDefault="00C61F16" w:rsidP="00DC05F3">
            <w:pPr>
              <w:spacing w:line="264" w:lineRule="auto"/>
              <w:jc w:val="right"/>
            </w:pPr>
            <w:r>
              <w:t>85</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2.6.1. Starea tehnică - Viabilitatea şi capacitatea portantă a drumurilor</w:t>
            </w:r>
          </w:p>
        </w:tc>
        <w:tc>
          <w:tcPr>
            <w:tcW w:w="876" w:type="dxa"/>
            <w:shd w:val="clear" w:color="auto" w:fill="auto"/>
          </w:tcPr>
          <w:p w:rsidR="0090662F" w:rsidRPr="00DE4C76" w:rsidRDefault="00C61F16" w:rsidP="00DC05F3">
            <w:pPr>
              <w:spacing w:line="264" w:lineRule="auto"/>
              <w:jc w:val="right"/>
            </w:pPr>
            <w:r>
              <w:t>85</w:t>
            </w:r>
          </w:p>
        </w:tc>
      </w:tr>
      <w:tr w:rsidR="0090662F" w:rsidRPr="00DE4C76" w:rsidTr="003B158B">
        <w:trPr>
          <w:trHeight w:val="509"/>
          <w:jc w:val="center"/>
        </w:trPr>
        <w:tc>
          <w:tcPr>
            <w:tcW w:w="8817" w:type="dxa"/>
            <w:shd w:val="clear" w:color="auto" w:fill="auto"/>
          </w:tcPr>
          <w:p w:rsidR="0090662F" w:rsidRPr="00DE4C76" w:rsidRDefault="0090662F" w:rsidP="00DC05F3">
            <w:pPr>
              <w:tabs>
                <w:tab w:val="left" w:pos="-1440"/>
              </w:tabs>
              <w:spacing w:line="264" w:lineRule="auto"/>
              <w:jc w:val="both"/>
            </w:pPr>
            <w:r w:rsidRPr="00DE4C76">
              <w:t>2.7.-INTRAVILAN EXISTENT. ZONE FUNCŢIONALE. BILANŢ        TERITORIAL</w:t>
            </w:r>
          </w:p>
        </w:tc>
        <w:tc>
          <w:tcPr>
            <w:tcW w:w="876" w:type="dxa"/>
            <w:shd w:val="clear" w:color="auto" w:fill="auto"/>
          </w:tcPr>
          <w:p w:rsidR="0090662F" w:rsidRPr="00DE4C76" w:rsidRDefault="00C61F16" w:rsidP="00DC05F3">
            <w:pPr>
              <w:spacing w:line="264" w:lineRule="auto"/>
              <w:jc w:val="right"/>
            </w:pPr>
            <w:r>
              <w:t>86</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2.7.1. Caracteristici ale zonelor funcţionale</w:t>
            </w:r>
          </w:p>
        </w:tc>
        <w:tc>
          <w:tcPr>
            <w:tcW w:w="876" w:type="dxa"/>
            <w:shd w:val="clear" w:color="auto" w:fill="auto"/>
          </w:tcPr>
          <w:p w:rsidR="0090662F" w:rsidRPr="00DE4C76" w:rsidRDefault="00C61F16" w:rsidP="00DC05F3">
            <w:pPr>
              <w:spacing w:line="264" w:lineRule="auto"/>
              <w:jc w:val="right"/>
            </w:pPr>
            <w:r>
              <w:t>86</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2.7.2. Bilanţ teritorial</w:t>
            </w:r>
          </w:p>
        </w:tc>
        <w:tc>
          <w:tcPr>
            <w:tcW w:w="876" w:type="dxa"/>
            <w:shd w:val="clear" w:color="auto" w:fill="auto"/>
          </w:tcPr>
          <w:p w:rsidR="0090662F" w:rsidRPr="00DE4C76" w:rsidRDefault="00C61F16" w:rsidP="00DC05F3">
            <w:pPr>
              <w:spacing w:line="264" w:lineRule="auto"/>
              <w:jc w:val="right"/>
            </w:pPr>
            <w:r>
              <w:t>90</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2.8. - ZONE CU RISCURI NATURALE</w:t>
            </w:r>
          </w:p>
        </w:tc>
        <w:tc>
          <w:tcPr>
            <w:tcW w:w="876" w:type="dxa"/>
            <w:shd w:val="clear" w:color="auto" w:fill="auto"/>
          </w:tcPr>
          <w:p w:rsidR="0090662F" w:rsidRPr="00DE4C76" w:rsidRDefault="00C61F16" w:rsidP="00DC05F3">
            <w:pPr>
              <w:spacing w:line="264" w:lineRule="auto"/>
              <w:jc w:val="right"/>
            </w:pPr>
            <w:r>
              <w:t>92</w:t>
            </w:r>
          </w:p>
        </w:tc>
      </w:tr>
      <w:tr w:rsidR="0090662F" w:rsidRPr="00DE4C76" w:rsidTr="003B158B">
        <w:trPr>
          <w:trHeight w:val="573"/>
          <w:jc w:val="center"/>
        </w:trPr>
        <w:tc>
          <w:tcPr>
            <w:tcW w:w="8817" w:type="dxa"/>
            <w:shd w:val="clear" w:color="auto" w:fill="auto"/>
          </w:tcPr>
          <w:p w:rsidR="0090662F" w:rsidRPr="00DE4C76" w:rsidRDefault="0090662F" w:rsidP="00DC05F3">
            <w:pPr>
              <w:tabs>
                <w:tab w:val="left" w:pos="-1440"/>
              </w:tabs>
              <w:spacing w:line="264" w:lineRule="auto"/>
              <w:jc w:val="both"/>
              <w:rPr>
                <w:bCs/>
              </w:rPr>
            </w:pPr>
            <w:r w:rsidRPr="00DE4C76">
              <w:rPr>
                <w:bCs/>
              </w:rPr>
              <w:t xml:space="preserve">         2.8.1.Fenomene meteorologice periculoase: furtuni,</w:t>
            </w:r>
          </w:p>
          <w:p w:rsidR="0090662F" w:rsidRPr="00DE4C76" w:rsidRDefault="0090662F" w:rsidP="00DC05F3">
            <w:pPr>
              <w:tabs>
                <w:tab w:val="left" w:pos="-1440"/>
              </w:tabs>
              <w:spacing w:line="264" w:lineRule="auto"/>
              <w:jc w:val="both"/>
            </w:pPr>
            <w:r w:rsidRPr="00DE4C76">
              <w:rPr>
                <w:bCs/>
              </w:rPr>
              <w:t xml:space="preserve">          inundaţii, secetă, îngheţ                        </w:t>
            </w:r>
          </w:p>
        </w:tc>
        <w:tc>
          <w:tcPr>
            <w:tcW w:w="876" w:type="dxa"/>
            <w:shd w:val="clear" w:color="auto" w:fill="auto"/>
          </w:tcPr>
          <w:p w:rsidR="0090662F" w:rsidRPr="00DE4C76" w:rsidRDefault="00C61F16" w:rsidP="00DC05F3">
            <w:pPr>
              <w:spacing w:line="264" w:lineRule="auto"/>
              <w:jc w:val="right"/>
            </w:pPr>
            <w:r>
              <w:t>92</w:t>
            </w:r>
          </w:p>
        </w:tc>
      </w:tr>
      <w:tr w:rsidR="0090662F" w:rsidRPr="00DE4C76" w:rsidTr="003B158B">
        <w:trPr>
          <w:trHeight w:val="455"/>
          <w:jc w:val="center"/>
        </w:trPr>
        <w:tc>
          <w:tcPr>
            <w:tcW w:w="8817" w:type="dxa"/>
            <w:shd w:val="clear" w:color="auto" w:fill="auto"/>
          </w:tcPr>
          <w:p w:rsidR="0090662F" w:rsidRPr="00DE4C76" w:rsidRDefault="0090662F" w:rsidP="00DC05F3">
            <w:pPr>
              <w:tabs>
                <w:tab w:val="left" w:pos="-1440"/>
              </w:tabs>
              <w:spacing w:line="264" w:lineRule="auto"/>
              <w:jc w:val="both"/>
            </w:pPr>
            <w:r w:rsidRPr="00DE4C76">
              <w:rPr>
                <w:i/>
                <w:iCs/>
              </w:rPr>
              <w:t xml:space="preserve">         </w:t>
            </w:r>
            <w:r w:rsidRPr="00DE4C76">
              <w:rPr>
                <w:bCs/>
              </w:rPr>
              <w:t>2.8.2. Incendii de pădure</w:t>
            </w:r>
            <w:r w:rsidRPr="00DE4C76">
              <w:rPr>
                <w:i/>
                <w:iCs/>
              </w:rPr>
              <w:t xml:space="preserve">  </w:t>
            </w:r>
          </w:p>
        </w:tc>
        <w:tc>
          <w:tcPr>
            <w:tcW w:w="876" w:type="dxa"/>
            <w:shd w:val="clear" w:color="auto" w:fill="auto"/>
          </w:tcPr>
          <w:p w:rsidR="0090662F" w:rsidRPr="00DE4C76" w:rsidRDefault="00C61F16" w:rsidP="00DC05F3">
            <w:pPr>
              <w:spacing w:line="264" w:lineRule="auto"/>
              <w:jc w:val="right"/>
            </w:pPr>
            <w:r>
              <w:t>92</w:t>
            </w:r>
          </w:p>
        </w:tc>
      </w:tr>
      <w:tr w:rsidR="0090662F" w:rsidRPr="00DE4C76" w:rsidTr="003B158B">
        <w:trPr>
          <w:trHeight w:val="353"/>
          <w:jc w:val="center"/>
        </w:trPr>
        <w:tc>
          <w:tcPr>
            <w:tcW w:w="8817" w:type="dxa"/>
            <w:shd w:val="clear" w:color="auto" w:fill="auto"/>
          </w:tcPr>
          <w:p w:rsidR="0090662F" w:rsidRPr="00DE4C76" w:rsidRDefault="0090662F" w:rsidP="00DC05F3">
            <w:pPr>
              <w:autoSpaceDE w:val="0"/>
              <w:spacing w:line="264" w:lineRule="auto"/>
              <w:jc w:val="both"/>
            </w:pPr>
            <w:r w:rsidRPr="00DE4C76">
              <w:t xml:space="preserve">         2.8.3. fenomene distructive de origine geologică</w:t>
            </w:r>
          </w:p>
        </w:tc>
        <w:tc>
          <w:tcPr>
            <w:tcW w:w="876" w:type="dxa"/>
            <w:shd w:val="clear" w:color="auto" w:fill="auto"/>
          </w:tcPr>
          <w:p w:rsidR="0090662F" w:rsidRPr="00DE4C76" w:rsidRDefault="00C61F16" w:rsidP="00DC05F3">
            <w:pPr>
              <w:spacing w:line="264" w:lineRule="auto"/>
              <w:jc w:val="right"/>
            </w:pPr>
            <w:r>
              <w:t>92</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jc w:val="both"/>
            </w:pPr>
            <w:r w:rsidRPr="00DE4C76">
              <w:t>2.9. -  ECHIPAREA EDILITARĂ</w:t>
            </w:r>
          </w:p>
        </w:tc>
        <w:tc>
          <w:tcPr>
            <w:tcW w:w="876" w:type="dxa"/>
            <w:shd w:val="clear" w:color="auto" w:fill="auto"/>
          </w:tcPr>
          <w:p w:rsidR="0090662F" w:rsidRPr="00DE4C76" w:rsidRDefault="00C61F16" w:rsidP="00DC05F3">
            <w:pPr>
              <w:spacing w:line="264" w:lineRule="auto"/>
              <w:jc w:val="right"/>
            </w:pPr>
            <w:r>
              <w:t>95</w:t>
            </w:r>
          </w:p>
        </w:tc>
      </w:tr>
      <w:tr w:rsidR="0090662F" w:rsidRPr="00DE4C76" w:rsidTr="003B158B">
        <w:trPr>
          <w:trHeight w:val="312"/>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2.9.1. Gospodărirea apelor</w:t>
            </w:r>
          </w:p>
        </w:tc>
        <w:tc>
          <w:tcPr>
            <w:tcW w:w="876" w:type="dxa"/>
            <w:shd w:val="clear" w:color="auto" w:fill="auto"/>
          </w:tcPr>
          <w:p w:rsidR="0090662F" w:rsidRPr="00DE4C76" w:rsidRDefault="00C61F16" w:rsidP="00DC05F3">
            <w:pPr>
              <w:spacing w:line="264" w:lineRule="auto"/>
              <w:jc w:val="right"/>
            </w:pPr>
            <w:r>
              <w:t>95</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2.9.2. Alimentarea cu apă</w:t>
            </w:r>
          </w:p>
        </w:tc>
        <w:tc>
          <w:tcPr>
            <w:tcW w:w="876" w:type="dxa"/>
            <w:shd w:val="clear" w:color="auto" w:fill="auto"/>
          </w:tcPr>
          <w:p w:rsidR="0090662F" w:rsidRPr="00DE4C76" w:rsidRDefault="00C61F16" w:rsidP="00DC05F3">
            <w:pPr>
              <w:spacing w:line="264" w:lineRule="auto"/>
              <w:jc w:val="right"/>
            </w:pPr>
            <w:r>
              <w:t>95</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 xml:space="preserve">          2.9.3. Canalizarea </w:t>
            </w:r>
          </w:p>
        </w:tc>
        <w:tc>
          <w:tcPr>
            <w:tcW w:w="876" w:type="dxa"/>
            <w:shd w:val="clear" w:color="auto" w:fill="auto"/>
          </w:tcPr>
          <w:p w:rsidR="0090662F" w:rsidRPr="00DE4C76" w:rsidRDefault="00C61F16" w:rsidP="00DC05F3">
            <w:pPr>
              <w:spacing w:line="264" w:lineRule="auto"/>
              <w:jc w:val="right"/>
            </w:pPr>
            <w:r>
              <w:t>96</w:t>
            </w:r>
          </w:p>
        </w:tc>
      </w:tr>
      <w:tr w:rsidR="0090662F" w:rsidRPr="00DE4C76" w:rsidTr="003B158B">
        <w:trPr>
          <w:trHeight w:val="314"/>
          <w:jc w:val="center"/>
        </w:trPr>
        <w:tc>
          <w:tcPr>
            <w:tcW w:w="8817" w:type="dxa"/>
            <w:shd w:val="clear" w:color="auto" w:fill="auto"/>
          </w:tcPr>
          <w:p w:rsidR="0090662F" w:rsidRPr="00DE4C76" w:rsidRDefault="0090662F" w:rsidP="00DC05F3">
            <w:pPr>
              <w:spacing w:line="264" w:lineRule="auto"/>
              <w:jc w:val="both"/>
            </w:pPr>
            <w:r w:rsidRPr="00DE4C76">
              <w:t xml:space="preserve">          2.9.4. Alimentarea cu energie electrică</w:t>
            </w:r>
          </w:p>
        </w:tc>
        <w:tc>
          <w:tcPr>
            <w:tcW w:w="876" w:type="dxa"/>
            <w:shd w:val="clear" w:color="auto" w:fill="auto"/>
          </w:tcPr>
          <w:p w:rsidR="0090662F" w:rsidRPr="00DE4C76" w:rsidRDefault="00C61F16" w:rsidP="00DC05F3">
            <w:pPr>
              <w:spacing w:line="264" w:lineRule="auto"/>
              <w:jc w:val="right"/>
            </w:pPr>
            <w:r>
              <w:t>96</w:t>
            </w:r>
          </w:p>
        </w:tc>
      </w:tr>
      <w:tr w:rsidR="0090662F" w:rsidRPr="00DE4C76" w:rsidTr="003B158B">
        <w:trPr>
          <w:trHeight w:val="300"/>
          <w:jc w:val="center"/>
        </w:trPr>
        <w:tc>
          <w:tcPr>
            <w:tcW w:w="8817" w:type="dxa"/>
            <w:shd w:val="clear" w:color="auto" w:fill="auto"/>
          </w:tcPr>
          <w:p w:rsidR="0090662F" w:rsidRPr="00DE4C76" w:rsidRDefault="0090662F" w:rsidP="00DC05F3">
            <w:pPr>
              <w:spacing w:line="264" w:lineRule="auto"/>
              <w:ind w:firstLine="706"/>
              <w:jc w:val="both"/>
            </w:pPr>
            <w:r w:rsidRPr="00DE4C76">
              <w:t xml:space="preserve">2.9.5. Reţeaua de telecomunicatii, activitatea de poştă                                                                                                     </w:t>
            </w:r>
          </w:p>
        </w:tc>
        <w:tc>
          <w:tcPr>
            <w:tcW w:w="876" w:type="dxa"/>
            <w:shd w:val="clear" w:color="auto" w:fill="auto"/>
          </w:tcPr>
          <w:p w:rsidR="0090662F" w:rsidRPr="00DE4C76" w:rsidRDefault="00C61F16" w:rsidP="00DC05F3">
            <w:pPr>
              <w:spacing w:line="264" w:lineRule="auto"/>
              <w:jc w:val="right"/>
            </w:pPr>
            <w:r>
              <w:t>96</w:t>
            </w:r>
          </w:p>
        </w:tc>
      </w:tr>
      <w:tr w:rsidR="0090662F" w:rsidRPr="00DE4C76" w:rsidTr="003B158B">
        <w:trPr>
          <w:trHeight w:val="336"/>
          <w:jc w:val="center"/>
        </w:trPr>
        <w:tc>
          <w:tcPr>
            <w:tcW w:w="8817" w:type="dxa"/>
            <w:shd w:val="clear" w:color="auto" w:fill="auto"/>
          </w:tcPr>
          <w:p w:rsidR="0090662F" w:rsidRPr="00DE4C76" w:rsidRDefault="0090662F" w:rsidP="00DC05F3">
            <w:pPr>
              <w:spacing w:line="264" w:lineRule="auto"/>
              <w:ind w:firstLine="706"/>
              <w:jc w:val="both"/>
            </w:pPr>
            <w:r w:rsidRPr="00DE4C76">
              <w:t xml:space="preserve">2.9.6. Alimentarea cu gaze naturale şi căldură </w:t>
            </w:r>
          </w:p>
        </w:tc>
        <w:tc>
          <w:tcPr>
            <w:tcW w:w="876" w:type="dxa"/>
            <w:shd w:val="clear" w:color="auto" w:fill="auto"/>
          </w:tcPr>
          <w:p w:rsidR="0090662F" w:rsidRPr="00DE4C76" w:rsidRDefault="00C61F16" w:rsidP="00DC05F3">
            <w:pPr>
              <w:spacing w:line="264" w:lineRule="auto"/>
              <w:jc w:val="right"/>
            </w:pPr>
            <w:r>
              <w:t>96</w:t>
            </w:r>
          </w:p>
        </w:tc>
      </w:tr>
      <w:tr w:rsidR="0090662F" w:rsidRPr="00DE4C76" w:rsidTr="003B158B">
        <w:trPr>
          <w:trHeight w:val="336"/>
          <w:jc w:val="center"/>
        </w:trPr>
        <w:tc>
          <w:tcPr>
            <w:tcW w:w="8817" w:type="dxa"/>
            <w:shd w:val="clear" w:color="auto" w:fill="auto"/>
          </w:tcPr>
          <w:p w:rsidR="0090662F" w:rsidRPr="00DE4C76" w:rsidRDefault="0090662F" w:rsidP="00DC05F3">
            <w:pPr>
              <w:spacing w:line="264" w:lineRule="auto"/>
              <w:ind w:firstLine="706"/>
              <w:jc w:val="both"/>
            </w:pPr>
            <w:r w:rsidRPr="00DE4C76">
              <w:t>2.9.7. Gospodărirea comunală</w:t>
            </w:r>
          </w:p>
        </w:tc>
        <w:tc>
          <w:tcPr>
            <w:tcW w:w="876" w:type="dxa"/>
            <w:shd w:val="clear" w:color="auto" w:fill="auto"/>
          </w:tcPr>
          <w:p w:rsidR="0090662F" w:rsidRPr="00DE4C76" w:rsidRDefault="00C61F16" w:rsidP="00DC05F3">
            <w:pPr>
              <w:spacing w:line="264" w:lineRule="auto"/>
              <w:jc w:val="right"/>
            </w:pPr>
            <w:r>
              <w:t>97</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pPr>
            <w:r w:rsidRPr="00DE4C76">
              <w:t>2.10.- PROBLEME DE MEDIU</w:t>
            </w:r>
          </w:p>
        </w:tc>
        <w:tc>
          <w:tcPr>
            <w:tcW w:w="876" w:type="dxa"/>
            <w:shd w:val="clear" w:color="auto" w:fill="auto"/>
          </w:tcPr>
          <w:p w:rsidR="0090662F" w:rsidRPr="00DE4C76" w:rsidRDefault="00C61F16" w:rsidP="00DC05F3">
            <w:pPr>
              <w:spacing w:line="264" w:lineRule="auto"/>
              <w:jc w:val="right"/>
            </w:pPr>
            <w:r>
              <w:t>97</w:t>
            </w:r>
          </w:p>
        </w:tc>
      </w:tr>
      <w:tr w:rsidR="0090662F" w:rsidRPr="00DE4C76" w:rsidTr="003B158B">
        <w:trPr>
          <w:trHeight w:val="312"/>
          <w:jc w:val="center"/>
        </w:trPr>
        <w:tc>
          <w:tcPr>
            <w:tcW w:w="8817" w:type="dxa"/>
            <w:shd w:val="clear" w:color="auto" w:fill="auto"/>
          </w:tcPr>
          <w:p w:rsidR="0090662F" w:rsidRPr="00DE4C76" w:rsidRDefault="0090662F" w:rsidP="00DC05F3">
            <w:pPr>
              <w:tabs>
                <w:tab w:val="left" w:pos="-1440"/>
              </w:tabs>
              <w:spacing w:line="264" w:lineRule="auto"/>
              <w:jc w:val="both"/>
              <w:rPr>
                <w:rFonts w:eastAsia="SimSun"/>
                <w:bCs/>
              </w:rPr>
            </w:pPr>
            <w:r w:rsidRPr="00DE4C76">
              <w:rPr>
                <w:rFonts w:eastAsia="SimSun"/>
                <w:bCs/>
              </w:rPr>
              <w:t>2.10.1. Monumente ale naturii şi monumente istorice</w:t>
            </w:r>
          </w:p>
        </w:tc>
        <w:tc>
          <w:tcPr>
            <w:tcW w:w="876" w:type="dxa"/>
            <w:shd w:val="clear" w:color="auto" w:fill="auto"/>
          </w:tcPr>
          <w:p w:rsidR="0090662F" w:rsidRPr="00DE4C76" w:rsidRDefault="00C61F16" w:rsidP="00DC05F3">
            <w:pPr>
              <w:spacing w:line="264" w:lineRule="auto"/>
              <w:jc w:val="right"/>
            </w:pPr>
            <w:r>
              <w:t>97</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rPr>
                <w:rFonts w:eastAsia="SimSun"/>
                <w:bCs/>
              </w:rPr>
            </w:pPr>
            <w:r w:rsidRPr="00DE4C76">
              <w:rPr>
                <w:rFonts w:eastAsia="SimSun"/>
                <w:bCs/>
              </w:rPr>
              <w:t xml:space="preserve">           </w:t>
            </w:r>
            <w:r w:rsidRPr="00DE4C76">
              <w:rPr>
                <w:bCs/>
              </w:rPr>
              <w:t>2.10.2. Spaţii verzi, sport, agrement</w:t>
            </w:r>
          </w:p>
        </w:tc>
        <w:tc>
          <w:tcPr>
            <w:tcW w:w="876" w:type="dxa"/>
            <w:shd w:val="clear" w:color="auto" w:fill="auto"/>
          </w:tcPr>
          <w:p w:rsidR="0090662F" w:rsidRPr="00DE4C76" w:rsidRDefault="00C61F16" w:rsidP="00DC05F3">
            <w:pPr>
              <w:spacing w:line="264" w:lineRule="auto"/>
              <w:jc w:val="right"/>
            </w:pPr>
            <w:r>
              <w:t>97</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jc w:val="both"/>
              <w:rPr>
                <w:rFonts w:eastAsia="SimSun"/>
              </w:rPr>
            </w:pPr>
            <w:r w:rsidRPr="00DE4C76">
              <w:rPr>
                <w:rFonts w:eastAsia="SimSun"/>
                <w:bCs/>
              </w:rPr>
              <w:t xml:space="preserve">           </w:t>
            </w:r>
            <w:r w:rsidRPr="00DE4C76">
              <w:t>2.10.3. Obiective industriale şi zone periculoase</w:t>
            </w:r>
          </w:p>
        </w:tc>
        <w:tc>
          <w:tcPr>
            <w:tcW w:w="876" w:type="dxa"/>
            <w:shd w:val="clear" w:color="auto" w:fill="auto"/>
          </w:tcPr>
          <w:p w:rsidR="0090662F" w:rsidRPr="00DE4C76" w:rsidRDefault="00C61F16" w:rsidP="00DC05F3">
            <w:pPr>
              <w:spacing w:line="264" w:lineRule="auto"/>
              <w:jc w:val="right"/>
            </w:pPr>
            <w:r>
              <w:t>98</w:t>
            </w:r>
          </w:p>
        </w:tc>
      </w:tr>
      <w:tr w:rsidR="0090662F" w:rsidRPr="00DE4C76" w:rsidTr="003B158B">
        <w:trPr>
          <w:trHeight w:val="313"/>
          <w:jc w:val="center"/>
        </w:trPr>
        <w:tc>
          <w:tcPr>
            <w:tcW w:w="8817" w:type="dxa"/>
            <w:shd w:val="clear" w:color="auto" w:fill="auto"/>
          </w:tcPr>
          <w:p w:rsidR="0090662F" w:rsidRPr="00DE4C76" w:rsidRDefault="0090662F" w:rsidP="00DC05F3">
            <w:pPr>
              <w:pStyle w:val="TOC3"/>
              <w:spacing w:line="264" w:lineRule="auto"/>
              <w:rPr>
                <w:rFonts w:ascii="Times New Roman" w:hAnsi="Times New Roman" w:cs="Times New Roman"/>
                <w:szCs w:val="24"/>
                <w:lang w:val="en-US" w:eastAsia="en-US"/>
              </w:rPr>
            </w:pPr>
            <w:r w:rsidRPr="00DE4C76">
              <w:rPr>
                <w:rStyle w:val="Hyperlink"/>
                <w:rFonts w:ascii="Times New Roman" w:hAnsi="Times New Roman" w:cs="Times New Roman"/>
                <w:b w:val="0"/>
                <w:i w:val="0"/>
                <w:color w:val="auto"/>
                <w:u w:val="none"/>
              </w:rPr>
              <w:t xml:space="preserve">    </w:t>
            </w:r>
            <w:hyperlink w:anchor="_Toc200182881" w:history="1">
              <w:r w:rsidRPr="00DE4C76">
                <w:rPr>
                  <w:rStyle w:val="Hyperlink"/>
                  <w:rFonts w:ascii="Times New Roman" w:hAnsi="Times New Roman" w:cs="Times New Roman"/>
                  <w:b w:val="0"/>
                  <w:i w:val="0"/>
                  <w:iCs w:val="0"/>
                  <w:color w:val="auto"/>
                  <w:u w:val="none"/>
                </w:rPr>
                <w:t>2.10.4. Reţeaua principală de căi de comunicaţie</w:t>
              </w:r>
            </w:hyperlink>
          </w:p>
        </w:tc>
        <w:tc>
          <w:tcPr>
            <w:tcW w:w="876" w:type="dxa"/>
            <w:shd w:val="clear" w:color="auto" w:fill="auto"/>
          </w:tcPr>
          <w:p w:rsidR="0090662F" w:rsidRPr="00DE4C76" w:rsidRDefault="00C61F16" w:rsidP="00DC05F3">
            <w:pPr>
              <w:spacing w:line="264" w:lineRule="auto"/>
              <w:jc w:val="right"/>
            </w:pPr>
            <w:r>
              <w:t>98</w:t>
            </w:r>
          </w:p>
        </w:tc>
      </w:tr>
      <w:tr w:rsidR="0090662F" w:rsidRPr="00DE4C76" w:rsidTr="003B158B">
        <w:trPr>
          <w:trHeight w:val="313"/>
          <w:jc w:val="center"/>
        </w:trPr>
        <w:tc>
          <w:tcPr>
            <w:tcW w:w="8817" w:type="dxa"/>
            <w:shd w:val="clear" w:color="auto" w:fill="auto"/>
          </w:tcPr>
          <w:p w:rsidR="0090662F" w:rsidRPr="00DE4C76" w:rsidRDefault="0090662F" w:rsidP="00DC05F3">
            <w:pPr>
              <w:pStyle w:val="TOC3"/>
              <w:spacing w:line="264" w:lineRule="auto"/>
              <w:rPr>
                <w:rStyle w:val="Hyperlink"/>
                <w:rFonts w:ascii="Times New Roman" w:hAnsi="Times New Roman" w:cs="Times New Roman"/>
                <w:b w:val="0"/>
                <w:i w:val="0"/>
                <w:color w:val="auto"/>
                <w:u w:val="none"/>
              </w:rPr>
            </w:pPr>
            <w:r w:rsidRPr="00DE4C76">
              <w:rPr>
                <w:rStyle w:val="Hyperlink"/>
                <w:rFonts w:ascii="Times New Roman" w:hAnsi="Times New Roman" w:cs="Times New Roman"/>
                <w:b w:val="0"/>
                <w:i w:val="0"/>
                <w:color w:val="auto"/>
                <w:u w:val="none"/>
              </w:rPr>
              <w:t xml:space="preserve">    2.10.5. Depozite de deşeuri menajere şi industriale</w:t>
            </w:r>
          </w:p>
        </w:tc>
        <w:tc>
          <w:tcPr>
            <w:tcW w:w="876" w:type="dxa"/>
            <w:shd w:val="clear" w:color="auto" w:fill="auto"/>
          </w:tcPr>
          <w:p w:rsidR="0090662F" w:rsidRPr="00DE4C76" w:rsidRDefault="00C61F16" w:rsidP="00DC05F3">
            <w:pPr>
              <w:spacing w:line="264" w:lineRule="auto"/>
              <w:jc w:val="right"/>
            </w:pPr>
            <w:r>
              <w:t>98</w:t>
            </w:r>
          </w:p>
        </w:tc>
      </w:tr>
      <w:tr w:rsidR="0090662F" w:rsidRPr="00DE4C76" w:rsidTr="003B158B">
        <w:trPr>
          <w:trHeight w:val="313"/>
          <w:jc w:val="center"/>
        </w:trPr>
        <w:tc>
          <w:tcPr>
            <w:tcW w:w="8817" w:type="dxa"/>
            <w:shd w:val="clear" w:color="auto" w:fill="auto"/>
          </w:tcPr>
          <w:p w:rsidR="0090662F" w:rsidRPr="00DE4C76" w:rsidRDefault="0090662F" w:rsidP="00DC05F3">
            <w:pPr>
              <w:pStyle w:val="TOC3"/>
              <w:spacing w:line="264" w:lineRule="auto"/>
              <w:rPr>
                <w:rStyle w:val="Hyperlink"/>
                <w:rFonts w:ascii="Times New Roman" w:hAnsi="Times New Roman" w:cs="Times New Roman"/>
                <w:b w:val="0"/>
                <w:i w:val="0"/>
                <w:color w:val="auto"/>
                <w:u w:val="none"/>
              </w:rPr>
            </w:pPr>
            <w:r w:rsidRPr="00DE4C76">
              <w:rPr>
                <w:rStyle w:val="Hyperlink"/>
                <w:rFonts w:ascii="Times New Roman" w:hAnsi="Times New Roman" w:cs="Times New Roman"/>
                <w:b w:val="0"/>
                <w:i w:val="0"/>
                <w:color w:val="auto"/>
                <w:u w:val="none"/>
              </w:rPr>
              <w:t xml:space="preserve">    2.10.6. Disfuncţionalităţi</w:t>
            </w:r>
          </w:p>
        </w:tc>
        <w:tc>
          <w:tcPr>
            <w:tcW w:w="876" w:type="dxa"/>
            <w:shd w:val="clear" w:color="auto" w:fill="auto"/>
          </w:tcPr>
          <w:p w:rsidR="0090662F" w:rsidRPr="00DE4C76" w:rsidRDefault="00C61F16" w:rsidP="00DC05F3">
            <w:pPr>
              <w:spacing w:line="264" w:lineRule="auto"/>
              <w:jc w:val="right"/>
            </w:pPr>
            <w:r>
              <w:t>99</w:t>
            </w:r>
          </w:p>
        </w:tc>
      </w:tr>
      <w:tr w:rsidR="0090662F" w:rsidRPr="00DE4C76" w:rsidTr="003B158B">
        <w:trPr>
          <w:trHeight w:val="313"/>
          <w:jc w:val="center"/>
        </w:trPr>
        <w:tc>
          <w:tcPr>
            <w:tcW w:w="8817" w:type="dxa"/>
            <w:shd w:val="clear" w:color="auto" w:fill="auto"/>
          </w:tcPr>
          <w:p w:rsidR="0090662F" w:rsidRPr="00DE4C76" w:rsidRDefault="0090662F" w:rsidP="00DC05F3">
            <w:pPr>
              <w:pStyle w:val="TOC3"/>
              <w:spacing w:line="264" w:lineRule="auto"/>
              <w:rPr>
                <w:rStyle w:val="Hyperlink"/>
                <w:rFonts w:ascii="Times New Roman" w:hAnsi="Times New Roman" w:cs="Times New Roman"/>
                <w:b w:val="0"/>
                <w:i w:val="0"/>
                <w:color w:val="auto"/>
                <w:u w:val="none"/>
              </w:rPr>
            </w:pPr>
            <w:r w:rsidRPr="00DE4C76">
              <w:rPr>
                <w:rStyle w:val="Hyperlink"/>
                <w:rFonts w:ascii="Times New Roman" w:hAnsi="Times New Roman" w:cs="Times New Roman"/>
                <w:b w:val="0"/>
                <w:i w:val="0"/>
                <w:color w:val="auto"/>
                <w:u w:val="none"/>
              </w:rPr>
              <w:t xml:space="preserve">    2.10.7. Identificarea surselor se poluare</w:t>
            </w:r>
          </w:p>
        </w:tc>
        <w:tc>
          <w:tcPr>
            <w:tcW w:w="876" w:type="dxa"/>
            <w:shd w:val="clear" w:color="auto" w:fill="auto"/>
          </w:tcPr>
          <w:p w:rsidR="0090662F" w:rsidRPr="00DE4C76" w:rsidRDefault="00C61F16" w:rsidP="00DC05F3">
            <w:pPr>
              <w:spacing w:line="264" w:lineRule="auto"/>
              <w:jc w:val="right"/>
            </w:pPr>
            <w:r>
              <w:t>99</w:t>
            </w:r>
          </w:p>
        </w:tc>
      </w:tr>
      <w:tr w:rsidR="0090662F" w:rsidRPr="00DE4C76" w:rsidTr="003B158B">
        <w:trPr>
          <w:trHeight w:val="313"/>
          <w:jc w:val="center"/>
        </w:trPr>
        <w:tc>
          <w:tcPr>
            <w:tcW w:w="8817" w:type="dxa"/>
            <w:shd w:val="clear" w:color="auto" w:fill="auto"/>
          </w:tcPr>
          <w:p w:rsidR="0090662F" w:rsidRPr="00DE4C76" w:rsidRDefault="0090662F" w:rsidP="00DC05F3">
            <w:pPr>
              <w:pStyle w:val="TOC3"/>
              <w:spacing w:line="264" w:lineRule="auto"/>
              <w:rPr>
                <w:rStyle w:val="Hyperlink"/>
                <w:rFonts w:ascii="Times New Roman" w:hAnsi="Times New Roman" w:cs="Times New Roman"/>
                <w:b w:val="0"/>
                <w:i w:val="0"/>
                <w:color w:val="auto"/>
                <w:u w:val="none"/>
              </w:rPr>
            </w:pPr>
            <w:r w:rsidRPr="00DE4C76">
              <w:rPr>
                <w:rStyle w:val="Hyperlink"/>
                <w:rFonts w:ascii="Times New Roman" w:hAnsi="Times New Roman" w:cs="Times New Roman"/>
                <w:b w:val="0"/>
                <w:i w:val="0"/>
                <w:color w:val="auto"/>
                <w:u w:val="none"/>
              </w:rPr>
              <w:t xml:space="preserve">    2.10.8. Calitatea factorilor de mediu</w:t>
            </w:r>
          </w:p>
        </w:tc>
        <w:tc>
          <w:tcPr>
            <w:tcW w:w="876" w:type="dxa"/>
            <w:shd w:val="clear" w:color="auto" w:fill="auto"/>
          </w:tcPr>
          <w:p w:rsidR="0090662F" w:rsidRPr="00DE4C76" w:rsidRDefault="00C61F16" w:rsidP="00DC05F3">
            <w:pPr>
              <w:spacing w:line="264" w:lineRule="auto"/>
              <w:jc w:val="right"/>
            </w:pPr>
            <w:r>
              <w:t>100</w:t>
            </w:r>
          </w:p>
        </w:tc>
      </w:tr>
      <w:tr w:rsidR="0090662F" w:rsidRPr="00DE4C76" w:rsidTr="003B158B">
        <w:trPr>
          <w:trHeight w:val="313"/>
          <w:jc w:val="center"/>
        </w:trPr>
        <w:tc>
          <w:tcPr>
            <w:tcW w:w="8817" w:type="dxa"/>
            <w:shd w:val="clear" w:color="auto" w:fill="auto"/>
          </w:tcPr>
          <w:p w:rsidR="0090662F" w:rsidRPr="00DE4C76" w:rsidRDefault="0090662F" w:rsidP="00DC05F3">
            <w:pPr>
              <w:pStyle w:val="TOC3"/>
              <w:spacing w:line="264" w:lineRule="auto"/>
              <w:rPr>
                <w:rStyle w:val="Hyperlink"/>
                <w:rFonts w:ascii="Times New Roman" w:hAnsi="Times New Roman" w:cs="Times New Roman"/>
                <w:b w:val="0"/>
                <w:i w:val="0"/>
                <w:color w:val="auto"/>
                <w:u w:val="none"/>
              </w:rPr>
            </w:pPr>
            <w:r w:rsidRPr="00DE4C76">
              <w:rPr>
                <w:rStyle w:val="Hyperlink"/>
                <w:rFonts w:ascii="Times New Roman" w:hAnsi="Times New Roman" w:cs="Times New Roman"/>
                <w:b w:val="0"/>
                <w:i w:val="0"/>
                <w:color w:val="auto"/>
                <w:u w:val="none"/>
              </w:rPr>
              <w:t xml:space="preserve">    2.10.9. Priorităţi în intervenţie</w:t>
            </w:r>
          </w:p>
        </w:tc>
        <w:tc>
          <w:tcPr>
            <w:tcW w:w="876" w:type="dxa"/>
            <w:shd w:val="clear" w:color="auto" w:fill="auto"/>
          </w:tcPr>
          <w:p w:rsidR="0090662F" w:rsidRPr="00DE4C76" w:rsidRDefault="00C61F16" w:rsidP="00DC05F3">
            <w:pPr>
              <w:spacing w:line="264" w:lineRule="auto"/>
              <w:jc w:val="right"/>
            </w:pPr>
            <w:r>
              <w:t>104</w:t>
            </w:r>
          </w:p>
        </w:tc>
      </w:tr>
      <w:tr w:rsidR="0090662F" w:rsidRPr="00DE4C76" w:rsidTr="003B158B">
        <w:trPr>
          <w:trHeight w:val="359"/>
          <w:jc w:val="center"/>
        </w:trPr>
        <w:tc>
          <w:tcPr>
            <w:tcW w:w="8817" w:type="dxa"/>
            <w:shd w:val="clear" w:color="auto" w:fill="auto"/>
          </w:tcPr>
          <w:p w:rsidR="0090662F" w:rsidRPr="00DE4C76" w:rsidRDefault="0090662F" w:rsidP="00DC05F3">
            <w:pPr>
              <w:tabs>
                <w:tab w:val="left" w:pos="-1440"/>
              </w:tabs>
              <w:spacing w:line="264" w:lineRule="auto"/>
              <w:jc w:val="both"/>
            </w:pPr>
            <w:r w:rsidRPr="00DE4C76">
              <w:t>2.11.- DISFUNCTIONALITĂŢI</w:t>
            </w:r>
          </w:p>
        </w:tc>
        <w:tc>
          <w:tcPr>
            <w:tcW w:w="876" w:type="dxa"/>
            <w:shd w:val="clear" w:color="auto" w:fill="auto"/>
          </w:tcPr>
          <w:p w:rsidR="0090662F" w:rsidRPr="00DE4C76" w:rsidRDefault="00C61F16" w:rsidP="00DC05F3">
            <w:pPr>
              <w:spacing w:line="264" w:lineRule="auto"/>
              <w:jc w:val="right"/>
            </w:pPr>
            <w:r>
              <w:t>104</w:t>
            </w:r>
          </w:p>
        </w:tc>
      </w:tr>
      <w:tr w:rsidR="0090662F" w:rsidRPr="00DE4C76" w:rsidTr="003B158B">
        <w:trPr>
          <w:trHeight w:val="336"/>
          <w:jc w:val="center"/>
        </w:trPr>
        <w:tc>
          <w:tcPr>
            <w:tcW w:w="8817" w:type="dxa"/>
            <w:shd w:val="clear" w:color="auto" w:fill="auto"/>
          </w:tcPr>
          <w:p w:rsidR="0090662F" w:rsidRPr="00DE4C76" w:rsidRDefault="0090662F" w:rsidP="00DC05F3">
            <w:pPr>
              <w:tabs>
                <w:tab w:val="left" w:pos="-1440"/>
              </w:tabs>
              <w:spacing w:line="264" w:lineRule="auto"/>
            </w:pPr>
            <w:r w:rsidRPr="00DE4C76">
              <w:t xml:space="preserve">2.12. -NECESITĂŢI ŞI OPŢIUNI ALE POPULAŢIEI </w:t>
            </w:r>
          </w:p>
          <w:p w:rsidR="00623282" w:rsidRPr="00DE4C76" w:rsidRDefault="00623282" w:rsidP="00DC05F3">
            <w:pPr>
              <w:tabs>
                <w:tab w:val="left" w:pos="-1440"/>
              </w:tabs>
              <w:spacing w:line="264" w:lineRule="auto"/>
            </w:pPr>
          </w:p>
          <w:p w:rsidR="00D02EEC" w:rsidRPr="00DE4C76" w:rsidRDefault="00D02EEC" w:rsidP="00DC05F3">
            <w:pPr>
              <w:tabs>
                <w:tab w:val="left" w:pos="-1440"/>
              </w:tabs>
              <w:spacing w:line="264" w:lineRule="auto"/>
            </w:pPr>
          </w:p>
          <w:p w:rsidR="002263CA" w:rsidRDefault="002263CA" w:rsidP="00DC05F3">
            <w:pPr>
              <w:tabs>
                <w:tab w:val="left" w:pos="-1440"/>
              </w:tabs>
              <w:spacing w:line="264" w:lineRule="auto"/>
            </w:pPr>
          </w:p>
          <w:p w:rsidR="00C61F16" w:rsidRPr="00DE4C76" w:rsidRDefault="00C61F16" w:rsidP="00DC05F3">
            <w:pPr>
              <w:tabs>
                <w:tab w:val="left" w:pos="-1440"/>
              </w:tabs>
              <w:spacing w:line="264" w:lineRule="auto"/>
            </w:pPr>
          </w:p>
          <w:p w:rsidR="0034782D" w:rsidRPr="00DE4C76" w:rsidRDefault="0034782D" w:rsidP="00DC05F3">
            <w:pPr>
              <w:tabs>
                <w:tab w:val="left" w:pos="-1440"/>
              </w:tabs>
              <w:spacing w:line="264" w:lineRule="auto"/>
            </w:pPr>
          </w:p>
        </w:tc>
        <w:tc>
          <w:tcPr>
            <w:tcW w:w="876" w:type="dxa"/>
            <w:shd w:val="clear" w:color="auto" w:fill="auto"/>
          </w:tcPr>
          <w:p w:rsidR="0090662F" w:rsidRPr="00DE4C76" w:rsidRDefault="00C61F16" w:rsidP="00DC05F3">
            <w:pPr>
              <w:spacing w:line="264" w:lineRule="auto"/>
              <w:jc w:val="right"/>
            </w:pPr>
            <w:r>
              <w:t>108</w:t>
            </w:r>
          </w:p>
        </w:tc>
      </w:tr>
      <w:tr w:rsidR="00623282" w:rsidRPr="00DE4C76" w:rsidTr="003B158B">
        <w:tblPrEx>
          <w:jc w:val="left"/>
        </w:tblPrEx>
        <w:trPr>
          <w:trHeight w:val="353"/>
        </w:trPr>
        <w:tc>
          <w:tcPr>
            <w:tcW w:w="8817" w:type="dxa"/>
            <w:shd w:val="clear" w:color="auto" w:fill="auto"/>
          </w:tcPr>
          <w:p w:rsidR="00623282" w:rsidRPr="00DE4C76" w:rsidRDefault="00623282" w:rsidP="00DC05F3">
            <w:pPr>
              <w:tabs>
                <w:tab w:val="left" w:pos="-1440"/>
              </w:tabs>
              <w:spacing w:line="264" w:lineRule="auto"/>
              <w:jc w:val="both"/>
              <w:rPr>
                <w:b/>
              </w:rPr>
            </w:pPr>
            <w:r w:rsidRPr="00DE4C76">
              <w:rPr>
                <w:b/>
              </w:rPr>
              <w:lastRenderedPageBreak/>
              <w:t xml:space="preserve">CAPITOLUL 3 – PROPUNERI DE ORGANIZARE URBANISTICĂ  </w:t>
            </w:r>
          </w:p>
        </w:tc>
        <w:tc>
          <w:tcPr>
            <w:tcW w:w="876" w:type="dxa"/>
            <w:shd w:val="clear" w:color="auto" w:fill="auto"/>
          </w:tcPr>
          <w:p w:rsidR="00623282" w:rsidRPr="00DE4C76" w:rsidRDefault="00623282" w:rsidP="00DC05F3">
            <w:pPr>
              <w:spacing w:line="264" w:lineRule="auto"/>
              <w:jc w:val="right"/>
            </w:pPr>
          </w:p>
        </w:tc>
      </w:tr>
      <w:tr w:rsidR="00623282" w:rsidRPr="00DE4C76" w:rsidTr="003B158B">
        <w:tblPrEx>
          <w:jc w:val="left"/>
        </w:tblPrEx>
        <w:trPr>
          <w:trHeight w:val="328"/>
        </w:trPr>
        <w:tc>
          <w:tcPr>
            <w:tcW w:w="8817" w:type="dxa"/>
            <w:shd w:val="clear" w:color="auto" w:fill="auto"/>
          </w:tcPr>
          <w:p w:rsidR="00623282" w:rsidRPr="00DE4C76" w:rsidRDefault="00623282" w:rsidP="00DC05F3">
            <w:pPr>
              <w:tabs>
                <w:tab w:val="left" w:pos="-1440"/>
              </w:tabs>
              <w:spacing w:line="264" w:lineRule="auto"/>
              <w:jc w:val="both"/>
              <w:rPr>
                <w:b/>
              </w:rPr>
            </w:pPr>
            <w:r w:rsidRPr="00DE4C76">
              <w:rPr>
                <w:color w:val="000000"/>
              </w:rPr>
              <w:t xml:space="preserve">3.1. </w:t>
            </w:r>
            <w:r w:rsidRPr="00DE4C76">
              <w:rPr>
                <w:color w:val="000000"/>
                <w:szCs w:val="24"/>
              </w:rPr>
              <w:t>- STUDII DE FUNDAMENTARE</w:t>
            </w:r>
          </w:p>
        </w:tc>
        <w:tc>
          <w:tcPr>
            <w:tcW w:w="876" w:type="dxa"/>
            <w:shd w:val="clear" w:color="auto" w:fill="auto"/>
          </w:tcPr>
          <w:p w:rsidR="00623282" w:rsidRPr="00DE4C76" w:rsidRDefault="00C61F16" w:rsidP="00DC05F3">
            <w:pPr>
              <w:spacing w:line="264" w:lineRule="auto"/>
              <w:jc w:val="right"/>
            </w:pPr>
            <w:r>
              <w:t>110</w:t>
            </w:r>
          </w:p>
        </w:tc>
      </w:tr>
      <w:tr w:rsidR="00623282" w:rsidRPr="00DE4C76" w:rsidTr="003B158B">
        <w:tblPrEx>
          <w:jc w:val="left"/>
        </w:tblPrEx>
        <w:trPr>
          <w:trHeight w:val="303"/>
        </w:trPr>
        <w:tc>
          <w:tcPr>
            <w:tcW w:w="8817" w:type="dxa"/>
            <w:shd w:val="clear" w:color="auto" w:fill="auto"/>
          </w:tcPr>
          <w:p w:rsidR="00623282" w:rsidRPr="00DE4C76" w:rsidRDefault="00623282" w:rsidP="00DC05F3">
            <w:pPr>
              <w:tabs>
                <w:tab w:val="left" w:pos="-1440"/>
              </w:tabs>
              <w:spacing w:line="264" w:lineRule="auto"/>
              <w:jc w:val="both"/>
              <w:rPr>
                <w:color w:val="000000"/>
              </w:rPr>
            </w:pPr>
            <w:r w:rsidRPr="00DE4C76">
              <w:rPr>
                <w:color w:val="000000"/>
              </w:rPr>
              <w:t xml:space="preserve">3.2. </w:t>
            </w:r>
            <w:r w:rsidRPr="00DE4C76">
              <w:rPr>
                <w:color w:val="000000"/>
                <w:szCs w:val="24"/>
              </w:rPr>
              <w:t>- EVOLUŢIE POSIBILĂ. PRIORITĂŢI</w:t>
            </w:r>
          </w:p>
        </w:tc>
        <w:tc>
          <w:tcPr>
            <w:tcW w:w="876" w:type="dxa"/>
            <w:shd w:val="clear" w:color="auto" w:fill="auto"/>
          </w:tcPr>
          <w:p w:rsidR="00623282" w:rsidRPr="00DE4C76" w:rsidRDefault="00C61F16" w:rsidP="00DC05F3">
            <w:pPr>
              <w:spacing w:line="264" w:lineRule="auto"/>
              <w:jc w:val="right"/>
            </w:pPr>
            <w:r>
              <w:t>110</w:t>
            </w:r>
          </w:p>
        </w:tc>
      </w:tr>
      <w:tr w:rsidR="00623282" w:rsidRPr="00DE4C76" w:rsidTr="003B158B">
        <w:tblPrEx>
          <w:jc w:val="left"/>
        </w:tblPrEx>
        <w:trPr>
          <w:trHeight w:val="328"/>
        </w:trPr>
        <w:tc>
          <w:tcPr>
            <w:tcW w:w="8817" w:type="dxa"/>
            <w:shd w:val="clear" w:color="auto" w:fill="auto"/>
          </w:tcPr>
          <w:p w:rsidR="00623282" w:rsidRPr="00DE4C76" w:rsidRDefault="00623282" w:rsidP="00DC05F3">
            <w:pPr>
              <w:tabs>
                <w:tab w:val="left" w:pos="-1440"/>
              </w:tabs>
              <w:spacing w:line="264" w:lineRule="auto"/>
              <w:jc w:val="both"/>
              <w:rPr>
                <w:color w:val="000000"/>
              </w:rPr>
            </w:pPr>
            <w:r w:rsidRPr="00DE4C76">
              <w:rPr>
                <w:color w:val="000000"/>
              </w:rPr>
              <w:t xml:space="preserve">3.3. </w:t>
            </w:r>
            <w:r w:rsidRPr="00DE4C76">
              <w:rPr>
                <w:color w:val="000000"/>
                <w:szCs w:val="24"/>
              </w:rPr>
              <w:t>- OPTIMIZAREA RELAŢIILOR ÎN TERITORIU</w:t>
            </w:r>
          </w:p>
        </w:tc>
        <w:tc>
          <w:tcPr>
            <w:tcW w:w="876" w:type="dxa"/>
            <w:shd w:val="clear" w:color="auto" w:fill="auto"/>
          </w:tcPr>
          <w:p w:rsidR="00623282" w:rsidRPr="00DE4C76" w:rsidRDefault="00C61F16" w:rsidP="00DC05F3">
            <w:pPr>
              <w:spacing w:line="264" w:lineRule="auto"/>
              <w:jc w:val="right"/>
            </w:pPr>
            <w:r>
              <w:t>115</w:t>
            </w:r>
          </w:p>
        </w:tc>
      </w:tr>
      <w:tr w:rsidR="00623282" w:rsidRPr="00DE4C76" w:rsidTr="003B158B">
        <w:tblPrEx>
          <w:jc w:val="left"/>
        </w:tblPrEx>
        <w:trPr>
          <w:trHeight w:val="328"/>
        </w:trPr>
        <w:tc>
          <w:tcPr>
            <w:tcW w:w="8817" w:type="dxa"/>
            <w:shd w:val="clear" w:color="auto" w:fill="auto"/>
          </w:tcPr>
          <w:p w:rsidR="00623282" w:rsidRPr="00DE4C76" w:rsidRDefault="00623282" w:rsidP="00DC05F3">
            <w:pPr>
              <w:tabs>
                <w:tab w:val="left" w:pos="-1440"/>
              </w:tabs>
              <w:spacing w:line="264" w:lineRule="auto"/>
              <w:jc w:val="both"/>
              <w:rPr>
                <w:color w:val="000000"/>
              </w:rPr>
            </w:pPr>
            <w:r w:rsidRPr="00DE4C76">
              <w:rPr>
                <w:color w:val="000000"/>
              </w:rPr>
              <w:t>3.4.  -</w:t>
            </w:r>
            <w:r w:rsidRPr="00DE4C76">
              <w:rPr>
                <w:color w:val="000000"/>
                <w:szCs w:val="24"/>
              </w:rPr>
              <w:t>DEZVOLTAREA ACTIVITĂŢILOR ECONOMICE ŞI SOCIALE</w:t>
            </w:r>
          </w:p>
        </w:tc>
        <w:tc>
          <w:tcPr>
            <w:tcW w:w="876" w:type="dxa"/>
            <w:shd w:val="clear" w:color="auto" w:fill="auto"/>
          </w:tcPr>
          <w:p w:rsidR="00623282" w:rsidRPr="00DE4C76" w:rsidRDefault="00C61F16" w:rsidP="00DC05F3">
            <w:pPr>
              <w:spacing w:line="264" w:lineRule="auto"/>
              <w:jc w:val="right"/>
            </w:pPr>
            <w:r>
              <w:t>116</w:t>
            </w:r>
          </w:p>
        </w:tc>
      </w:tr>
      <w:tr w:rsidR="00623282" w:rsidRPr="00DE4C76" w:rsidTr="003B158B">
        <w:tblPrEx>
          <w:jc w:val="left"/>
        </w:tblPrEx>
        <w:trPr>
          <w:trHeight w:val="328"/>
        </w:trPr>
        <w:tc>
          <w:tcPr>
            <w:tcW w:w="8817" w:type="dxa"/>
            <w:shd w:val="clear" w:color="auto" w:fill="auto"/>
          </w:tcPr>
          <w:p w:rsidR="00623282" w:rsidRPr="00DE4C76" w:rsidRDefault="00623282" w:rsidP="00DC05F3">
            <w:pPr>
              <w:tabs>
                <w:tab w:val="left" w:pos="-1440"/>
              </w:tabs>
              <w:spacing w:line="264" w:lineRule="auto"/>
              <w:jc w:val="both"/>
              <w:rPr>
                <w:color w:val="000000"/>
              </w:rPr>
            </w:pPr>
            <w:r w:rsidRPr="00DE4C76">
              <w:rPr>
                <w:color w:val="000000"/>
              </w:rPr>
              <w:t xml:space="preserve">3.5. </w:t>
            </w:r>
            <w:r w:rsidRPr="00DE4C76">
              <w:rPr>
                <w:color w:val="000000"/>
                <w:szCs w:val="24"/>
              </w:rPr>
              <w:t>- EVOLUŢIA POPULAŢIEI</w:t>
            </w:r>
            <w:r w:rsidRPr="00DE4C76">
              <w:rPr>
                <w:color w:val="000000"/>
                <w:szCs w:val="24"/>
              </w:rPr>
              <w:tab/>
            </w:r>
          </w:p>
        </w:tc>
        <w:tc>
          <w:tcPr>
            <w:tcW w:w="876" w:type="dxa"/>
            <w:shd w:val="clear" w:color="auto" w:fill="auto"/>
          </w:tcPr>
          <w:p w:rsidR="00623282" w:rsidRPr="00DE4C76" w:rsidRDefault="00C61F16" w:rsidP="00DC05F3">
            <w:pPr>
              <w:spacing w:line="264" w:lineRule="auto"/>
              <w:jc w:val="right"/>
            </w:pPr>
            <w:r>
              <w:t>132</w:t>
            </w:r>
          </w:p>
        </w:tc>
      </w:tr>
      <w:tr w:rsidR="00623282" w:rsidRPr="00DE4C76" w:rsidTr="003B158B">
        <w:tblPrEx>
          <w:jc w:val="left"/>
        </w:tblPrEx>
        <w:trPr>
          <w:trHeight w:val="328"/>
        </w:trPr>
        <w:tc>
          <w:tcPr>
            <w:tcW w:w="8817" w:type="dxa"/>
            <w:shd w:val="clear" w:color="auto" w:fill="auto"/>
          </w:tcPr>
          <w:p w:rsidR="00623282" w:rsidRPr="00DE4C76" w:rsidRDefault="00623282" w:rsidP="00DC05F3">
            <w:pPr>
              <w:tabs>
                <w:tab w:val="left" w:pos="-1440"/>
              </w:tabs>
              <w:spacing w:line="264" w:lineRule="auto"/>
              <w:jc w:val="both"/>
              <w:rPr>
                <w:color w:val="000000"/>
              </w:rPr>
            </w:pPr>
            <w:r w:rsidRPr="00DE4C76">
              <w:rPr>
                <w:color w:val="000000"/>
              </w:rPr>
              <w:t xml:space="preserve">3.6. </w:t>
            </w:r>
            <w:r w:rsidRPr="00DE4C76">
              <w:rPr>
                <w:color w:val="000000"/>
                <w:szCs w:val="24"/>
              </w:rPr>
              <w:t>- ORGANIZAREA CIRCULAŢIEI</w:t>
            </w:r>
            <w:r w:rsidRPr="00DE4C76">
              <w:rPr>
                <w:color w:val="000000"/>
                <w:szCs w:val="24"/>
              </w:rPr>
              <w:tab/>
            </w:r>
          </w:p>
        </w:tc>
        <w:tc>
          <w:tcPr>
            <w:tcW w:w="876" w:type="dxa"/>
            <w:shd w:val="clear" w:color="auto" w:fill="auto"/>
          </w:tcPr>
          <w:p w:rsidR="00623282" w:rsidRPr="00DE4C76" w:rsidRDefault="00C61F16" w:rsidP="00DC05F3">
            <w:pPr>
              <w:spacing w:line="264" w:lineRule="auto"/>
              <w:jc w:val="right"/>
            </w:pPr>
            <w:r>
              <w:t>137</w:t>
            </w:r>
          </w:p>
        </w:tc>
      </w:tr>
      <w:tr w:rsidR="00623282" w:rsidRPr="00DE4C76" w:rsidTr="003B158B">
        <w:tblPrEx>
          <w:jc w:val="left"/>
        </w:tblPrEx>
        <w:trPr>
          <w:trHeight w:val="396"/>
        </w:trPr>
        <w:tc>
          <w:tcPr>
            <w:tcW w:w="8817" w:type="dxa"/>
            <w:shd w:val="clear" w:color="auto" w:fill="auto"/>
          </w:tcPr>
          <w:p w:rsidR="00623282" w:rsidRPr="00DE4C76" w:rsidRDefault="00623282" w:rsidP="00DC05F3">
            <w:pPr>
              <w:tabs>
                <w:tab w:val="left" w:pos="-1440"/>
              </w:tabs>
              <w:spacing w:line="264" w:lineRule="auto"/>
              <w:jc w:val="both"/>
              <w:rPr>
                <w:color w:val="000000"/>
              </w:rPr>
            </w:pPr>
            <w:r w:rsidRPr="00DE4C76">
              <w:rPr>
                <w:color w:val="000000"/>
              </w:rPr>
              <w:t xml:space="preserve">3.7. </w:t>
            </w:r>
            <w:r w:rsidRPr="00DE4C76">
              <w:rPr>
                <w:color w:val="000000"/>
                <w:szCs w:val="24"/>
              </w:rPr>
              <w:t>INTRAVILAN PROPUS. ZONIFICARE FUNCŢIONALĂ. BILANŢ TERITORIAL</w:t>
            </w:r>
          </w:p>
        </w:tc>
        <w:tc>
          <w:tcPr>
            <w:tcW w:w="876" w:type="dxa"/>
            <w:shd w:val="clear" w:color="auto" w:fill="auto"/>
          </w:tcPr>
          <w:p w:rsidR="00623282" w:rsidRPr="00DE4C76" w:rsidRDefault="00C61F16" w:rsidP="00DC05F3">
            <w:pPr>
              <w:spacing w:line="264" w:lineRule="auto"/>
              <w:jc w:val="right"/>
            </w:pPr>
            <w:r>
              <w:t>138</w:t>
            </w:r>
          </w:p>
        </w:tc>
      </w:tr>
      <w:tr w:rsidR="00623282" w:rsidRPr="00DE4C76" w:rsidTr="003B158B">
        <w:tblPrEx>
          <w:jc w:val="left"/>
        </w:tblPrEx>
        <w:trPr>
          <w:trHeight w:val="328"/>
        </w:trPr>
        <w:tc>
          <w:tcPr>
            <w:tcW w:w="8817" w:type="dxa"/>
            <w:shd w:val="clear" w:color="auto" w:fill="auto"/>
          </w:tcPr>
          <w:p w:rsidR="00623282" w:rsidRPr="00DE4C76" w:rsidRDefault="00623282" w:rsidP="00DC05F3">
            <w:pPr>
              <w:tabs>
                <w:tab w:val="left" w:pos="-1440"/>
              </w:tabs>
              <w:spacing w:line="264" w:lineRule="auto"/>
              <w:jc w:val="both"/>
              <w:rPr>
                <w:color w:val="000000"/>
              </w:rPr>
            </w:pPr>
            <w:r w:rsidRPr="00DE4C76">
              <w:rPr>
                <w:color w:val="000000"/>
              </w:rPr>
              <w:t xml:space="preserve">3.8. </w:t>
            </w:r>
            <w:r w:rsidRPr="00DE4C76">
              <w:rPr>
                <w:color w:val="000000"/>
                <w:szCs w:val="24"/>
              </w:rPr>
              <w:t>- MĂSURI ÎN ZONELE CU RISCURI NATURALE</w:t>
            </w:r>
          </w:p>
        </w:tc>
        <w:tc>
          <w:tcPr>
            <w:tcW w:w="876" w:type="dxa"/>
            <w:shd w:val="clear" w:color="auto" w:fill="auto"/>
          </w:tcPr>
          <w:p w:rsidR="00623282" w:rsidRPr="00DE4C76" w:rsidRDefault="00C61F16" w:rsidP="00DC05F3">
            <w:pPr>
              <w:spacing w:line="264" w:lineRule="auto"/>
              <w:jc w:val="right"/>
            </w:pPr>
            <w:r>
              <w:t>141</w:t>
            </w:r>
          </w:p>
        </w:tc>
      </w:tr>
      <w:tr w:rsidR="00623282" w:rsidRPr="00DE4C76" w:rsidTr="003B158B">
        <w:tblPrEx>
          <w:jc w:val="left"/>
        </w:tblPrEx>
        <w:trPr>
          <w:trHeight w:val="328"/>
        </w:trPr>
        <w:tc>
          <w:tcPr>
            <w:tcW w:w="8817" w:type="dxa"/>
            <w:shd w:val="clear" w:color="auto" w:fill="auto"/>
          </w:tcPr>
          <w:p w:rsidR="00623282" w:rsidRPr="00DE4C76" w:rsidRDefault="00623282" w:rsidP="00DC05F3">
            <w:pPr>
              <w:tabs>
                <w:tab w:val="left" w:pos="-1440"/>
              </w:tabs>
              <w:spacing w:line="264" w:lineRule="auto"/>
              <w:jc w:val="both"/>
              <w:rPr>
                <w:color w:val="000000"/>
              </w:rPr>
            </w:pPr>
            <w:r w:rsidRPr="00DE4C76">
              <w:rPr>
                <w:color w:val="000000"/>
              </w:rPr>
              <w:t xml:space="preserve">3.9. </w:t>
            </w:r>
            <w:r w:rsidRPr="00DE4C76">
              <w:rPr>
                <w:color w:val="000000"/>
                <w:szCs w:val="24"/>
              </w:rPr>
              <w:t xml:space="preserve">- </w:t>
            </w:r>
            <w:r w:rsidRPr="00DE4C76">
              <w:rPr>
                <w:color w:val="000000"/>
              </w:rPr>
              <w:t xml:space="preserve"> </w:t>
            </w:r>
            <w:r w:rsidRPr="00DE4C76">
              <w:rPr>
                <w:color w:val="000000"/>
                <w:szCs w:val="24"/>
              </w:rPr>
              <w:t>DEZVOLTAREA ECHIPĂRII EDILITARE</w:t>
            </w:r>
          </w:p>
        </w:tc>
        <w:tc>
          <w:tcPr>
            <w:tcW w:w="876" w:type="dxa"/>
            <w:shd w:val="clear" w:color="auto" w:fill="auto"/>
          </w:tcPr>
          <w:p w:rsidR="00623282" w:rsidRPr="00DE4C76" w:rsidRDefault="00866535" w:rsidP="00DC05F3">
            <w:pPr>
              <w:spacing w:line="264" w:lineRule="auto"/>
              <w:jc w:val="right"/>
            </w:pPr>
            <w:r>
              <w:t>144</w:t>
            </w:r>
          </w:p>
        </w:tc>
      </w:tr>
      <w:tr w:rsidR="00623282" w:rsidRPr="00DE4C76" w:rsidTr="003B158B">
        <w:tblPrEx>
          <w:jc w:val="left"/>
        </w:tblPrEx>
        <w:trPr>
          <w:trHeight w:val="328"/>
        </w:trPr>
        <w:tc>
          <w:tcPr>
            <w:tcW w:w="8817" w:type="dxa"/>
            <w:shd w:val="clear" w:color="auto" w:fill="auto"/>
          </w:tcPr>
          <w:p w:rsidR="00623282" w:rsidRPr="00DE4C76" w:rsidRDefault="00623282" w:rsidP="00DC05F3">
            <w:pPr>
              <w:tabs>
                <w:tab w:val="left" w:pos="-1440"/>
              </w:tabs>
              <w:spacing w:line="264" w:lineRule="auto"/>
              <w:jc w:val="both"/>
              <w:rPr>
                <w:color w:val="000000"/>
              </w:rPr>
            </w:pPr>
            <w:r w:rsidRPr="00DE4C76">
              <w:rPr>
                <w:color w:val="000000"/>
                <w:szCs w:val="24"/>
              </w:rPr>
              <w:t>3.10.- PROTECŢIA ŞI CONSERVAREA MEDIULUI</w:t>
            </w:r>
            <w:r w:rsidRPr="00DE4C76">
              <w:rPr>
                <w:color w:val="000000"/>
                <w:szCs w:val="24"/>
              </w:rPr>
              <w:tab/>
            </w:r>
          </w:p>
        </w:tc>
        <w:tc>
          <w:tcPr>
            <w:tcW w:w="876" w:type="dxa"/>
            <w:shd w:val="clear" w:color="auto" w:fill="auto"/>
          </w:tcPr>
          <w:p w:rsidR="00623282" w:rsidRPr="00DE4C76" w:rsidRDefault="00747757" w:rsidP="00DC05F3">
            <w:pPr>
              <w:spacing w:line="264" w:lineRule="auto"/>
              <w:jc w:val="center"/>
            </w:pPr>
            <w:r>
              <w:t xml:space="preserve">     </w:t>
            </w:r>
            <w:r w:rsidR="00866535">
              <w:t>149</w:t>
            </w:r>
          </w:p>
        </w:tc>
      </w:tr>
      <w:tr w:rsidR="00623282" w:rsidRPr="00DE4C76" w:rsidTr="003B158B">
        <w:tblPrEx>
          <w:jc w:val="left"/>
        </w:tblPrEx>
        <w:trPr>
          <w:trHeight w:val="303"/>
        </w:trPr>
        <w:tc>
          <w:tcPr>
            <w:tcW w:w="8817" w:type="dxa"/>
            <w:shd w:val="clear" w:color="auto" w:fill="auto"/>
          </w:tcPr>
          <w:p w:rsidR="00623282" w:rsidRPr="00DE4C76" w:rsidRDefault="00623282" w:rsidP="00DC05F3">
            <w:pPr>
              <w:tabs>
                <w:tab w:val="left" w:pos="-1440"/>
              </w:tabs>
              <w:spacing w:line="264" w:lineRule="auto"/>
              <w:jc w:val="both"/>
              <w:rPr>
                <w:color w:val="000000"/>
              </w:rPr>
            </w:pPr>
            <w:r w:rsidRPr="00DE4C76">
              <w:rPr>
                <w:color w:val="000000"/>
                <w:szCs w:val="24"/>
              </w:rPr>
              <w:t>3.11.- REGLEMENTĂRI URBANISTICE</w:t>
            </w:r>
          </w:p>
        </w:tc>
        <w:tc>
          <w:tcPr>
            <w:tcW w:w="876" w:type="dxa"/>
            <w:shd w:val="clear" w:color="auto" w:fill="auto"/>
          </w:tcPr>
          <w:p w:rsidR="00623282" w:rsidRPr="00DE4C76" w:rsidRDefault="00866535" w:rsidP="00DC05F3">
            <w:pPr>
              <w:spacing w:line="264" w:lineRule="auto"/>
              <w:jc w:val="right"/>
            </w:pPr>
            <w:r>
              <w:t>155</w:t>
            </w:r>
          </w:p>
        </w:tc>
      </w:tr>
      <w:tr w:rsidR="00623282" w:rsidRPr="00DE4C76" w:rsidTr="003B158B">
        <w:tblPrEx>
          <w:jc w:val="left"/>
        </w:tblPrEx>
        <w:trPr>
          <w:trHeight w:val="328"/>
        </w:trPr>
        <w:tc>
          <w:tcPr>
            <w:tcW w:w="8817" w:type="dxa"/>
            <w:shd w:val="clear" w:color="auto" w:fill="auto"/>
          </w:tcPr>
          <w:p w:rsidR="00623282" w:rsidRPr="00DE4C76" w:rsidRDefault="00623282" w:rsidP="00DC05F3">
            <w:pPr>
              <w:tabs>
                <w:tab w:val="left" w:pos="-1440"/>
              </w:tabs>
              <w:spacing w:line="264" w:lineRule="auto"/>
              <w:jc w:val="both"/>
              <w:rPr>
                <w:color w:val="000000"/>
              </w:rPr>
            </w:pPr>
            <w:r w:rsidRPr="00DE4C76">
              <w:rPr>
                <w:color w:val="000000"/>
                <w:szCs w:val="24"/>
              </w:rPr>
              <w:t>3.12.- OBIECTIVE DE UTILITATE PUBLICĂ</w:t>
            </w:r>
            <w:r w:rsidRPr="00DE4C76">
              <w:rPr>
                <w:color w:val="000000"/>
                <w:szCs w:val="24"/>
              </w:rPr>
              <w:tab/>
            </w:r>
          </w:p>
        </w:tc>
        <w:tc>
          <w:tcPr>
            <w:tcW w:w="876" w:type="dxa"/>
            <w:shd w:val="clear" w:color="auto" w:fill="auto"/>
          </w:tcPr>
          <w:p w:rsidR="00623282" w:rsidRPr="00DE4C76" w:rsidRDefault="00866535" w:rsidP="00DC05F3">
            <w:pPr>
              <w:spacing w:line="264" w:lineRule="auto"/>
              <w:jc w:val="right"/>
            </w:pPr>
            <w:r>
              <w:t>157</w:t>
            </w:r>
          </w:p>
        </w:tc>
      </w:tr>
      <w:tr w:rsidR="00623282" w:rsidRPr="00DE4C76" w:rsidTr="003B158B">
        <w:tblPrEx>
          <w:jc w:val="left"/>
        </w:tblPrEx>
        <w:trPr>
          <w:trHeight w:val="353"/>
        </w:trPr>
        <w:tc>
          <w:tcPr>
            <w:tcW w:w="8817" w:type="dxa"/>
            <w:shd w:val="clear" w:color="auto" w:fill="auto"/>
          </w:tcPr>
          <w:p w:rsidR="00623282" w:rsidRPr="00DE4C76" w:rsidRDefault="00623282" w:rsidP="00DC05F3">
            <w:pPr>
              <w:tabs>
                <w:tab w:val="left" w:pos="-1440"/>
              </w:tabs>
              <w:spacing w:line="264" w:lineRule="auto"/>
              <w:jc w:val="both"/>
              <w:rPr>
                <w:color w:val="000000"/>
              </w:rPr>
            </w:pPr>
            <w:r w:rsidRPr="00DE4C76">
              <w:rPr>
                <w:b/>
                <w:bCs/>
                <w:color w:val="000000"/>
                <w:szCs w:val="24"/>
              </w:rPr>
              <w:t xml:space="preserve">CAPITOLUL 4 </w:t>
            </w:r>
            <w:r w:rsidRPr="00DE4C76">
              <w:rPr>
                <w:b/>
                <w:color w:val="000000"/>
                <w:szCs w:val="24"/>
              </w:rPr>
              <w:t>–</w:t>
            </w:r>
            <w:r w:rsidRPr="00DE4C76">
              <w:rPr>
                <w:b/>
                <w:bCs/>
                <w:color w:val="000000"/>
                <w:szCs w:val="24"/>
              </w:rPr>
              <w:t xml:space="preserve"> CONCLUZII. M</w:t>
            </w:r>
            <w:r w:rsidRPr="00DE4C76">
              <w:rPr>
                <w:b/>
              </w:rPr>
              <w:t>Ă</w:t>
            </w:r>
            <w:r w:rsidRPr="00DE4C76">
              <w:rPr>
                <w:b/>
                <w:bCs/>
                <w:color w:val="000000"/>
                <w:szCs w:val="24"/>
              </w:rPr>
              <w:t>SURI ÎN CONTINUARE</w:t>
            </w:r>
          </w:p>
        </w:tc>
        <w:tc>
          <w:tcPr>
            <w:tcW w:w="876" w:type="dxa"/>
            <w:shd w:val="clear" w:color="auto" w:fill="auto"/>
          </w:tcPr>
          <w:p w:rsidR="00623282" w:rsidRPr="00DE4C76" w:rsidRDefault="00866535" w:rsidP="00DC05F3">
            <w:pPr>
              <w:spacing w:line="264" w:lineRule="auto"/>
              <w:jc w:val="right"/>
            </w:pPr>
            <w:r>
              <w:t>162</w:t>
            </w:r>
          </w:p>
        </w:tc>
      </w:tr>
    </w:tbl>
    <w:p w:rsidR="00D46980" w:rsidRPr="00DE4C76" w:rsidRDefault="00D46980" w:rsidP="00DC05F3">
      <w:pPr>
        <w:tabs>
          <w:tab w:val="left" w:pos="705"/>
        </w:tabs>
        <w:spacing w:line="264" w:lineRule="auto"/>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63"/>
        <w:gridCol w:w="1954"/>
      </w:tblGrid>
      <w:tr w:rsidR="00623282" w:rsidRPr="00DE4C76" w:rsidTr="003B158B">
        <w:trPr>
          <w:trHeight w:val="336"/>
          <w:jc w:val="center"/>
        </w:trPr>
        <w:tc>
          <w:tcPr>
            <w:tcW w:w="8063" w:type="dxa"/>
            <w:tcBorders>
              <w:top w:val="nil"/>
              <w:left w:val="nil"/>
              <w:bottom w:val="nil"/>
              <w:right w:val="nil"/>
            </w:tcBorders>
          </w:tcPr>
          <w:p w:rsidR="00623282" w:rsidRPr="00DE4C76" w:rsidRDefault="00623282" w:rsidP="00DC05F3">
            <w:pPr>
              <w:spacing w:line="264" w:lineRule="auto"/>
              <w:rPr>
                <w:b/>
                <w:u w:val="single"/>
              </w:rPr>
            </w:pPr>
            <w:r w:rsidRPr="00DE4C76">
              <w:rPr>
                <w:b/>
              </w:rPr>
              <w:t xml:space="preserve">         </w:t>
            </w:r>
            <w:r w:rsidRPr="00DE4C76">
              <w:rPr>
                <w:b/>
                <w:u w:val="single"/>
              </w:rPr>
              <w:t xml:space="preserve"> PIESE DESENATE</w:t>
            </w:r>
          </w:p>
        </w:tc>
        <w:tc>
          <w:tcPr>
            <w:tcW w:w="1954" w:type="dxa"/>
            <w:tcBorders>
              <w:top w:val="nil"/>
              <w:left w:val="nil"/>
              <w:bottom w:val="nil"/>
              <w:right w:val="nil"/>
            </w:tcBorders>
          </w:tcPr>
          <w:p w:rsidR="00623282" w:rsidRPr="00DE4C76" w:rsidRDefault="00623282" w:rsidP="00DC05F3">
            <w:pPr>
              <w:spacing w:line="264" w:lineRule="auto"/>
              <w:rPr>
                <w:b/>
                <w:u w:val="single"/>
              </w:rPr>
            </w:pPr>
          </w:p>
        </w:tc>
      </w:tr>
      <w:tr w:rsidR="00623282" w:rsidRPr="00DE4C76" w:rsidTr="003B158B">
        <w:trPr>
          <w:trHeight w:val="336"/>
          <w:jc w:val="center"/>
        </w:trPr>
        <w:tc>
          <w:tcPr>
            <w:tcW w:w="8063" w:type="dxa"/>
            <w:tcBorders>
              <w:top w:val="nil"/>
              <w:left w:val="nil"/>
              <w:bottom w:val="nil"/>
              <w:right w:val="nil"/>
            </w:tcBorders>
          </w:tcPr>
          <w:p w:rsidR="00623282" w:rsidRPr="00DE4C76" w:rsidRDefault="00623282" w:rsidP="00DC05F3">
            <w:pPr>
              <w:spacing w:line="264" w:lineRule="auto"/>
              <w:rPr>
                <w:b/>
              </w:rPr>
            </w:pPr>
          </w:p>
        </w:tc>
        <w:tc>
          <w:tcPr>
            <w:tcW w:w="1954" w:type="dxa"/>
            <w:tcBorders>
              <w:top w:val="nil"/>
              <w:left w:val="nil"/>
              <w:bottom w:val="nil"/>
              <w:right w:val="nil"/>
            </w:tcBorders>
          </w:tcPr>
          <w:p w:rsidR="00623282" w:rsidRPr="00DE4C76" w:rsidRDefault="00623282" w:rsidP="00DC05F3">
            <w:pPr>
              <w:spacing w:line="264" w:lineRule="auto"/>
              <w:rPr>
                <w:b/>
                <w:u w:val="single"/>
              </w:rPr>
            </w:pPr>
          </w:p>
        </w:tc>
      </w:tr>
      <w:tr w:rsidR="00623282" w:rsidRPr="00747757" w:rsidTr="003B158B">
        <w:trPr>
          <w:trHeight w:val="336"/>
          <w:jc w:val="center"/>
        </w:trPr>
        <w:tc>
          <w:tcPr>
            <w:tcW w:w="8063" w:type="dxa"/>
            <w:tcBorders>
              <w:top w:val="nil"/>
              <w:left w:val="nil"/>
              <w:bottom w:val="nil"/>
              <w:right w:val="nil"/>
            </w:tcBorders>
          </w:tcPr>
          <w:p w:rsidR="00C83282" w:rsidRPr="00747757" w:rsidRDefault="00623282" w:rsidP="00C83282">
            <w:pPr>
              <w:spacing w:line="264" w:lineRule="auto"/>
              <w:jc w:val="both"/>
              <w:rPr>
                <w:sz w:val="22"/>
                <w:szCs w:val="22"/>
              </w:rPr>
            </w:pPr>
            <w:r w:rsidRPr="00747757">
              <w:rPr>
                <w:b/>
                <w:sz w:val="22"/>
                <w:szCs w:val="22"/>
              </w:rPr>
              <w:t>1.</w:t>
            </w:r>
            <w:r w:rsidRPr="00747757">
              <w:rPr>
                <w:sz w:val="22"/>
                <w:szCs w:val="22"/>
              </w:rPr>
              <w:t xml:space="preserve">ÎNCADRAREA ÎN TERITORIU A </w:t>
            </w:r>
            <w:r w:rsidR="00937F2F" w:rsidRPr="00747757">
              <w:rPr>
                <w:sz w:val="22"/>
                <w:szCs w:val="22"/>
              </w:rPr>
              <w:t>COMUNEI BOROAIA</w:t>
            </w:r>
            <w:r w:rsidRPr="00747757">
              <w:rPr>
                <w:sz w:val="22"/>
                <w:szCs w:val="22"/>
              </w:rPr>
              <w:t xml:space="preserve">   </w:t>
            </w:r>
          </w:p>
          <w:p w:rsidR="00623282" w:rsidRPr="00747757" w:rsidRDefault="00623282" w:rsidP="00C83282">
            <w:pPr>
              <w:spacing w:line="264" w:lineRule="auto"/>
              <w:jc w:val="both"/>
              <w:rPr>
                <w:sz w:val="22"/>
                <w:szCs w:val="22"/>
                <w:u w:val="single"/>
              </w:rPr>
            </w:pPr>
            <w:r w:rsidRPr="00747757">
              <w:rPr>
                <w:sz w:val="22"/>
                <w:szCs w:val="22"/>
              </w:rPr>
              <w:t xml:space="preserve">         </w:t>
            </w:r>
          </w:p>
        </w:tc>
        <w:tc>
          <w:tcPr>
            <w:tcW w:w="1954" w:type="dxa"/>
            <w:tcBorders>
              <w:top w:val="nil"/>
              <w:left w:val="nil"/>
              <w:bottom w:val="nil"/>
              <w:right w:val="nil"/>
            </w:tcBorders>
          </w:tcPr>
          <w:p w:rsidR="00623282" w:rsidRPr="00747757" w:rsidRDefault="00623282" w:rsidP="00C83282">
            <w:pPr>
              <w:spacing w:line="264" w:lineRule="auto"/>
              <w:jc w:val="right"/>
              <w:rPr>
                <w:b/>
                <w:sz w:val="22"/>
                <w:szCs w:val="22"/>
                <w:u w:val="single"/>
              </w:rPr>
            </w:pPr>
            <w:r w:rsidRPr="00747757">
              <w:rPr>
                <w:sz w:val="22"/>
                <w:szCs w:val="22"/>
              </w:rPr>
              <w:t>Sc. 1:25.000</w:t>
            </w:r>
          </w:p>
        </w:tc>
      </w:tr>
      <w:tr w:rsidR="00623282" w:rsidRPr="00747757" w:rsidTr="003B158B">
        <w:trPr>
          <w:trHeight w:val="648"/>
          <w:jc w:val="center"/>
        </w:trPr>
        <w:tc>
          <w:tcPr>
            <w:tcW w:w="8063" w:type="dxa"/>
            <w:tcBorders>
              <w:top w:val="nil"/>
              <w:left w:val="nil"/>
              <w:bottom w:val="nil"/>
              <w:right w:val="nil"/>
            </w:tcBorders>
          </w:tcPr>
          <w:p w:rsidR="00623282" w:rsidRPr="00747757" w:rsidRDefault="00623282" w:rsidP="00747757">
            <w:pPr>
              <w:jc w:val="both"/>
              <w:rPr>
                <w:sz w:val="22"/>
                <w:szCs w:val="22"/>
              </w:rPr>
            </w:pPr>
            <w:r w:rsidRPr="00747757">
              <w:rPr>
                <w:b/>
                <w:sz w:val="22"/>
                <w:szCs w:val="22"/>
              </w:rPr>
              <w:t>2.1.</w:t>
            </w:r>
            <w:r w:rsidRPr="00747757">
              <w:rPr>
                <w:sz w:val="22"/>
                <w:szCs w:val="22"/>
              </w:rPr>
              <w:t xml:space="preserve">SITUAŢIA EXISTENTĂ - DISFUNCŢIONALITĂŢI </w:t>
            </w:r>
            <w:r w:rsidR="00937F2F" w:rsidRPr="00747757">
              <w:rPr>
                <w:sz w:val="22"/>
                <w:szCs w:val="22"/>
              </w:rPr>
              <w:t>COMUNA BOROAIA</w:t>
            </w:r>
          </w:p>
          <w:p w:rsidR="00747757" w:rsidRPr="00747757" w:rsidRDefault="00747757" w:rsidP="00747757">
            <w:pPr>
              <w:jc w:val="both"/>
              <w:rPr>
                <w:sz w:val="22"/>
                <w:szCs w:val="22"/>
              </w:rPr>
            </w:pPr>
            <w:r w:rsidRPr="00747757">
              <w:rPr>
                <w:b/>
                <w:sz w:val="22"/>
                <w:szCs w:val="22"/>
              </w:rPr>
              <w:t>2.2.</w:t>
            </w:r>
            <w:r w:rsidRPr="00747757">
              <w:rPr>
                <w:sz w:val="22"/>
                <w:szCs w:val="22"/>
              </w:rPr>
              <w:t>SITUAŢIA EXISTENTĂ - DISFUNCŢIONALITĂŢI COMUNA BOROAIA</w:t>
            </w:r>
          </w:p>
          <w:p w:rsidR="00747757" w:rsidRPr="00747757" w:rsidRDefault="00747757" w:rsidP="00747757">
            <w:pPr>
              <w:jc w:val="both"/>
              <w:rPr>
                <w:sz w:val="22"/>
                <w:szCs w:val="22"/>
              </w:rPr>
            </w:pPr>
            <w:r w:rsidRPr="00747757">
              <w:rPr>
                <w:b/>
                <w:sz w:val="22"/>
                <w:szCs w:val="22"/>
              </w:rPr>
              <w:t>2.3.</w:t>
            </w:r>
            <w:r w:rsidRPr="00747757">
              <w:rPr>
                <w:sz w:val="22"/>
                <w:szCs w:val="22"/>
              </w:rPr>
              <w:t>SITUAŢIA EXISTENTĂ - DISFUNCŢIONALITĂŢI COMUNA BOROAIA</w:t>
            </w:r>
          </w:p>
          <w:p w:rsidR="00747757" w:rsidRPr="00747757" w:rsidRDefault="00747757" w:rsidP="00747757">
            <w:pPr>
              <w:jc w:val="both"/>
              <w:rPr>
                <w:sz w:val="22"/>
                <w:szCs w:val="22"/>
              </w:rPr>
            </w:pPr>
            <w:r w:rsidRPr="00747757">
              <w:rPr>
                <w:b/>
                <w:sz w:val="22"/>
                <w:szCs w:val="22"/>
              </w:rPr>
              <w:t>2.4.</w:t>
            </w:r>
            <w:r w:rsidRPr="00747757">
              <w:rPr>
                <w:sz w:val="22"/>
                <w:szCs w:val="22"/>
              </w:rPr>
              <w:t>SITUAŢIA EXISTENTĂ - DISFUNCŢIONALITĂŢI COMUNA BOROAIA</w:t>
            </w:r>
            <w:r>
              <w:rPr>
                <w:sz w:val="22"/>
                <w:szCs w:val="22"/>
              </w:rPr>
              <w:t xml:space="preserve"> </w:t>
            </w:r>
          </w:p>
          <w:p w:rsidR="00747757" w:rsidRPr="00747757" w:rsidRDefault="00747757" w:rsidP="00747757">
            <w:pPr>
              <w:jc w:val="both"/>
              <w:rPr>
                <w:sz w:val="22"/>
                <w:szCs w:val="22"/>
              </w:rPr>
            </w:pPr>
            <w:r w:rsidRPr="00747757">
              <w:rPr>
                <w:b/>
                <w:sz w:val="22"/>
                <w:szCs w:val="22"/>
              </w:rPr>
              <w:t>2.</w:t>
            </w:r>
            <w:r>
              <w:rPr>
                <w:b/>
                <w:sz w:val="22"/>
                <w:szCs w:val="22"/>
              </w:rPr>
              <w:t>5</w:t>
            </w:r>
            <w:r w:rsidRPr="00747757">
              <w:rPr>
                <w:b/>
                <w:sz w:val="22"/>
                <w:szCs w:val="22"/>
              </w:rPr>
              <w:t>.</w:t>
            </w:r>
            <w:r w:rsidRPr="00747757">
              <w:rPr>
                <w:sz w:val="22"/>
                <w:szCs w:val="22"/>
              </w:rPr>
              <w:t>SITUAŢIA EXISTENTĂ - DISFUNCŢIONALITĂŢI COMUNA BOROAIA</w:t>
            </w:r>
            <w:r>
              <w:rPr>
                <w:sz w:val="22"/>
                <w:szCs w:val="22"/>
              </w:rPr>
              <w:t xml:space="preserve"> </w:t>
            </w:r>
          </w:p>
        </w:tc>
        <w:tc>
          <w:tcPr>
            <w:tcW w:w="1954" w:type="dxa"/>
            <w:tcBorders>
              <w:top w:val="nil"/>
              <w:left w:val="nil"/>
              <w:bottom w:val="nil"/>
              <w:right w:val="nil"/>
            </w:tcBorders>
          </w:tcPr>
          <w:p w:rsidR="00747757" w:rsidRPr="00747757" w:rsidRDefault="00623282" w:rsidP="00747757">
            <w:pPr>
              <w:jc w:val="right"/>
              <w:rPr>
                <w:b/>
                <w:sz w:val="22"/>
                <w:szCs w:val="22"/>
                <w:u w:val="single"/>
              </w:rPr>
            </w:pPr>
            <w:r w:rsidRPr="00747757">
              <w:rPr>
                <w:sz w:val="22"/>
                <w:szCs w:val="22"/>
              </w:rPr>
              <w:t>Sc.1:5.000</w:t>
            </w:r>
          </w:p>
          <w:p w:rsidR="00747757" w:rsidRPr="00747757" w:rsidRDefault="00747757" w:rsidP="00747757">
            <w:pPr>
              <w:rPr>
                <w:sz w:val="22"/>
                <w:szCs w:val="22"/>
              </w:rPr>
            </w:pPr>
            <w:r>
              <w:rPr>
                <w:sz w:val="22"/>
                <w:szCs w:val="22"/>
              </w:rPr>
              <w:t xml:space="preserve">              </w:t>
            </w:r>
            <w:r w:rsidRPr="00747757">
              <w:rPr>
                <w:sz w:val="22"/>
                <w:szCs w:val="22"/>
              </w:rPr>
              <w:t>Sc.1:5.000</w:t>
            </w:r>
          </w:p>
          <w:p w:rsidR="00747757" w:rsidRPr="00747757" w:rsidRDefault="00747757" w:rsidP="00747757">
            <w:pPr>
              <w:rPr>
                <w:sz w:val="22"/>
                <w:szCs w:val="22"/>
              </w:rPr>
            </w:pPr>
            <w:r>
              <w:rPr>
                <w:sz w:val="22"/>
                <w:szCs w:val="22"/>
              </w:rPr>
              <w:t xml:space="preserve">              </w:t>
            </w:r>
            <w:r w:rsidRPr="00747757">
              <w:rPr>
                <w:sz w:val="22"/>
                <w:szCs w:val="22"/>
              </w:rPr>
              <w:t>Sc.1:5.000</w:t>
            </w:r>
          </w:p>
          <w:p w:rsidR="00747757" w:rsidRDefault="00747757" w:rsidP="00747757">
            <w:pPr>
              <w:rPr>
                <w:sz w:val="22"/>
                <w:szCs w:val="22"/>
              </w:rPr>
            </w:pPr>
            <w:r w:rsidRPr="00747757">
              <w:rPr>
                <w:sz w:val="22"/>
                <w:szCs w:val="22"/>
              </w:rPr>
              <w:t xml:space="preserve">            </w:t>
            </w:r>
            <w:r w:rsidR="008572C8">
              <w:rPr>
                <w:sz w:val="22"/>
                <w:szCs w:val="22"/>
              </w:rPr>
              <w:t xml:space="preserve">  Sc.</w:t>
            </w:r>
            <w:r>
              <w:rPr>
                <w:sz w:val="22"/>
                <w:szCs w:val="22"/>
              </w:rPr>
              <w:t>1:5.000</w:t>
            </w:r>
          </w:p>
          <w:p w:rsidR="00623282" w:rsidRPr="00747757" w:rsidRDefault="008572C8" w:rsidP="00747757">
            <w:pPr>
              <w:jc w:val="center"/>
              <w:rPr>
                <w:sz w:val="22"/>
                <w:szCs w:val="22"/>
              </w:rPr>
            </w:pPr>
            <w:r>
              <w:rPr>
                <w:sz w:val="22"/>
                <w:szCs w:val="22"/>
              </w:rPr>
              <w:t xml:space="preserve">              Sc.</w:t>
            </w:r>
            <w:r w:rsidR="00747757">
              <w:rPr>
                <w:sz w:val="22"/>
                <w:szCs w:val="22"/>
              </w:rPr>
              <w:t>1:5.000</w:t>
            </w:r>
          </w:p>
        </w:tc>
      </w:tr>
      <w:tr w:rsidR="00623282" w:rsidRPr="00747757" w:rsidTr="003B158B">
        <w:trPr>
          <w:trHeight w:val="648"/>
          <w:jc w:val="center"/>
        </w:trPr>
        <w:tc>
          <w:tcPr>
            <w:tcW w:w="8063" w:type="dxa"/>
            <w:tcBorders>
              <w:top w:val="nil"/>
              <w:left w:val="nil"/>
              <w:bottom w:val="nil"/>
              <w:right w:val="nil"/>
            </w:tcBorders>
          </w:tcPr>
          <w:p w:rsidR="00623282" w:rsidRDefault="00623282" w:rsidP="00747757">
            <w:pPr>
              <w:jc w:val="both"/>
              <w:rPr>
                <w:sz w:val="22"/>
                <w:szCs w:val="22"/>
              </w:rPr>
            </w:pPr>
            <w:r w:rsidRPr="00747757">
              <w:rPr>
                <w:b/>
                <w:sz w:val="22"/>
                <w:szCs w:val="22"/>
              </w:rPr>
              <w:t>3.1.</w:t>
            </w:r>
            <w:r w:rsidRPr="00747757">
              <w:rPr>
                <w:sz w:val="22"/>
                <w:szCs w:val="22"/>
              </w:rPr>
              <w:t xml:space="preserve">REGLEMENTĂRI URBANISTICE – ZONIFICARE </w:t>
            </w:r>
            <w:r w:rsidR="00937F2F" w:rsidRPr="00747757">
              <w:rPr>
                <w:sz w:val="22"/>
                <w:szCs w:val="22"/>
              </w:rPr>
              <w:t>COMUNA BOROAIA</w:t>
            </w:r>
          </w:p>
          <w:p w:rsidR="00747757" w:rsidRDefault="00747757" w:rsidP="00747757">
            <w:pPr>
              <w:jc w:val="both"/>
              <w:rPr>
                <w:sz w:val="22"/>
                <w:szCs w:val="22"/>
              </w:rPr>
            </w:pPr>
            <w:r>
              <w:rPr>
                <w:b/>
                <w:sz w:val="22"/>
                <w:szCs w:val="22"/>
              </w:rPr>
              <w:t>3.2</w:t>
            </w:r>
            <w:r w:rsidRPr="00747757">
              <w:rPr>
                <w:b/>
                <w:sz w:val="22"/>
                <w:szCs w:val="22"/>
              </w:rPr>
              <w:t>.</w:t>
            </w:r>
            <w:r w:rsidRPr="00747757">
              <w:rPr>
                <w:sz w:val="22"/>
                <w:szCs w:val="22"/>
              </w:rPr>
              <w:t>REGLEMENTĂRI URBANISTICE – ZONIFICARE COMUNA BOROAIA</w:t>
            </w:r>
            <w:r>
              <w:rPr>
                <w:sz w:val="22"/>
                <w:szCs w:val="22"/>
              </w:rPr>
              <w:t xml:space="preserve">                </w:t>
            </w:r>
          </w:p>
          <w:p w:rsidR="00747757" w:rsidRDefault="00747757" w:rsidP="00747757">
            <w:pPr>
              <w:jc w:val="both"/>
              <w:rPr>
                <w:sz w:val="22"/>
                <w:szCs w:val="22"/>
              </w:rPr>
            </w:pPr>
            <w:r>
              <w:rPr>
                <w:b/>
                <w:sz w:val="22"/>
                <w:szCs w:val="22"/>
              </w:rPr>
              <w:t>3.3</w:t>
            </w:r>
            <w:r w:rsidRPr="00747757">
              <w:rPr>
                <w:b/>
                <w:sz w:val="22"/>
                <w:szCs w:val="22"/>
              </w:rPr>
              <w:t>.</w:t>
            </w:r>
            <w:r w:rsidRPr="00747757">
              <w:rPr>
                <w:sz w:val="22"/>
                <w:szCs w:val="22"/>
              </w:rPr>
              <w:t>REGLEMENTĂRI URBANISTICE – ZONIFICARE COMUNA BOROAIA</w:t>
            </w:r>
          </w:p>
          <w:p w:rsidR="00747757" w:rsidRDefault="00747757" w:rsidP="00747757">
            <w:pPr>
              <w:jc w:val="both"/>
              <w:rPr>
                <w:sz w:val="22"/>
                <w:szCs w:val="22"/>
              </w:rPr>
            </w:pPr>
            <w:r>
              <w:rPr>
                <w:b/>
                <w:sz w:val="22"/>
                <w:szCs w:val="22"/>
              </w:rPr>
              <w:t>3.4</w:t>
            </w:r>
            <w:r w:rsidRPr="00747757">
              <w:rPr>
                <w:b/>
                <w:sz w:val="22"/>
                <w:szCs w:val="22"/>
              </w:rPr>
              <w:t>.</w:t>
            </w:r>
            <w:r w:rsidRPr="00747757">
              <w:rPr>
                <w:sz w:val="22"/>
                <w:szCs w:val="22"/>
              </w:rPr>
              <w:t>REGLEMENTĂRI URBANISTICE – ZONIFICARE COMUNA BOROAIA</w:t>
            </w:r>
          </w:p>
          <w:p w:rsidR="00747757" w:rsidRPr="00747757" w:rsidRDefault="00747757" w:rsidP="00747757">
            <w:pPr>
              <w:jc w:val="both"/>
              <w:rPr>
                <w:sz w:val="22"/>
                <w:szCs w:val="22"/>
              </w:rPr>
            </w:pPr>
            <w:r>
              <w:rPr>
                <w:b/>
                <w:sz w:val="22"/>
                <w:szCs w:val="22"/>
              </w:rPr>
              <w:t>3.5</w:t>
            </w:r>
            <w:r w:rsidRPr="00747757">
              <w:rPr>
                <w:b/>
                <w:sz w:val="22"/>
                <w:szCs w:val="22"/>
              </w:rPr>
              <w:t>.</w:t>
            </w:r>
            <w:r w:rsidRPr="00747757">
              <w:rPr>
                <w:sz w:val="22"/>
                <w:szCs w:val="22"/>
              </w:rPr>
              <w:t>REGLEMENTĂRI URBANISTICE – ZONIFICARE COMUNA BOROAIA</w:t>
            </w:r>
          </w:p>
        </w:tc>
        <w:tc>
          <w:tcPr>
            <w:tcW w:w="1954" w:type="dxa"/>
            <w:tcBorders>
              <w:top w:val="nil"/>
              <w:left w:val="nil"/>
              <w:bottom w:val="nil"/>
              <w:right w:val="nil"/>
            </w:tcBorders>
          </w:tcPr>
          <w:p w:rsidR="00747757" w:rsidRDefault="00623282" w:rsidP="00747757">
            <w:pPr>
              <w:jc w:val="right"/>
              <w:rPr>
                <w:b/>
                <w:sz w:val="22"/>
                <w:szCs w:val="22"/>
              </w:rPr>
            </w:pPr>
            <w:r w:rsidRPr="00747757">
              <w:rPr>
                <w:sz w:val="22"/>
                <w:szCs w:val="22"/>
              </w:rPr>
              <w:t>Sc.1:5.000</w:t>
            </w:r>
          </w:p>
          <w:p w:rsidR="00747757" w:rsidRDefault="00747757" w:rsidP="00747757">
            <w:pPr>
              <w:jc w:val="center"/>
              <w:rPr>
                <w:sz w:val="22"/>
                <w:szCs w:val="22"/>
              </w:rPr>
            </w:pPr>
            <w:r>
              <w:rPr>
                <w:sz w:val="22"/>
                <w:szCs w:val="22"/>
              </w:rPr>
              <w:t xml:space="preserve">            </w:t>
            </w:r>
            <w:r w:rsidR="008572C8">
              <w:rPr>
                <w:sz w:val="22"/>
                <w:szCs w:val="22"/>
              </w:rPr>
              <w:t xml:space="preserve"> </w:t>
            </w:r>
            <w:r w:rsidRPr="00747757">
              <w:rPr>
                <w:sz w:val="22"/>
                <w:szCs w:val="22"/>
              </w:rPr>
              <w:t>Sc.1:5.000</w:t>
            </w:r>
          </w:p>
          <w:p w:rsidR="00747757" w:rsidRDefault="008572C8" w:rsidP="00747757">
            <w:pPr>
              <w:ind w:firstLine="709"/>
              <w:rPr>
                <w:sz w:val="22"/>
                <w:szCs w:val="22"/>
              </w:rPr>
            </w:pPr>
            <w:r>
              <w:rPr>
                <w:sz w:val="22"/>
                <w:szCs w:val="22"/>
              </w:rPr>
              <w:t xml:space="preserve"> </w:t>
            </w:r>
            <w:r w:rsidR="00747757" w:rsidRPr="00747757">
              <w:rPr>
                <w:sz w:val="22"/>
                <w:szCs w:val="22"/>
              </w:rPr>
              <w:t>Sc.1:5.000</w:t>
            </w:r>
          </w:p>
          <w:p w:rsidR="00747757" w:rsidRDefault="008572C8" w:rsidP="00747757">
            <w:pPr>
              <w:ind w:firstLine="709"/>
              <w:rPr>
                <w:sz w:val="22"/>
                <w:szCs w:val="22"/>
              </w:rPr>
            </w:pPr>
            <w:r>
              <w:rPr>
                <w:sz w:val="22"/>
                <w:szCs w:val="22"/>
              </w:rPr>
              <w:t xml:space="preserve"> </w:t>
            </w:r>
            <w:r w:rsidR="00747757" w:rsidRPr="00747757">
              <w:rPr>
                <w:sz w:val="22"/>
                <w:szCs w:val="22"/>
              </w:rPr>
              <w:t>Sc.1:5.000</w:t>
            </w:r>
          </w:p>
          <w:p w:rsidR="00623282" w:rsidRPr="00747757" w:rsidRDefault="008572C8" w:rsidP="00747757">
            <w:pPr>
              <w:ind w:firstLine="709"/>
              <w:rPr>
                <w:sz w:val="22"/>
                <w:szCs w:val="22"/>
              </w:rPr>
            </w:pPr>
            <w:r>
              <w:rPr>
                <w:sz w:val="22"/>
                <w:szCs w:val="22"/>
              </w:rPr>
              <w:t xml:space="preserve"> </w:t>
            </w:r>
            <w:r w:rsidR="00747757" w:rsidRPr="00747757">
              <w:rPr>
                <w:sz w:val="22"/>
                <w:szCs w:val="22"/>
              </w:rPr>
              <w:t>Sc.1:5.000</w:t>
            </w:r>
          </w:p>
        </w:tc>
      </w:tr>
      <w:tr w:rsidR="00623282" w:rsidRPr="00747757" w:rsidTr="003B1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2"/>
          <w:jc w:val="center"/>
        </w:trPr>
        <w:tc>
          <w:tcPr>
            <w:tcW w:w="8063" w:type="dxa"/>
          </w:tcPr>
          <w:p w:rsidR="00747757" w:rsidRDefault="00623282" w:rsidP="00747757">
            <w:pPr>
              <w:tabs>
                <w:tab w:val="left" w:pos="-1440"/>
              </w:tabs>
              <w:jc w:val="both"/>
              <w:rPr>
                <w:sz w:val="22"/>
                <w:szCs w:val="22"/>
              </w:rPr>
            </w:pPr>
            <w:r w:rsidRPr="00747757">
              <w:rPr>
                <w:b/>
                <w:sz w:val="22"/>
                <w:szCs w:val="22"/>
              </w:rPr>
              <w:t>4.1.</w:t>
            </w:r>
            <w:r w:rsidRPr="00747757">
              <w:rPr>
                <w:sz w:val="22"/>
                <w:szCs w:val="22"/>
              </w:rPr>
              <w:t>REGLEMENTĂRI ECHIPARE EDILITARĂ</w:t>
            </w:r>
            <w:r w:rsidRPr="00747757">
              <w:rPr>
                <w:color w:val="000000"/>
                <w:sz w:val="22"/>
                <w:szCs w:val="22"/>
              </w:rPr>
              <w:t xml:space="preserve"> </w:t>
            </w:r>
            <w:r w:rsidR="00937F2F" w:rsidRPr="00747757">
              <w:rPr>
                <w:sz w:val="22"/>
                <w:szCs w:val="22"/>
              </w:rPr>
              <w:t>COMUNA</w:t>
            </w:r>
            <w:r w:rsidR="00563A1F" w:rsidRPr="00747757">
              <w:rPr>
                <w:sz w:val="22"/>
                <w:szCs w:val="22"/>
              </w:rPr>
              <w:t xml:space="preserve"> </w:t>
            </w:r>
            <w:r w:rsidR="00937F2F" w:rsidRPr="00747757">
              <w:rPr>
                <w:sz w:val="22"/>
                <w:szCs w:val="22"/>
              </w:rPr>
              <w:t>BOROAIA</w:t>
            </w:r>
          </w:p>
          <w:p w:rsidR="00623282" w:rsidRDefault="00747757" w:rsidP="00747757">
            <w:pPr>
              <w:rPr>
                <w:sz w:val="22"/>
                <w:szCs w:val="22"/>
              </w:rPr>
            </w:pPr>
            <w:r>
              <w:rPr>
                <w:b/>
                <w:sz w:val="22"/>
                <w:szCs w:val="22"/>
              </w:rPr>
              <w:t>4.2</w:t>
            </w:r>
            <w:r w:rsidRPr="00747757">
              <w:rPr>
                <w:b/>
                <w:sz w:val="22"/>
                <w:szCs w:val="22"/>
              </w:rPr>
              <w:t>.</w:t>
            </w:r>
            <w:r w:rsidRPr="00747757">
              <w:rPr>
                <w:sz w:val="22"/>
                <w:szCs w:val="22"/>
              </w:rPr>
              <w:t>REGLEMENTĂRI ECHIPARE EDILITARĂ</w:t>
            </w:r>
            <w:r w:rsidRPr="00747757">
              <w:rPr>
                <w:color w:val="000000"/>
                <w:sz w:val="22"/>
                <w:szCs w:val="22"/>
              </w:rPr>
              <w:t xml:space="preserve"> </w:t>
            </w:r>
            <w:r w:rsidRPr="00747757">
              <w:rPr>
                <w:sz w:val="22"/>
                <w:szCs w:val="22"/>
              </w:rPr>
              <w:t>COMUNA BOROAIA</w:t>
            </w:r>
          </w:p>
          <w:p w:rsidR="00747757" w:rsidRDefault="008572C8" w:rsidP="00747757">
            <w:pPr>
              <w:rPr>
                <w:sz w:val="22"/>
                <w:szCs w:val="22"/>
              </w:rPr>
            </w:pPr>
            <w:r>
              <w:rPr>
                <w:b/>
                <w:sz w:val="22"/>
                <w:szCs w:val="22"/>
              </w:rPr>
              <w:t>4.3</w:t>
            </w:r>
            <w:r w:rsidR="00747757" w:rsidRPr="00747757">
              <w:rPr>
                <w:b/>
                <w:sz w:val="22"/>
                <w:szCs w:val="22"/>
              </w:rPr>
              <w:t>.</w:t>
            </w:r>
            <w:r w:rsidR="00747757" w:rsidRPr="00747757">
              <w:rPr>
                <w:sz w:val="22"/>
                <w:szCs w:val="22"/>
              </w:rPr>
              <w:t>REGLEMENTĂRI ECHIPARE EDILITARĂ</w:t>
            </w:r>
            <w:r w:rsidR="00747757" w:rsidRPr="00747757">
              <w:rPr>
                <w:color w:val="000000"/>
                <w:sz w:val="22"/>
                <w:szCs w:val="22"/>
              </w:rPr>
              <w:t xml:space="preserve"> </w:t>
            </w:r>
            <w:r w:rsidR="00747757" w:rsidRPr="00747757">
              <w:rPr>
                <w:sz w:val="22"/>
                <w:szCs w:val="22"/>
              </w:rPr>
              <w:t>COMUNA BOROAIA</w:t>
            </w:r>
          </w:p>
          <w:p w:rsidR="008572C8" w:rsidRDefault="008572C8" w:rsidP="00747757">
            <w:pPr>
              <w:rPr>
                <w:sz w:val="22"/>
                <w:szCs w:val="22"/>
              </w:rPr>
            </w:pPr>
            <w:r>
              <w:rPr>
                <w:b/>
                <w:sz w:val="22"/>
                <w:szCs w:val="22"/>
              </w:rPr>
              <w:t>4.4</w:t>
            </w:r>
            <w:r w:rsidRPr="00747757">
              <w:rPr>
                <w:b/>
                <w:sz w:val="22"/>
                <w:szCs w:val="22"/>
              </w:rPr>
              <w:t>.</w:t>
            </w:r>
            <w:r w:rsidRPr="00747757">
              <w:rPr>
                <w:sz w:val="22"/>
                <w:szCs w:val="22"/>
              </w:rPr>
              <w:t>REGLEMENTĂRI ECHIPARE EDILITARĂ</w:t>
            </w:r>
            <w:r w:rsidRPr="00747757">
              <w:rPr>
                <w:color w:val="000000"/>
                <w:sz w:val="22"/>
                <w:szCs w:val="22"/>
              </w:rPr>
              <w:t xml:space="preserve"> </w:t>
            </w:r>
            <w:r w:rsidRPr="00747757">
              <w:rPr>
                <w:sz w:val="22"/>
                <w:szCs w:val="22"/>
              </w:rPr>
              <w:t>COMUNA BOROAIA</w:t>
            </w:r>
          </w:p>
          <w:p w:rsidR="008572C8" w:rsidRPr="00747757" w:rsidRDefault="008572C8" w:rsidP="00747757">
            <w:pPr>
              <w:rPr>
                <w:sz w:val="22"/>
                <w:szCs w:val="22"/>
              </w:rPr>
            </w:pPr>
            <w:r>
              <w:rPr>
                <w:b/>
                <w:sz w:val="22"/>
                <w:szCs w:val="22"/>
              </w:rPr>
              <w:t>4.5</w:t>
            </w:r>
            <w:r w:rsidRPr="00747757">
              <w:rPr>
                <w:b/>
                <w:sz w:val="22"/>
                <w:szCs w:val="22"/>
              </w:rPr>
              <w:t>.</w:t>
            </w:r>
            <w:r w:rsidRPr="00747757">
              <w:rPr>
                <w:sz w:val="22"/>
                <w:szCs w:val="22"/>
              </w:rPr>
              <w:t>REGLEMENTĂRI ECHIPARE EDILITARĂ</w:t>
            </w:r>
            <w:r w:rsidRPr="00747757">
              <w:rPr>
                <w:color w:val="000000"/>
                <w:sz w:val="22"/>
                <w:szCs w:val="22"/>
              </w:rPr>
              <w:t xml:space="preserve"> </w:t>
            </w:r>
            <w:r w:rsidRPr="00747757">
              <w:rPr>
                <w:sz w:val="22"/>
                <w:szCs w:val="22"/>
              </w:rPr>
              <w:t>COMUNA BOROAIA</w:t>
            </w:r>
          </w:p>
        </w:tc>
        <w:tc>
          <w:tcPr>
            <w:tcW w:w="1954" w:type="dxa"/>
          </w:tcPr>
          <w:p w:rsidR="008572C8" w:rsidRDefault="008572C8" w:rsidP="008572C8">
            <w:pPr>
              <w:jc w:val="center"/>
              <w:rPr>
                <w:b/>
                <w:sz w:val="22"/>
                <w:szCs w:val="22"/>
              </w:rPr>
            </w:pPr>
            <w:r>
              <w:rPr>
                <w:sz w:val="22"/>
                <w:szCs w:val="22"/>
              </w:rPr>
              <w:t xml:space="preserve">              </w:t>
            </w:r>
            <w:r w:rsidR="00623282" w:rsidRPr="00747757">
              <w:rPr>
                <w:sz w:val="22"/>
                <w:szCs w:val="22"/>
              </w:rPr>
              <w:t>Sc.1:5.000</w:t>
            </w:r>
          </w:p>
          <w:p w:rsidR="008572C8" w:rsidRDefault="008572C8" w:rsidP="008572C8">
            <w:pPr>
              <w:ind w:firstLine="709"/>
              <w:rPr>
                <w:sz w:val="22"/>
                <w:szCs w:val="22"/>
              </w:rPr>
            </w:pPr>
            <w:r>
              <w:rPr>
                <w:sz w:val="22"/>
                <w:szCs w:val="22"/>
              </w:rPr>
              <w:t xml:space="preserve"> </w:t>
            </w:r>
            <w:r w:rsidRPr="00747757">
              <w:rPr>
                <w:sz w:val="22"/>
                <w:szCs w:val="22"/>
              </w:rPr>
              <w:t>Sc.1:5.000</w:t>
            </w:r>
          </w:p>
          <w:p w:rsidR="008572C8" w:rsidRDefault="008572C8" w:rsidP="008572C8">
            <w:pPr>
              <w:ind w:firstLine="709"/>
              <w:rPr>
                <w:sz w:val="22"/>
                <w:szCs w:val="22"/>
              </w:rPr>
            </w:pPr>
            <w:r>
              <w:rPr>
                <w:sz w:val="22"/>
                <w:szCs w:val="22"/>
              </w:rPr>
              <w:t xml:space="preserve"> </w:t>
            </w:r>
            <w:r w:rsidRPr="00747757">
              <w:rPr>
                <w:sz w:val="22"/>
                <w:szCs w:val="22"/>
              </w:rPr>
              <w:t>Sc.1:5.000</w:t>
            </w:r>
          </w:p>
          <w:p w:rsidR="00623282" w:rsidRDefault="008572C8" w:rsidP="008572C8">
            <w:pPr>
              <w:ind w:firstLine="709"/>
              <w:rPr>
                <w:sz w:val="22"/>
                <w:szCs w:val="22"/>
              </w:rPr>
            </w:pPr>
            <w:r>
              <w:rPr>
                <w:sz w:val="22"/>
                <w:szCs w:val="22"/>
              </w:rPr>
              <w:t xml:space="preserve"> </w:t>
            </w:r>
            <w:r w:rsidRPr="00747757">
              <w:rPr>
                <w:sz w:val="22"/>
                <w:szCs w:val="22"/>
              </w:rPr>
              <w:t>Sc.1:5.000</w:t>
            </w:r>
          </w:p>
          <w:p w:rsidR="008572C8" w:rsidRPr="008572C8" w:rsidRDefault="008572C8" w:rsidP="008572C8">
            <w:pPr>
              <w:ind w:firstLine="709"/>
              <w:rPr>
                <w:sz w:val="22"/>
                <w:szCs w:val="22"/>
              </w:rPr>
            </w:pPr>
            <w:r>
              <w:rPr>
                <w:sz w:val="22"/>
                <w:szCs w:val="22"/>
              </w:rPr>
              <w:t xml:space="preserve"> </w:t>
            </w:r>
            <w:r w:rsidRPr="00747757">
              <w:rPr>
                <w:sz w:val="22"/>
                <w:szCs w:val="22"/>
              </w:rPr>
              <w:t>Sc.1:5.000</w:t>
            </w:r>
          </w:p>
        </w:tc>
      </w:tr>
      <w:tr w:rsidR="00623282" w:rsidRPr="00747757" w:rsidTr="003B1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2"/>
          <w:jc w:val="center"/>
        </w:trPr>
        <w:tc>
          <w:tcPr>
            <w:tcW w:w="8063" w:type="dxa"/>
          </w:tcPr>
          <w:p w:rsidR="00623282" w:rsidRDefault="00623282" w:rsidP="00747757">
            <w:pPr>
              <w:tabs>
                <w:tab w:val="left" w:pos="-1440"/>
              </w:tabs>
              <w:jc w:val="both"/>
              <w:rPr>
                <w:sz w:val="22"/>
                <w:szCs w:val="22"/>
              </w:rPr>
            </w:pPr>
            <w:r w:rsidRPr="008572C8">
              <w:rPr>
                <w:b/>
                <w:sz w:val="22"/>
                <w:szCs w:val="22"/>
              </w:rPr>
              <w:t>5.1.</w:t>
            </w:r>
            <w:r w:rsidRPr="00747757">
              <w:rPr>
                <w:sz w:val="22"/>
                <w:szCs w:val="22"/>
              </w:rPr>
              <w:t xml:space="preserve">PROPRIETATEA ASUPRA TERENURILOR </w:t>
            </w:r>
            <w:r w:rsidR="00937F2F" w:rsidRPr="00747757">
              <w:rPr>
                <w:sz w:val="22"/>
                <w:szCs w:val="22"/>
              </w:rPr>
              <w:t>COMUNA</w:t>
            </w:r>
            <w:r w:rsidR="00563A1F" w:rsidRPr="00747757">
              <w:rPr>
                <w:sz w:val="22"/>
                <w:szCs w:val="22"/>
              </w:rPr>
              <w:t xml:space="preserve">  </w:t>
            </w:r>
            <w:r w:rsidR="00937F2F" w:rsidRPr="00747757">
              <w:rPr>
                <w:sz w:val="22"/>
                <w:szCs w:val="22"/>
              </w:rPr>
              <w:t>BOROAIA</w:t>
            </w:r>
            <w:r w:rsidR="00563A1F" w:rsidRPr="00747757">
              <w:rPr>
                <w:sz w:val="22"/>
                <w:szCs w:val="22"/>
              </w:rPr>
              <w:tab/>
            </w:r>
          </w:p>
          <w:p w:rsidR="008572C8" w:rsidRDefault="008572C8" w:rsidP="00747757">
            <w:pPr>
              <w:tabs>
                <w:tab w:val="left" w:pos="-1440"/>
              </w:tabs>
              <w:jc w:val="both"/>
              <w:rPr>
                <w:sz w:val="22"/>
                <w:szCs w:val="22"/>
              </w:rPr>
            </w:pPr>
            <w:r>
              <w:rPr>
                <w:b/>
                <w:sz w:val="22"/>
                <w:szCs w:val="22"/>
              </w:rPr>
              <w:t>5.2</w:t>
            </w:r>
            <w:r w:rsidRPr="008572C8">
              <w:rPr>
                <w:b/>
                <w:sz w:val="22"/>
                <w:szCs w:val="22"/>
              </w:rPr>
              <w:t>.</w:t>
            </w:r>
            <w:r w:rsidRPr="00747757">
              <w:rPr>
                <w:sz w:val="22"/>
                <w:szCs w:val="22"/>
              </w:rPr>
              <w:t>PROPRIETATEA ASUPRA TERENURILOR COMUNA  BOROAIA</w:t>
            </w:r>
          </w:p>
          <w:p w:rsidR="008572C8" w:rsidRDefault="008572C8" w:rsidP="00747757">
            <w:pPr>
              <w:tabs>
                <w:tab w:val="left" w:pos="-1440"/>
              </w:tabs>
              <w:jc w:val="both"/>
              <w:rPr>
                <w:sz w:val="22"/>
                <w:szCs w:val="22"/>
              </w:rPr>
            </w:pPr>
            <w:r>
              <w:rPr>
                <w:b/>
                <w:sz w:val="22"/>
                <w:szCs w:val="22"/>
              </w:rPr>
              <w:t>5.3</w:t>
            </w:r>
            <w:r w:rsidRPr="008572C8">
              <w:rPr>
                <w:b/>
                <w:sz w:val="22"/>
                <w:szCs w:val="22"/>
              </w:rPr>
              <w:t>.</w:t>
            </w:r>
            <w:r w:rsidRPr="00747757">
              <w:rPr>
                <w:sz w:val="22"/>
                <w:szCs w:val="22"/>
              </w:rPr>
              <w:t>PROPRIETATEA ASUPRA TERENURILOR COMUNA  BOROAIA</w:t>
            </w:r>
          </w:p>
          <w:p w:rsidR="008572C8" w:rsidRDefault="008572C8" w:rsidP="00747757">
            <w:pPr>
              <w:tabs>
                <w:tab w:val="left" w:pos="-1440"/>
              </w:tabs>
              <w:jc w:val="both"/>
              <w:rPr>
                <w:sz w:val="22"/>
                <w:szCs w:val="22"/>
              </w:rPr>
            </w:pPr>
            <w:r>
              <w:rPr>
                <w:b/>
                <w:sz w:val="22"/>
                <w:szCs w:val="22"/>
              </w:rPr>
              <w:t>5.4</w:t>
            </w:r>
            <w:r w:rsidRPr="008572C8">
              <w:rPr>
                <w:b/>
                <w:sz w:val="22"/>
                <w:szCs w:val="22"/>
              </w:rPr>
              <w:t>.</w:t>
            </w:r>
            <w:r w:rsidRPr="00747757">
              <w:rPr>
                <w:sz w:val="22"/>
                <w:szCs w:val="22"/>
              </w:rPr>
              <w:t>PROPRIETATEA ASUPRA TERENURILOR COMUNA  BOROAIA</w:t>
            </w:r>
          </w:p>
          <w:p w:rsidR="008572C8" w:rsidRPr="00747757" w:rsidRDefault="008572C8" w:rsidP="00747757">
            <w:pPr>
              <w:tabs>
                <w:tab w:val="left" w:pos="-1440"/>
              </w:tabs>
              <w:jc w:val="both"/>
              <w:rPr>
                <w:sz w:val="22"/>
                <w:szCs w:val="22"/>
              </w:rPr>
            </w:pPr>
            <w:r>
              <w:rPr>
                <w:b/>
                <w:sz w:val="22"/>
                <w:szCs w:val="22"/>
              </w:rPr>
              <w:t>5.5</w:t>
            </w:r>
            <w:r w:rsidRPr="008572C8">
              <w:rPr>
                <w:b/>
                <w:sz w:val="22"/>
                <w:szCs w:val="22"/>
              </w:rPr>
              <w:t>.</w:t>
            </w:r>
            <w:r w:rsidRPr="00747757">
              <w:rPr>
                <w:sz w:val="22"/>
                <w:szCs w:val="22"/>
              </w:rPr>
              <w:t>PROPRIETATEA ASUPRA TERENURILOR COMUNA  BOROAIA</w:t>
            </w:r>
          </w:p>
        </w:tc>
        <w:tc>
          <w:tcPr>
            <w:tcW w:w="1954" w:type="dxa"/>
          </w:tcPr>
          <w:p w:rsidR="008572C8" w:rsidRDefault="008572C8" w:rsidP="008572C8">
            <w:pPr>
              <w:jc w:val="center"/>
              <w:rPr>
                <w:sz w:val="22"/>
                <w:szCs w:val="22"/>
              </w:rPr>
            </w:pPr>
            <w:r>
              <w:rPr>
                <w:sz w:val="22"/>
                <w:szCs w:val="22"/>
              </w:rPr>
              <w:t xml:space="preserve">             </w:t>
            </w:r>
            <w:r w:rsidR="00623282" w:rsidRPr="00747757">
              <w:rPr>
                <w:sz w:val="22"/>
                <w:szCs w:val="22"/>
              </w:rPr>
              <w:t>Sc.1:5.000</w:t>
            </w:r>
          </w:p>
          <w:p w:rsidR="008572C8" w:rsidRDefault="008572C8" w:rsidP="008572C8">
            <w:pPr>
              <w:ind w:firstLine="709"/>
              <w:rPr>
                <w:sz w:val="22"/>
                <w:szCs w:val="22"/>
              </w:rPr>
            </w:pPr>
            <w:r>
              <w:rPr>
                <w:sz w:val="22"/>
                <w:szCs w:val="22"/>
              </w:rPr>
              <w:t xml:space="preserve"> </w:t>
            </w:r>
            <w:r w:rsidRPr="00747757">
              <w:rPr>
                <w:sz w:val="22"/>
                <w:szCs w:val="22"/>
              </w:rPr>
              <w:t>Sc.1:5.000</w:t>
            </w:r>
          </w:p>
          <w:p w:rsidR="008572C8" w:rsidRDefault="008572C8" w:rsidP="008572C8">
            <w:pPr>
              <w:ind w:firstLine="709"/>
              <w:rPr>
                <w:sz w:val="22"/>
                <w:szCs w:val="22"/>
              </w:rPr>
            </w:pPr>
            <w:r>
              <w:rPr>
                <w:sz w:val="22"/>
                <w:szCs w:val="22"/>
              </w:rPr>
              <w:t xml:space="preserve"> </w:t>
            </w:r>
            <w:r w:rsidRPr="00747757">
              <w:rPr>
                <w:sz w:val="22"/>
                <w:szCs w:val="22"/>
              </w:rPr>
              <w:t>Sc.1:5.000</w:t>
            </w:r>
          </w:p>
          <w:p w:rsidR="00623282" w:rsidRDefault="008572C8" w:rsidP="008572C8">
            <w:pPr>
              <w:ind w:firstLine="709"/>
              <w:rPr>
                <w:sz w:val="22"/>
                <w:szCs w:val="22"/>
              </w:rPr>
            </w:pPr>
            <w:r>
              <w:rPr>
                <w:sz w:val="22"/>
                <w:szCs w:val="22"/>
              </w:rPr>
              <w:t xml:space="preserve"> </w:t>
            </w:r>
            <w:r w:rsidRPr="00747757">
              <w:rPr>
                <w:sz w:val="22"/>
                <w:szCs w:val="22"/>
              </w:rPr>
              <w:t>Sc.1:5.000</w:t>
            </w:r>
          </w:p>
          <w:p w:rsidR="008572C8" w:rsidRPr="008572C8" w:rsidRDefault="008572C8" w:rsidP="008572C8">
            <w:pPr>
              <w:ind w:firstLine="709"/>
              <w:rPr>
                <w:sz w:val="22"/>
                <w:szCs w:val="22"/>
              </w:rPr>
            </w:pPr>
            <w:r>
              <w:rPr>
                <w:sz w:val="22"/>
                <w:szCs w:val="22"/>
              </w:rPr>
              <w:t xml:space="preserve"> </w:t>
            </w:r>
            <w:r w:rsidRPr="00747757">
              <w:rPr>
                <w:sz w:val="22"/>
                <w:szCs w:val="22"/>
              </w:rPr>
              <w:t>Sc.1:5.000</w:t>
            </w:r>
          </w:p>
        </w:tc>
      </w:tr>
    </w:tbl>
    <w:p w:rsidR="00994860" w:rsidRPr="00DE4C76" w:rsidRDefault="00994860" w:rsidP="00DC05F3">
      <w:pPr>
        <w:spacing w:line="264" w:lineRule="auto"/>
        <w:jc w:val="both"/>
        <w:rPr>
          <w:color w:val="000080"/>
          <w:szCs w:val="24"/>
        </w:rPr>
      </w:pPr>
    </w:p>
    <w:p w:rsidR="00D46980" w:rsidRPr="00DE4C76" w:rsidRDefault="00D46980" w:rsidP="00DC05F3">
      <w:pPr>
        <w:spacing w:line="264" w:lineRule="auto"/>
        <w:jc w:val="both"/>
        <w:rPr>
          <w:color w:val="000080"/>
          <w:szCs w:val="24"/>
        </w:rPr>
      </w:pPr>
    </w:p>
    <w:p w:rsidR="00994860" w:rsidRPr="00DE4C76" w:rsidRDefault="00994860" w:rsidP="00DC05F3">
      <w:pPr>
        <w:spacing w:line="264" w:lineRule="auto"/>
        <w:jc w:val="both"/>
        <w:rPr>
          <w:color w:val="000080"/>
          <w:szCs w:val="24"/>
        </w:rPr>
      </w:pPr>
    </w:p>
    <w:p w:rsidR="009769DE" w:rsidRPr="00DE4C76" w:rsidRDefault="009769DE" w:rsidP="00DC05F3">
      <w:pPr>
        <w:spacing w:line="264" w:lineRule="auto"/>
      </w:pPr>
      <w:r w:rsidRPr="00DE4C76">
        <w:rPr>
          <w:color w:val="000080"/>
        </w:rPr>
        <w:tab/>
      </w:r>
      <w:r w:rsidRPr="00DE4C76">
        <w:rPr>
          <w:color w:val="000080"/>
        </w:rPr>
        <w:tab/>
      </w:r>
      <w:r w:rsidR="00EA7B1A" w:rsidRPr="00DE4C76">
        <w:rPr>
          <w:color w:val="000080"/>
        </w:rPr>
        <w:tab/>
      </w:r>
      <w:r w:rsidR="00EA7B1A" w:rsidRPr="00DE4C76">
        <w:rPr>
          <w:color w:val="000080"/>
        </w:rPr>
        <w:tab/>
      </w:r>
      <w:r w:rsidR="00EA7B1A" w:rsidRPr="00DE4C76">
        <w:rPr>
          <w:color w:val="000080"/>
        </w:rPr>
        <w:tab/>
      </w:r>
      <w:r w:rsidR="00EA7B1A" w:rsidRPr="00DE4C76">
        <w:tab/>
      </w:r>
      <w:r w:rsidRPr="00DE4C76">
        <w:t>ŞEF PROIECT,</w:t>
      </w:r>
    </w:p>
    <w:p w:rsidR="009769DE" w:rsidRPr="00EC3637" w:rsidRDefault="009769DE" w:rsidP="00DC05F3">
      <w:pPr>
        <w:spacing w:line="264" w:lineRule="auto"/>
        <w:rPr>
          <w:sz w:val="28"/>
          <w:szCs w:val="28"/>
        </w:rPr>
      </w:pPr>
      <w:r w:rsidRPr="00DE4C76">
        <w:tab/>
      </w:r>
      <w:r w:rsidRPr="00DE4C76">
        <w:tab/>
      </w:r>
      <w:r w:rsidRPr="00DE4C76">
        <w:tab/>
      </w:r>
      <w:r w:rsidRPr="00DE4C76">
        <w:tab/>
      </w:r>
      <w:r w:rsidRPr="00DE4C76">
        <w:tab/>
      </w:r>
      <w:r w:rsidR="00B00995">
        <w:rPr>
          <w:sz w:val="28"/>
          <w:szCs w:val="28"/>
        </w:rPr>
        <w:t xml:space="preserve">     </w:t>
      </w:r>
      <w:r w:rsidR="00EC3637" w:rsidRPr="00EC3637">
        <w:rPr>
          <w:sz w:val="28"/>
          <w:szCs w:val="28"/>
        </w:rPr>
        <w:t>Arh. Mrejeru Florin</w:t>
      </w:r>
    </w:p>
    <w:p w:rsidR="009769DE" w:rsidRPr="00DE4C76" w:rsidRDefault="009769DE" w:rsidP="00DC05F3">
      <w:pPr>
        <w:spacing w:line="264" w:lineRule="auto"/>
      </w:pPr>
    </w:p>
    <w:p w:rsidR="002B11D8" w:rsidRPr="00DE4C76" w:rsidRDefault="002B11D8" w:rsidP="00DC05F3">
      <w:pPr>
        <w:spacing w:line="264" w:lineRule="auto"/>
        <w:rPr>
          <w:color w:val="000080"/>
          <w:szCs w:val="24"/>
        </w:rPr>
      </w:pPr>
    </w:p>
    <w:p w:rsidR="00720496" w:rsidRPr="00DE4C76" w:rsidRDefault="00720496" w:rsidP="00DC05F3">
      <w:pPr>
        <w:spacing w:line="264" w:lineRule="auto"/>
        <w:rPr>
          <w:color w:val="000080"/>
          <w:szCs w:val="24"/>
        </w:rPr>
      </w:pPr>
    </w:p>
    <w:p w:rsidR="00390F1B" w:rsidRPr="00DE4C76" w:rsidRDefault="00390F1B" w:rsidP="00DC05F3">
      <w:pPr>
        <w:spacing w:line="264" w:lineRule="auto"/>
        <w:rPr>
          <w:color w:val="000080"/>
          <w:szCs w:val="24"/>
        </w:rPr>
      </w:pPr>
    </w:p>
    <w:p w:rsidR="00390F1B" w:rsidRPr="00DE4C76" w:rsidRDefault="00390F1B" w:rsidP="00DC05F3">
      <w:pPr>
        <w:spacing w:line="264" w:lineRule="auto"/>
        <w:rPr>
          <w:color w:val="000080"/>
          <w:szCs w:val="24"/>
        </w:rPr>
      </w:pPr>
    </w:p>
    <w:p w:rsidR="009F1452" w:rsidRPr="00DE4C76" w:rsidRDefault="009F1452" w:rsidP="00DC05F3">
      <w:pPr>
        <w:spacing w:line="264" w:lineRule="auto"/>
        <w:rPr>
          <w:szCs w:val="24"/>
        </w:rPr>
      </w:pPr>
    </w:p>
    <w:p w:rsidR="009F1452" w:rsidRPr="00DE4C76" w:rsidRDefault="009F1452" w:rsidP="00DC05F3">
      <w:pPr>
        <w:pStyle w:val="Heading1"/>
        <w:spacing w:line="264" w:lineRule="auto"/>
        <w:ind w:firstLine="709"/>
        <w:jc w:val="left"/>
        <w:rPr>
          <w:bCs/>
        </w:rPr>
      </w:pPr>
      <w:bookmarkStart w:id="6" w:name="_Toc248029127"/>
      <w:r w:rsidRPr="00DE4C76">
        <w:rPr>
          <w:bCs/>
        </w:rPr>
        <w:t>CAPITOLUL 1: INTRODUCERE</w:t>
      </w:r>
      <w:bookmarkEnd w:id="6"/>
    </w:p>
    <w:p w:rsidR="009F1452" w:rsidRPr="00DE4C76" w:rsidRDefault="009F1452" w:rsidP="00DC05F3">
      <w:pPr>
        <w:spacing w:line="264" w:lineRule="auto"/>
        <w:jc w:val="both"/>
        <w:rPr>
          <w:szCs w:val="24"/>
        </w:rPr>
      </w:pPr>
    </w:p>
    <w:p w:rsidR="009F1452" w:rsidRPr="00DE4C76" w:rsidRDefault="009F1452" w:rsidP="00DC05F3">
      <w:pPr>
        <w:spacing w:line="264" w:lineRule="auto"/>
        <w:jc w:val="both"/>
        <w:rPr>
          <w:szCs w:val="24"/>
        </w:rPr>
      </w:pPr>
    </w:p>
    <w:p w:rsidR="009F1452" w:rsidRPr="00DE4C76" w:rsidRDefault="009F1452" w:rsidP="00DC05F3">
      <w:pPr>
        <w:pStyle w:val="Heading2"/>
        <w:tabs>
          <w:tab w:val="clear" w:pos="1571"/>
        </w:tabs>
        <w:spacing w:line="264" w:lineRule="auto"/>
        <w:ind w:left="851" w:firstLine="0"/>
      </w:pPr>
      <w:bookmarkStart w:id="7" w:name="_Toc198971930"/>
      <w:bookmarkStart w:id="8" w:name="_Toc199737809"/>
      <w:bookmarkStart w:id="9" w:name="_Toc200182790"/>
      <w:bookmarkStart w:id="10" w:name="_Toc248029128"/>
      <w:r w:rsidRPr="00DE4C76">
        <w:t>1.1. ELEMENTE DE RECUNOAŞTERE A DOCUMENTAŢIEI</w:t>
      </w:r>
      <w:bookmarkEnd w:id="7"/>
      <w:bookmarkEnd w:id="8"/>
      <w:bookmarkEnd w:id="9"/>
      <w:bookmarkEnd w:id="10"/>
    </w:p>
    <w:p w:rsidR="009F1452" w:rsidRPr="00DE4C76" w:rsidRDefault="009F1452" w:rsidP="00DC05F3">
      <w:pPr>
        <w:spacing w:line="264" w:lineRule="auto"/>
        <w:ind w:firstLine="720"/>
        <w:jc w:val="both"/>
        <w:rPr>
          <w:szCs w:val="24"/>
        </w:rPr>
      </w:pPr>
    </w:p>
    <w:p w:rsidR="009F1452" w:rsidRPr="00DE4C76" w:rsidRDefault="009F1452" w:rsidP="00DC05F3">
      <w:pPr>
        <w:spacing w:line="264" w:lineRule="auto"/>
        <w:ind w:left="3540" w:hanging="2832"/>
        <w:jc w:val="both"/>
        <w:rPr>
          <w:i/>
        </w:rPr>
      </w:pPr>
      <w:r w:rsidRPr="00DE4C76">
        <w:t>Denumirea lucrării:</w:t>
      </w:r>
      <w:r w:rsidRPr="00DE4C76">
        <w:rPr>
          <w:i/>
        </w:rPr>
        <w:t xml:space="preserve"> </w:t>
      </w:r>
      <w:r w:rsidRPr="00DE4C76">
        <w:rPr>
          <w:i/>
        </w:rPr>
        <w:tab/>
      </w:r>
      <w:r w:rsidRPr="00DE4C76">
        <w:rPr>
          <w:b/>
          <w:i/>
        </w:rPr>
        <w:t xml:space="preserve">REACTUALIZARE PLAN URBANISTIC GENERAL AL </w:t>
      </w:r>
      <w:r w:rsidR="0035226C" w:rsidRPr="00DE4C76">
        <w:rPr>
          <w:b/>
          <w:i/>
        </w:rPr>
        <w:t>COMUNEI BOROAIA</w:t>
      </w:r>
      <w:r w:rsidRPr="00DE4C76">
        <w:rPr>
          <w:b/>
          <w:i/>
        </w:rPr>
        <w:t>, JUDEŢUL SUCEAVA</w:t>
      </w:r>
    </w:p>
    <w:p w:rsidR="009F1452" w:rsidRPr="00DE4C76" w:rsidRDefault="009F1452" w:rsidP="00DC05F3">
      <w:pPr>
        <w:spacing w:line="264" w:lineRule="auto"/>
        <w:ind w:firstLine="708"/>
        <w:jc w:val="both"/>
      </w:pPr>
    </w:p>
    <w:p w:rsidR="009F1452" w:rsidRPr="00DE4C76" w:rsidRDefault="009F1452" w:rsidP="00DC05F3">
      <w:pPr>
        <w:spacing w:line="264" w:lineRule="auto"/>
        <w:ind w:left="3540" w:hanging="2832"/>
        <w:jc w:val="both"/>
        <w:rPr>
          <w:b/>
          <w:i/>
        </w:rPr>
      </w:pPr>
      <w:r w:rsidRPr="00DE4C76">
        <w:t>Beneficiar:</w:t>
      </w:r>
      <w:r w:rsidRPr="00DE4C76">
        <w:rPr>
          <w:i/>
        </w:rPr>
        <w:tab/>
      </w:r>
      <w:r w:rsidRPr="00DE4C76">
        <w:rPr>
          <w:b/>
          <w:i/>
        </w:rPr>
        <w:t xml:space="preserve">PRIMĂRIA ŞI CONSILIUL LOCAL AL </w:t>
      </w:r>
      <w:r w:rsidR="0035226C" w:rsidRPr="00DE4C76">
        <w:rPr>
          <w:b/>
          <w:i/>
        </w:rPr>
        <w:t>COMUNEI BOROAIA</w:t>
      </w:r>
      <w:r w:rsidR="00580363" w:rsidRPr="00DE4C76">
        <w:rPr>
          <w:b/>
          <w:i/>
        </w:rPr>
        <w:t>.</w:t>
      </w:r>
    </w:p>
    <w:p w:rsidR="009F1452" w:rsidRPr="00DE4C76" w:rsidRDefault="009F1452" w:rsidP="00DC05F3">
      <w:pPr>
        <w:spacing w:line="264" w:lineRule="auto"/>
        <w:ind w:firstLine="708"/>
        <w:jc w:val="both"/>
      </w:pPr>
    </w:p>
    <w:p w:rsidR="009F1452" w:rsidRPr="00DE4C76" w:rsidRDefault="009F1452" w:rsidP="00DC05F3">
      <w:pPr>
        <w:spacing w:line="264" w:lineRule="auto"/>
        <w:ind w:firstLine="708"/>
        <w:jc w:val="both"/>
        <w:rPr>
          <w:i/>
        </w:rPr>
      </w:pPr>
      <w:r w:rsidRPr="00DE4C76">
        <w:t>Proiectant general:</w:t>
      </w:r>
      <w:r w:rsidRPr="00DE4C76">
        <w:tab/>
      </w:r>
      <w:r w:rsidRPr="00DE4C76">
        <w:rPr>
          <w:i/>
        </w:rPr>
        <w:tab/>
      </w:r>
      <w:r w:rsidRPr="00DE4C76">
        <w:rPr>
          <w:b/>
          <w:i/>
        </w:rPr>
        <w:t xml:space="preserve">S.C. </w:t>
      </w:r>
      <w:r w:rsidR="00580363" w:rsidRPr="00DE4C76">
        <w:rPr>
          <w:b/>
          <w:i/>
        </w:rPr>
        <w:t>PROTEUS SRL</w:t>
      </w:r>
      <w:r w:rsidRPr="00DE4C76">
        <w:rPr>
          <w:b/>
          <w:i/>
        </w:rPr>
        <w:t>.</w:t>
      </w:r>
      <w:r w:rsidR="00580363" w:rsidRPr="00DE4C76">
        <w:rPr>
          <w:b/>
          <w:i/>
        </w:rPr>
        <w:t xml:space="preserve"> SUCEAVA</w:t>
      </w:r>
    </w:p>
    <w:p w:rsidR="009F1452" w:rsidRPr="00DE4C76" w:rsidRDefault="009F1452" w:rsidP="00DC05F3">
      <w:pPr>
        <w:spacing w:line="264" w:lineRule="auto"/>
        <w:ind w:firstLine="708"/>
        <w:jc w:val="both"/>
      </w:pPr>
    </w:p>
    <w:p w:rsidR="009F1452" w:rsidRPr="00DE4C76" w:rsidRDefault="009F1452" w:rsidP="00DC05F3">
      <w:pPr>
        <w:spacing w:line="264" w:lineRule="auto"/>
        <w:ind w:firstLine="708"/>
        <w:jc w:val="both"/>
        <w:rPr>
          <w:szCs w:val="24"/>
        </w:rPr>
      </w:pPr>
      <w:r w:rsidRPr="00DE4C76">
        <w:rPr>
          <w:szCs w:val="24"/>
        </w:rPr>
        <w:t xml:space="preserve">Perioada de elaborare: </w:t>
      </w:r>
      <w:r w:rsidRPr="00DE4C76">
        <w:rPr>
          <w:szCs w:val="24"/>
        </w:rPr>
        <w:tab/>
      </w:r>
      <w:r w:rsidRPr="00DE4C76">
        <w:rPr>
          <w:b/>
          <w:i/>
          <w:szCs w:val="24"/>
        </w:rPr>
        <w:t>trimestrul I 20</w:t>
      </w:r>
      <w:r w:rsidR="00EC3637">
        <w:rPr>
          <w:b/>
          <w:i/>
          <w:szCs w:val="24"/>
        </w:rPr>
        <w:t>15</w:t>
      </w:r>
      <w:r w:rsidRPr="00DE4C76">
        <w:rPr>
          <w:b/>
          <w:i/>
          <w:szCs w:val="24"/>
        </w:rPr>
        <w:t xml:space="preserve"> – trimestrul </w:t>
      </w:r>
      <w:r w:rsidR="00580363" w:rsidRPr="00DE4C76">
        <w:rPr>
          <w:b/>
          <w:i/>
          <w:szCs w:val="24"/>
        </w:rPr>
        <w:t>I</w:t>
      </w:r>
      <w:r w:rsidRPr="00DE4C76">
        <w:rPr>
          <w:b/>
          <w:i/>
          <w:szCs w:val="24"/>
        </w:rPr>
        <w:t>I</w:t>
      </w:r>
      <w:r w:rsidR="00A24B99" w:rsidRPr="00DE4C76">
        <w:rPr>
          <w:b/>
          <w:i/>
          <w:szCs w:val="24"/>
        </w:rPr>
        <w:t>I</w:t>
      </w:r>
      <w:r w:rsidRPr="00DE4C76">
        <w:rPr>
          <w:b/>
          <w:i/>
          <w:szCs w:val="24"/>
        </w:rPr>
        <w:t xml:space="preserve"> 20</w:t>
      </w:r>
      <w:r w:rsidR="00EC3637">
        <w:rPr>
          <w:b/>
          <w:i/>
          <w:szCs w:val="24"/>
        </w:rPr>
        <w:t>15</w:t>
      </w:r>
    </w:p>
    <w:p w:rsidR="009F1452" w:rsidRPr="00DE4C76" w:rsidRDefault="009F1452" w:rsidP="00DC05F3">
      <w:pPr>
        <w:spacing w:line="264" w:lineRule="auto"/>
        <w:jc w:val="both"/>
        <w:rPr>
          <w:szCs w:val="24"/>
        </w:rPr>
      </w:pPr>
    </w:p>
    <w:p w:rsidR="009F1452" w:rsidRPr="00DE4C76" w:rsidRDefault="009F1452" w:rsidP="00DC05F3">
      <w:pPr>
        <w:spacing w:line="264" w:lineRule="auto"/>
        <w:jc w:val="both"/>
        <w:rPr>
          <w:szCs w:val="24"/>
        </w:rPr>
      </w:pPr>
    </w:p>
    <w:p w:rsidR="009F1452" w:rsidRPr="00DE4C76" w:rsidRDefault="009F1452" w:rsidP="00DC05F3">
      <w:pPr>
        <w:pStyle w:val="Heading2"/>
        <w:tabs>
          <w:tab w:val="clear" w:pos="1571"/>
        </w:tabs>
        <w:spacing w:line="264" w:lineRule="auto"/>
        <w:ind w:left="851" w:firstLine="0"/>
      </w:pPr>
      <w:bookmarkStart w:id="11" w:name="_Toc198971931"/>
      <w:bookmarkStart w:id="12" w:name="_Toc199737810"/>
      <w:bookmarkStart w:id="13" w:name="_Toc200182791"/>
      <w:bookmarkStart w:id="14" w:name="_Toc248029129"/>
      <w:r w:rsidRPr="00DE4C76">
        <w:t>1.2. OBIECTUL LUCRĂRII</w:t>
      </w:r>
      <w:bookmarkEnd w:id="11"/>
      <w:bookmarkEnd w:id="12"/>
      <w:bookmarkEnd w:id="13"/>
      <w:bookmarkEnd w:id="14"/>
    </w:p>
    <w:p w:rsidR="009F1452" w:rsidRPr="00DE4C76" w:rsidRDefault="00EB0A88" w:rsidP="00DC05F3">
      <w:pPr>
        <w:spacing w:line="264" w:lineRule="auto"/>
        <w:ind w:firstLine="709"/>
        <w:jc w:val="both"/>
        <w:rPr>
          <w:szCs w:val="24"/>
        </w:rPr>
      </w:pPr>
      <w:r w:rsidRPr="00DE4C76">
        <w:rPr>
          <w:szCs w:val="24"/>
        </w:rPr>
        <w:t>Obiectivul lucrării constă în stabilirea strategiei priorităţilor, reglementărilor şi servituţilor de urbanism ce vor fi aplicate în utilizarea terenurilor şi construcţiilor în cadru</w:t>
      </w:r>
      <w:r w:rsidR="00F320C9" w:rsidRPr="00DE4C76">
        <w:rPr>
          <w:szCs w:val="24"/>
        </w:rPr>
        <w:t xml:space="preserve">l </w:t>
      </w:r>
      <w:r w:rsidR="00A64760">
        <w:rPr>
          <w:szCs w:val="24"/>
        </w:rPr>
        <w:t>comunei</w:t>
      </w:r>
      <w:r w:rsidR="00F320C9" w:rsidRPr="00DE4C76">
        <w:rPr>
          <w:szCs w:val="24"/>
        </w:rPr>
        <w:t xml:space="preserve"> </w:t>
      </w:r>
      <w:r w:rsidR="00A64760">
        <w:rPr>
          <w:szCs w:val="24"/>
        </w:rPr>
        <w:t>Boroaia</w:t>
      </w:r>
      <w:r w:rsidRPr="00DE4C76">
        <w:rPr>
          <w:szCs w:val="24"/>
        </w:rPr>
        <w:t xml:space="preserve"> din judeţul Suceava.</w:t>
      </w:r>
    </w:p>
    <w:p w:rsidR="00EB0A88" w:rsidRPr="00DE4C76" w:rsidRDefault="00EB0A88" w:rsidP="00DC05F3">
      <w:pPr>
        <w:spacing w:line="264" w:lineRule="auto"/>
        <w:ind w:firstLine="709"/>
        <w:jc w:val="both"/>
        <w:rPr>
          <w:szCs w:val="24"/>
        </w:rPr>
      </w:pPr>
      <w:r w:rsidRPr="00DE4C76">
        <w:rPr>
          <w:szCs w:val="24"/>
        </w:rPr>
        <w:t xml:space="preserve">În funcţie de noua politică de dezvoltare </w:t>
      </w:r>
      <w:r w:rsidR="00B852D4">
        <w:rPr>
          <w:szCs w:val="24"/>
        </w:rPr>
        <w:t>rurală</w:t>
      </w:r>
      <w:r w:rsidRPr="00DE4C76">
        <w:rPr>
          <w:szCs w:val="24"/>
        </w:rPr>
        <w:t xml:space="preserve"> a administraţiei locale este necesară rezolvarea în cadrul Planului Urbanistic General a următoarelor categorii de prrobleme:</w:t>
      </w:r>
    </w:p>
    <w:p w:rsidR="00EB0A88" w:rsidRPr="00DE4C76" w:rsidRDefault="00EB0A88" w:rsidP="00DC05F3">
      <w:pPr>
        <w:numPr>
          <w:ilvl w:val="0"/>
          <w:numId w:val="153"/>
        </w:numPr>
        <w:tabs>
          <w:tab w:val="left" w:pos="1134"/>
        </w:tabs>
        <w:spacing w:line="264" w:lineRule="auto"/>
        <w:ind w:left="0" w:firstLine="709"/>
        <w:jc w:val="both"/>
        <w:rPr>
          <w:szCs w:val="24"/>
        </w:rPr>
      </w:pPr>
      <w:r w:rsidRPr="00DE4C76">
        <w:rPr>
          <w:szCs w:val="24"/>
        </w:rPr>
        <w:t>Determinarea priorităţilor de intervenţie în interiorul şi în cadrul localităţilor componente ale comunei, rezultate din analiza situaţiei existente.</w:t>
      </w:r>
    </w:p>
    <w:p w:rsidR="00EB0A88" w:rsidRPr="00DE4C76" w:rsidRDefault="00EB0A88" w:rsidP="00DC05F3">
      <w:pPr>
        <w:numPr>
          <w:ilvl w:val="0"/>
          <w:numId w:val="153"/>
        </w:numPr>
        <w:tabs>
          <w:tab w:val="left" w:pos="1134"/>
        </w:tabs>
        <w:spacing w:line="264" w:lineRule="auto"/>
        <w:ind w:left="0" w:firstLine="709"/>
        <w:jc w:val="both"/>
        <w:rPr>
          <w:szCs w:val="24"/>
        </w:rPr>
      </w:pPr>
      <w:r w:rsidRPr="00DE4C76">
        <w:rPr>
          <w:szCs w:val="24"/>
        </w:rPr>
        <w:t>Zonificarea funcţională a terenurilor din intravilan, precum şi ientificarea posibilităţilor de intervenţie printr-un sistem de reglementări adecvate.</w:t>
      </w:r>
    </w:p>
    <w:p w:rsidR="00EB0A88" w:rsidRPr="00DE4C76" w:rsidRDefault="00EB0A88" w:rsidP="00DC05F3">
      <w:pPr>
        <w:numPr>
          <w:ilvl w:val="0"/>
          <w:numId w:val="153"/>
        </w:numPr>
        <w:tabs>
          <w:tab w:val="left" w:pos="1134"/>
        </w:tabs>
        <w:spacing w:line="264" w:lineRule="auto"/>
        <w:ind w:left="0" w:firstLine="709"/>
        <w:jc w:val="both"/>
        <w:rPr>
          <w:szCs w:val="24"/>
        </w:rPr>
      </w:pPr>
      <w:r w:rsidRPr="00DE4C76">
        <w:rPr>
          <w:szCs w:val="24"/>
        </w:rPr>
        <w:t>Condiţii şi posibilităţi de realizare a obiectivelor utilitate publică.</w:t>
      </w:r>
    </w:p>
    <w:p w:rsidR="009F1452" w:rsidRPr="00DE4C76" w:rsidRDefault="009F1452" w:rsidP="00DC05F3">
      <w:pPr>
        <w:spacing w:line="264" w:lineRule="auto"/>
        <w:ind w:firstLine="720"/>
        <w:jc w:val="both"/>
      </w:pPr>
      <w:r w:rsidRPr="00DE4C76">
        <w:t xml:space="preserve">Reactualizarea Planului Urbanistic General al </w:t>
      </w:r>
      <w:r w:rsidR="00EF2298" w:rsidRPr="00DE4C76">
        <w:t>comunei Boroaia</w:t>
      </w:r>
      <w:r w:rsidRPr="00DE4C76">
        <w:t xml:space="preserve">, reprezintă strategia / cadrul de dezvoltare în perspectivă a unităţii administrativ-teritoriale şi rezultatul corelării cu strategiile elaborate în cadrul planificărilor spaţiale: </w:t>
      </w:r>
    </w:p>
    <w:p w:rsidR="009F1452" w:rsidRPr="00DE4C76" w:rsidRDefault="009F1452" w:rsidP="00DC05F3">
      <w:pPr>
        <w:widowControl w:val="0"/>
        <w:numPr>
          <w:ilvl w:val="0"/>
          <w:numId w:val="52"/>
        </w:numPr>
        <w:suppressAutoHyphens w:val="0"/>
        <w:spacing w:line="264" w:lineRule="auto"/>
        <w:jc w:val="both"/>
        <w:rPr>
          <w:i/>
        </w:rPr>
      </w:pPr>
      <w:r w:rsidRPr="00DE4C76">
        <w:rPr>
          <w:i/>
        </w:rPr>
        <w:t xml:space="preserve">Planul Naţional de Dezvoltare, </w:t>
      </w:r>
    </w:p>
    <w:p w:rsidR="009F1452" w:rsidRPr="00DE4C76" w:rsidRDefault="009F1452" w:rsidP="00DC05F3">
      <w:pPr>
        <w:widowControl w:val="0"/>
        <w:numPr>
          <w:ilvl w:val="0"/>
          <w:numId w:val="52"/>
        </w:numPr>
        <w:suppressAutoHyphens w:val="0"/>
        <w:spacing w:line="264" w:lineRule="auto"/>
        <w:jc w:val="both"/>
      </w:pPr>
      <w:r w:rsidRPr="00DE4C76">
        <w:rPr>
          <w:bCs/>
          <w:i/>
          <w:noProof/>
        </w:rPr>
        <w:t xml:space="preserve">Strategia Naţională pentru Dezvoltare Durabilă a României - Orizonturi 2013 – 2020 – 2030, </w:t>
      </w:r>
    </w:p>
    <w:p w:rsidR="009F1452" w:rsidRPr="00DE4C76" w:rsidRDefault="009F1452" w:rsidP="00DC05F3">
      <w:pPr>
        <w:widowControl w:val="0"/>
        <w:numPr>
          <w:ilvl w:val="0"/>
          <w:numId w:val="52"/>
        </w:numPr>
        <w:suppressAutoHyphens w:val="0"/>
        <w:spacing w:line="264" w:lineRule="auto"/>
        <w:jc w:val="both"/>
      </w:pPr>
      <w:r w:rsidRPr="00DE4C76">
        <w:rPr>
          <w:i/>
        </w:rPr>
        <w:t xml:space="preserve">PATN - </w:t>
      </w:r>
      <w:r w:rsidRPr="00DE4C76">
        <w:rPr>
          <w:i/>
          <w:noProof/>
        </w:rPr>
        <w:t>Secţiunea I - Reţele de Transport</w:t>
      </w:r>
    </w:p>
    <w:p w:rsidR="009F1452" w:rsidRPr="00DE4C76" w:rsidRDefault="009F1452" w:rsidP="00DC05F3">
      <w:pPr>
        <w:widowControl w:val="0"/>
        <w:numPr>
          <w:ilvl w:val="0"/>
          <w:numId w:val="52"/>
        </w:numPr>
        <w:suppressAutoHyphens w:val="0"/>
        <w:spacing w:line="264" w:lineRule="auto"/>
        <w:jc w:val="both"/>
      </w:pPr>
      <w:r w:rsidRPr="00DE4C76">
        <w:rPr>
          <w:i/>
          <w:noProof/>
        </w:rPr>
        <w:t xml:space="preserve">Master Planului General de Transport al Ministerului Transporturilor, </w:t>
      </w:r>
    </w:p>
    <w:p w:rsidR="009F1452" w:rsidRPr="00DE4C76" w:rsidRDefault="009F1452" w:rsidP="00DC05F3">
      <w:pPr>
        <w:widowControl w:val="0"/>
        <w:numPr>
          <w:ilvl w:val="0"/>
          <w:numId w:val="52"/>
        </w:numPr>
        <w:suppressAutoHyphens w:val="0"/>
        <w:spacing w:line="264" w:lineRule="auto"/>
        <w:jc w:val="both"/>
        <w:rPr>
          <w:i/>
        </w:rPr>
      </w:pPr>
      <w:r w:rsidRPr="00DE4C76">
        <w:rPr>
          <w:i/>
        </w:rPr>
        <w:t>Master Planul pentru Turismul Naţional al României 2007 – 2026,</w:t>
      </w:r>
    </w:p>
    <w:p w:rsidR="009F1452" w:rsidRPr="00DE4C76" w:rsidRDefault="009F1452" w:rsidP="00DC05F3">
      <w:pPr>
        <w:widowControl w:val="0"/>
        <w:numPr>
          <w:ilvl w:val="0"/>
          <w:numId w:val="52"/>
        </w:numPr>
        <w:suppressAutoHyphens w:val="0"/>
        <w:spacing w:line="264" w:lineRule="auto"/>
        <w:jc w:val="both"/>
      </w:pPr>
      <w:r w:rsidRPr="00DE4C76">
        <w:rPr>
          <w:i/>
        </w:rPr>
        <w:t xml:space="preserve">Programul Operaţional Regional, </w:t>
      </w:r>
    </w:p>
    <w:p w:rsidR="009F1452" w:rsidRPr="00DE4C76" w:rsidRDefault="009F1452" w:rsidP="00DC05F3">
      <w:pPr>
        <w:widowControl w:val="0"/>
        <w:numPr>
          <w:ilvl w:val="0"/>
          <w:numId w:val="52"/>
        </w:numPr>
        <w:suppressAutoHyphens w:val="0"/>
        <w:spacing w:line="264" w:lineRule="auto"/>
        <w:jc w:val="both"/>
      </w:pPr>
      <w:r w:rsidRPr="00DE4C76">
        <w:rPr>
          <w:i/>
        </w:rPr>
        <w:t xml:space="preserve">Strategia Regională de Dezvoltare Nord – Est 2007 - 2013, </w:t>
      </w:r>
    </w:p>
    <w:p w:rsidR="009F1452" w:rsidRPr="00DE4C76" w:rsidRDefault="009F1452" w:rsidP="00DC05F3">
      <w:pPr>
        <w:widowControl w:val="0"/>
        <w:numPr>
          <w:ilvl w:val="0"/>
          <w:numId w:val="52"/>
        </w:numPr>
        <w:suppressAutoHyphens w:val="0"/>
        <w:spacing w:line="264" w:lineRule="auto"/>
        <w:jc w:val="both"/>
      </w:pPr>
      <w:r w:rsidRPr="00DE4C76">
        <w:rPr>
          <w:i/>
        </w:rPr>
        <w:t>Planul de Amenajare a Teritoriului Judeţului Suceava.</w:t>
      </w:r>
      <w:r w:rsidRPr="00DE4C76">
        <w:t xml:space="preserve"> </w:t>
      </w:r>
    </w:p>
    <w:p w:rsidR="009F1452" w:rsidRPr="00DE4C76" w:rsidRDefault="009F1452" w:rsidP="00DC05F3">
      <w:pPr>
        <w:widowControl w:val="0"/>
        <w:numPr>
          <w:ilvl w:val="0"/>
          <w:numId w:val="52"/>
        </w:numPr>
        <w:suppressAutoHyphens w:val="0"/>
        <w:spacing w:line="264" w:lineRule="auto"/>
        <w:jc w:val="both"/>
      </w:pPr>
      <w:r w:rsidRPr="00DE4C76">
        <w:rPr>
          <w:i/>
        </w:rPr>
        <w:t>Strategia de dezvoltare a turismului în judeţul Suceava.</w:t>
      </w:r>
    </w:p>
    <w:p w:rsidR="00C474F7" w:rsidRPr="00DE4C76" w:rsidRDefault="00C474F7" w:rsidP="005414C2">
      <w:pPr>
        <w:spacing w:line="264" w:lineRule="auto"/>
        <w:jc w:val="both"/>
      </w:pPr>
    </w:p>
    <w:p w:rsidR="009F1452" w:rsidRPr="00DE4C76" w:rsidRDefault="009F1452" w:rsidP="00DC05F3">
      <w:pPr>
        <w:spacing w:line="264" w:lineRule="auto"/>
        <w:ind w:firstLine="708"/>
        <w:jc w:val="both"/>
      </w:pPr>
      <w:r w:rsidRPr="00DE4C76">
        <w:rPr>
          <w:b/>
          <w:i/>
        </w:rPr>
        <w:t>Planurile urbanistice generale</w:t>
      </w:r>
      <w:r w:rsidRPr="00DE4C76">
        <w:t xml:space="preserve"> (P.U.G.) au caracter de reglementare (caracter operaţional) şi răspund programului de amenajare spaţială a teritoriului şi de dezvoltare a localităţilor care compun unitatea administrativ - teritorială de bază. </w:t>
      </w:r>
    </w:p>
    <w:p w:rsidR="009F1452" w:rsidRPr="00DE4C76" w:rsidRDefault="009F1452" w:rsidP="00DC05F3">
      <w:pPr>
        <w:spacing w:line="264" w:lineRule="auto"/>
        <w:ind w:firstLine="708"/>
        <w:jc w:val="both"/>
      </w:pPr>
      <w:r w:rsidRPr="00DE4C76">
        <w:lastRenderedPageBreak/>
        <w:t>Durata de valabilitate a lucrării este de 10 ani, dacă pe parcurs nu apar elemente importante de dezvoltare care necesită actualizare, conform GP 038/1999 privind Metodologia de elaborare şi conţinutul cadru al PUG.</w:t>
      </w:r>
    </w:p>
    <w:p w:rsidR="009F1452" w:rsidRPr="00DE4C76" w:rsidRDefault="009F1452" w:rsidP="00DC05F3">
      <w:pPr>
        <w:spacing w:line="264" w:lineRule="auto"/>
        <w:ind w:firstLine="708"/>
        <w:jc w:val="both"/>
      </w:pPr>
      <w:r w:rsidRPr="00DE4C76">
        <w:t>P.U.G. se elaborează în scopul:</w:t>
      </w:r>
    </w:p>
    <w:p w:rsidR="009F1452" w:rsidRPr="00DE4C76" w:rsidRDefault="009F1452" w:rsidP="00DC05F3">
      <w:pPr>
        <w:widowControl w:val="0"/>
        <w:numPr>
          <w:ilvl w:val="0"/>
          <w:numId w:val="7"/>
        </w:numPr>
        <w:suppressAutoHyphens w:val="0"/>
        <w:spacing w:line="264" w:lineRule="auto"/>
        <w:jc w:val="both"/>
      </w:pPr>
      <w:r w:rsidRPr="00DE4C76">
        <w:t xml:space="preserve">Stabilirii direcţiilor, priorităţilor şi reglementărilor de amenajare a teritoriului şi dezvoltare urbanistică a localităţilor; </w:t>
      </w:r>
    </w:p>
    <w:p w:rsidR="009F1452" w:rsidRPr="00DE4C76" w:rsidRDefault="009F1452" w:rsidP="00DC05F3">
      <w:pPr>
        <w:widowControl w:val="0"/>
        <w:numPr>
          <w:ilvl w:val="0"/>
          <w:numId w:val="7"/>
        </w:numPr>
        <w:suppressAutoHyphens w:val="0"/>
        <w:spacing w:line="264" w:lineRule="auto"/>
        <w:jc w:val="both"/>
      </w:pPr>
      <w:r w:rsidRPr="00DE4C76">
        <w:t xml:space="preserve">Utilizării raţionale şi echilibrate a terenurilor necesare funcţiunilor urbanistice; </w:t>
      </w:r>
    </w:p>
    <w:p w:rsidR="009F1452" w:rsidRPr="00DE4C76" w:rsidRDefault="009F1452" w:rsidP="00DC05F3">
      <w:pPr>
        <w:widowControl w:val="0"/>
        <w:numPr>
          <w:ilvl w:val="0"/>
          <w:numId w:val="7"/>
        </w:numPr>
        <w:suppressAutoHyphens w:val="0"/>
        <w:spacing w:line="264" w:lineRule="auto"/>
        <w:jc w:val="both"/>
      </w:pPr>
      <w:r w:rsidRPr="00DE4C76">
        <w:t>Precizării zonelor cu riscuri naturale (alunecări de teren, inundaţii, neomogenităţi geologice, reducerea vulnerabilităţii fondului construit existent);</w:t>
      </w:r>
    </w:p>
    <w:p w:rsidR="009F1452" w:rsidRPr="00DE4C76" w:rsidRDefault="009F1452" w:rsidP="00DC05F3">
      <w:pPr>
        <w:widowControl w:val="0"/>
        <w:numPr>
          <w:ilvl w:val="0"/>
          <w:numId w:val="7"/>
        </w:numPr>
        <w:suppressAutoHyphens w:val="0"/>
        <w:spacing w:line="264" w:lineRule="auto"/>
        <w:jc w:val="both"/>
      </w:pPr>
      <w:r w:rsidRPr="00DE4C76">
        <w:t>Evidenţierii fondului valoros şi a modului de valorificare a acestuia în folosul localităţii;</w:t>
      </w:r>
    </w:p>
    <w:p w:rsidR="009F1452" w:rsidRPr="00DE4C76" w:rsidRDefault="009F1452" w:rsidP="00DC05F3">
      <w:pPr>
        <w:widowControl w:val="0"/>
        <w:numPr>
          <w:ilvl w:val="0"/>
          <w:numId w:val="7"/>
        </w:numPr>
        <w:suppressAutoHyphens w:val="0"/>
        <w:spacing w:line="264" w:lineRule="auto"/>
        <w:jc w:val="both"/>
      </w:pPr>
      <w:r w:rsidRPr="00DE4C76">
        <w:t>Creşterii calităţii vieţii, cu precădere în domeniile locuirii, dotărilor aferente locuirii şi serviciilor;</w:t>
      </w:r>
    </w:p>
    <w:p w:rsidR="009F1452" w:rsidRPr="00DE4C76" w:rsidRDefault="009F1452" w:rsidP="00DC05F3">
      <w:pPr>
        <w:widowControl w:val="0"/>
        <w:numPr>
          <w:ilvl w:val="0"/>
          <w:numId w:val="7"/>
        </w:numPr>
        <w:suppressAutoHyphens w:val="0"/>
        <w:spacing w:line="264" w:lineRule="auto"/>
        <w:jc w:val="both"/>
      </w:pPr>
      <w:r w:rsidRPr="00DE4C76">
        <w:t>Fundamentării realizării unor investiţii de utilitate publică;</w:t>
      </w:r>
    </w:p>
    <w:p w:rsidR="009F1452" w:rsidRPr="00DE4C76" w:rsidRDefault="009F1452" w:rsidP="00DC05F3">
      <w:pPr>
        <w:widowControl w:val="0"/>
        <w:numPr>
          <w:ilvl w:val="0"/>
          <w:numId w:val="7"/>
        </w:numPr>
        <w:suppressAutoHyphens w:val="0"/>
        <w:spacing w:line="264" w:lineRule="auto"/>
        <w:jc w:val="both"/>
      </w:pPr>
      <w:r w:rsidRPr="00DE4C76">
        <w:t>Asigurării suportului reglementar (</w:t>
      </w:r>
      <w:r w:rsidR="00434AC8" w:rsidRPr="00DE4C76">
        <w:t xml:space="preserve"> </w:t>
      </w:r>
      <w:r w:rsidRPr="00DE4C76">
        <w:t>operaţional</w:t>
      </w:r>
      <w:r w:rsidR="00434AC8" w:rsidRPr="00DE4C76">
        <w:t xml:space="preserve"> </w:t>
      </w:r>
      <w:r w:rsidRPr="00DE4C76">
        <w:t>) pentru eliberarea certificatelor de urbanism şi autorizaţiilor de construire;</w:t>
      </w:r>
    </w:p>
    <w:p w:rsidR="009F1452" w:rsidRPr="00DE4C76" w:rsidRDefault="009F1452" w:rsidP="00DC05F3">
      <w:pPr>
        <w:widowControl w:val="0"/>
        <w:numPr>
          <w:ilvl w:val="0"/>
          <w:numId w:val="7"/>
        </w:numPr>
        <w:suppressAutoHyphens w:val="0"/>
        <w:spacing w:line="264" w:lineRule="auto"/>
        <w:jc w:val="both"/>
      </w:pPr>
      <w:r w:rsidRPr="00DE4C76">
        <w:t>Corelării intereselor colective cu cele individuale în ocuparea spaţiului.</w:t>
      </w:r>
    </w:p>
    <w:p w:rsidR="009F1452" w:rsidRPr="00DE4C76" w:rsidRDefault="009F1452" w:rsidP="00DC05F3">
      <w:pPr>
        <w:spacing w:line="264" w:lineRule="auto"/>
        <w:ind w:firstLine="708"/>
        <w:jc w:val="both"/>
      </w:pPr>
      <w:r w:rsidRPr="00DE4C76">
        <w:t>Materializarea propunerilor de amenajare spaţială şi dezvoltare urbanistică reglementate prin P.U.G. se face în timp, în funcţie de fondurile prevăzute din bugetul propriu unităţilor teritorial - administrative de bază, în corelare cu fondurile alocate de la bugetul statului sau ale unor întreprinzători.</w:t>
      </w:r>
    </w:p>
    <w:p w:rsidR="009F1452" w:rsidRPr="00DE4C76" w:rsidRDefault="009F1452" w:rsidP="00DC05F3">
      <w:pPr>
        <w:pStyle w:val="Indentcorptext21"/>
        <w:tabs>
          <w:tab w:val="left" w:pos="700"/>
          <w:tab w:val="left" w:pos="800"/>
        </w:tabs>
        <w:spacing w:after="0" w:line="264" w:lineRule="auto"/>
        <w:ind w:left="0"/>
        <w:jc w:val="both"/>
        <w:rPr>
          <w:szCs w:val="24"/>
        </w:rPr>
      </w:pPr>
      <w:r w:rsidRPr="00DE4C76">
        <w:rPr>
          <w:szCs w:val="24"/>
        </w:rPr>
        <w:tab/>
      </w:r>
      <w:r w:rsidRPr="00DE4C76">
        <w:rPr>
          <w:szCs w:val="24"/>
        </w:rPr>
        <w:tab/>
        <w:t>Dintre principalele obiective urmărite în cadrul Reactualizării Planului Urbanistic General se menţionează:</w:t>
      </w:r>
    </w:p>
    <w:p w:rsidR="009F1452" w:rsidRPr="00DE4C76" w:rsidRDefault="009F1452" w:rsidP="00DC05F3">
      <w:pPr>
        <w:pStyle w:val="Indentcorptext21"/>
        <w:widowControl w:val="0"/>
        <w:numPr>
          <w:ilvl w:val="0"/>
          <w:numId w:val="9"/>
        </w:numPr>
        <w:tabs>
          <w:tab w:val="clear" w:pos="1080"/>
          <w:tab w:val="left" w:pos="1101"/>
          <w:tab w:val="left" w:pos="1170"/>
        </w:tabs>
        <w:spacing w:after="0" w:line="264" w:lineRule="auto"/>
        <w:ind w:left="1101"/>
        <w:jc w:val="both"/>
        <w:rPr>
          <w:szCs w:val="24"/>
        </w:rPr>
      </w:pPr>
      <w:r w:rsidRPr="00DE4C76">
        <w:rPr>
          <w:szCs w:val="24"/>
        </w:rPr>
        <w:t>Optimizarea relaţiilor localităţilor cu teritoriul administrativ şi judeţean din care fac parte;</w:t>
      </w:r>
    </w:p>
    <w:p w:rsidR="009F1452" w:rsidRPr="00DE4C76" w:rsidRDefault="009F1452" w:rsidP="00DC05F3">
      <w:pPr>
        <w:pStyle w:val="Indentcorptext21"/>
        <w:widowControl w:val="0"/>
        <w:numPr>
          <w:ilvl w:val="0"/>
          <w:numId w:val="9"/>
        </w:numPr>
        <w:tabs>
          <w:tab w:val="clear" w:pos="1080"/>
          <w:tab w:val="left" w:pos="1101"/>
          <w:tab w:val="left" w:pos="1170"/>
        </w:tabs>
        <w:spacing w:after="0" w:line="264" w:lineRule="auto"/>
        <w:ind w:left="1101"/>
        <w:jc w:val="both"/>
        <w:rPr>
          <w:szCs w:val="24"/>
        </w:rPr>
      </w:pPr>
      <w:r w:rsidRPr="00DE4C76">
        <w:rPr>
          <w:szCs w:val="24"/>
        </w:rPr>
        <w:t>Valorificarea superioară a potenţialului natural, economic şi uman;</w:t>
      </w:r>
    </w:p>
    <w:p w:rsidR="009F1452" w:rsidRPr="00DE4C76" w:rsidRDefault="009F1452" w:rsidP="00DC05F3">
      <w:pPr>
        <w:pStyle w:val="Indentcorptext21"/>
        <w:widowControl w:val="0"/>
        <w:numPr>
          <w:ilvl w:val="0"/>
          <w:numId w:val="9"/>
        </w:numPr>
        <w:tabs>
          <w:tab w:val="clear" w:pos="1080"/>
          <w:tab w:val="left" w:pos="1101"/>
          <w:tab w:val="left" w:pos="1170"/>
        </w:tabs>
        <w:spacing w:after="0" w:line="264" w:lineRule="auto"/>
        <w:ind w:left="1101"/>
        <w:jc w:val="both"/>
        <w:rPr>
          <w:szCs w:val="24"/>
        </w:rPr>
      </w:pPr>
      <w:r w:rsidRPr="00DE4C76">
        <w:rPr>
          <w:szCs w:val="24"/>
        </w:rPr>
        <w:t>Organizarea şi dezvoltarea căilor de comunicaţii existente;</w:t>
      </w:r>
    </w:p>
    <w:p w:rsidR="009F1452" w:rsidRPr="00DE4C76" w:rsidRDefault="009F1452" w:rsidP="00DC05F3">
      <w:pPr>
        <w:pStyle w:val="Indentcorptext21"/>
        <w:widowControl w:val="0"/>
        <w:numPr>
          <w:ilvl w:val="0"/>
          <w:numId w:val="9"/>
        </w:numPr>
        <w:tabs>
          <w:tab w:val="clear" w:pos="1080"/>
          <w:tab w:val="left" w:pos="1101"/>
          <w:tab w:val="left" w:pos="1170"/>
        </w:tabs>
        <w:spacing w:after="0" w:line="264" w:lineRule="auto"/>
        <w:ind w:left="1101"/>
        <w:jc w:val="both"/>
        <w:rPr>
          <w:szCs w:val="24"/>
        </w:rPr>
      </w:pPr>
      <w:r w:rsidRPr="00DE4C76">
        <w:rPr>
          <w:szCs w:val="24"/>
        </w:rPr>
        <w:t>Stabilirea şi delimitarea unui nou intravilan care să corespundă necesităţilor viitoare de dezvoltare;</w:t>
      </w:r>
    </w:p>
    <w:p w:rsidR="009F1452" w:rsidRPr="00DE4C76" w:rsidRDefault="009F1452" w:rsidP="00DC05F3">
      <w:pPr>
        <w:pStyle w:val="Indentcorptext21"/>
        <w:widowControl w:val="0"/>
        <w:numPr>
          <w:ilvl w:val="0"/>
          <w:numId w:val="9"/>
        </w:numPr>
        <w:tabs>
          <w:tab w:val="clear" w:pos="1080"/>
          <w:tab w:val="left" w:pos="1101"/>
          <w:tab w:val="left" w:pos="1170"/>
        </w:tabs>
        <w:spacing w:after="0" w:line="264" w:lineRule="auto"/>
        <w:ind w:left="1101"/>
        <w:jc w:val="both"/>
        <w:rPr>
          <w:szCs w:val="24"/>
        </w:rPr>
      </w:pPr>
      <w:r w:rsidRPr="00DE4C76">
        <w:rPr>
          <w:szCs w:val="24"/>
        </w:rPr>
        <w:t>Stabilirea şi delimitarea de noi zone construibile;</w:t>
      </w:r>
    </w:p>
    <w:p w:rsidR="009F1452" w:rsidRPr="00DE4C76" w:rsidRDefault="009F1452" w:rsidP="00DC05F3">
      <w:pPr>
        <w:pStyle w:val="Indentcorptext21"/>
        <w:widowControl w:val="0"/>
        <w:numPr>
          <w:ilvl w:val="0"/>
          <w:numId w:val="9"/>
        </w:numPr>
        <w:tabs>
          <w:tab w:val="clear" w:pos="1080"/>
          <w:tab w:val="left" w:pos="1101"/>
          <w:tab w:val="left" w:pos="1170"/>
        </w:tabs>
        <w:spacing w:after="0" w:line="264" w:lineRule="auto"/>
        <w:ind w:left="1101"/>
        <w:jc w:val="both"/>
        <w:rPr>
          <w:szCs w:val="24"/>
        </w:rPr>
      </w:pPr>
      <w:r w:rsidRPr="00DE4C76">
        <w:rPr>
          <w:szCs w:val="24"/>
        </w:rPr>
        <w:t>Stabilirea şi delimitarea noilor zone funcţionale;</w:t>
      </w:r>
    </w:p>
    <w:p w:rsidR="009F1452" w:rsidRPr="00DE4C76" w:rsidRDefault="009F1452" w:rsidP="00DC05F3">
      <w:pPr>
        <w:pStyle w:val="Indentcorptext21"/>
        <w:widowControl w:val="0"/>
        <w:numPr>
          <w:ilvl w:val="0"/>
          <w:numId w:val="9"/>
        </w:numPr>
        <w:tabs>
          <w:tab w:val="clear" w:pos="1080"/>
          <w:tab w:val="left" w:pos="1101"/>
          <w:tab w:val="left" w:pos="1170"/>
        </w:tabs>
        <w:spacing w:after="0" w:line="264" w:lineRule="auto"/>
        <w:ind w:left="1101"/>
        <w:jc w:val="both"/>
        <w:rPr>
          <w:szCs w:val="24"/>
        </w:rPr>
      </w:pPr>
      <w:r w:rsidRPr="00DE4C76">
        <w:rPr>
          <w:szCs w:val="24"/>
        </w:rPr>
        <w:t>Stabilirea şi delimitarea zonelor cu interdicţie temporară sau definitivă de construire;</w:t>
      </w:r>
    </w:p>
    <w:p w:rsidR="009F1452" w:rsidRPr="00DE4C76" w:rsidRDefault="009F1452" w:rsidP="00DC05F3">
      <w:pPr>
        <w:pStyle w:val="Indentcorptext21"/>
        <w:widowControl w:val="0"/>
        <w:numPr>
          <w:ilvl w:val="0"/>
          <w:numId w:val="9"/>
        </w:numPr>
        <w:tabs>
          <w:tab w:val="clear" w:pos="1080"/>
          <w:tab w:val="left" w:pos="1101"/>
          <w:tab w:val="left" w:pos="1170"/>
        </w:tabs>
        <w:spacing w:after="0" w:line="264" w:lineRule="auto"/>
        <w:ind w:left="1101"/>
        <w:jc w:val="both"/>
        <w:rPr>
          <w:szCs w:val="24"/>
        </w:rPr>
      </w:pPr>
      <w:r w:rsidRPr="00DE4C76">
        <w:rPr>
          <w:szCs w:val="24"/>
        </w:rPr>
        <w:t>Stabilirea şi delimitarea zonelor protejate şi de protecţie a acestora;</w:t>
      </w:r>
    </w:p>
    <w:p w:rsidR="009F1452" w:rsidRPr="00DE4C76" w:rsidRDefault="009F1452" w:rsidP="00DC05F3">
      <w:pPr>
        <w:pStyle w:val="Indentcorptext21"/>
        <w:widowControl w:val="0"/>
        <w:numPr>
          <w:ilvl w:val="0"/>
          <w:numId w:val="9"/>
        </w:numPr>
        <w:tabs>
          <w:tab w:val="clear" w:pos="1080"/>
          <w:tab w:val="left" w:pos="1101"/>
          <w:tab w:val="left" w:pos="1170"/>
        </w:tabs>
        <w:spacing w:after="0" w:line="264" w:lineRule="auto"/>
        <w:ind w:left="1101"/>
        <w:jc w:val="both"/>
        <w:rPr>
          <w:szCs w:val="24"/>
        </w:rPr>
      </w:pPr>
      <w:r w:rsidRPr="00DE4C76">
        <w:rPr>
          <w:szCs w:val="24"/>
        </w:rPr>
        <w:t xml:space="preserve"> Modernizarea şi dezvoltarea echipării edilitare;</w:t>
      </w:r>
    </w:p>
    <w:p w:rsidR="009F1452" w:rsidRPr="00DE4C76" w:rsidRDefault="009F1452" w:rsidP="00DC05F3">
      <w:pPr>
        <w:pStyle w:val="Indentcorptext21"/>
        <w:widowControl w:val="0"/>
        <w:numPr>
          <w:ilvl w:val="0"/>
          <w:numId w:val="9"/>
        </w:numPr>
        <w:tabs>
          <w:tab w:val="clear" w:pos="1080"/>
          <w:tab w:val="left" w:pos="1101"/>
          <w:tab w:val="left" w:pos="1170"/>
        </w:tabs>
        <w:spacing w:after="0" w:line="264" w:lineRule="auto"/>
        <w:ind w:left="1101"/>
        <w:jc w:val="both"/>
        <w:rPr>
          <w:szCs w:val="24"/>
        </w:rPr>
      </w:pPr>
      <w:r w:rsidRPr="00DE4C76">
        <w:rPr>
          <w:szCs w:val="24"/>
        </w:rPr>
        <w:t>Stabilirea noilor obiective de utilitate publică;</w:t>
      </w:r>
    </w:p>
    <w:p w:rsidR="009F1452" w:rsidRPr="00DE4C76" w:rsidRDefault="009F1452" w:rsidP="00DC05F3">
      <w:pPr>
        <w:pStyle w:val="Indentcorptext21"/>
        <w:widowControl w:val="0"/>
        <w:numPr>
          <w:ilvl w:val="0"/>
          <w:numId w:val="9"/>
        </w:numPr>
        <w:tabs>
          <w:tab w:val="clear" w:pos="1080"/>
          <w:tab w:val="left" w:pos="1101"/>
          <w:tab w:val="left" w:pos="1170"/>
        </w:tabs>
        <w:spacing w:after="0" w:line="264" w:lineRule="auto"/>
        <w:ind w:left="1101"/>
        <w:jc w:val="both"/>
        <w:rPr>
          <w:szCs w:val="24"/>
        </w:rPr>
      </w:pPr>
      <w:r w:rsidRPr="00DE4C76">
        <w:rPr>
          <w:szCs w:val="24"/>
        </w:rPr>
        <w:t>Stabilirea unui mod superior de utilizare a terenurilor şi condiţiilor de conformare şi realizare a construcţiilor.</w:t>
      </w:r>
    </w:p>
    <w:p w:rsidR="009F1452" w:rsidRPr="00DE4C76" w:rsidRDefault="009F1452" w:rsidP="00DC05F3">
      <w:pPr>
        <w:widowControl w:val="0"/>
        <w:tabs>
          <w:tab w:val="left" w:pos="741"/>
        </w:tabs>
        <w:spacing w:line="264" w:lineRule="auto"/>
        <w:jc w:val="both"/>
        <w:rPr>
          <w:b/>
        </w:rPr>
      </w:pPr>
      <w:r w:rsidRPr="00DE4C76">
        <w:rPr>
          <w:szCs w:val="24"/>
        </w:rPr>
        <w:tab/>
      </w:r>
      <w:r w:rsidRPr="00DE4C76">
        <w:rPr>
          <w:b/>
          <w:szCs w:val="24"/>
        </w:rPr>
        <w:t xml:space="preserve">În "Caietul de sarcini" a </w:t>
      </w:r>
      <w:r w:rsidRPr="00DE4C76">
        <w:rPr>
          <w:b/>
          <w:i/>
          <w:szCs w:val="24"/>
        </w:rPr>
        <w:t xml:space="preserve">Elaborării Planului Urbanistic General al </w:t>
      </w:r>
      <w:r w:rsidR="0035226C" w:rsidRPr="00DE4C76">
        <w:rPr>
          <w:b/>
          <w:i/>
          <w:szCs w:val="24"/>
        </w:rPr>
        <w:t>comunei Boroaia</w:t>
      </w:r>
      <w:r w:rsidRPr="00DE4C76">
        <w:rPr>
          <w:b/>
          <w:szCs w:val="24"/>
        </w:rPr>
        <w:t>, Consiliul Local a formulat solicitări pentru:</w:t>
      </w:r>
      <w:r w:rsidRPr="00DE4C76">
        <w:rPr>
          <w:b/>
        </w:rPr>
        <w:t xml:space="preserve"> </w:t>
      </w:r>
    </w:p>
    <w:p w:rsidR="009F1452" w:rsidRPr="00DE4C76" w:rsidRDefault="009F1452" w:rsidP="00DC05F3">
      <w:pPr>
        <w:widowControl w:val="0"/>
        <w:numPr>
          <w:ilvl w:val="0"/>
          <w:numId w:val="8"/>
        </w:numPr>
        <w:tabs>
          <w:tab w:val="clear" w:pos="1080"/>
          <w:tab w:val="left" w:pos="1101"/>
          <w:tab w:val="left" w:pos="1197"/>
          <w:tab w:val="left" w:pos="1254"/>
        </w:tabs>
        <w:spacing w:line="264" w:lineRule="auto"/>
        <w:ind w:left="1101"/>
        <w:jc w:val="both"/>
      </w:pPr>
      <w:r w:rsidRPr="00DE4C76">
        <w:t>Reambularea planurilor topografice;</w:t>
      </w:r>
    </w:p>
    <w:p w:rsidR="009F1452" w:rsidRPr="00DE4C76" w:rsidRDefault="009F1452" w:rsidP="00DC05F3">
      <w:pPr>
        <w:widowControl w:val="0"/>
        <w:numPr>
          <w:ilvl w:val="0"/>
          <w:numId w:val="8"/>
        </w:numPr>
        <w:tabs>
          <w:tab w:val="clear" w:pos="1080"/>
          <w:tab w:val="left" w:pos="1101"/>
          <w:tab w:val="left" w:pos="1197"/>
          <w:tab w:val="left" w:pos="1254"/>
        </w:tabs>
        <w:spacing w:line="264" w:lineRule="auto"/>
        <w:ind w:left="1101"/>
        <w:jc w:val="both"/>
      </w:pPr>
      <w:r w:rsidRPr="00DE4C76">
        <w:t>Realizarea balanţei teritoriale a terenului pe tarlale şi parcele;</w:t>
      </w:r>
    </w:p>
    <w:p w:rsidR="009F1452" w:rsidRPr="00DE4C76" w:rsidRDefault="009F1452" w:rsidP="00DC05F3">
      <w:pPr>
        <w:widowControl w:val="0"/>
        <w:numPr>
          <w:ilvl w:val="0"/>
          <w:numId w:val="8"/>
        </w:numPr>
        <w:tabs>
          <w:tab w:val="clear" w:pos="1080"/>
          <w:tab w:val="left" w:pos="1101"/>
          <w:tab w:val="left" w:pos="1197"/>
          <w:tab w:val="left" w:pos="1254"/>
        </w:tabs>
        <w:spacing w:line="264" w:lineRule="auto"/>
        <w:ind w:left="1101"/>
        <w:jc w:val="both"/>
      </w:pPr>
      <w:r w:rsidRPr="00DE4C76">
        <w:t>Modernizarea şi dezvoltarea căilor de comunicaţie;</w:t>
      </w:r>
    </w:p>
    <w:p w:rsidR="009F1452" w:rsidRPr="00DE4C76" w:rsidRDefault="009F1452" w:rsidP="00DC05F3">
      <w:pPr>
        <w:widowControl w:val="0"/>
        <w:numPr>
          <w:ilvl w:val="0"/>
          <w:numId w:val="8"/>
        </w:numPr>
        <w:tabs>
          <w:tab w:val="clear" w:pos="1080"/>
          <w:tab w:val="left" w:pos="1101"/>
          <w:tab w:val="left" w:pos="1197"/>
          <w:tab w:val="left" w:pos="1254"/>
        </w:tabs>
        <w:spacing w:line="264" w:lineRule="auto"/>
        <w:ind w:left="1101"/>
        <w:jc w:val="both"/>
      </w:pPr>
      <w:r w:rsidRPr="00DE4C76">
        <w:t>Preluarea în PUG şi rezervarea unor amplasamente pentru viitoarele proiecte a tuturor programelor aflate în derulare (PHARE, ISPA, SAPARD, etc.) cât şi a celor ce urmează a fi finanţate din fonduri naţionale şi ale Uniunii Europene (fonduri structurale).</w:t>
      </w:r>
    </w:p>
    <w:p w:rsidR="009F1452" w:rsidRPr="00DE4C76" w:rsidRDefault="009F1452" w:rsidP="00DC05F3">
      <w:pPr>
        <w:widowControl w:val="0"/>
        <w:numPr>
          <w:ilvl w:val="0"/>
          <w:numId w:val="8"/>
        </w:numPr>
        <w:tabs>
          <w:tab w:val="clear" w:pos="1080"/>
          <w:tab w:val="left" w:pos="1101"/>
          <w:tab w:val="left" w:pos="1197"/>
          <w:tab w:val="left" w:pos="1254"/>
        </w:tabs>
        <w:spacing w:line="264" w:lineRule="auto"/>
        <w:ind w:left="1101"/>
        <w:jc w:val="both"/>
      </w:pPr>
      <w:r w:rsidRPr="00DE4C76">
        <w:t>Reamplasarea unor dotări din sistemul echipării tehnico – edilitare şi dezvoltarea acestora;</w:t>
      </w:r>
    </w:p>
    <w:p w:rsidR="009F1452" w:rsidRPr="00DE4C76" w:rsidRDefault="009F1452" w:rsidP="00DC05F3">
      <w:pPr>
        <w:widowControl w:val="0"/>
        <w:numPr>
          <w:ilvl w:val="0"/>
          <w:numId w:val="8"/>
        </w:numPr>
        <w:tabs>
          <w:tab w:val="clear" w:pos="1080"/>
          <w:tab w:val="left" w:pos="1101"/>
          <w:tab w:val="left" w:pos="1197"/>
          <w:tab w:val="left" w:pos="1254"/>
        </w:tabs>
        <w:spacing w:line="264" w:lineRule="auto"/>
        <w:ind w:left="1101"/>
        <w:jc w:val="both"/>
      </w:pPr>
      <w:r w:rsidRPr="00DE4C76">
        <w:t>Realizarea unor indicatori de locuire la nivelul mediei pe judeţ;</w:t>
      </w:r>
    </w:p>
    <w:p w:rsidR="009F1452" w:rsidRPr="00DE4C76" w:rsidRDefault="009F1452" w:rsidP="00DC05F3">
      <w:pPr>
        <w:widowControl w:val="0"/>
        <w:numPr>
          <w:ilvl w:val="0"/>
          <w:numId w:val="8"/>
        </w:numPr>
        <w:tabs>
          <w:tab w:val="clear" w:pos="1080"/>
          <w:tab w:val="left" w:pos="1101"/>
          <w:tab w:val="left" w:pos="1197"/>
          <w:tab w:val="left" w:pos="1254"/>
        </w:tabs>
        <w:spacing w:line="264" w:lineRule="auto"/>
        <w:ind w:left="1101"/>
        <w:jc w:val="both"/>
      </w:pPr>
      <w:r w:rsidRPr="00DE4C76">
        <w:t>Dezvoltarea economică în cadrul industriei mici, agriculturii, turismului;</w:t>
      </w:r>
    </w:p>
    <w:p w:rsidR="009F1452" w:rsidRPr="00DE4C76" w:rsidRDefault="009F1452" w:rsidP="00DC05F3">
      <w:pPr>
        <w:widowControl w:val="0"/>
        <w:numPr>
          <w:ilvl w:val="0"/>
          <w:numId w:val="8"/>
        </w:numPr>
        <w:tabs>
          <w:tab w:val="clear" w:pos="1080"/>
          <w:tab w:val="left" w:pos="1101"/>
          <w:tab w:val="left" w:pos="1197"/>
          <w:tab w:val="left" w:pos="1254"/>
        </w:tabs>
        <w:spacing w:line="264" w:lineRule="auto"/>
        <w:ind w:left="1101"/>
        <w:jc w:val="both"/>
        <w:rPr>
          <w:i/>
        </w:rPr>
      </w:pPr>
      <w:r w:rsidRPr="00DE4C76">
        <w:t xml:space="preserve">Dimensionarea amplasamentelor rezervate pentru construcţia de locuinţe în perspectivă, </w:t>
      </w:r>
      <w:r w:rsidRPr="00DE4C76">
        <w:lastRenderedPageBreak/>
        <w:t>ţinând cont de posibilităţile reale de urbanizare;</w:t>
      </w:r>
      <w:r w:rsidRPr="00DE4C76">
        <w:rPr>
          <w:i/>
        </w:rPr>
        <w:t xml:space="preserve"> </w:t>
      </w:r>
    </w:p>
    <w:p w:rsidR="009F1452" w:rsidRPr="00DE4C76" w:rsidRDefault="009F1452" w:rsidP="00DC05F3">
      <w:pPr>
        <w:widowControl w:val="0"/>
        <w:numPr>
          <w:ilvl w:val="0"/>
          <w:numId w:val="8"/>
        </w:numPr>
        <w:tabs>
          <w:tab w:val="clear" w:pos="1080"/>
          <w:tab w:val="left" w:pos="1101"/>
          <w:tab w:val="left" w:pos="1197"/>
          <w:tab w:val="left" w:pos="1254"/>
        </w:tabs>
        <w:spacing w:line="264" w:lineRule="auto"/>
        <w:ind w:left="1101"/>
        <w:jc w:val="both"/>
      </w:pPr>
      <w:r w:rsidRPr="00DE4C76">
        <w:t>Instituirea zonelor de protecţie pentru monumentele istorice şi de arhitectură;</w:t>
      </w:r>
    </w:p>
    <w:p w:rsidR="009F1452" w:rsidRPr="00DE4C76" w:rsidRDefault="009F1452" w:rsidP="00DC05F3">
      <w:pPr>
        <w:widowControl w:val="0"/>
        <w:numPr>
          <w:ilvl w:val="0"/>
          <w:numId w:val="8"/>
        </w:numPr>
        <w:tabs>
          <w:tab w:val="clear" w:pos="1080"/>
          <w:tab w:val="left" w:pos="1101"/>
          <w:tab w:val="left" w:pos="1197"/>
          <w:tab w:val="left" w:pos="1254"/>
        </w:tabs>
        <w:spacing w:line="264" w:lineRule="auto"/>
        <w:ind w:left="1101"/>
        <w:jc w:val="both"/>
      </w:pPr>
      <w:r w:rsidRPr="00DE4C76">
        <w:t>Mărirea suprafeţei intravilanului, cât şi îmbunătăţirea zonificării funcţionale a acestuia;</w:t>
      </w:r>
    </w:p>
    <w:p w:rsidR="009F1452" w:rsidRPr="00DE4C76" w:rsidRDefault="009F1452" w:rsidP="00DC05F3">
      <w:pPr>
        <w:widowControl w:val="0"/>
        <w:numPr>
          <w:ilvl w:val="0"/>
          <w:numId w:val="8"/>
        </w:numPr>
        <w:tabs>
          <w:tab w:val="clear" w:pos="1080"/>
          <w:tab w:val="left" w:pos="1101"/>
          <w:tab w:val="left" w:pos="1197"/>
          <w:tab w:val="left" w:pos="1254"/>
        </w:tabs>
        <w:spacing w:line="264" w:lineRule="auto"/>
        <w:ind w:left="1101"/>
        <w:jc w:val="both"/>
      </w:pPr>
      <w:r w:rsidRPr="00DE4C76">
        <w:t>Corelarea propunerilor privind protecţia mediului cu prevederile Planului Local de Acţiune Pentru Mediu, respectiv cu Planul Judeţean de Gestionare a Deşeurilor al Judeţului Suceava.</w:t>
      </w:r>
    </w:p>
    <w:p w:rsidR="00F859B5" w:rsidRPr="00F859B5" w:rsidRDefault="009F1452" w:rsidP="00DC05F3">
      <w:pPr>
        <w:spacing w:line="264" w:lineRule="auto"/>
        <w:ind w:firstLine="708"/>
        <w:jc w:val="both"/>
      </w:pPr>
      <w:r w:rsidRPr="00F859B5">
        <w:t xml:space="preserve">În prezent, </w:t>
      </w:r>
      <w:r w:rsidR="0035226C" w:rsidRPr="00F859B5">
        <w:t>comuna Boroaia</w:t>
      </w:r>
      <w:r w:rsidRPr="00F859B5">
        <w:t xml:space="preserve"> are elaborat Planul Urbanistic General conform proiectului întocmit d</w:t>
      </w:r>
      <w:r w:rsidR="003B3EF1" w:rsidRPr="00F859B5">
        <w:t xml:space="preserve">e </w:t>
      </w:r>
      <w:r w:rsidR="00F859B5" w:rsidRPr="00F859B5">
        <w:t>SOCIETATEA DE SERVICII INFORMATICE SUCEAVA S.A.</w:t>
      </w:r>
      <w:r w:rsidR="003B3EF1" w:rsidRPr="00F859B5">
        <w:t xml:space="preserve"> </w:t>
      </w:r>
    </w:p>
    <w:p w:rsidR="00EB0A88" w:rsidRPr="00DE4C76" w:rsidRDefault="00EB0A88" w:rsidP="00DC05F3">
      <w:pPr>
        <w:spacing w:line="264" w:lineRule="auto"/>
        <w:ind w:firstLine="708"/>
        <w:jc w:val="both"/>
      </w:pPr>
      <w:r w:rsidRPr="00DE4C76">
        <w:t>În urma studiului şi a propunerilor de soluţionare a acestor probleme, materialul oferă instrument de lucru, necesar atât elaborării, aprobării , cât şi urmărirrii aplicării PUG-ului de către administraţia locală.</w:t>
      </w:r>
    </w:p>
    <w:p w:rsidR="009F1452" w:rsidRPr="00BA70EF" w:rsidRDefault="00A24B99" w:rsidP="00DC05F3">
      <w:pPr>
        <w:spacing w:line="264" w:lineRule="auto"/>
        <w:ind w:firstLine="708"/>
        <w:rPr>
          <w:i/>
          <w:szCs w:val="24"/>
        </w:rPr>
      </w:pPr>
      <w:r w:rsidRPr="00BA70EF">
        <w:rPr>
          <w:szCs w:val="24"/>
        </w:rPr>
        <w:t xml:space="preserve">Suprafaţa </w:t>
      </w:r>
      <w:r w:rsidR="009F1452" w:rsidRPr="00BA70EF">
        <w:rPr>
          <w:szCs w:val="24"/>
        </w:rPr>
        <w:t xml:space="preserve">intravilanului </w:t>
      </w:r>
      <w:r w:rsidRPr="00BA70EF">
        <w:rPr>
          <w:szCs w:val="24"/>
        </w:rPr>
        <w:t xml:space="preserve">existent </w:t>
      </w:r>
      <w:r w:rsidR="009F1452" w:rsidRPr="00BA70EF">
        <w:rPr>
          <w:szCs w:val="24"/>
        </w:rPr>
        <w:t xml:space="preserve">este de </w:t>
      </w:r>
      <w:r w:rsidR="009A3926" w:rsidRPr="00BA70EF">
        <w:rPr>
          <w:szCs w:val="24"/>
        </w:rPr>
        <w:t>845.42</w:t>
      </w:r>
      <w:r w:rsidR="006F65B0" w:rsidRPr="00BA70EF">
        <w:rPr>
          <w:szCs w:val="24"/>
        </w:rPr>
        <w:t>ha</w:t>
      </w:r>
      <w:r w:rsidR="00367D5D" w:rsidRPr="00BA70EF">
        <w:rPr>
          <w:szCs w:val="24"/>
        </w:rPr>
        <w:t>.</w:t>
      </w:r>
      <w:r w:rsidR="009F1452" w:rsidRPr="00BA70EF">
        <w:rPr>
          <w:szCs w:val="24"/>
        </w:rPr>
        <w:t xml:space="preserve"> Se va extinde intravilanul </w:t>
      </w:r>
      <w:r w:rsidR="006F65B0" w:rsidRPr="00BA70EF">
        <w:rPr>
          <w:szCs w:val="24"/>
        </w:rPr>
        <w:t xml:space="preserve">comunei </w:t>
      </w:r>
      <w:r w:rsidRPr="00BA70EF">
        <w:rPr>
          <w:szCs w:val="24"/>
        </w:rPr>
        <w:t>cu</w:t>
      </w:r>
      <w:r w:rsidRPr="00BA70EF">
        <w:rPr>
          <w:i/>
          <w:szCs w:val="24"/>
        </w:rPr>
        <w:t xml:space="preserve"> </w:t>
      </w:r>
      <w:r w:rsidR="006F65B0" w:rsidRPr="00BA70EF">
        <w:rPr>
          <w:i/>
          <w:szCs w:val="24"/>
        </w:rPr>
        <w:t>56.20</w:t>
      </w:r>
      <w:r w:rsidRPr="00BA70EF">
        <w:rPr>
          <w:i/>
          <w:szCs w:val="24"/>
        </w:rPr>
        <w:t xml:space="preserve"> ha.</w:t>
      </w:r>
      <w:r w:rsidR="009F1452" w:rsidRPr="00BA70EF">
        <w:rPr>
          <w:i/>
          <w:szCs w:val="24"/>
        </w:rPr>
        <w:t xml:space="preserve"> </w:t>
      </w:r>
    </w:p>
    <w:p w:rsidR="009F1452" w:rsidRPr="00DE4C76" w:rsidRDefault="009F1452" w:rsidP="00DC05F3">
      <w:pPr>
        <w:spacing w:line="264" w:lineRule="auto"/>
        <w:ind w:firstLine="708"/>
        <w:jc w:val="both"/>
        <w:rPr>
          <w:szCs w:val="24"/>
        </w:rPr>
      </w:pPr>
      <w:r w:rsidRPr="00DE4C76">
        <w:rPr>
          <w:szCs w:val="24"/>
        </w:rPr>
        <w:t xml:space="preserve">Elaborarea noului PUG va avea la bază vechiul Plan Urbanistic General şi va implementa strategiile de dezvoltare a </w:t>
      </w:r>
      <w:r w:rsidR="0035226C" w:rsidRPr="00DE4C76">
        <w:rPr>
          <w:szCs w:val="24"/>
        </w:rPr>
        <w:t>comunei</w:t>
      </w:r>
      <w:r w:rsidRPr="00DE4C76">
        <w:rPr>
          <w:szCs w:val="24"/>
        </w:rPr>
        <w:t xml:space="preserve">. Din punct de vedere juridic imobilele şi terenurile din </w:t>
      </w:r>
      <w:r w:rsidR="0035226C" w:rsidRPr="00DE4C76">
        <w:rPr>
          <w:szCs w:val="24"/>
        </w:rPr>
        <w:t xml:space="preserve">comuna </w:t>
      </w:r>
      <w:r w:rsidR="00A64760">
        <w:rPr>
          <w:szCs w:val="24"/>
        </w:rPr>
        <w:t>Boroaia</w:t>
      </w:r>
      <w:r w:rsidRPr="00DE4C76">
        <w:rPr>
          <w:szCs w:val="24"/>
        </w:rPr>
        <w:t xml:space="preserve"> sunt în proprietate privată. </w:t>
      </w:r>
    </w:p>
    <w:p w:rsidR="009F1452" w:rsidRPr="00DE4C76" w:rsidRDefault="009F1452" w:rsidP="00DC05F3">
      <w:pPr>
        <w:spacing w:line="264" w:lineRule="auto"/>
        <w:ind w:firstLine="708"/>
        <w:jc w:val="both"/>
        <w:rPr>
          <w:szCs w:val="24"/>
        </w:rPr>
      </w:pPr>
      <w:r w:rsidRPr="00DE4C76">
        <w:rPr>
          <w:szCs w:val="24"/>
        </w:rPr>
        <w:t>La reactualizarea PUG se va ţine cont de solicitările cetăţenilo</w:t>
      </w:r>
      <w:r w:rsidR="00367D5D" w:rsidRPr="00DE4C76">
        <w:rPr>
          <w:szCs w:val="24"/>
        </w:rPr>
        <w:t>r privind modul de dezvoltare a</w:t>
      </w:r>
      <w:r w:rsidRPr="00DE4C76">
        <w:rPr>
          <w:szCs w:val="24"/>
        </w:rPr>
        <w:t xml:space="preserve"> </w:t>
      </w:r>
      <w:r w:rsidR="00367D5D" w:rsidRPr="00DE4C76">
        <w:rPr>
          <w:szCs w:val="24"/>
        </w:rPr>
        <w:t>comunei</w:t>
      </w:r>
      <w:r w:rsidRPr="00DE4C76">
        <w:rPr>
          <w:szCs w:val="24"/>
        </w:rPr>
        <w:t>, de numărul mare al construcţiilor realizate în ultima perioadă, de stilul arhitectural folosit.</w:t>
      </w:r>
    </w:p>
    <w:p w:rsidR="009F1452" w:rsidRPr="00DE4C76" w:rsidRDefault="008615C1" w:rsidP="00DC05F3">
      <w:pPr>
        <w:spacing w:line="264" w:lineRule="auto"/>
        <w:ind w:firstLine="708"/>
        <w:jc w:val="both"/>
        <w:rPr>
          <w:szCs w:val="24"/>
        </w:rPr>
      </w:pPr>
      <w:r w:rsidRPr="00DE4C76">
        <w:rPr>
          <w:szCs w:val="24"/>
        </w:rPr>
        <w:t>În consecinţă, PUG-</w:t>
      </w:r>
      <w:r w:rsidR="009F1452" w:rsidRPr="00DE4C76">
        <w:rPr>
          <w:szCs w:val="24"/>
        </w:rPr>
        <w:t>ul reactualizat va identifica amplasamente pentru locuinţe unifamiliale, compacte. De asemenea, se va elabora un regulament clar privind suprafeţele minime, înălţime maxime, procente maxime de ocupare, urmând ca modul de amplasare ale acestor construcţii sa fie detailate in documentaţi de urbanism PUZ, PUD.</w:t>
      </w:r>
    </w:p>
    <w:p w:rsidR="009F1452" w:rsidRPr="00DE4C76" w:rsidRDefault="009F1452" w:rsidP="00DC05F3">
      <w:pPr>
        <w:pStyle w:val="Corptext21"/>
        <w:widowControl w:val="0"/>
        <w:tabs>
          <w:tab w:val="left" w:pos="684"/>
          <w:tab w:val="left" w:pos="1044"/>
        </w:tabs>
        <w:spacing w:after="0" w:line="264" w:lineRule="auto"/>
        <w:jc w:val="both"/>
      </w:pPr>
      <w:r w:rsidRPr="00DE4C76">
        <w:rPr>
          <w:color w:val="000080"/>
          <w:szCs w:val="24"/>
        </w:rPr>
        <w:tab/>
      </w:r>
      <w:r w:rsidRPr="00DE4C76">
        <w:rPr>
          <w:szCs w:val="24"/>
        </w:rPr>
        <w:t xml:space="preserve">Completările intravilanului şi reconsiderarea utilităţilor în </w:t>
      </w:r>
      <w:r w:rsidR="00367D5D" w:rsidRPr="00DE4C76">
        <w:rPr>
          <w:szCs w:val="24"/>
        </w:rPr>
        <w:t xml:space="preserve">comuna </w:t>
      </w:r>
      <w:r w:rsidR="0035226C" w:rsidRPr="00DE4C76">
        <w:rPr>
          <w:szCs w:val="24"/>
        </w:rPr>
        <w:t>Boroaia</w:t>
      </w:r>
      <w:r w:rsidRPr="00DE4C76">
        <w:rPr>
          <w:szCs w:val="24"/>
        </w:rPr>
        <w:t xml:space="preserve">, se vor face, pe cât posibil, în suprafeţe compacte care să faciliteze dotarea cu echipări edilitare de-a lungul drumurilor principale care le traversează, cât şi a celor de legătură şi exploatare. </w:t>
      </w:r>
    </w:p>
    <w:p w:rsidR="009F1452" w:rsidRPr="00DE4C76" w:rsidRDefault="009F1452" w:rsidP="00DC05F3">
      <w:pPr>
        <w:spacing w:line="264" w:lineRule="auto"/>
        <w:jc w:val="both"/>
      </w:pPr>
      <w:r w:rsidRPr="00DE4C76">
        <w:tab/>
      </w:r>
      <w:r w:rsidRPr="00DE4C76">
        <w:rPr>
          <w:b/>
          <w:i/>
        </w:rPr>
        <w:t>Planul Urbanistic General (P.U.G.)</w:t>
      </w:r>
      <w:r w:rsidRPr="00DE4C76">
        <w:t xml:space="preserve"> orientează aplicarea unor politici în scopul construirii şi amenajării teritoriului localităţilor, politici ce îşi propun, între altele, restabilirea dreptului de proprietate şi implementarea unor noi relaţii socio-economice în perioada de tranziţie spre economia de piaţă şi integrare europeană.</w:t>
      </w:r>
    </w:p>
    <w:p w:rsidR="009F1452" w:rsidRPr="00DE4C76" w:rsidRDefault="009F1452" w:rsidP="00DC05F3">
      <w:pPr>
        <w:pStyle w:val="Corptext31"/>
        <w:spacing w:after="0" w:line="264" w:lineRule="auto"/>
        <w:jc w:val="both"/>
        <w:rPr>
          <w:sz w:val="24"/>
          <w:szCs w:val="24"/>
        </w:rPr>
      </w:pPr>
    </w:p>
    <w:p w:rsidR="009F1452" w:rsidRPr="00DE4C76" w:rsidRDefault="009F1452" w:rsidP="00DC05F3">
      <w:pPr>
        <w:pStyle w:val="Heading2"/>
        <w:tabs>
          <w:tab w:val="clear" w:pos="1571"/>
        </w:tabs>
        <w:spacing w:line="264" w:lineRule="auto"/>
        <w:ind w:left="851" w:firstLine="0"/>
      </w:pPr>
      <w:bookmarkStart w:id="15" w:name="_Toc198971932"/>
      <w:bookmarkStart w:id="16" w:name="_Toc199737811"/>
      <w:bookmarkStart w:id="17" w:name="_Toc200182792"/>
      <w:bookmarkStart w:id="18" w:name="_Toc248029130"/>
      <w:r w:rsidRPr="00DE4C76">
        <w:t>1.3. NECESITATEA ŞI SCOPUL LUCRĂRII</w:t>
      </w:r>
      <w:bookmarkEnd w:id="15"/>
      <w:bookmarkEnd w:id="16"/>
      <w:bookmarkEnd w:id="17"/>
      <w:bookmarkEnd w:id="18"/>
    </w:p>
    <w:p w:rsidR="009F1452" w:rsidRPr="00DE4C76" w:rsidRDefault="009F1452" w:rsidP="00DC05F3">
      <w:pPr>
        <w:spacing w:line="264" w:lineRule="auto"/>
        <w:jc w:val="both"/>
        <w:rPr>
          <w:szCs w:val="24"/>
        </w:rPr>
      </w:pPr>
      <w:r w:rsidRPr="00DE4C76">
        <w:rPr>
          <w:szCs w:val="24"/>
        </w:rPr>
        <w:tab/>
        <w:t xml:space="preserve">Necesitatea lucrării decurge din identificarea şi asigurarea unor condiţii favorabile desfăşurării funcţiilor </w:t>
      </w:r>
      <w:r w:rsidR="0035226C" w:rsidRPr="00DE4C76">
        <w:rPr>
          <w:szCs w:val="24"/>
        </w:rPr>
        <w:t>comunei Boroaia</w:t>
      </w:r>
      <w:r w:rsidR="00FA5C96" w:rsidRPr="00DE4C76">
        <w:rPr>
          <w:szCs w:val="24"/>
        </w:rPr>
        <w:t xml:space="preserve"> şi a </w:t>
      </w:r>
      <w:r w:rsidR="0035226C" w:rsidRPr="00DE4C76">
        <w:rPr>
          <w:szCs w:val="24"/>
        </w:rPr>
        <w:t>satelor</w:t>
      </w:r>
      <w:r w:rsidR="00FA5C96" w:rsidRPr="00DE4C76">
        <w:rPr>
          <w:szCs w:val="24"/>
        </w:rPr>
        <w:t xml:space="preserve"> componente </w:t>
      </w:r>
      <w:r w:rsidR="0035226C" w:rsidRPr="00DE4C76">
        <w:rPr>
          <w:szCs w:val="24"/>
        </w:rPr>
        <w:t>Moişa, Săcuţa, Bărăşti şi Giuleşti.</w:t>
      </w:r>
    </w:p>
    <w:p w:rsidR="009F1452" w:rsidRPr="00DE4C76" w:rsidRDefault="009F1452" w:rsidP="00DC05F3">
      <w:pPr>
        <w:tabs>
          <w:tab w:val="left" w:pos="-1440"/>
        </w:tabs>
        <w:spacing w:line="264" w:lineRule="auto"/>
        <w:jc w:val="both"/>
        <w:rPr>
          <w:szCs w:val="24"/>
        </w:rPr>
      </w:pPr>
      <w:r w:rsidRPr="00DE4C76">
        <w:rPr>
          <w:szCs w:val="24"/>
        </w:rPr>
        <w:tab/>
        <w:t xml:space="preserve">Lucrarea are ca scop evidenţierea situaţiei actuale, a problemelor şi a propunerilor de dezvoltare urbanistică a </w:t>
      </w:r>
      <w:r w:rsidR="007D7CAE" w:rsidRPr="00DE4C76">
        <w:rPr>
          <w:szCs w:val="24"/>
        </w:rPr>
        <w:t>comunei Boroaia</w:t>
      </w:r>
      <w:r w:rsidRPr="00DE4C76">
        <w:rPr>
          <w:szCs w:val="24"/>
        </w:rPr>
        <w:t xml:space="preserve">, din punct de vedere al amenajării teritoriului, în corelaţie cu prevederile Planului de Amenajare a Teritoriului Judeţului Suceava (PATJ), cu prevederile Planului de Amenajare a Teritoriului Zonal Regional - Regiunea de Nord - Est şi cu prevederile Planului de Amenajare a Teritoriului Naţional (PATN) - secţiunile I – V. </w:t>
      </w:r>
    </w:p>
    <w:p w:rsidR="00A24B99" w:rsidRPr="00DE4C76" w:rsidRDefault="00A24B99" w:rsidP="00DC05F3">
      <w:pPr>
        <w:tabs>
          <w:tab w:val="left" w:pos="-1440"/>
        </w:tabs>
        <w:spacing w:line="264" w:lineRule="auto"/>
        <w:jc w:val="both"/>
        <w:rPr>
          <w:szCs w:val="24"/>
        </w:rPr>
      </w:pPr>
    </w:p>
    <w:p w:rsidR="009F1452" w:rsidRPr="00DE4C76" w:rsidRDefault="009F1452" w:rsidP="00DC05F3">
      <w:pPr>
        <w:pStyle w:val="Heading2"/>
        <w:tabs>
          <w:tab w:val="clear" w:pos="1571"/>
        </w:tabs>
        <w:spacing w:line="264" w:lineRule="auto"/>
        <w:ind w:left="851" w:firstLine="0"/>
      </w:pPr>
      <w:bookmarkStart w:id="19" w:name="_Toc198971933"/>
      <w:bookmarkStart w:id="20" w:name="_Toc199737812"/>
      <w:bookmarkStart w:id="21" w:name="_Toc200182793"/>
      <w:bookmarkStart w:id="22" w:name="_Toc248029131"/>
      <w:r w:rsidRPr="00DE4C76">
        <w:t>1.4. DOMENII DE UTILIZARE</w:t>
      </w:r>
      <w:bookmarkEnd w:id="19"/>
      <w:bookmarkEnd w:id="20"/>
      <w:bookmarkEnd w:id="21"/>
      <w:bookmarkEnd w:id="22"/>
    </w:p>
    <w:p w:rsidR="009F1452" w:rsidRPr="00DE4C76" w:rsidRDefault="009F1452" w:rsidP="00DC05F3">
      <w:pPr>
        <w:tabs>
          <w:tab w:val="left" w:pos="-1440"/>
        </w:tabs>
        <w:spacing w:line="264" w:lineRule="auto"/>
        <w:jc w:val="both"/>
        <w:rPr>
          <w:szCs w:val="24"/>
        </w:rPr>
      </w:pPr>
      <w:r w:rsidRPr="00DE4C76">
        <w:rPr>
          <w:b/>
          <w:szCs w:val="24"/>
        </w:rPr>
        <w:tab/>
      </w:r>
      <w:r w:rsidRPr="00DE4C76">
        <w:rPr>
          <w:szCs w:val="24"/>
        </w:rPr>
        <w:t xml:space="preserve">Lucrarea se va constitui într-un instrument operaţional practic, accesibil Consiliului Local şi Primăriei </w:t>
      </w:r>
      <w:r w:rsidR="007D7CAE" w:rsidRPr="00DE4C76">
        <w:rPr>
          <w:szCs w:val="24"/>
        </w:rPr>
        <w:t>comunei Boroaia</w:t>
      </w:r>
      <w:r w:rsidRPr="00DE4C76">
        <w:rPr>
          <w:szCs w:val="24"/>
        </w:rPr>
        <w:t>, care hotărăsc strategiile de dezvoltare şi amenajare a teritoriului pe care îl administrează.</w:t>
      </w:r>
    </w:p>
    <w:p w:rsidR="009F1452" w:rsidRPr="00DE4C76" w:rsidRDefault="009F1452" w:rsidP="00DC05F3">
      <w:pPr>
        <w:pStyle w:val="Indentcorptext31"/>
        <w:tabs>
          <w:tab w:val="left" w:pos="-1440"/>
        </w:tabs>
        <w:spacing w:line="264" w:lineRule="auto"/>
        <w:ind w:firstLine="0"/>
        <w:rPr>
          <w:rFonts w:ascii="Times New Roman" w:eastAsia="Times New Roman" w:hAnsi="Times New Roman"/>
          <w:color w:val="auto"/>
          <w:sz w:val="24"/>
          <w:lang w:val="ro-RO"/>
        </w:rPr>
      </w:pPr>
      <w:r w:rsidRPr="00DE4C76">
        <w:rPr>
          <w:rFonts w:ascii="Times New Roman" w:eastAsia="Times New Roman" w:hAnsi="Times New Roman"/>
          <w:color w:val="auto"/>
          <w:sz w:val="24"/>
          <w:lang w:val="ro-RO"/>
        </w:rPr>
        <w:tab/>
        <w:t>Regulamentul aferent lucrării va sta la baza elaborării tuturor documentelor şi documentaţiilor pentru aprobarea autorizării construcţiilor de locuinţe şi a celorlalte obiective de utilitate publică.</w:t>
      </w:r>
    </w:p>
    <w:p w:rsidR="009F1452" w:rsidRPr="00DE4C76" w:rsidRDefault="009F1452" w:rsidP="00DC05F3">
      <w:pPr>
        <w:tabs>
          <w:tab w:val="left" w:pos="-1440"/>
        </w:tabs>
        <w:spacing w:line="264" w:lineRule="auto"/>
        <w:jc w:val="both"/>
        <w:rPr>
          <w:szCs w:val="24"/>
        </w:rPr>
      </w:pPr>
    </w:p>
    <w:p w:rsidR="009F1452" w:rsidRPr="00DE4C76" w:rsidRDefault="009F1452" w:rsidP="00DC05F3">
      <w:pPr>
        <w:pStyle w:val="Heading2"/>
        <w:tabs>
          <w:tab w:val="clear" w:pos="1571"/>
        </w:tabs>
        <w:spacing w:line="264" w:lineRule="auto"/>
        <w:ind w:left="851" w:firstLine="0"/>
      </w:pPr>
      <w:bookmarkStart w:id="23" w:name="_Toc198971934"/>
      <w:bookmarkStart w:id="24" w:name="_Toc199737813"/>
      <w:bookmarkStart w:id="25" w:name="_Toc200182794"/>
      <w:bookmarkStart w:id="26" w:name="_Toc248029132"/>
      <w:r w:rsidRPr="00DE4C76">
        <w:lastRenderedPageBreak/>
        <w:t>1.5. EFECTE ECONOMICE ŞI SOCIALE SCONTATE</w:t>
      </w:r>
      <w:bookmarkEnd w:id="23"/>
      <w:bookmarkEnd w:id="24"/>
      <w:bookmarkEnd w:id="25"/>
      <w:bookmarkEnd w:id="26"/>
    </w:p>
    <w:p w:rsidR="009F1452" w:rsidRPr="00DE4C76" w:rsidRDefault="009F1452" w:rsidP="00DC05F3">
      <w:pPr>
        <w:tabs>
          <w:tab w:val="left" w:pos="-1440"/>
        </w:tabs>
        <w:spacing w:line="264" w:lineRule="auto"/>
        <w:jc w:val="both"/>
        <w:rPr>
          <w:szCs w:val="24"/>
        </w:rPr>
      </w:pPr>
      <w:r w:rsidRPr="00DE4C76">
        <w:rPr>
          <w:szCs w:val="24"/>
        </w:rPr>
        <w:tab/>
        <w:t>Prin măsurile şi propunerile pe care le include, lucrarea va contribui indirect la creşterea nivelului de trai al populaţiei prin găsirea unor soluţii de amenajare a teritoriului care să asigure un grad de confort acceptabil, o sumă de utilităţi şi obiective de utilitate publică care să satisfacă nevoile colective în spaţiul administrativ; prin lucrările propuse se doreşte facilitarea accesării fondurilor de finanţare naţionale şi internaţionale ale U.E. (fonduri structurale, etc.).</w:t>
      </w:r>
    </w:p>
    <w:p w:rsidR="009F1452" w:rsidRPr="00DE4C76" w:rsidRDefault="009F1452" w:rsidP="00DC05F3">
      <w:pPr>
        <w:pStyle w:val="Heading2"/>
        <w:tabs>
          <w:tab w:val="clear" w:pos="1571"/>
        </w:tabs>
        <w:spacing w:line="264" w:lineRule="auto"/>
        <w:ind w:left="851" w:firstLine="0"/>
      </w:pPr>
      <w:bookmarkStart w:id="27" w:name="_Toc198971935"/>
      <w:bookmarkStart w:id="28" w:name="_Toc199737814"/>
      <w:bookmarkStart w:id="29" w:name="_Toc200182795"/>
      <w:bookmarkStart w:id="30" w:name="_Toc248029133"/>
      <w:r w:rsidRPr="00DE4C76">
        <w:t>1.6. BAZA JURIDICĂ</w:t>
      </w:r>
      <w:bookmarkEnd w:id="27"/>
      <w:bookmarkEnd w:id="28"/>
      <w:bookmarkEnd w:id="29"/>
      <w:bookmarkEnd w:id="30"/>
    </w:p>
    <w:p w:rsidR="009F1452" w:rsidRPr="00DE4C76" w:rsidRDefault="009F1452" w:rsidP="00DC05F3">
      <w:pPr>
        <w:pStyle w:val="NormalWeb"/>
        <w:spacing w:before="0" w:after="0" w:line="264" w:lineRule="auto"/>
        <w:ind w:firstLine="708"/>
        <w:jc w:val="both"/>
      </w:pPr>
      <w:r w:rsidRPr="00DE4C76">
        <w:t>Planul Urbanistic General este elaborat în conformitate cu prevederile actelor normative în vigoare, specifice domeniului sau complementare acestuia. Dintre principalele acte normative, cu implicaţii asupra dezvoltării urbanistice, se menţionează:</w:t>
      </w:r>
    </w:p>
    <w:p w:rsidR="00EC3637" w:rsidRPr="00EC3637" w:rsidRDefault="00EC3637" w:rsidP="00EC3637">
      <w:pPr>
        <w:pStyle w:val="ListParagraph"/>
        <w:numPr>
          <w:ilvl w:val="0"/>
          <w:numId w:val="219"/>
        </w:numPr>
        <w:spacing w:after="0" w:line="240" w:lineRule="auto"/>
        <w:rPr>
          <w:rFonts w:ascii="Times New Roman" w:hAnsi="Times New Roman"/>
          <w:sz w:val="24"/>
          <w:szCs w:val="24"/>
          <w:lang w:val="ro-RO" w:eastAsia="ar-SA"/>
        </w:rPr>
      </w:pPr>
      <w:r w:rsidRPr="00EC3637">
        <w:rPr>
          <w:rFonts w:ascii="Times New Roman" w:hAnsi="Times New Roman"/>
          <w:sz w:val="24"/>
          <w:szCs w:val="24"/>
          <w:lang w:val="ro-RO" w:eastAsia="ar-SA"/>
        </w:rPr>
        <w:t>Legea 350 / 2001 privind amenajarea teritoriului şi urbanismului</w:t>
      </w:r>
    </w:p>
    <w:p w:rsidR="00EC3637" w:rsidRPr="00EC3637" w:rsidRDefault="00EC3637" w:rsidP="00EC3637">
      <w:pPr>
        <w:pStyle w:val="ListParagraph"/>
        <w:numPr>
          <w:ilvl w:val="0"/>
          <w:numId w:val="219"/>
        </w:numPr>
        <w:spacing w:after="0" w:line="240" w:lineRule="auto"/>
        <w:rPr>
          <w:rFonts w:ascii="Times New Roman" w:hAnsi="Times New Roman"/>
          <w:sz w:val="24"/>
          <w:szCs w:val="24"/>
          <w:lang w:val="ro-RO" w:eastAsia="ar-SA"/>
        </w:rPr>
      </w:pPr>
      <w:r w:rsidRPr="00EC3637">
        <w:rPr>
          <w:rFonts w:ascii="Times New Roman" w:hAnsi="Times New Roman"/>
          <w:sz w:val="24"/>
          <w:szCs w:val="24"/>
          <w:lang w:val="ro-RO" w:eastAsia="ar-SA"/>
        </w:rPr>
        <w:t>Legea 289 / 2006 privind modificarea şi completarea legii 350 / 2001</w:t>
      </w:r>
    </w:p>
    <w:p w:rsidR="00EC3637" w:rsidRPr="00EC3637" w:rsidRDefault="00EC3637" w:rsidP="00EC3637">
      <w:pPr>
        <w:pStyle w:val="ListParagraph"/>
        <w:numPr>
          <w:ilvl w:val="0"/>
          <w:numId w:val="219"/>
        </w:numPr>
        <w:spacing w:after="0" w:line="240" w:lineRule="auto"/>
        <w:rPr>
          <w:rFonts w:ascii="Times New Roman" w:hAnsi="Times New Roman"/>
          <w:sz w:val="24"/>
          <w:szCs w:val="24"/>
          <w:lang w:val="ro-RO" w:eastAsia="ar-SA"/>
        </w:rPr>
      </w:pPr>
      <w:r w:rsidRPr="00EC3637">
        <w:rPr>
          <w:rFonts w:ascii="Times New Roman" w:hAnsi="Times New Roman"/>
          <w:sz w:val="24"/>
          <w:szCs w:val="24"/>
          <w:lang w:val="ro-RO" w:eastAsia="ar-SA"/>
        </w:rPr>
        <w:t>Reglementarea GP038 / 1999 privind elaborarea documentaţiilor PUG</w:t>
      </w:r>
    </w:p>
    <w:p w:rsidR="009F1452" w:rsidRPr="00DE4C76" w:rsidRDefault="009F1452" w:rsidP="00DC05F3">
      <w:pPr>
        <w:spacing w:line="264" w:lineRule="auto"/>
        <w:jc w:val="both"/>
        <w:rPr>
          <w:szCs w:val="24"/>
        </w:rPr>
      </w:pPr>
    </w:p>
    <w:p w:rsidR="009F1452" w:rsidRPr="00DE4C76" w:rsidRDefault="009F1452" w:rsidP="00DC05F3">
      <w:pPr>
        <w:pStyle w:val="Heading2"/>
        <w:tabs>
          <w:tab w:val="clear" w:pos="1571"/>
        </w:tabs>
        <w:spacing w:line="264" w:lineRule="auto"/>
        <w:ind w:left="851" w:firstLine="0"/>
      </w:pPr>
      <w:bookmarkStart w:id="31" w:name="_Toc198971936"/>
      <w:bookmarkStart w:id="32" w:name="_Toc199737815"/>
      <w:bookmarkStart w:id="33" w:name="_Toc200182796"/>
      <w:bookmarkStart w:id="34" w:name="_Toc248029134"/>
      <w:r w:rsidRPr="00DE4C76">
        <w:t>1.7. MODUL DE ELABORARE</w:t>
      </w:r>
      <w:bookmarkEnd w:id="31"/>
      <w:bookmarkEnd w:id="32"/>
      <w:bookmarkEnd w:id="33"/>
      <w:bookmarkEnd w:id="34"/>
    </w:p>
    <w:p w:rsidR="009F1452" w:rsidRPr="00DE4C76" w:rsidRDefault="009F1452" w:rsidP="00DC05F3">
      <w:pPr>
        <w:tabs>
          <w:tab w:val="left" w:pos="-1440"/>
        </w:tabs>
        <w:spacing w:line="264" w:lineRule="auto"/>
        <w:jc w:val="both"/>
        <w:rPr>
          <w:szCs w:val="24"/>
        </w:rPr>
      </w:pPr>
      <w:r w:rsidRPr="00DE4C76">
        <w:rPr>
          <w:szCs w:val="24"/>
        </w:rPr>
        <w:tab/>
        <w:t xml:space="preserve">La baza elaborării </w:t>
      </w:r>
      <w:r w:rsidRPr="00DE4C76">
        <w:rPr>
          <w:b/>
          <w:i/>
          <w:szCs w:val="24"/>
        </w:rPr>
        <w:t xml:space="preserve">Actualizare Plan Urbanistic General al </w:t>
      </w:r>
      <w:r w:rsidR="009C08E6" w:rsidRPr="00DE4C76">
        <w:rPr>
          <w:szCs w:val="24"/>
        </w:rPr>
        <w:t xml:space="preserve">comunei Boroaia </w:t>
      </w:r>
      <w:r w:rsidRPr="00DE4C76">
        <w:rPr>
          <w:szCs w:val="24"/>
        </w:rPr>
        <w:t>se află:</w:t>
      </w:r>
    </w:p>
    <w:p w:rsidR="009F1452" w:rsidRPr="00DE4C76" w:rsidRDefault="009F1452" w:rsidP="00DC05F3">
      <w:pPr>
        <w:widowControl w:val="0"/>
        <w:numPr>
          <w:ilvl w:val="0"/>
          <w:numId w:val="6"/>
        </w:numPr>
        <w:tabs>
          <w:tab w:val="left" w:pos="720"/>
        </w:tabs>
        <w:spacing w:line="264" w:lineRule="auto"/>
        <w:jc w:val="both"/>
        <w:rPr>
          <w:szCs w:val="24"/>
        </w:rPr>
      </w:pPr>
      <w:r w:rsidRPr="00DE4C76">
        <w:rPr>
          <w:szCs w:val="24"/>
        </w:rPr>
        <w:t>Ordinul M.L.P.A.T. nr. 21/N/2000 pentru aprobarea reglementării tehnice „Ghid privind elaborarea şi aprobarea regulamentelor locale de urbanism”;</w:t>
      </w:r>
    </w:p>
    <w:p w:rsidR="009F1452" w:rsidRPr="00DE4C76" w:rsidRDefault="009F1452" w:rsidP="00DC05F3">
      <w:pPr>
        <w:pStyle w:val="Indentcorptext31"/>
        <w:numPr>
          <w:ilvl w:val="0"/>
          <w:numId w:val="6"/>
        </w:numPr>
        <w:tabs>
          <w:tab w:val="left" w:pos="720"/>
        </w:tabs>
        <w:spacing w:line="264" w:lineRule="auto"/>
        <w:rPr>
          <w:rFonts w:ascii="Times New Roman" w:hAnsi="Times New Roman"/>
          <w:color w:val="auto"/>
          <w:sz w:val="24"/>
          <w:lang w:val="ro-RO"/>
        </w:rPr>
      </w:pPr>
      <w:r w:rsidRPr="00DE4C76">
        <w:rPr>
          <w:rFonts w:ascii="Times New Roman" w:hAnsi="Times New Roman"/>
          <w:color w:val="auto"/>
          <w:sz w:val="24"/>
          <w:lang w:val="ro-RO"/>
        </w:rPr>
        <w:t>Ordinul M.L.P.A.T nr. 13N/10.03.1999, Ghid privind metodologia de elaborare şi conţinutul - cadru al Planului Urbanistic General.</w:t>
      </w:r>
    </w:p>
    <w:p w:rsidR="009F1452" w:rsidRPr="00DE4C76" w:rsidRDefault="009F1452" w:rsidP="00DC05F3">
      <w:pPr>
        <w:pStyle w:val="Indentcorptext31"/>
        <w:numPr>
          <w:ilvl w:val="0"/>
          <w:numId w:val="6"/>
        </w:numPr>
        <w:tabs>
          <w:tab w:val="left" w:pos="720"/>
        </w:tabs>
        <w:spacing w:line="264" w:lineRule="auto"/>
        <w:rPr>
          <w:rFonts w:ascii="Times New Roman" w:hAnsi="Times New Roman"/>
          <w:color w:val="auto"/>
          <w:sz w:val="24"/>
          <w:lang w:val="ro-RO"/>
        </w:rPr>
      </w:pPr>
      <w:r w:rsidRPr="00DE4C76">
        <w:rPr>
          <w:rFonts w:ascii="Times New Roman" w:hAnsi="Times New Roman"/>
          <w:color w:val="auto"/>
          <w:sz w:val="24"/>
          <w:lang w:val="ro-RO"/>
        </w:rPr>
        <w:t>Ordinul comun al ministrului lucrărilor publice şi amenajării teritoriului, al ministrului apărării naţionale, al ministrului de interne şi al directorului Serviciului Român de Informaţii nr.34/N/M.30/3.422/4.221/1995 pentru aprobarea precizării privind avizarea documentaţiilor de urbanism şi amenajarea teritoriului, precum şi a documentaţiilor tehnice pentru autorizarea executării construcţiilor.</w:t>
      </w:r>
    </w:p>
    <w:p w:rsidR="009077CC" w:rsidRPr="00DE4C76" w:rsidRDefault="009077CC" w:rsidP="00DC05F3">
      <w:pPr>
        <w:spacing w:line="264" w:lineRule="auto"/>
        <w:jc w:val="both"/>
      </w:pPr>
    </w:p>
    <w:p w:rsidR="009F1452" w:rsidRPr="00DE4C76" w:rsidRDefault="009F1452" w:rsidP="00DC05F3">
      <w:pPr>
        <w:pStyle w:val="Heading2"/>
        <w:tabs>
          <w:tab w:val="clear" w:pos="1571"/>
        </w:tabs>
        <w:spacing w:line="264" w:lineRule="auto"/>
        <w:ind w:left="851" w:firstLine="0"/>
      </w:pPr>
      <w:bookmarkStart w:id="35" w:name="_Toc198971937"/>
      <w:bookmarkStart w:id="36" w:name="_Toc199737816"/>
      <w:bookmarkStart w:id="37" w:name="_Toc200182797"/>
      <w:bookmarkStart w:id="38" w:name="_Toc248029135"/>
      <w:r w:rsidRPr="00DE4C76">
        <w:t>1.8. BAZA ŞI SURSELE DE DOCUMENTARE</w:t>
      </w:r>
      <w:bookmarkEnd w:id="35"/>
      <w:bookmarkEnd w:id="36"/>
      <w:bookmarkEnd w:id="37"/>
      <w:bookmarkEnd w:id="38"/>
    </w:p>
    <w:p w:rsidR="009F1452" w:rsidRPr="00DE4C76" w:rsidRDefault="009F1452" w:rsidP="00DC05F3">
      <w:pPr>
        <w:spacing w:line="264" w:lineRule="auto"/>
      </w:pPr>
    </w:p>
    <w:p w:rsidR="009F1452" w:rsidRPr="00DE4C76" w:rsidRDefault="009F1452" w:rsidP="00DC05F3">
      <w:pPr>
        <w:pStyle w:val="Heading3"/>
        <w:spacing w:line="264" w:lineRule="auto"/>
        <w:rPr>
          <w:szCs w:val="24"/>
        </w:rPr>
      </w:pPr>
      <w:bookmarkStart w:id="39" w:name="_Toc198971938"/>
      <w:bookmarkStart w:id="40" w:name="_Toc199737817"/>
      <w:bookmarkStart w:id="41" w:name="_Toc200182798"/>
      <w:bookmarkStart w:id="42" w:name="_Toc248029136"/>
      <w:r w:rsidRPr="00DE4C76">
        <w:rPr>
          <w:szCs w:val="24"/>
        </w:rPr>
        <w:t>1.8.1.Baza documentară</w:t>
      </w:r>
      <w:bookmarkEnd w:id="39"/>
      <w:bookmarkEnd w:id="40"/>
      <w:bookmarkEnd w:id="41"/>
      <w:bookmarkEnd w:id="42"/>
    </w:p>
    <w:p w:rsidR="009F1452" w:rsidRPr="00DE4C76" w:rsidRDefault="009F1452" w:rsidP="00DC05F3">
      <w:pPr>
        <w:spacing w:line="264" w:lineRule="auto"/>
      </w:pPr>
    </w:p>
    <w:p w:rsidR="009F1452" w:rsidRPr="00DE4C76" w:rsidRDefault="009F1452" w:rsidP="00DC05F3">
      <w:pPr>
        <w:spacing w:line="264" w:lineRule="auto"/>
        <w:ind w:firstLine="684"/>
        <w:jc w:val="both"/>
      </w:pPr>
      <w:r w:rsidRPr="00DE4C76">
        <w:t xml:space="preserve">Planul Urbanistic General reprezintă o etapă obligatorie şi de importanţă majoră în elaborarea documentaţiilor de urbanism şi a strategiilor de dezvoltare spaţială şi economică a unităţii administrativ - teritoriale analizate. </w:t>
      </w:r>
    </w:p>
    <w:p w:rsidR="009F1452" w:rsidRPr="00DE4C76" w:rsidRDefault="009F1452" w:rsidP="00DC05F3">
      <w:pPr>
        <w:pStyle w:val="Indentcorptext31"/>
        <w:widowControl/>
        <w:numPr>
          <w:ilvl w:val="0"/>
          <w:numId w:val="3"/>
        </w:numPr>
        <w:tabs>
          <w:tab w:val="clear" w:pos="833"/>
          <w:tab w:val="left" w:pos="1058"/>
          <w:tab w:val="left" w:pos="1100"/>
        </w:tabs>
        <w:spacing w:line="264" w:lineRule="auto"/>
        <w:ind w:left="911"/>
        <w:rPr>
          <w:rFonts w:ascii="Times New Roman" w:eastAsia="Times New Roman" w:hAnsi="Times New Roman"/>
          <w:color w:val="000000"/>
          <w:sz w:val="24"/>
          <w:lang w:val="ro-RO"/>
        </w:rPr>
      </w:pPr>
      <w:r w:rsidRPr="00DE4C76">
        <w:rPr>
          <w:rFonts w:ascii="Times New Roman" w:eastAsia="Times New Roman" w:hAnsi="Times New Roman"/>
          <w:color w:val="000000"/>
          <w:sz w:val="24"/>
          <w:lang w:val="ro-RO"/>
        </w:rPr>
        <w:t>planurile de amenajare a teritoriului naţional:</w:t>
      </w:r>
    </w:p>
    <w:p w:rsidR="009F1452" w:rsidRPr="00DE4C76" w:rsidRDefault="009F1452" w:rsidP="00DC05F3">
      <w:pPr>
        <w:numPr>
          <w:ilvl w:val="0"/>
          <w:numId w:val="33"/>
        </w:numPr>
        <w:tabs>
          <w:tab w:val="left" w:pos="-1293"/>
        </w:tabs>
        <w:spacing w:line="264" w:lineRule="auto"/>
        <w:jc w:val="both"/>
        <w:rPr>
          <w:color w:val="000000"/>
          <w:szCs w:val="24"/>
        </w:rPr>
      </w:pPr>
      <w:r w:rsidRPr="00DE4C76">
        <w:rPr>
          <w:color w:val="000000"/>
          <w:szCs w:val="24"/>
        </w:rPr>
        <w:t>Planul de Amenajarea a Teritoriului Naţional:</w:t>
      </w:r>
    </w:p>
    <w:p w:rsidR="009F1452" w:rsidRPr="00DE4C76" w:rsidRDefault="009F1452" w:rsidP="00DC05F3">
      <w:pPr>
        <w:numPr>
          <w:ilvl w:val="1"/>
          <w:numId w:val="33"/>
        </w:numPr>
        <w:tabs>
          <w:tab w:val="left" w:pos="-1293"/>
        </w:tabs>
        <w:spacing w:line="264" w:lineRule="auto"/>
        <w:jc w:val="both"/>
        <w:rPr>
          <w:color w:val="000000"/>
          <w:szCs w:val="24"/>
        </w:rPr>
      </w:pPr>
      <w:r w:rsidRPr="00DE4C76">
        <w:rPr>
          <w:b/>
          <w:color w:val="000000"/>
          <w:szCs w:val="24"/>
        </w:rPr>
        <w:t>Secţiunea I - Reţele de transport</w:t>
      </w:r>
      <w:r w:rsidRPr="00DE4C76">
        <w:rPr>
          <w:color w:val="000000"/>
          <w:szCs w:val="24"/>
        </w:rPr>
        <w:t xml:space="preserve">, aprobată prin Legea Nr. 363 din 21 septembrie 2006, </w:t>
      </w:r>
    </w:p>
    <w:p w:rsidR="009F1452" w:rsidRPr="00DE4C76" w:rsidRDefault="009F1452" w:rsidP="00DC05F3">
      <w:pPr>
        <w:numPr>
          <w:ilvl w:val="1"/>
          <w:numId w:val="33"/>
        </w:numPr>
        <w:tabs>
          <w:tab w:val="left" w:pos="-1293"/>
        </w:tabs>
        <w:spacing w:line="264" w:lineRule="auto"/>
        <w:jc w:val="both"/>
        <w:rPr>
          <w:color w:val="000000"/>
          <w:szCs w:val="24"/>
        </w:rPr>
      </w:pPr>
      <w:r w:rsidRPr="00DE4C76">
        <w:rPr>
          <w:b/>
          <w:color w:val="000000"/>
          <w:szCs w:val="24"/>
        </w:rPr>
        <w:t>Secţiunea II – Apa</w:t>
      </w:r>
      <w:r w:rsidRPr="00DE4C76">
        <w:rPr>
          <w:color w:val="000000"/>
          <w:szCs w:val="24"/>
        </w:rPr>
        <w:t xml:space="preserve">, aprobată prin Legea Nr. 171 din 4 noiembrie 1997, </w:t>
      </w:r>
    </w:p>
    <w:p w:rsidR="009F1452" w:rsidRPr="00DE4C76" w:rsidRDefault="009F1452" w:rsidP="00DC05F3">
      <w:pPr>
        <w:numPr>
          <w:ilvl w:val="1"/>
          <w:numId w:val="33"/>
        </w:numPr>
        <w:tabs>
          <w:tab w:val="left" w:pos="-1293"/>
        </w:tabs>
        <w:spacing w:line="264" w:lineRule="auto"/>
        <w:jc w:val="both"/>
        <w:rPr>
          <w:color w:val="000000"/>
          <w:szCs w:val="24"/>
        </w:rPr>
      </w:pPr>
      <w:r w:rsidRPr="00DE4C76">
        <w:rPr>
          <w:b/>
          <w:color w:val="000000"/>
          <w:szCs w:val="24"/>
        </w:rPr>
        <w:t>Secţiunea III – Zone Protejate</w:t>
      </w:r>
      <w:r w:rsidRPr="00DE4C76">
        <w:rPr>
          <w:color w:val="000000"/>
          <w:szCs w:val="24"/>
        </w:rPr>
        <w:t xml:space="preserve"> – aprobată prin Legea Nr. 5 din 6 martie 2000, </w:t>
      </w:r>
    </w:p>
    <w:p w:rsidR="009F1452" w:rsidRPr="00DE4C76" w:rsidRDefault="009F1452" w:rsidP="00DC05F3">
      <w:pPr>
        <w:numPr>
          <w:ilvl w:val="1"/>
          <w:numId w:val="33"/>
        </w:numPr>
        <w:tabs>
          <w:tab w:val="left" w:pos="-1293"/>
        </w:tabs>
        <w:spacing w:line="264" w:lineRule="auto"/>
        <w:jc w:val="both"/>
        <w:rPr>
          <w:b/>
          <w:color w:val="000000"/>
          <w:szCs w:val="24"/>
        </w:rPr>
      </w:pPr>
      <w:r w:rsidRPr="00DE4C76">
        <w:rPr>
          <w:b/>
          <w:color w:val="000000"/>
          <w:szCs w:val="24"/>
        </w:rPr>
        <w:t xml:space="preserve">Secţiunea a IV-a - Reţeaua de localităţi, </w:t>
      </w:r>
    </w:p>
    <w:p w:rsidR="009F1452" w:rsidRPr="00DE4C76" w:rsidRDefault="009F1452" w:rsidP="00DC05F3">
      <w:pPr>
        <w:numPr>
          <w:ilvl w:val="1"/>
          <w:numId w:val="33"/>
        </w:numPr>
        <w:tabs>
          <w:tab w:val="left" w:pos="-1293"/>
        </w:tabs>
        <w:spacing w:line="264" w:lineRule="auto"/>
        <w:jc w:val="both"/>
        <w:rPr>
          <w:color w:val="000000"/>
          <w:szCs w:val="24"/>
        </w:rPr>
      </w:pPr>
      <w:r w:rsidRPr="00DE4C76">
        <w:rPr>
          <w:b/>
          <w:color w:val="000000"/>
          <w:szCs w:val="24"/>
        </w:rPr>
        <w:t xml:space="preserve">Secţiunea a V-a - Zone de risc natural – aprobată prin </w:t>
      </w:r>
      <w:r w:rsidRPr="00DE4C76">
        <w:rPr>
          <w:color w:val="000000"/>
          <w:szCs w:val="24"/>
        </w:rPr>
        <w:t>Legea Nr. 575 din 22 octombrie 2001;</w:t>
      </w:r>
    </w:p>
    <w:p w:rsidR="009F1452" w:rsidRPr="00DE4C76" w:rsidRDefault="009F1452" w:rsidP="00DC05F3">
      <w:pPr>
        <w:numPr>
          <w:ilvl w:val="1"/>
          <w:numId w:val="33"/>
        </w:numPr>
        <w:tabs>
          <w:tab w:val="left" w:pos="-1293"/>
        </w:tabs>
        <w:spacing w:line="264" w:lineRule="auto"/>
        <w:jc w:val="both"/>
        <w:rPr>
          <w:color w:val="000000"/>
          <w:szCs w:val="24"/>
        </w:rPr>
      </w:pPr>
      <w:r w:rsidRPr="00DE4C76">
        <w:rPr>
          <w:b/>
          <w:color w:val="000000"/>
          <w:szCs w:val="24"/>
        </w:rPr>
        <w:t xml:space="preserve">Secţiunea VI – Zone cu resurse turistice – </w:t>
      </w:r>
      <w:r w:rsidRPr="00DE4C76">
        <w:rPr>
          <w:color w:val="000000"/>
          <w:szCs w:val="24"/>
        </w:rPr>
        <w:t xml:space="preserve">în curs de aprobare. </w:t>
      </w:r>
    </w:p>
    <w:p w:rsidR="009F1452" w:rsidRPr="00DE4C76" w:rsidRDefault="009F1452" w:rsidP="00DC05F3">
      <w:pPr>
        <w:numPr>
          <w:ilvl w:val="0"/>
          <w:numId w:val="33"/>
        </w:numPr>
        <w:tabs>
          <w:tab w:val="left" w:pos="-1293"/>
        </w:tabs>
        <w:spacing w:line="264" w:lineRule="auto"/>
        <w:jc w:val="both"/>
        <w:rPr>
          <w:color w:val="000000"/>
          <w:szCs w:val="24"/>
        </w:rPr>
      </w:pPr>
      <w:r w:rsidRPr="00DE4C76">
        <w:rPr>
          <w:color w:val="000000"/>
          <w:szCs w:val="24"/>
        </w:rPr>
        <w:t>P.A.T.Z.R. Regiunea de Nord - Est;</w:t>
      </w:r>
    </w:p>
    <w:p w:rsidR="009F1452" w:rsidRPr="00DE4C76" w:rsidRDefault="009F1452" w:rsidP="00DC05F3">
      <w:pPr>
        <w:widowControl w:val="0"/>
        <w:numPr>
          <w:ilvl w:val="0"/>
          <w:numId w:val="10"/>
        </w:numPr>
        <w:tabs>
          <w:tab w:val="left" w:pos="1044"/>
        </w:tabs>
        <w:spacing w:line="264" w:lineRule="auto"/>
        <w:ind w:left="1044"/>
        <w:jc w:val="both"/>
        <w:rPr>
          <w:color w:val="000000"/>
          <w:szCs w:val="24"/>
        </w:rPr>
      </w:pPr>
      <w:r w:rsidRPr="00DE4C76">
        <w:rPr>
          <w:color w:val="000000"/>
          <w:szCs w:val="24"/>
        </w:rPr>
        <w:t>planurile de amenajare a teritoriului judeţean:</w:t>
      </w:r>
    </w:p>
    <w:p w:rsidR="009F1452" w:rsidRPr="00DE4C76" w:rsidRDefault="009F1452" w:rsidP="00DC05F3">
      <w:pPr>
        <w:numPr>
          <w:ilvl w:val="0"/>
          <w:numId w:val="34"/>
        </w:numPr>
        <w:tabs>
          <w:tab w:val="left" w:pos="-1293"/>
        </w:tabs>
        <w:spacing w:line="264" w:lineRule="auto"/>
        <w:jc w:val="both"/>
        <w:rPr>
          <w:color w:val="000000"/>
          <w:szCs w:val="24"/>
        </w:rPr>
      </w:pPr>
      <w:r w:rsidRPr="00DE4C76">
        <w:rPr>
          <w:color w:val="000000"/>
          <w:szCs w:val="24"/>
        </w:rPr>
        <w:t>P.A.T. Judeţul Suceava;</w:t>
      </w:r>
    </w:p>
    <w:p w:rsidR="009F1452" w:rsidRPr="00DE4C76" w:rsidRDefault="009F1452" w:rsidP="00DC05F3">
      <w:pPr>
        <w:widowControl w:val="0"/>
        <w:numPr>
          <w:ilvl w:val="0"/>
          <w:numId w:val="4"/>
        </w:numPr>
        <w:tabs>
          <w:tab w:val="clear" w:pos="833"/>
          <w:tab w:val="left" w:pos="1058"/>
          <w:tab w:val="left" w:pos="1100"/>
        </w:tabs>
        <w:spacing w:line="264" w:lineRule="auto"/>
        <w:ind w:left="911"/>
        <w:jc w:val="both"/>
        <w:rPr>
          <w:color w:val="000000"/>
          <w:szCs w:val="24"/>
        </w:rPr>
      </w:pPr>
      <w:r w:rsidRPr="00DE4C76">
        <w:rPr>
          <w:color w:val="000000"/>
          <w:szCs w:val="24"/>
        </w:rPr>
        <w:t>planurile urbanistice generale ale unităţii teritorial - administrative:</w:t>
      </w:r>
    </w:p>
    <w:p w:rsidR="009F1452" w:rsidRPr="00DE4C76" w:rsidRDefault="009F1452" w:rsidP="00DC05F3">
      <w:pPr>
        <w:numPr>
          <w:ilvl w:val="0"/>
          <w:numId w:val="34"/>
        </w:numPr>
        <w:tabs>
          <w:tab w:val="left" w:pos="-1293"/>
        </w:tabs>
        <w:spacing w:line="264" w:lineRule="auto"/>
        <w:jc w:val="both"/>
        <w:rPr>
          <w:szCs w:val="24"/>
        </w:rPr>
      </w:pPr>
      <w:r w:rsidRPr="00DE4C76">
        <w:rPr>
          <w:szCs w:val="24"/>
        </w:rPr>
        <w:lastRenderedPageBreak/>
        <w:t xml:space="preserve">P.U.G. </w:t>
      </w:r>
      <w:r w:rsidR="009C08E6" w:rsidRPr="00DE4C76">
        <w:rPr>
          <w:szCs w:val="24"/>
        </w:rPr>
        <w:t>Boroaia</w:t>
      </w:r>
      <w:r w:rsidRPr="00DE4C76">
        <w:rPr>
          <w:szCs w:val="24"/>
        </w:rPr>
        <w:t xml:space="preserve">- conform proiectului întocmit de </w:t>
      </w:r>
      <w:r w:rsidR="00A012F4" w:rsidRPr="00DE4C76">
        <w:rPr>
          <w:szCs w:val="24"/>
        </w:rPr>
        <w:t>S.S.I. SUCEAVA S.A.</w:t>
      </w:r>
    </w:p>
    <w:p w:rsidR="009F1452" w:rsidRPr="00DE4C76" w:rsidRDefault="009F1452" w:rsidP="00DC05F3">
      <w:pPr>
        <w:widowControl w:val="0"/>
        <w:numPr>
          <w:ilvl w:val="1"/>
          <w:numId w:val="34"/>
        </w:numPr>
        <w:tabs>
          <w:tab w:val="clear" w:pos="2124"/>
          <w:tab w:val="left" w:pos="-1293"/>
          <w:tab w:val="num" w:pos="1080"/>
        </w:tabs>
        <w:suppressAutoHyphens w:val="0"/>
        <w:spacing w:line="264" w:lineRule="auto"/>
        <w:ind w:left="1080"/>
        <w:jc w:val="both"/>
        <w:rPr>
          <w:color w:val="000000"/>
          <w:szCs w:val="24"/>
        </w:rPr>
      </w:pPr>
      <w:r w:rsidRPr="00DE4C76">
        <w:rPr>
          <w:color w:val="000000"/>
          <w:szCs w:val="24"/>
        </w:rPr>
        <w:t xml:space="preserve">Date privind unităţile economice care sunt înregistrate în </w:t>
      </w:r>
      <w:r w:rsidR="009C08E6" w:rsidRPr="00DE4C76">
        <w:rPr>
          <w:color w:val="000000"/>
          <w:szCs w:val="24"/>
        </w:rPr>
        <w:t>comuna Boroaia</w:t>
      </w:r>
      <w:r w:rsidRPr="00DE4C76">
        <w:rPr>
          <w:color w:val="000000"/>
          <w:szCs w:val="24"/>
        </w:rPr>
        <w:t xml:space="preserve"> informaţii furnizate de Oficiul Registrului Comerţului de pe lângă Tribunalul Suceava</w:t>
      </w:r>
      <w:r w:rsidR="00F17111" w:rsidRPr="00DE4C76">
        <w:rPr>
          <w:color w:val="000000"/>
          <w:szCs w:val="24"/>
        </w:rPr>
        <w:t>.</w:t>
      </w:r>
    </w:p>
    <w:p w:rsidR="005414C2" w:rsidRPr="00DE4C76" w:rsidRDefault="005414C2" w:rsidP="00DC05F3">
      <w:pPr>
        <w:tabs>
          <w:tab w:val="left" w:pos="-1293"/>
        </w:tabs>
        <w:spacing w:line="264" w:lineRule="auto"/>
        <w:jc w:val="both"/>
        <w:rPr>
          <w:color w:val="000000"/>
          <w:szCs w:val="24"/>
        </w:rPr>
      </w:pPr>
    </w:p>
    <w:p w:rsidR="009F1452" w:rsidRPr="00DE4C76" w:rsidRDefault="009F1452" w:rsidP="00DC05F3">
      <w:pPr>
        <w:widowControl w:val="0"/>
        <w:numPr>
          <w:ilvl w:val="1"/>
          <w:numId w:val="34"/>
        </w:numPr>
        <w:tabs>
          <w:tab w:val="clear" w:pos="2124"/>
          <w:tab w:val="left" w:pos="-1293"/>
          <w:tab w:val="num" w:pos="1080"/>
        </w:tabs>
        <w:suppressAutoHyphens w:val="0"/>
        <w:spacing w:line="264" w:lineRule="auto"/>
        <w:ind w:left="1080"/>
        <w:jc w:val="both"/>
        <w:rPr>
          <w:color w:val="000000"/>
          <w:szCs w:val="24"/>
        </w:rPr>
      </w:pPr>
      <w:r w:rsidRPr="00DE4C76">
        <w:rPr>
          <w:color w:val="000000"/>
          <w:szCs w:val="24"/>
        </w:rPr>
        <w:t xml:space="preserve">Date şi informaţii furnizate de următoarele instituţii publice: </w:t>
      </w:r>
    </w:p>
    <w:p w:rsidR="009F1452" w:rsidRPr="00DE4C76" w:rsidRDefault="009F1452" w:rsidP="00DC05F3">
      <w:pPr>
        <w:numPr>
          <w:ilvl w:val="0"/>
          <w:numId w:val="34"/>
        </w:numPr>
        <w:suppressAutoHyphens w:val="0"/>
        <w:spacing w:line="264" w:lineRule="auto"/>
        <w:jc w:val="both"/>
      </w:pPr>
      <w:r w:rsidRPr="00DE4C76">
        <w:t>Oficiul pentru Studii Pedologice şi Agrochimice Suceava</w:t>
      </w:r>
      <w:r w:rsidRPr="00DE4C76">
        <w:rPr>
          <w:color w:val="000000"/>
          <w:szCs w:val="24"/>
        </w:rPr>
        <w:t xml:space="preserve"> - Studiu Pedologic al teritoriului </w:t>
      </w:r>
      <w:r w:rsidR="009C08E6" w:rsidRPr="00DE4C76">
        <w:rPr>
          <w:szCs w:val="24"/>
        </w:rPr>
        <w:t>comunei Boroaia</w:t>
      </w:r>
      <w:r w:rsidR="008D392F" w:rsidRPr="00DE4C76">
        <w:rPr>
          <w:color w:val="000000"/>
          <w:szCs w:val="24"/>
        </w:rPr>
        <w:t>.</w:t>
      </w:r>
      <w:r w:rsidRPr="00DE4C76">
        <w:rPr>
          <w:color w:val="000000"/>
          <w:szCs w:val="24"/>
        </w:rPr>
        <w:t xml:space="preserve"> </w:t>
      </w:r>
    </w:p>
    <w:p w:rsidR="009F1452" w:rsidRPr="00DE4C76" w:rsidRDefault="009F1452" w:rsidP="00DC05F3">
      <w:pPr>
        <w:numPr>
          <w:ilvl w:val="0"/>
          <w:numId w:val="34"/>
        </w:numPr>
        <w:suppressAutoHyphens w:val="0"/>
        <w:spacing w:line="264" w:lineRule="auto"/>
        <w:jc w:val="both"/>
      </w:pPr>
      <w:r w:rsidRPr="00DE4C76">
        <w:t xml:space="preserve">Agenţia pentru Protecţia Mediului Suceava, </w:t>
      </w:r>
    </w:p>
    <w:p w:rsidR="009F1452" w:rsidRPr="00DE4C76" w:rsidRDefault="009F1452" w:rsidP="00DC05F3">
      <w:pPr>
        <w:numPr>
          <w:ilvl w:val="0"/>
          <w:numId w:val="34"/>
        </w:numPr>
        <w:tabs>
          <w:tab w:val="left" w:pos="1044"/>
        </w:tabs>
        <w:spacing w:line="264" w:lineRule="auto"/>
        <w:jc w:val="both"/>
        <w:rPr>
          <w:szCs w:val="24"/>
        </w:rPr>
      </w:pPr>
      <w:r w:rsidRPr="00DE4C76">
        <w:rPr>
          <w:szCs w:val="24"/>
        </w:rPr>
        <w:t xml:space="preserve">Date puse la dispoziţie de către Consiliul Local al </w:t>
      </w:r>
      <w:r w:rsidR="009C08E6" w:rsidRPr="00DE4C76">
        <w:rPr>
          <w:szCs w:val="24"/>
        </w:rPr>
        <w:t xml:space="preserve">comunei Boroaia </w:t>
      </w:r>
      <w:r w:rsidRPr="00DE4C76">
        <w:rPr>
          <w:szCs w:val="24"/>
        </w:rPr>
        <w:t>prin fişele tehnice, Registrul Agricol.</w:t>
      </w:r>
    </w:p>
    <w:p w:rsidR="00FB7500" w:rsidRPr="00DE4C76" w:rsidRDefault="00FB7500" w:rsidP="00DC05F3">
      <w:pPr>
        <w:numPr>
          <w:ilvl w:val="0"/>
          <w:numId w:val="154"/>
        </w:numPr>
        <w:tabs>
          <w:tab w:val="left" w:pos="1044"/>
        </w:tabs>
        <w:spacing w:line="264" w:lineRule="auto"/>
        <w:ind w:left="1134" w:hanging="425"/>
        <w:jc w:val="both"/>
        <w:rPr>
          <w:szCs w:val="24"/>
        </w:rPr>
      </w:pPr>
      <w:r w:rsidRPr="00DE4C76">
        <w:rPr>
          <w:szCs w:val="24"/>
        </w:rPr>
        <w:t xml:space="preserve">Documentaţii de urbanism şi de amenajare a teritoriului, întocmite anterior elaborării Planului Urbanistic General al </w:t>
      </w:r>
      <w:r w:rsidR="009C08E6" w:rsidRPr="00DE4C76">
        <w:rPr>
          <w:szCs w:val="24"/>
        </w:rPr>
        <w:t>comunei Boroaia</w:t>
      </w:r>
      <w:r w:rsidRPr="00DE4C76">
        <w:rPr>
          <w:szCs w:val="24"/>
        </w:rPr>
        <w:t>.</w:t>
      </w:r>
    </w:p>
    <w:p w:rsidR="009A3B9D" w:rsidRPr="00FA0810" w:rsidRDefault="00FB7500" w:rsidP="00DC05F3">
      <w:pPr>
        <w:numPr>
          <w:ilvl w:val="0"/>
          <w:numId w:val="154"/>
        </w:numPr>
        <w:tabs>
          <w:tab w:val="left" w:pos="1044"/>
        </w:tabs>
        <w:spacing w:line="264" w:lineRule="auto"/>
        <w:ind w:left="1134" w:hanging="425"/>
        <w:jc w:val="both"/>
        <w:rPr>
          <w:szCs w:val="24"/>
        </w:rPr>
      </w:pPr>
      <w:r w:rsidRPr="00DE4C76">
        <w:rPr>
          <w:szCs w:val="24"/>
        </w:rPr>
        <w:t>Planul de Amenajare a Teritoriului Judeţean Suceava ( PATJ) elaborat în anul 1995 de institutul URBANPROIECT Bucureşti.</w:t>
      </w:r>
    </w:p>
    <w:p w:rsidR="009F1452" w:rsidRPr="00DE4C76" w:rsidRDefault="009F1452" w:rsidP="00DC05F3">
      <w:pPr>
        <w:tabs>
          <w:tab w:val="left" w:pos="-1293"/>
        </w:tabs>
        <w:spacing w:line="264" w:lineRule="auto"/>
        <w:jc w:val="both"/>
        <w:rPr>
          <w:color w:val="000000"/>
          <w:szCs w:val="24"/>
        </w:rPr>
      </w:pPr>
      <w:r w:rsidRPr="00DE4C76">
        <w:rPr>
          <w:color w:val="000000"/>
          <w:szCs w:val="24"/>
        </w:rPr>
        <w:tab/>
      </w:r>
      <w:r w:rsidRPr="00DE4C76">
        <w:rPr>
          <w:i/>
          <w:color w:val="000000"/>
          <w:szCs w:val="24"/>
        </w:rPr>
        <w:t>Surse statistice</w:t>
      </w:r>
      <w:r w:rsidRPr="00DE4C76">
        <w:rPr>
          <w:color w:val="000000"/>
          <w:szCs w:val="24"/>
        </w:rPr>
        <w:t>:</w:t>
      </w:r>
    </w:p>
    <w:p w:rsidR="009F1452" w:rsidRPr="00DE4C76" w:rsidRDefault="009F1452" w:rsidP="00DC05F3">
      <w:pPr>
        <w:numPr>
          <w:ilvl w:val="0"/>
          <w:numId w:val="5"/>
        </w:numPr>
        <w:tabs>
          <w:tab w:val="left" w:pos="1044"/>
        </w:tabs>
        <w:spacing w:line="264" w:lineRule="auto"/>
        <w:ind w:left="1044"/>
        <w:jc w:val="both"/>
        <w:rPr>
          <w:color w:val="000000"/>
          <w:szCs w:val="24"/>
        </w:rPr>
      </w:pPr>
      <w:r w:rsidRPr="00DE4C76">
        <w:rPr>
          <w:color w:val="000000"/>
          <w:szCs w:val="24"/>
        </w:rPr>
        <w:t xml:space="preserve">Date statistice de </w:t>
      </w:r>
      <w:smartTag w:uri="urn:schemas-microsoft-com:office:smarttags" w:element="PersonName">
        <w:smartTagPr>
          <w:attr w:name="ProductID" w:val="la Institutul Naţional"/>
        </w:smartTagPr>
        <w:r w:rsidRPr="00DE4C76">
          <w:rPr>
            <w:color w:val="000000"/>
            <w:szCs w:val="24"/>
          </w:rPr>
          <w:t>la Institutul Naţional</w:t>
        </w:r>
      </w:smartTag>
      <w:r w:rsidRPr="00DE4C76">
        <w:rPr>
          <w:color w:val="000000"/>
          <w:szCs w:val="24"/>
        </w:rPr>
        <w:t xml:space="preserve"> de Statistică - Direcţia Judeţeană de Statistică Suceava;</w:t>
      </w:r>
    </w:p>
    <w:p w:rsidR="00FA0810" w:rsidRDefault="00FA0810" w:rsidP="00DC05F3">
      <w:pPr>
        <w:spacing w:line="264" w:lineRule="auto"/>
        <w:ind w:firstLine="700"/>
        <w:jc w:val="both"/>
      </w:pPr>
    </w:p>
    <w:p w:rsidR="009F1452" w:rsidRPr="00DE4C76" w:rsidRDefault="009F1452" w:rsidP="00DC05F3">
      <w:pPr>
        <w:spacing w:line="264" w:lineRule="auto"/>
        <w:ind w:firstLine="700"/>
        <w:jc w:val="both"/>
      </w:pPr>
      <w:r w:rsidRPr="00DE4C76">
        <w:t>Cu ajutorul datelor statistice precum şi a tuturor informaţiilor se va evidenţia stadiul actual al dezvoltării şi opţiunile generale ale amenajării teritoriului şi dezvoltării pe termen lung în vederea utilizării judicioase a terenului, repartizării armonioase a activităţilor social - economice, protejării factorilor de mediu şi peisajului, fluidizării circulaţiei, etc..</w:t>
      </w:r>
    </w:p>
    <w:p w:rsidR="00787292" w:rsidRPr="00DE4C76" w:rsidRDefault="009F1452" w:rsidP="00DC05F3">
      <w:pPr>
        <w:tabs>
          <w:tab w:val="left" w:pos="700"/>
        </w:tabs>
        <w:spacing w:line="264" w:lineRule="auto"/>
        <w:jc w:val="both"/>
        <w:rPr>
          <w:szCs w:val="24"/>
        </w:rPr>
      </w:pPr>
      <w:r w:rsidRPr="00DE4C76">
        <w:rPr>
          <w:color w:val="000000"/>
          <w:szCs w:val="24"/>
        </w:rPr>
        <w:tab/>
        <w:t xml:space="preserve">Analiza de detaliu a relaţiilor complexe şi sincrone care funcţionează în cadrul </w:t>
      </w:r>
      <w:r w:rsidR="00F601B0" w:rsidRPr="00DE4C76">
        <w:rPr>
          <w:szCs w:val="24"/>
        </w:rPr>
        <w:t>comunei Boroaia</w:t>
      </w:r>
      <w:r w:rsidR="00F601B0" w:rsidRPr="00DE4C76">
        <w:rPr>
          <w:color w:val="000000"/>
          <w:szCs w:val="24"/>
        </w:rPr>
        <w:t xml:space="preserve"> </w:t>
      </w:r>
      <w:r w:rsidRPr="00DE4C76">
        <w:rPr>
          <w:color w:val="000000"/>
          <w:szCs w:val="24"/>
        </w:rPr>
        <w:t xml:space="preserve">cât şi între </w:t>
      </w:r>
      <w:r w:rsidR="00F601B0" w:rsidRPr="00DE4C76">
        <w:rPr>
          <w:color w:val="000000"/>
          <w:szCs w:val="24"/>
        </w:rPr>
        <w:t>satul reşedinţă</w:t>
      </w:r>
      <w:r w:rsidR="00B315D3" w:rsidRPr="00DE4C76">
        <w:rPr>
          <w:color w:val="000000"/>
          <w:szCs w:val="24"/>
        </w:rPr>
        <w:t xml:space="preserve"> </w:t>
      </w:r>
      <w:r w:rsidR="00F601B0" w:rsidRPr="00DE4C76">
        <w:rPr>
          <w:color w:val="000000"/>
          <w:szCs w:val="24"/>
        </w:rPr>
        <w:t>şi satele</w:t>
      </w:r>
      <w:r w:rsidRPr="00DE4C76">
        <w:rPr>
          <w:color w:val="000000"/>
          <w:szCs w:val="24"/>
        </w:rPr>
        <w:t xml:space="preserve"> învecinate, se realizează pe baza a numeroase cercetări de teren, a interpretării de date statistice, a caracteristicilor şi funcţiilor economice, a poziţiei geografice, </w:t>
      </w:r>
      <w:r w:rsidRPr="00DE4C76">
        <w:rPr>
          <w:szCs w:val="24"/>
        </w:rPr>
        <w:t xml:space="preserve">dar mai ales în raport cu deplasările pentru muncă şi aprovizionarea cu produse agro-industriale. </w:t>
      </w:r>
    </w:p>
    <w:p w:rsidR="00671EBA" w:rsidRPr="00DE4C76" w:rsidRDefault="00671EBA" w:rsidP="00DC05F3">
      <w:pPr>
        <w:tabs>
          <w:tab w:val="left" w:pos="700"/>
        </w:tabs>
        <w:spacing w:line="264" w:lineRule="auto"/>
        <w:jc w:val="both"/>
        <w:rPr>
          <w:szCs w:val="24"/>
        </w:rPr>
      </w:pPr>
    </w:p>
    <w:p w:rsidR="009F1452" w:rsidRPr="00DE4C76" w:rsidRDefault="00787292" w:rsidP="00DC05F3">
      <w:pPr>
        <w:tabs>
          <w:tab w:val="left" w:pos="700"/>
        </w:tabs>
        <w:spacing w:line="264" w:lineRule="auto"/>
        <w:jc w:val="both"/>
        <w:rPr>
          <w:szCs w:val="24"/>
        </w:rPr>
      </w:pPr>
      <w:r w:rsidRPr="00DE4C76">
        <w:rPr>
          <w:szCs w:val="24"/>
        </w:rPr>
        <w:tab/>
      </w:r>
      <w:r w:rsidR="009F1452" w:rsidRPr="00DE4C76">
        <w:rPr>
          <w:szCs w:val="24"/>
        </w:rPr>
        <w:t xml:space="preserve">Se utilizează de asemenea date privind gradul de dezvoltare a </w:t>
      </w:r>
      <w:r w:rsidRPr="00DE4C76">
        <w:rPr>
          <w:szCs w:val="24"/>
        </w:rPr>
        <w:t>comunei</w:t>
      </w:r>
      <w:r w:rsidR="009F1452" w:rsidRPr="00DE4C76">
        <w:rPr>
          <w:szCs w:val="24"/>
        </w:rPr>
        <w:t>, modul de utilizare actuală a terenurilor, producţia agricolă şi forţa de muncă la nivel de unitate administrativă.</w:t>
      </w:r>
    </w:p>
    <w:p w:rsidR="00F57154" w:rsidRPr="00DE4C76" w:rsidRDefault="00F57154" w:rsidP="00DC05F3">
      <w:pPr>
        <w:spacing w:line="264" w:lineRule="auto"/>
      </w:pPr>
    </w:p>
    <w:p w:rsidR="004C47AD" w:rsidRPr="00DE4C76" w:rsidRDefault="004C47AD" w:rsidP="00DC05F3">
      <w:pPr>
        <w:spacing w:line="264" w:lineRule="auto"/>
      </w:pPr>
      <w:r w:rsidRPr="00DE4C76">
        <w:t>Documente de teren, consultări:</w:t>
      </w:r>
    </w:p>
    <w:p w:rsidR="004C47AD" w:rsidRPr="00DE4C76" w:rsidRDefault="004C47AD" w:rsidP="00DC05F3">
      <w:pPr>
        <w:numPr>
          <w:ilvl w:val="0"/>
          <w:numId w:val="155"/>
        </w:numPr>
        <w:spacing w:line="264" w:lineRule="auto"/>
      </w:pPr>
      <w:r w:rsidRPr="00DE4C76">
        <w:t>Pe parcursul elaborării PUG-ului s-au efectuat consultări cu reprezentanţiei locale.</w:t>
      </w:r>
    </w:p>
    <w:p w:rsidR="004C47AD" w:rsidRPr="00DE4C76" w:rsidRDefault="004C47AD" w:rsidP="00DC05F3">
      <w:pPr>
        <w:numPr>
          <w:ilvl w:val="0"/>
          <w:numId w:val="155"/>
        </w:numPr>
        <w:spacing w:line="264" w:lineRule="auto"/>
      </w:pPr>
      <w:r w:rsidRPr="00DE4C76">
        <w:t>Documentare pe teren pentru stabilirea amplasamentelor de utilitate publică propuse.</w:t>
      </w:r>
    </w:p>
    <w:p w:rsidR="004C47AD" w:rsidRPr="00DE4C76" w:rsidRDefault="004C47AD" w:rsidP="00DC05F3">
      <w:pPr>
        <w:spacing w:line="264" w:lineRule="auto"/>
        <w:ind w:left="720"/>
      </w:pPr>
    </w:p>
    <w:p w:rsidR="009F1452" w:rsidRPr="00DE4C76" w:rsidRDefault="009F1452" w:rsidP="00DC05F3">
      <w:pPr>
        <w:pStyle w:val="Heading3"/>
        <w:spacing w:line="264" w:lineRule="auto"/>
      </w:pPr>
      <w:bookmarkStart w:id="43" w:name="_Toc198971940"/>
      <w:bookmarkStart w:id="44" w:name="_Toc199737818"/>
      <w:bookmarkStart w:id="45" w:name="_Toc200182799"/>
      <w:bookmarkStart w:id="46" w:name="_Toc248029137"/>
      <w:r w:rsidRPr="00DE4C76">
        <w:t>1.8.2. Suportul topografic</w:t>
      </w:r>
      <w:bookmarkEnd w:id="43"/>
      <w:bookmarkEnd w:id="44"/>
      <w:bookmarkEnd w:id="45"/>
      <w:bookmarkEnd w:id="46"/>
    </w:p>
    <w:p w:rsidR="009F1452" w:rsidRPr="00DE4C76" w:rsidRDefault="009F1452" w:rsidP="00DC05F3">
      <w:pPr>
        <w:pStyle w:val="BodyTextIndent"/>
        <w:spacing w:after="0" w:line="264" w:lineRule="auto"/>
        <w:ind w:left="0" w:firstLine="709"/>
        <w:jc w:val="both"/>
        <w:rPr>
          <w:szCs w:val="24"/>
        </w:rPr>
      </w:pPr>
      <w:r w:rsidRPr="00DE4C76">
        <w:rPr>
          <w:szCs w:val="24"/>
        </w:rPr>
        <w:t>Suportul topografic al lucrării constă în planşe reactualizate, după cum urmează:</w:t>
      </w:r>
    </w:p>
    <w:p w:rsidR="009F1452" w:rsidRPr="00DE4C76" w:rsidRDefault="009F1452" w:rsidP="00DC05F3">
      <w:pPr>
        <w:pStyle w:val="BodyTextIndent"/>
        <w:numPr>
          <w:ilvl w:val="0"/>
          <w:numId w:val="30"/>
        </w:numPr>
        <w:spacing w:after="0" w:line="264" w:lineRule="auto"/>
        <w:jc w:val="both"/>
        <w:rPr>
          <w:szCs w:val="24"/>
        </w:rPr>
      </w:pPr>
      <w:r w:rsidRPr="00DE4C76">
        <w:rPr>
          <w:szCs w:val="24"/>
        </w:rPr>
        <w:t xml:space="preserve">Planuri topografice pentru încadrarea în teritoriu - scara 1: 25.000, </w:t>
      </w:r>
    </w:p>
    <w:p w:rsidR="009F1452" w:rsidRPr="00DE4C76" w:rsidRDefault="009F1452" w:rsidP="00DC05F3">
      <w:pPr>
        <w:pStyle w:val="BodyTextIndent"/>
        <w:numPr>
          <w:ilvl w:val="0"/>
          <w:numId w:val="30"/>
        </w:numPr>
        <w:spacing w:after="0" w:line="264" w:lineRule="auto"/>
        <w:jc w:val="both"/>
        <w:rPr>
          <w:szCs w:val="24"/>
        </w:rPr>
      </w:pPr>
      <w:r w:rsidRPr="00DE4C76">
        <w:rPr>
          <w:szCs w:val="24"/>
        </w:rPr>
        <w:t>Ortofotoplanuri – sca</w:t>
      </w:r>
      <w:r w:rsidR="00C11FA5" w:rsidRPr="00DE4C76">
        <w:rPr>
          <w:szCs w:val="24"/>
        </w:rPr>
        <w:t>ra 1: 5000, datând din anul 2010</w:t>
      </w:r>
      <w:r w:rsidRPr="00DE4C76">
        <w:rPr>
          <w:szCs w:val="24"/>
        </w:rPr>
        <w:t xml:space="preserve">, </w:t>
      </w:r>
    </w:p>
    <w:p w:rsidR="009F1452" w:rsidRDefault="009F1452" w:rsidP="00DC05F3">
      <w:pPr>
        <w:pStyle w:val="BodyTextIndent"/>
        <w:numPr>
          <w:ilvl w:val="0"/>
          <w:numId w:val="30"/>
        </w:numPr>
        <w:spacing w:after="0" w:line="264" w:lineRule="auto"/>
        <w:jc w:val="both"/>
        <w:rPr>
          <w:szCs w:val="24"/>
        </w:rPr>
      </w:pPr>
      <w:r w:rsidRPr="00DE4C76">
        <w:rPr>
          <w:szCs w:val="24"/>
        </w:rPr>
        <w:t>Planuri topografice – trapeze – sc. 1:5000.</w:t>
      </w:r>
    </w:p>
    <w:p w:rsidR="005414C2" w:rsidRDefault="005414C2" w:rsidP="005414C2">
      <w:pPr>
        <w:pStyle w:val="BodyTextIndent"/>
        <w:spacing w:after="0" w:line="264" w:lineRule="auto"/>
        <w:jc w:val="both"/>
        <w:rPr>
          <w:szCs w:val="24"/>
        </w:rPr>
      </w:pPr>
    </w:p>
    <w:p w:rsidR="005414C2" w:rsidRDefault="005414C2" w:rsidP="005414C2">
      <w:pPr>
        <w:pStyle w:val="BodyTextIndent"/>
        <w:spacing w:after="0" w:line="264" w:lineRule="auto"/>
        <w:jc w:val="both"/>
        <w:rPr>
          <w:szCs w:val="24"/>
        </w:rPr>
      </w:pPr>
    </w:p>
    <w:p w:rsidR="005414C2" w:rsidRDefault="00F10A14" w:rsidP="00F10A14">
      <w:pPr>
        <w:pStyle w:val="BodyTextIndent"/>
        <w:spacing w:after="0" w:line="264" w:lineRule="auto"/>
        <w:ind w:left="6392" w:firstLine="698"/>
        <w:jc w:val="both"/>
        <w:rPr>
          <w:szCs w:val="24"/>
        </w:rPr>
      </w:pPr>
      <w:r>
        <w:rPr>
          <w:sz w:val="22"/>
          <w:szCs w:val="24"/>
        </w:rPr>
        <w:t>Î</w:t>
      </w:r>
      <w:r>
        <w:rPr>
          <w:szCs w:val="24"/>
        </w:rPr>
        <w:t>ntocmit,</w:t>
      </w:r>
    </w:p>
    <w:p w:rsidR="00C83282" w:rsidRDefault="00EC3637" w:rsidP="00EC3637">
      <w:pPr>
        <w:pStyle w:val="BodyTextIndent"/>
        <w:spacing w:after="0" w:line="264" w:lineRule="auto"/>
        <w:ind w:left="6032" w:firstLine="349"/>
        <w:jc w:val="both"/>
        <w:rPr>
          <w:szCs w:val="24"/>
        </w:rPr>
      </w:pPr>
      <w:r w:rsidRPr="00EC3637">
        <w:t>Arh. Mrejeru Florin</w:t>
      </w:r>
    </w:p>
    <w:p w:rsidR="00C83282" w:rsidRDefault="00C83282" w:rsidP="005414C2">
      <w:pPr>
        <w:pStyle w:val="BodyTextIndent"/>
        <w:spacing w:after="0" w:line="264" w:lineRule="auto"/>
        <w:jc w:val="both"/>
        <w:rPr>
          <w:szCs w:val="24"/>
        </w:rPr>
      </w:pPr>
    </w:p>
    <w:p w:rsidR="00C83282" w:rsidRDefault="00C83282" w:rsidP="005414C2">
      <w:pPr>
        <w:pStyle w:val="BodyTextIndent"/>
        <w:spacing w:after="0" w:line="264" w:lineRule="auto"/>
        <w:jc w:val="both"/>
        <w:rPr>
          <w:szCs w:val="24"/>
        </w:rPr>
      </w:pPr>
    </w:p>
    <w:p w:rsidR="00C83282" w:rsidRDefault="00C83282" w:rsidP="005414C2">
      <w:pPr>
        <w:pStyle w:val="BodyTextIndent"/>
        <w:spacing w:after="0" w:line="264" w:lineRule="auto"/>
        <w:jc w:val="both"/>
        <w:rPr>
          <w:szCs w:val="24"/>
        </w:rPr>
      </w:pPr>
    </w:p>
    <w:p w:rsidR="00C83282" w:rsidRDefault="00C83282" w:rsidP="005414C2">
      <w:pPr>
        <w:pStyle w:val="BodyTextIndent"/>
        <w:spacing w:after="0" w:line="264" w:lineRule="auto"/>
        <w:jc w:val="both"/>
        <w:rPr>
          <w:szCs w:val="24"/>
        </w:rPr>
      </w:pPr>
    </w:p>
    <w:p w:rsidR="009769DE" w:rsidRPr="00DE4C76" w:rsidRDefault="009769DE" w:rsidP="00DC05F3">
      <w:pPr>
        <w:pStyle w:val="Heading1"/>
        <w:shd w:val="clear" w:color="auto" w:fill="C0C0C0"/>
        <w:spacing w:line="264" w:lineRule="auto"/>
        <w:jc w:val="left"/>
        <w:rPr>
          <w:bCs/>
          <w:szCs w:val="24"/>
        </w:rPr>
      </w:pPr>
      <w:bookmarkStart w:id="47" w:name="_Toc198971941"/>
      <w:bookmarkStart w:id="48" w:name="_Toc199737819"/>
      <w:bookmarkStart w:id="49" w:name="_Toc200182800"/>
      <w:r w:rsidRPr="00DE4C76">
        <w:rPr>
          <w:bCs/>
          <w:szCs w:val="24"/>
        </w:rPr>
        <w:lastRenderedPageBreak/>
        <w:t>CAPITOLUL 2 - STADIUL ACTUAL AL DEZVOLTĂRII</w:t>
      </w:r>
      <w:bookmarkEnd w:id="47"/>
      <w:bookmarkEnd w:id="48"/>
      <w:bookmarkEnd w:id="49"/>
    </w:p>
    <w:p w:rsidR="00DC73F3" w:rsidRPr="00DE4C76" w:rsidRDefault="00DC73F3" w:rsidP="00DC05F3">
      <w:pPr>
        <w:spacing w:line="264" w:lineRule="auto"/>
        <w:jc w:val="both"/>
        <w:rPr>
          <w:color w:val="000080"/>
          <w:szCs w:val="24"/>
        </w:rPr>
      </w:pPr>
    </w:p>
    <w:p w:rsidR="009769DE" w:rsidRPr="00DE4C76" w:rsidRDefault="009769DE" w:rsidP="00DC05F3">
      <w:pPr>
        <w:pStyle w:val="Heading2"/>
        <w:tabs>
          <w:tab w:val="clear" w:pos="1571"/>
        </w:tabs>
        <w:spacing w:line="264" w:lineRule="auto"/>
        <w:ind w:left="851" w:firstLine="0"/>
        <w:jc w:val="both"/>
        <w:rPr>
          <w:bCs/>
          <w:szCs w:val="24"/>
        </w:rPr>
      </w:pPr>
      <w:bookmarkStart w:id="50" w:name="_Toc198971942"/>
      <w:bookmarkStart w:id="51" w:name="_Toc199737820"/>
      <w:bookmarkStart w:id="52" w:name="_Toc200182801"/>
      <w:r w:rsidRPr="00DE4C76">
        <w:rPr>
          <w:bCs/>
          <w:szCs w:val="24"/>
        </w:rPr>
        <w:t>2.1. EVOLUŢIE</w:t>
      </w:r>
      <w:bookmarkEnd w:id="50"/>
      <w:bookmarkEnd w:id="51"/>
      <w:bookmarkEnd w:id="52"/>
    </w:p>
    <w:p w:rsidR="00324596" w:rsidRPr="009C40BC" w:rsidRDefault="00F601B0" w:rsidP="009C40BC">
      <w:pPr>
        <w:spacing w:line="264" w:lineRule="auto"/>
        <w:jc w:val="both"/>
        <w:rPr>
          <w:lang w:val="fr-FR"/>
        </w:rPr>
      </w:pPr>
      <w:r w:rsidRPr="00DE4C76">
        <w:rPr>
          <w:rStyle w:val="1Char"/>
        </w:rPr>
        <w:tab/>
      </w:r>
      <w:r w:rsidRPr="00DE4C76">
        <w:rPr>
          <w:rStyle w:val="1Char"/>
        </w:rPr>
        <w:tab/>
      </w:r>
      <w:r w:rsidRPr="00DE4C76">
        <w:rPr>
          <w:rStyle w:val="1Char"/>
        </w:rPr>
        <w:tab/>
      </w:r>
      <w:r w:rsidRPr="00DE4C76">
        <w:rPr>
          <w:rStyle w:val="1Char"/>
        </w:rPr>
        <w:tab/>
      </w:r>
      <w:r w:rsidRPr="00DE4C76">
        <w:rPr>
          <w:rStyle w:val="1Char"/>
        </w:rPr>
        <w:tab/>
      </w:r>
      <w:r w:rsidRPr="00DE4C76">
        <w:rPr>
          <w:rStyle w:val="1Char"/>
        </w:rPr>
        <w:tab/>
      </w:r>
    </w:p>
    <w:p w:rsidR="00387BF7" w:rsidRPr="00DE4C76" w:rsidRDefault="009C40BC" w:rsidP="00DC05F3">
      <w:pPr>
        <w:pStyle w:val="BodyText"/>
        <w:spacing w:line="264" w:lineRule="auto"/>
        <w:ind w:firstLine="720"/>
        <w:rPr>
          <w:b/>
          <w:i/>
        </w:rPr>
      </w:pPr>
      <w:r>
        <w:rPr>
          <w:b/>
          <w:i/>
        </w:rPr>
        <w:t>2.1.1</w:t>
      </w:r>
      <w:r w:rsidR="00387BF7" w:rsidRPr="00DE4C76">
        <w:rPr>
          <w:b/>
          <w:i/>
        </w:rPr>
        <w:t xml:space="preserve">. Caracteristici semnificative ale teritoriului şi localităţilor, repere în evoluţia spaţială a localităţilor </w:t>
      </w:r>
    </w:p>
    <w:p w:rsidR="00D953C5" w:rsidRPr="00DE4C76" w:rsidRDefault="003A3729" w:rsidP="00DC05F3">
      <w:pPr>
        <w:pStyle w:val="ListParagraph"/>
        <w:spacing w:after="0" w:line="264" w:lineRule="auto"/>
        <w:ind w:left="0" w:firstLine="576"/>
        <w:jc w:val="both"/>
        <w:rPr>
          <w:rFonts w:ascii="Times New Roman" w:hAnsi="Times New Roman"/>
          <w:sz w:val="24"/>
          <w:szCs w:val="24"/>
          <w:lang w:val="fr-FR"/>
        </w:rPr>
      </w:pPr>
      <w:r w:rsidRPr="00DE4C76">
        <w:rPr>
          <w:rFonts w:ascii="Times New Roman" w:hAnsi="Times New Roman"/>
          <w:lang w:val="it-IT"/>
        </w:rPr>
        <w:tab/>
      </w:r>
      <w:r w:rsidR="00D953C5" w:rsidRPr="00DE4C76">
        <w:rPr>
          <w:rFonts w:ascii="Times New Roman" w:hAnsi="Times New Roman"/>
          <w:sz w:val="24"/>
          <w:szCs w:val="24"/>
          <w:lang w:val="fr-FR"/>
        </w:rPr>
        <w:t>Cel mai vechi proprietar al moşiei Boroaia a putut fi neamul Bour, înrudit cu muşatinii. N. Creţulescu crede că numele satului vine de la femeia lui Bour, ce se chema Bouroaia, şi de aici numele de Boroaia. În această ipoteză, satul exista încă de la 1300. Ulterior, moşia Boroaia a devenit mitoc (moşie dată de mănăstiri regie) al Mănăstirii Râşca şi Neamţ. De neamul boureştilor vorbeşte şi Dimitrie Cantemir în Descriptio Moldaviae, ulterior, pe vremea lui Vasile Lupu (1633), găsindu-i parcabil. Încât pentru Leca, familia Bour era una dintre cele mai vechi din Moldova, iar la 1600 ajunge vistiernic al Moldovei. Un argument în favoarea celor de mai sus, este documentul lui M. Racoviţă din 1717, care dă întărire lui Iordache, pe moşiile dăruite de mătuşa lor, Bouroaia.</w:t>
      </w:r>
      <w:r w:rsidR="00D953C5" w:rsidRPr="00DE4C76">
        <w:rPr>
          <w:rFonts w:ascii="Times New Roman" w:hAnsi="Times New Roman"/>
          <w:sz w:val="24"/>
          <w:szCs w:val="24"/>
          <w:lang w:val="fr-FR"/>
        </w:rPr>
        <w:tab/>
      </w:r>
      <w:r w:rsidR="00D953C5" w:rsidRPr="00DE4C76">
        <w:rPr>
          <w:rFonts w:ascii="Times New Roman" w:hAnsi="Times New Roman"/>
          <w:sz w:val="24"/>
          <w:szCs w:val="24"/>
          <w:lang w:val="fr-FR"/>
        </w:rPr>
        <w:tab/>
      </w:r>
      <w:r w:rsidR="00D953C5" w:rsidRPr="00DE4C76">
        <w:rPr>
          <w:rFonts w:ascii="Times New Roman" w:hAnsi="Times New Roman"/>
          <w:sz w:val="24"/>
          <w:szCs w:val="24"/>
          <w:lang w:val="fr-FR"/>
        </w:rPr>
        <w:tab/>
      </w:r>
    </w:p>
    <w:p w:rsidR="00D953C5" w:rsidRPr="00DE4C76" w:rsidRDefault="00D953C5" w:rsidP="00DC05F3">
      <w:pPr>
        <w:pStyle w:val="ListParagraph"/>
        <w:spacing w:after="0" w:line="264" w:lineRule="auto"/>
        <w:ind w:left="0" w:firstLine="576"/>
        <w:jc w:val="both"/>
        <w:rPr>
          <w:rFonts w:ascii="Times New Roman" w:hAnsi="Times New Roman"/>
          <w:sz w:val="24"/>
          <w:szCs w:val="24"/>
          <w:lang w:val="fr-FR"/>
        </w:rPr>
      </w:pPr>
      <w:r w:rsidRPr="00DE4C76">
        <w:rPr>
          <w:rFonts w:ascii="Times New Roman" w:hAnsi="Times New Roman"/>
          <w:sz w:val="24"/>
          <w:szCs w:val="24"/>
          <w:lang w:val="fr-FR"/>
        </w:rPr>
        <w:tab/>
        <w:t>Această ipoteză istorico-lingvistică admite că, soţia lui Bour, vistier era Boureasa sau Bouroaia. De la aceste denumiri feminine, prin fenomenul de rotacism (transformarea lui n în r), s-a ajuns la Boroaia. Alţi lingvişti, pretend că contaminarea cuvântului cu Bour (ca în cazul cuvintelor nor-nor, boor-bor), ar fi adus tot la Boroaia.</w:t>
      </w:r>
      <w:r w:rsidRPr="00DE4C76">
        <w:rPr>
          <w:rFonts w:ascii="Times New Roman" w:hAnsi="Times New Roman"/>
          <w:sz w:val="24"/>
          <w:szCs w:val="24"/>
          <w:lang w:val="fr-FR"/>
        </w:rPr>
        <w:tab/>
      </w:r>
    </w:p>
    <w:p w:rsidR="00D953C5" w:rsidRPr="00DE4C76" w:rsidRDefault="00D953C5" w:rsidP="00DC05F3">
      <w:pPr>
        <w:pStyle w:val="ListParagraph"/>
        <w:spacing w:after="0" w:line="264" w:lineRule="auto"/>
        <w:ind w:left="0" w:firstLine="576"/>
        <w:jc w:val="both"/>
        <w:rPr>
          <w:rFonts w:ascii="Times New Roman" w:hAnsi="Times New Roman"/>
          <w:sz w:val="24"/>
          <w:szCs w:val="24"/>
          <w:lang w:val="fr-FR"/>
        </w:rPr>
      </w:pPr>
      <w:r w:rsidRPr="00DE4C76">
        <w:rPr>
          <w:rFonts w:ascii="Times New Roman" w:hAnsi="Times New Roman"/>
          <w:sz w:val="24"/>
          <w:szCs w:val="24"/>
          <w:lang w:val="fr-FR"/>
        </w:rPr>
        <w:tab/>
        <w:t xml:space="preserve">Faptul că în Catastihul sămilor tuturor mănăstirilor din ţară, ordonat de Mavrocordat, în Sămile Mănăstirii Râşca şi Sămile Mănăstirii Neamţ din 1742, apar ca moşii doar satele Bogoslovu, Bogdăneşti, Plopu (pentru Râşca) şi Orteşti, Drăgăneşti, Drăguşeni (pentru Neamţ), si, de abia în catagrafia rusească din 1774, apare satul Boroaia, a celor două mănăstiri, este o dovadă că aceşti locuitori au venit din Ardeal, mai probabil după răscoala grănicerilor din Năsăud, de la 1762, mai ales din satele Barla şi Monor. Emigrările au fost masive, după răscoala lui Horia din 1784, iar recensământul austriac din Bucovina din 1783, relevă multitudinea acestor migranţi. Foarte probabil că emigranţii ai avut drept căpetenie un Bora, aşa cum era obiceiul, care decedând, a obligat la impozite pe soţia sa Boroaia. </w:t>
      </w:r>
      <w:r w:rsidRPr="00DE4C76">
        <w:rPr>
          <w:rFonts w:ascii="Times New Roman" w:hAnsi="Times New Roman"/>
          <w:sz w:val="24"/>
          <w:szCs w:val="24"/>
          <w:lang w:val="fr-FR"/>
        </w:rPr>
        <w:tab/>
      </w:r>
    </w:p>
    <w:p w:rsidR="00D953C5" w:rsidRPr="00DE4C76" w:rsidRDefault="00D953C5" w:rsidP="00DC05F3">
      <w:pPr>
        <w:pStyle w:val="ListParagraph"/>
        <w:spacing w:after="0" w:line="264" w:lineRule="auto"/>
        <w:ind w:left="0" w:firstLine="576"/>
        <w:jc w:val="both"/>
        <w:rPr>
          <w:rFonts w:ascii="Times New Roman" w:hAnsi="Times New Roman"/>
          <w:sz w:val="24"/>
          <w:szCs w:val="24"/>
          <w:lang w:val="fr-FR"/>
        </w:rPr>
      </w:pPr>
      <w:r w:rsidRPr="00DE4C76">
        <w:rPr>
          <w:rFonts w:ascii="Times New Roman" w:hAnsi="Times New Roman"/>
          <w:sz w:val="24"/>
          <w:szCs w:val="24"/>
          <w:lang w:val="fr-FR"/>
        </w:rPr>
        <w:tab/>
        <w:t>Cu alte cuvinte, locuitorii satului Boroaia au venit din Ardeal între 1742 şi 1774, care constituie două referinţe istorice certe, una (1742) ce nu include Boroaia printer moşiile mănăstirilor Râşca şi Neamţ, şi alta o include (1744), ca moşii ale acestor două mănăstiri, când, căpetenia lui Bora murind, a rămas birnica, femeia sa Bor</w:t>
      </w:r>
      <w:r w:rsidR="00D817A3" w:rsidRPr="00DE4C76">
        <w:rPr>
          <w:rFonts w:ascii="Times New Roman" w:hAnsi="Times New Roman"/>
          <w:sz w:val="24"/>
          <w:szCs w:val="24"/>
          <w:lang w:val="fr-FR"/>
        </w:rPr>
        <w:t>aia (femininul lui Bora).</w:t>
      </w:r>
      <w:r w:rsidR="00D817A3" w:rsidRPr="00DE4C76">
        <w:rPr>
          <w:rFonts w:ascii="Times New Roman" w:hAnsi="Times New Roman"/>
          <w:sz w:val="24"/>
          <w:szCs w:val="24"/>
          <w:lang w:val="fr-FR"/>
        </w:rPr>
        <w:tab/>
      </w:r>
      <w:r w:rsidRPr="00DE4C76">
        <w:rPr>
          <w:rFonts w:ascii="Times New Roman" w:hAnsi="Times New Roman"/>
          <w:sz w:val="24"/>
          <w:szCs w:val="24"/>
          <w:lang w:val="fr-FR"/>
        </w:rPr>
        <w:t xml:space="preserve">Dicţionarul geografic al  României din 1898, precizează de asemenea, că satul Boroaia nu este mai vechi de circa 130 ani, şi că mulţi dintre ei </w:t>
      </w:r>
      <w:r w:rsidRPr="00DE4C76">
        <w:rPr>
          <w:rFonts w:ascii="Times New Roman" w:hAnsi="Times New Roman"/>
          <w:i/>
          <w:sz w:val="24"/>
          <w:szCs w:val="24"/>
          <w:lang w:val="fr-FR"/>
        </w:rPr>
        <w:t xml:space="preserve">s-au botezat, în urmă fiind saşi. </w:t>
      </w:r>
      <w:r w:rsidRPr="00DE4C76">
        <w:rPr>
          <w:rFonts w:ascii="Times New Roman" w:hAnsi="Times New Roman"/>
          <w:sz w:val="24"/>
          <w:szCs w:val="24"/>
          <w:lang w:val="fr-FR"/>
        </w:rPr>
        <w:t xml:space="preserve">Recensământul în limba română cu litere chirilice, ordonat de ocupaţia rusească dintre 1768 – 1774, constat 44 ca fiind </w:t>
      </w:r>
      <w:r w:rsidRPr="00DE4C76">
        <w:rPr>
          <w:rFonts w:ascii="Times New Roman" w:hAnsi="Times New Roman"/>
          <w:i/>
          <w:sz w:val="24"/>
          <w:szCs w:val="24"/>
          <w:lang w:val="fr-FR"/>
        </w:rPr>
        <w:t xml:space="preserve">toată suma caselor </w:t>
      </w:r>
      <w:r w:rsidRPr="00DE4C76">
        <w:rPr>
          <w:rFonts w:ascii="Times New Roman" w:hAnsi="Times New Roman"/>
          <w:sz w:val="24"/>
          <w:szCs w:val="24"/>
          <w:lang w:val="fr-FR"/>
        </w:rPr>
        <w:t>din care se scuteau 4 (un pop, un jidov botezat, un ţigan şi o femeie săracă), rămânând 40 de birnici.</w:t>
      </w:r>
    </w:p>
    <w:p w:rsidR="00EC3637" w:rsidRDefault="00EC3637" w:rsidP="00DC05F3">
      <w:pPr>
        <w:pStyle w:val="BodyTextIndent"/>
        <w:tabs>
          <w:tab w:val="left" w:pos="700"/>
        </w:tabs>
        <w:spacing w:after="0" w:line="264" w:lineRule="auto"/>
        <w:ind w:left="0"/>
        <w:jc w:val="both"/>
        <w:rPr>
          <w:lang w:val="it-IT"/>
        </w:rPr>
      </w:pPr>
    </w:p>
    <w:p w:rsidR="00EC3637" w:rsidRDefault="00EC3637" w:rsidP="00DC05F3">
      <w:pPr>
        <w:pStyle w:val="BodyTextIndent"/>
        <w:tabs>
          <w:tab w:val="left" w:pos="700"/>
        </w:tabs>
        <w:spacing w:after="0" w:line="264" w:lineRule="auto"/>
        <w:ind w:left="0"/>
        <w:jc w:val="both"/>
        <w:rPr>
          <w:lang w:val="it-IT"/>
        </w:rPr>
      </w:pPr>
    </w:p>
    <w:p w:rsidR="00EC3637" w:rsidRDefault="00EC3637" w:rsidP="00DC05F3">
      <w:pPr>
        <w:pStyle w:val="BodyTextIndent"/>
        <w:tabs>
          <w:tab w:val="left" w:pos="700"/>
        </w:tabs>
        <w:spacing w:after="0" w:line="264" w:lineRule="auto"/>
        <w:ind w:left="0"/>
        <w:jc w:val="both"/>
        <w:rPr>
          <w:lang w:val="it-IT"/>
        </w:rPr>
      </w:pPr>
    </w:p>
    <w:p w:rsidR="00EC3637" w:rsidRDefault="00EC3637" w:rsidP="00DC05F3">
      <w:pPr>
        <w:pStyle w:val="BodyTextIndent"/>
        <w:tabs>
          <w:tab w:val="left" w:pos="700"/>
        </w:tabs>
        <w:spacing w:after="0" w:line="264" w:lineRule="auto"/>
        <w:ind w:left="0"/>
        <w:jc w:val="both"/>
        <w:rPr>
          <w:lang w:val="it-IT"/>
        </w:rPr>
      </w:pPr>
    </w:p>
    <w:p w:rsidR="00EC3637" w:rsidRDefault="00EC3637" w:rsidP="00DC05F3">
      <w:pPr>
        <w:pStyle w:val="BodyTextIndent"/>
        <w:tabs>
          <w:tab w:val="left" w:pos="700"/>
        </w:tabs>
        <w:spacing w:after="0" w:line="264" w:lineRule="auto"/>
        <w:ind w:left="0"/>
        <w:jc w:val="both"/>
        <w:rPr>
          <w:lang w:val="it-IT"/>
        </w:rPr>
      </w:pPr>
    </w:p>
    <w:p w:rsidR="00EC3637" w:rsidRDefault="00EC3637" w:rsidP="00DC05F3">
      <w:pPr>
        <w:pStyle w:val="BodyTextIndent"/>
        <w:tabs>
          <w:tab w:val="left" w:pos="700"/>
        </w:tabs>
        <w:spacing w:after="0" w:line="264" w:lineRule="auto"/>
        <w:ind w:left="0"/>
        <w:jc w:val="both"/>
        <w:rPr>
          <w:lang w:val="it-IT"/>
        </w:rPr>
      </w:pPr>
    </w:p>
    <w:p w:rsidR="00EC3637" w:rsidRDefault="00EC3637" w:rsidP="00DC05F3">
      <w:pPr>
        <w:pStyle w:val="BodyTextIndent"/>
        <w:tabs>
          <w:tab w:val="left" w:pos="700"/>
        </w:tabs>
        <w:spacing w:after="0" w:line="264" w:lineRule="auto"/>
        <w:ind w:left="0"/>
        <w:jc w:val="both"/>
        <w:rPr>
          <w:lang w:val="it-IT"/>
        </w:rPr>
      </w:pPr>
    </w:p>
    <w:p w:rsidR="00EC3637" w:rsidRDefault="00EC3637" w:rsidP="00DC05F3">
      <w:pPr>
        <w:pStyle w:val="BodyTextIndent"/>
        <w:tabs>
          <w:tab w:val="left" w:pos="700"/>
        </w:tabs>
        <w:spacing w:after="0" w:line="264" w:lineRule="auto"/>
        <w:ind w:left="0"/>
        <w:jc w:val="both"/>
        <w:rPr>
          <w:lang w:val="it-IT"/>
        </w:rPr>
      </w:pPr>
    </w:p>
    <w:p w:rsidR="00EC3637" w:rsidRDefault="00EC3637" w:rsidP="00DC05F3">
      <w:pPr>
        <w:pStyle w:val="BodyTextIndent"/>
        <w:tabs>
          <w:tab w:val="left" w:pos="700"/>
        </w:tabs>
        <w:spacing w:after="0" w:line="264" w:lineRule="auto"/>
        <w:ind w:left="0"/>
        <w:jc w:val="both"/>
        <w:rPr>
          <w:lang w:val="it-IT"/>
        </w:rPr>
      </w:pPr>
    </w:p>
    <w:p w:rsidR="00EC3637" w:rsidRDefault="00EC3637" w:rsidP="00DC05F3">
      <w:pPr>
        <w:pStyle w:val="BodyTextIndent"/>
        <w:tabs>
          <w:tab w:val="left" w:pos="700"/>
        </w:tabs>
        <w:spacing w:after="0" w:line="264" w:lineRule="auto"/>
        <w:ind w:left="0"/>
        <w:jc w:val="both"/>
        <w:rPr>
          <w:lang w:val="it-IT"/>
        </w:rPr>
      </w:pPr>
    </w:p>
    <w:p w:rsidR="00671EBA" w:rsidRPr="00DE4C76" w:rsidRDefault="00324596" w:rsidP="00DC05F3">
      <w:pPr>
        <w:pStyle w:val="BodyTextIndent"/>
        <w:tabs>
          <w:tab w:val="left" w:pos="700"/>
        </w:tabs>
        <w:spacing w:after="0" w:line="264" w:lineRule="auto"/>
        <w:ind w:left="0"/>
        <w:jc w:val="both"/>
        <w:rPr>
          <w:lang w:val="it-IT"/>
        </w:rPr>
      </w:pPr>
      <w:r w:rsidRPr="00DE4C76">
        <w:rPr>
          <w:lang w:val="it-IT"/>
        </w:rPr>
        <w:tab/>
      </w:r>
    </w:p>
    <w:p w:rsidR="00E10A83" w:rsidRPr="00DE4C76" w:rsidRDefault="00E10A83" w:rsidP="00DC05F3">
      <w:pPr>
        <w:pStyle w:val="Heading2"/>
        <w:tabs>
          <w:tab w:val="clear" w:pos="1571"/>
        </w:tabs>
        <w:spacing w:line="264" w:lineRule="auto"/>
        <w:ind w:left="851" w:firstLine="0"/>
        <w:jc w:val="both"/>
        <w:rPr>
          <w:bCs/>
        </w:rPr>
      </w:pPr>
      <w:bookmarkStart w:id="53" w:name="_Toc198971945"/>
      <w:bookmarkStart w:id="54" w:name="_Toc199737823"/>
      <w:bookmarkStart w:id="55" w:name="_Toc200182804"/>
      <w:r w:rsidRPr="00DE4C76">
        <w:rPr>
          <w:bCs/>
        </w:rPr>
        <w:lastRenderedPageBreak/>
        <w:t>2.2. ELEMENTE ALE CADRULUI NATURAL</w:t>
      </w:r>
      <w:bookmarkEnd w:id="53"/>
      <w:bookmarkEnd w:id="54"/>
      <w:bookmarkEnd w:id="55"/>
    </w:p>
    <w:p w:rsidR="001D2AC9" w:rsidRPr="00DE4C76" w:rsidRDefault="009476DC" w:rsidP="00DC05F3">
      <w:pPr>
        <w:tabs>
          <w:tab w:val="left" w:pos="782"/>
        </w:tabs>
        <w:spacing w:line="264" w:lineRule="auto"/>
        <w:jc w:val="both"/>
        <w:rPr>
          <w:color w:val="000080"/>
          <w:lang w:val="hr-HR"/>
        </w:rPr>
      </w:pPr>
      <w:r w:rsidRPr="00DE4C76">
        <w:rPr>
          <w:color w:val="000080"/>
          <w:lang w:val="hr-HR"/>
        </w:rPr>
        <w:tab/>
      </w:r>
    </w:p>
    <w:p w:rsidR="00C0165E" w:rsidRPr="00DE4C76" w:rsidRDefault="00C0165E" w:rsidP="00DC05F3">
      <w:pPr>
        <w:pStyle w:val="Heading2"/>
        <w:widowControl w:val="0"/>
        <w:numPr>
          <w:ilvl w:val="0"/>
          <w:numId w:val="63"/>
        </w:numPr>
        <w:tabs>
          <w:tab w:val="left" w:pos="360"/>
        </w:tabs>
        <w:spacing w:line="264" w:lineRule="auto"/>
        <w:jc w:val="both"/>
        <w:rPr>
          <w:i/>
          <w:color w:val="000000"/>
        </w:rPr>
      </w:pPr>
      <w:r w:rsidRPr="00DE4C76">
        <w:rPr>
          <w:i/>
          <w:color w:val="000000"/>
        </w:rPr>
        <w:t>Aşezarea geografică</w:t>
      </w:r>
    </w:p>
    <w:p w:rsidR="001D2AC9" w:rsidRPr="00DE4C76" w:rsidRDefault="001D2AC9" w:rsidP="00DC05F3">
      <w:pPr>
        <w:spacing w:line="264" w:lineRule="auto"/>
      </w:pPr>
    </w:p>
    <w:p w:rsidR="00D817A3" w:rsidRPr="00DE4C76" w:rsidRDefault="00D817A3" w:rsidP="00DC05F3">
      <w:pPr>
        <w:spacing w:line="264" w:lineRule="auto"/>
        <w:ind w:firstLine="360"/>
        <w:jc w:val="both"/>
        <w:rPr>
          <w:szCs w:val="24"/>
          <w:lang w:val="fr-FR"/>
        </w:rPr>
      </w:pPr>
      <w:r w:rsidRPr="00DE4C76">
        <w:rPr>
          <w:szCs w:val="24"/>
          <w:lang w:val="fr-FR"/>
        </w:rPr>
        <w:t>Comuna Boroaia</w:t>
      </w:r>
      <w:r w:rsidRPr="00DE4C76">
        <w:rPr>
          <w:b/>
          <w:szCs w:val="24"/>
          <w:lang w:val="fr-FR"/>
        </w:rPr>
        <w:t xml:space="preserve"> </w:t>
      </w:r>
      <w:r w:rsidRPr="00DE4C76">
        <w:rPr>
          <w:szCs w:val="24"/>
          <w:lang w:val="fr-FR"/>
        </w:rPr>
        <w:t>se află aşezată în partea de sud a oraşului Suceava, la graniţă cu judeţul Neamţ pe DN 15, la jumătatea distanţei dintre localităţile Fălticeni şi Tg Neamţ, pe malul drept al râului Moldova.</w:t>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p>
    <w:p w:rsidR="00D817A3" w:rsidRPr="00DE4C76" w:rsidRDefault="00D817A3" w:rsidP="00DC05F3">
      <w:pPr>
        <w:spacing w:line="264" w:lineRule="auto"/>
        <w:ind w:firstLine="360"/>
        <w:jc w:val="both"/>
        <w:rPr>
          <w:szCs w:val="24"/>
          <w:lang w:val="fr-FR"/>
        </w:rPr>
      </w:pPr>
      <w:r w:rsidRPr="00DE4C76">
        <w:rPr>
          <w:szCs w:val="24"/>
          <w:lang w:val="fr-FR"/>
        </w:rPr>
        <w:t>În partea vestică se află culmea subcarpatică Pleşu, cu punctual cel mai înalt, Toaca, sau Cerdac. Între albia Moldovei, ca limita estică în lungime de 8 km şi culmea Pleşu, se întinde comuna, pe o suprafaţă de 74,13 km</w:t>
      </w:r>
      <w:r w:rsidRPr="00DE4C76">
        <w:rPr>
          <w:szCs w:val="24"/>
          <w:vertAlign w:val="superscript"/>
          <w:lang w:val="fr-FR"/>
        </w:rPr>
        <w:t>2</w:t>
      </w:r>
      <w:r w:rsidRPr="00DE4C76">
        <w:rPr>
          <w:szCs w:val="24"/>
          <w:lang w:val="fr-FR"/>
        </w:rPr>
        <w:t>, pe zona de trecere de la Podişul Moldovei (Podişul Sucevei) şi Subcarpaţii Moldovei, de la altitudinea de 300-355 m, în lunca Moldovei, la circa 500 m în deal Moisa.</w:t>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p>
    <w:p w:rsidR="00D817A3" w:rsidRPr="00DE4C76" w:rsidRDefault="00D817A3" w:rsidP="00DC05F3">
      <w:pPr>
        <w:spacing w:line="264" w:lineRule="auto"/>
        <w:ind w:firstLine="360"/>
        <w:jc w:val="both"/>
        <w:rPr>
          <w:szCs w:val="24"/>
          <w:lang w:val="fr-FR"/>
        </w:rPr>
      </w:pPr>
      <w:r w:rsidRPr="00DE4C76">
        <w:rPr>
          <w:szCs w:val="24"/>
          <w:lang w:val="fr-FR"/>
        </w:rPr>
        <w:t xml:space="preserve">Geomorfologic, se află situată în culoarul Baia, un uluc depresionar perisubcarpatic, cu urmări importante asupra climei, vegetaţiei, şi nu în ultimul rând, al activităţilor umane. </w:t>
      </w:r>
    </w:p>
    <w:p w:rsidR="00D817A3" w:rsidRPr="00DE4C76" w:rsidRDefault="00D817A3" w:rsidP="00DC05F3">
      <w:pPr>
        <w:spacing w:line="264" w:lineRule="auto"/>
        <w:ind w:firstLine="360"/>
        <w:jc w:val="both"/>
        <w:rPr>
          <w:szCs w:val="24"/>
          <w:lang w:val="fr-FR"/>
        </w:rPr>
      </w:pPr>
      <w:r w:rsidRPr="00DE4C76">
        <w:rPr>
          <w:szCs w:val="24"/>
          <w:lang w:val="fr-FR"/>
        </w:rPr>
        <w:t>Aşezările umane sunt situate pe terasele din dreapta ale râului Moldova.</w:t>
      </w:r>
      <w:r w:rsidRPr="00DE4C76">
        <w:rPr>
          <w:szCs w:val="24"/>
          <w:lang w:val="fr-FR"/>
        </w:rPr>
        <w:tab/>
      </w:r>
      <w:r w:rsidRPr="00DE4C76">
        <w:rPr>
          <w:szCs w:val="24"/>
          <w:lang w:val="fr-FR"/>
        </w:rPr>
        <w:tab/>
      </w:r>
    </w:p>
    <w:p w:rsidR="00D817A3" w:rsidRPr="00DE4C76" w:rsidRDefault="00D817A3" w:rsidP="00DC05F3">
      <w:pPr>
        <w:spacing w:line="264" w:lineRule="auto"/>
        <w:ind w:firstLine="709"/>
        <w:jc w:val="both"/>
        <w:rPr>
          <w:szCs w:val="24"/>
          <w:lang w:val="fr-FR"/>
        </w:rPr>
      </w:pPr>
      <w:r w:rsidRPr="00DE4C76">
        <w:rPr>
          <w:szCs w:val="24"/>
          <w:lang w:val="fr-FR"/>
        </w:rPr>
        <w:t>Satele care intră în componenţa comunei Boroaia, sunt:</w:t>
      </w:r>
    </w:p>
    <w:p w:rsidR="00D817A3" w:rsidRPr="00DE4C76" w:rsidRDefault="00D817A3" w:rsidP="00DC05F3">
      <w:pPr>
        <w:tabs>
          <w:tab w:val="right" w:pos="8647"/>
        </w:tabs>
        <w:spacing w:line="264" w:lineRule="auto"/>
        <w:ind w:firstLine="720"/>
        <w:jc w:val="both"/>
        <w:rPr>
          <w:szCs w:val="24"/>
          <w:lang w:val="fr-FR"/>
        </w:rPr>
      </w:pPr>
      <w:r w:rsidRPr="00DE4C76">
        <w:rPr>
          <w:szCs w:val="24"/>
          <w:lang w:val="fr-FR"/>
        </w:rPr>
        <w:t>1. Boroaia</w:t>
      </w:r>
    </w:p>
    <w:p w:rsidR="00D817A3" w:rsidRPr="00DE4C76" w:rsidRDefault="00D817A3" w:rsidP="00DC05F3">
      <w:pPr>
        <w:tabs>
          <w:tab w:val="right" w:pos="8647"/>
        </w:tabs>
        <w:spacing w:line="264" w:lineRule="auto"/>
        <w:ind w:firstLine="720"/>
        <w:jc w:val="both"/>
        <w:rPr>
          <w:szCs w:val="24"/>
          <w:lang w:val="fr-FR"/>
        </w:rPr>
      </w:pPr>
      <w:r w:rsidRPr="00DE4C76">
        <w:rPr>
          <w:szCs w:val="24"/>
          <w:lang w:val="fr-FR"/>
        </w:rPr>
        <w:t>2. Moişa</w:t>
      </w:r>
    </w:p>
    <w:p w:rsidR="00D817A3" w:rsidRPr="00DE4C76" w:rsidRDefault="00D817A3" w:rsidP="00DC05F3">
      <w:pPr>
        <w:tabs>
          <w:tab w:val="right" w:pos="8647"/>
        </w:tabs>
        <w:spacing w:line="264" w:lineRule="auto"/>
        <w:ind w:firstLine="720"/>
        <w:jc w:val="both"/>
        <w:rPr>
          <w:szCs w:val="24"/>
          <w:lang w:val="fr-FR"/>
        </w:rPr>
      </w:pPr>
      <w:r w:rsidRPr="00DE4C76">
        <w:rPr>
          <w:szCs w:val="24"/>
          <w:lang w:val="fr-FR"/>
        </w:rPr>
        <w:t>3. Săcuţa</w:t>
      </w:r>
    </w:p>
    <w:p w:rsidR="00D817A3" w:rsidRPr="00DE4C76" w:rsidRDefault="00D817A3" w:rsidP="00DC05F3">
      <w:pPr>
        <w:tabs>
          <w:tab w:val="right" w:pos="8647"/>
        </w:tabs>
        <w:spacing w:line="264" w:lineRule="auto"/>
        <w:ind w:firstLine="720"/>
        <w:jc w:val="both"/>
        <w:rPr>
          <w:szCs w:val="24"/>
          <w:lang w:val="fr-FR"/>
        </w:rPr>
      </w:pPr>
      <w:r w:rsidRPr="00DE4C76">
        <w:rPr>
          <w:szCs w:val="24"/>
          <w:lang w:val="fr-FR"/>
        </w:rPr>
        <w:t>4. Giuleşti</w:t>
      </w:r>
    </w:p>
    <w:p w:rsidR="00D817A3" w:rsidRPr="00DE4C76" w:rsidRDefault="00D817A3" w:rsidP="00DC05F3">
      <w:pPr>
        <w:tabs>
          <w:tab w:val="right" w:pos="8647"/>
        </w:tabs>
        <w:spacing w:line="264" w:lineRule="auto"/>
        <w:ind w:firstLine="720"/>
        <w:jc w:val="both"/>
        <w:rPr>
          <w:szCs w:val="24"/>
          <w:lang w:val="fr-FR"/>
        </w:rPr>
      </w:pPr>
      <w:r w:rsidRPr="00DE4C76">
        <w:rPr>
          <w:szCs w:val="24"/>
          <w:lang w:val="fr-FR"/>
        </w:rPr>
        <w:t>5. Bărăşti</w:t>
      </w:r>
    </w:p>
    <w:p w:rsidR="00D817A3" w:rsidRPr="00DE4C76" w:rsidRDefault="00D817A3" w:rsidP="00DC05F3">
      <w:pPr>
        <w:spacing w:line="264" w:lineRule="auto"/>
        <w:ind w:firstLine="720"/>
        <w:rPr>
          <w:szCs w:val="24"/>
          <w:lang w:val="fr-FR"/>
        </w:rPr>
      </w:pPr>
      <w:r w:rsidRPr="00DE4C76">
        <w:rPr>
          <w:szCs w:val="24"/>
          <w:lang w:val="fr-FR"/>
        </w:rPr>
        <w:t>Din punct de vedere administrativ, comuna Boroaia se învecinează:</w:t>
      </w:r>
    </w:p>
    <w:p w:rsidR="00D817A3" w:rsidRPr="00DE4C76" w:rsidRDefault="00D817A3" w:rsidP="00DC05F3">
      <w:pPr>
        <w:pStyle w:val="ListParagraph"/>
        <w:numPr>
          <w:ilvl w:val="0"/>
          <w:numId w:val="180"/>
        </w:numPr>
        <w:spacing w:after="0" w:line="264" w:lineRule="auto"/>
        <w:rPr>
          <w:rFonts w:ascii="Times New Roman" w:hAnsi="Times New Roman"/>
          <w:sz w:val="24"/>
          <w:szCs w:val="24"/>
          <w:lang w:val="fr-FR"/>
        </w:rPr>
      </w:pPr>
      <w:r w:rsidRPr="00DE4C76">
        <w:rPr>
          <w:rFonts w:ascii="Times New Roman" w:hAnsi="Times New Roman"/>
          <w:sz w:val="24"/>
          <w:szCs w:val="24"/>
          <w:lang w:val="fr-FR"/>
        </w:rPr>
        <w:t>la nord cu comuna Râşca şi Bogdăneşti;</w:t>
      </w:r>
    </w:p>
    <w:p w:rsidR="00D817A3" w:rsidRPr="00DE4C76" w:rsidRDefault="00D817A3" w:rsidP="00DC05F3">
      <w:pPr>
        <w:pStyle w:val="ListParagraph"/>
        <w:numPr>
          <w:ilvl w:val="0"/>
          <w:numId w:val="180"/>
        </w:numPr>
        <w:spacing w:after="0" w:line="264" w:lineRule="auto"/>
        <w:rPr>
          <w:rFonts w:ascii="Times New Roman" w:hAnsi="Times New Roman"/>
          <w:sz w:val="24"/>
          <w:szCs w:val="24"/>
          <w:lang w:val="fr-FR"/>
        </w:rPr>
      </w:pPr>
      <w:r w:rsidRPr="00DE4C76">
        <w:rPr>
          <w:rFonts w:ascii="Times New Roman" w:hAnsi="Times New Roman"/>
          <w:sz w:val="24"/>
          <w:szCs w:val="24"/>
          <w:lang w:val="fr-FR"/>
        </w:rPr>
        <w:t>la sud cu comuna Brusturi – Drăgăneşti, judeţul Neamţ;</w:t>
      </w:r>
    </w:p>
    <w:p w:rsidR="00D817A3" w:rsidRPr="00DE4C76" w:rsidRDefault="00D817A3" w:rsidP="00DC05F3">
      <w:pPr>
        <w:pStyle w:val="ListParagraph"/>
        <w:numPr>
          <w:ilvl w:val="0"/>
          <w:numId w:val="180"/>
        </w:numPr>
        <w:spacing w:after="0" w:line="264" w:lineRule="auto"/>
        <w:rPr>
          <w:rFonts w:ascii="Times New Roman" w:hAnsi="Times New Roman"/>
          <w:sz w:val="24"/>
          <w:szCs w:val="24"/>
          <w:lang w:val="fr-FR"/>
        </w:rPr>
      </w:pPr>
      <w:r w:rsidRPr="00DE4C76">
        <w:rPr>
          <w:rFonts w:ascii="Times New Roman" w:hAnsi="Times New Roman"/>
          <w:sz w:val="24"/>
          <w:szCs w:val="24"/>
          <w:lang w:val="fr-FR"/>
        </w:rPr>
        <w:t>la est - comuna Vadu Moldovei;</w:t>
      </w:r>
    </w:p>
    <w:p w:rsidR="00D817A3" w:rsidRPr="00DE4C76" w:rsidRDefault="00D817A3" w:rsidP="00DC05F3">
      <w:pPr>
        <w:pStyle w:val="ListParagraph"/>
        <w:numPr>
          <w:ilvl w:val="0"/>
          <w:numId w:val="180"/>
        </w:numPr>
        <w:spacing w:after="0" w:line="264" w:lineRule="auto"/>
        <w:rPr>
          <w:rFonts w:ascii="Times New Roman" w:hAnsi="Times New Roman"/>
          <w:sz w:val="24"/>
          <w:szCs w:val="24"/>
          <w:lang w:val="fr-FR"/>
        </w:rPr>
      </w:pPr>
      <w:r w:rsidRPr="00DE4C76">
        <w:rPr>
          <w:rFonts w:ascii="Times New Roman" w:hAnsi="Times New Roman"/>
          <w:sz w:val="24"/>
          <w:szCs w:val="24"/>
          <w:lang w:val="fr-FR"/>
        </w:rPr>
        <w:t>la vest – comuna Pipirig, judeţul Neamţ.</w:t>
      </w:r>
      <w:r w:rsidRPr="00DE4C76">
        <w:rPr>
          <w:rFonts w:ascii="Times New Roman" w:hAnsi="Times New Roman"/>
          <w:szCs w:val="24"/>
          <w:lang w:val="fr-FR"/>
        </w:rPr>
        <w:tab/>
      </w:r>
    </w:p>
    <w:p w:rsidR="00D817A3" w:rsidRPr="00DE4C76" w:rsidRDefault="00D817A3" w:rsidP="00DC05F3">
      <w:pPr>
        <w:tabs>
          <w:tab w:val="left" w:pos="2127"/>
          <w:tab w:val="left" w:pos="2835"/>
        </w:tabs>
        <w:spacing w:line="264" w:lineRule="auto"/>
        <w:rPr>
          <w:szCs w:val="24"/>
          <w:lang w:val="fr-FR"/>
        </w:rPr>
      </w:pPr>
    </w:p>
    <w:p w:rsidR="00D817A3" w:rsidRPr="00DE4C76" w:rsidRDefault="00D817A3" w:rsidP="00DC05F3">
      <w:pPr>
        <w:tabs>
          <w:tab w:val="left" w:pos="2127"/>
          <w:tab w:val="left" w:pos="2835"/>
        </w:tabs>
        <w:spacing w:line="264" w:lineRule="auto"/>
        <w:rPr>
          <w:szCs w:val="24"/>
          <w:lang w:val="fr-FR"/>
        </w:rPr>
      </w:pPr>
      <w:r w:rsidRPr="00DE4C76">
        <w:rPr>
          <w:szCs w:val="24"/>
          <w:lang w:val="fr-FR"/>
        </w:rPr>
        <w:t>Principala arteră care deserveşte comuna este:</w:t>
      </w:r>
    </w:p>
    <w:p w:rsidR="00D817A3" w:rsidRPr="00DE4C76" w:rsidRDefault="00D817A3" w:rsidP="00DC05F3">
      <w:pPr>
        <w:tabs>
          <w:tab w:val="left" w:pos="2127"/>
        </w:tabs>
        <w:spacing w:line="264" w:lineRule="auto"/>
        <w:rPr>
          <w:szCs w:val="24"/>
          <w:lang w:val="fr-FR"/>
        </w:rPr>
      </w:pPr>
      <w:r w:rsidRPr="00DE4C76">
        <w:rPr>
          <w:szCs w:val="24"/>
          <w:lang w:val="fr-FR"/>
        </w:rPr>
        <w:tab/>
        <w:t>- DN 15</w:t>
      </w:r>
      <w:r w:rsidR="005414C2">
        <w:rPr>
          <w:szCs w:val="24"/>
          <w:lang w:val="fr-FR"/>
        </w:rPr>
        <w:t>C</w:t>
      </w:r>
      <w:r w:rsidRPr="00DE4C76">
        <w:rPr>
          <w:szCs w:val="24"/>
          <w:lang w:val="fr-FR"/>
        </w:rPr>
        <w:t xml:space="preserve"> (Suceava – Piatra Neamţ)</w:t>
      </w:r>
    </w:p>
    <w:p w:rsidR="00D817A3" w:rsidRPr="00DE4C76" w:rsidRDefault="00D817A3" w:rsidP="00DC05F3">
      <w:pPr>
        <w:pStyle w:val="ListParagraph"/>
        <w:spacing w:after="0" w:line="264" w:lineRule="auto"/>
        <w:ind w:left="0" w:firstLine="720"/>
        <w:jc w:val="both"/>
        <w:rPr>
          <w:rFonts w:ascii="Times New Roman" w:hAnsi="Times New Roman"/>
          <w:sz w:val="24"/>
          <w:szCs w:val="24"/>
          <w:lang w:val="ro-RO"/>
        </w:rPr>
      </w:pPr>
    </w:p>
    <w:p w:rsidR="00D817A3" w:rsidRPr="00DE4C76" w:rsidRDefault="009800DC" w:rsidP="00DC05F3">
      <w:pPr>
        <w:pStyle w:val="ListParagraph"/>
        <w:spacing w:after="0" w:line="264" w:lineRule="auto"/>
        <w:ind w:left="0" w:firstLine="864"/>
        <w:jc w:val="both"/>
        <w:rPr>
          <w:rFonts w:ascii="Times New Roman" w:hAnsi="Times New Roman"/>
          <w:sz w:val="24"/>
          <w:szCs w:val="24"/>
          <w:lang w:val="ro-RO"/>
        </w:rPr>
      </w:pPr>
      <w:r w:rsidRPr="00DE4C76">
        <w:rPr>
          <w:rFonts w:ascii="Times New Roman" w:hAnsi="Times New Roman"/>
          <w:sz w:val="24"/>
          <w:szCs w:val="24"/>
          <w:lang w:val="ro-RO"/>
        </w:rPr>
        <w:t xml:space="preserve">  </w:t>
      </w:r>
      <w:r w:rsidR="00D817A3" w:rsidRPr="00DE4C76">
        <w:rPr>
          <w:rFonts w:ascii="Times New Roman" w:hAnsi="Times New Roman"/>
          <w:sz w:val="24"/>
          <w:szCs w:val="24"/>
          <w:lang w:val="ro-RO"/>
        </w:rPr>
        <w:t>Localităţile comunei s-au dezvoltat în strânsă legătură cu cadrul natural şi resursele de materii prime din teritoriu: respective cultivarea pământului arabil, exploatarea resurselor forestiere, creşterea animalelor şi valorificarea produselor animaliere. De importanţă majoră sunt şi materialele de construcţie: balastul şi nisipul din albia Moldovei şi argila pentru fabricarea cărămizilor şi teracotei.</w:t>
      </w:r>
    </w:p>
    <w:p w:rsidR="00D817A3" w:rsidRPr="00DE4C76" w:rsidRDefault="009800DC" w:rsidP="00DC05F3">
      <w:pPr>
        <w:tabs>
          <w:tab w:val="left" w:pos="990"/>
        </w:tabs>
        <w:spacing w:line="264" w:lineRule="auto"/>
        <w:jc w:val="both"/>
        <w:rPr>
          <w:szCs w:val="24"/>
          <w:lang w:val="fr-FR"/>
        </w:rPr>
      </w:pPr>
      <w:r w:rsidRPr="00DE4C76">
        <w:tab/>
      </w:r>
      <w:r w:rsidR="00D817A3" w:rsidRPr="00DE4C76">
        <w:rPr>
          <w:szCs w:val="24"/>
          <w:lang w:val="fr-FR"/>
        </w:rPr>
        <w:t>Media anuală a precipitaţiilor este de 780 mm, şi cu alternanţe între anii secetoşi (400-500mm) şi anii ploioşi (1000-1100 mm).</w:t>
      </w:r>
      <w:r w:rsidR="00D817A3" w:rsidRPr="00DE4C76">
        <w:rPr>
          <w:szCs w:val="24"/>
          <w:lang w:val="fr-FR"/>
        </w:rPr>
        <w:tab/>
      </w:r>
      <w:r w:rsidR="00D817A3" w:rsidRPr="00DE4C76">
        <w:rPr>
          <w:szCs w:val="24"/>
          <w:lang w:val="fr-FR"/>
        </w:rPr>
        <w:tab/>
      </w:r>
      <w:r w:rsidR="00D817A3" w:rsidRPr="00DE4C76">
        <w:rPr>
          <w:szCs w:val="24"/>
          <w:lang w:val="fr-FR"/>
        </w:rPr>
        <w:tab/>
      </w:r>
      <w:r w:rsidR="00D817A3" w:rsidRPr="00DE4C76">
        <w:rPr>
          <w:szCs w:val="24"/>
          <w:lang w:val="fr-FR"/>
        </w:rPr>
        <w:tab/>
      </w:r>
      <w:r w:rsidR="00D817A3" w:rsidRPr="00DE4C76">
        <w:rPr>
          <w:szCs w:val="24"/>
          <w:lang w:val="fr-FR"/>
        </w:rPr>
        <w:tab/>
      </w:r>
      <w:r w:rsidR="00D817A3" w:rsidRPr="00DE4C76">
        <w:rPr>
          <w:szCs w:val="24"/>
          <w:lang w:val="fr-FR"/>
        </w:rPr>
        <w:tab/>
      </w:r>
      <w:r w:rsidR="00D817A3" w:rsidRPr="00DE4C76">
        <w:rPr>
          <w:szCs w:val="24"/>
          <w:lang w:val="fr-FR"/>
        </w:rPr>
        <w:tab/>
      </w:r>
    </w:p>
    <w:p w:rsidR="00D817A3" w:rsidRPr="00DE4C76" w:rsidRDefault="00D817A3" w:rsidP="00DC05F3">
      <w:pPr>
        <w:tabs>
          <w:tab w:val="left" w:pos="990"/>
        </w:tabs>
        <w:spacing w:line="264" w:lineRule="auto"/>
        <w:ind w:firstLine="864"/>
        <w:jc w:val="both"/>
        <w:rPr>
          <w:szCs w:val="24"/>
          <w:lang w:val="fr-FR"/>
        </w:rPr>
      </w:pPr>
      <w:r w:rsidRPr="00DE4C76">
        <w:rPr>
          <w:szCs w:val="24"/>
          <w:lang w:val="fr-FR"/>
        </w:rPr>
        <w:tab/>
        <w:t>Vântul predominant este Crivăţul, iar în timpul verii, vânturile locale pe direcţia Vest-nord-vest, care traversează lanţul Carpatic şi subcarpatic aducând mase de aer încărca</w:t>
      </w:r>
      <w:r w:rsidR="00DC05F3" w:rsidRPr="00DE4C76">
        <w:rPr>
          <w:szCs w:val="24"/>
          <w:lang w:val="fr-FR"/>
        </w:rPr>
        <w:t>te cu precipitaţii.</w:t>
      </w:r>
      <w:r w:rsidR="00DC05F3" w:rsidRPr="00DE4C76">
        <w:rPr>
          <w:szCs w:val="24"/>
          <w:lang w:val="fr-FR"/>
        </w:rPr>
        <w:tab/>
        <w:t xml:space="preserve"> </w:t>
      </w:r>
      <w:r w:rsidRPr="00DE4C76">
        <w:rPr>
          <w:szCs w:val="24"/>
          <w:lang w:val="fr-FR"/>
        </w:rPr>
        <w:t>Teritoriul comunei Boroaia este străbătut de râurile Râşca, Sasca, cărora li s-a schimbat cursul prin indiguiri şi canalizări în ultimele decenii, şi pâraiele Chilineasa, Bolohânosu, Sâncuţa şi Dadişa. În afara principalelor pâraie amintite, reţeaua hidrografică a comunei include cursul râului Moldova, care delimitează partea nord-est comuna Boroaia.</w:t>
      </w:r>
    </w:p>
    <w:p w:rsidR="00DC05F3" w:rsidRDefault="00DC05F3" w:rsidP="00DC05F3">
      <w:pPr>
        <w:tabs>
          <w:tab w:val="left" w:pos="990"/>
        </w:tabs>
        <w:spacing w:line="264" w:lineRule="auto"/>
        <w:ind w:firstLine="864"/>
        <w:jc w:val="both"/>
        <w:rPr>
          <w:b/>
          <w:szCs w:val="24"/>
          <w:lang w:val="fr-FR"/>
        </w:rPr>
      </w:pPr>
    </w:p>
    <w:p w:rsidR="00FA0810" w:rsidRDefault="00FA0810" w:rsidP="00DC05F3">
      <w:pPr>
        <w:tabs>
          <w:tab w:val="left" w:pos="990"/>
        </w:tabs>
        <w:spacing w:line="264" w:lineRule="auto"/>
        <w:ind w:firstLine="864"/>
        <w:jc w:val="both"/>
        <w:rPr>
          <w:b/>
          <w:szCs w:val="24"/>
          <w:lang w:val="fr-FR"/>
        </w:rPr>
      </w:pPr>
    </w:p>
    <w:p w:rsidR="00FA0810" w:rsidRDefault="00FA0810" w:rsidP="00DC05F3">
      <w:pPr>
        <w:tabs>
          <w:tab w:val="left" w:pos="990"/>
        </w:tabs>
        <w:spacing w:line="264" w:lineRule="auto"/>
        <w:ind w:firstLine="864"/>
        <w:jc w:val="both"/>
        <w:rPr>
          <w:b/>
          <w:szCs w:val="24"/>
          <w:lang w:val="fr-FR"/>
        </w:rPr>
      </w:pPr>
    </w:p>
    <w:p w:rsidR="00EC3637" w:rsidRDefault="00EC3637" w:rsidP="00DC05F3">
      <w:pPr>
        <w:tabs>
          <w:tab w:val="left" w:pos="990"/>
        </w:tabs>
        <w:spacing w:line="264" w:lineRule="auto"/>
        <w:ind w:firstLine="864"/>
        <w:jc w:val="both"/>
        <w:rPr>
          <w:b/>
          <w:szCs w:val="24"/>
          <w:lang w:val="fr-FR"/>
        </w:rPr>
      </w:pPr>
    </w:p>
    <w:p w:rsidR="00FA0810" w:rsidRPr="00DE4C76" w:rsidRDefault="00FA0810" w:rsidP="00DC05F3">
      <w:pPr>
        <w:tabs>
          <w:tab w:val="left" w:pos="990"/>
        </w:tabs>
        <w:spacing w:line="264" w:lineRule="auto"/>
        <w:ind w:firstLine="864"/>
        <w:jc w:val="both"/>
        <w:rPr>
          <w:b/>
          <w:szCs w:val="24"/>
          <w:lang w:val="fr-FR"/>
        </w:rPr>
      </w:pPr>
    </w:p>
    <w:p w:rsidR="00C0165E" w:rsidRPr="00DE4C76" w:rsidRDefault="00C0165E" w:rsidP="00DC05F3">
      <w:pPr>
        <w:widowControl w:val="0"/>
        <w:numPr>
          <w:ilvl w:val="0"/>
          <w:numId w:val="63"/>
        </w:numPr>
        <w:spacing w:line="264" w:lineRule="auto"/>
        <w:jc w:val="both"/>
        <w:rPr>
          <w:b/>
          <w:i/>
        </w:rPr>
      </w:pPr>
      <w:r w:rsidRPr="00DE4C76">
        <w:rPr>
          <w:b/>
          <w:i/>
        </w:rPr>
        <w:lastRenderedPageBreak/>
        <w:t>Geologia</w:t>
      </w:r>
    </w:p>
    <w:p w:rsidR="00DC05F3" w:rsidRPr="00DE4C76" w:rsidRDefault="00DC05F3" w:rsidP="00DC05F3">
      <w:pPr>
        <w:pStyle w:val="Primindentpentrucorptext1"/>
        <w:spacing w:before="0"/>
        <w:ind w:firstLine="720"/>
        <w:rPr>
          <w:rFonts w:ascii="Times New Roman" w:hAnsi="Times New Roman"/>
          <w:color w:val="auto"/>
          <w:szCs w:val="28"/>
        </w:rPr>
      </w:pPr>
      <w:r w:rsidRPr="00DE4C76">
        <w:rPr>
          <w:rFonts w:ascii="Times New Roman" w:hAnsi="Times New Roman"/>
          <w:color w:val="auto"/>
          <w:szCs w:val="28"/>
        </w:rPr>
        <w:t xml:space="preserve">Din punct de vedere geomorfologic comuna este amplasată în Culoarul Moldovei şi în Subcarpaţi, compartimente ale unei unităţi mai mari, Podişul Moldovei, subdiviziunea  Podişul Sucevei.  </w:t>
      </w:r>
    </w:p>
    <w:p w:rsidR="00DC05F3" w:rsidRPr="00DE4C76" w:rsidRDefault="00DC05F3" w:rsidP="00DC05F3">
      <w:pPr>
        <w:pStyle w:val="Primindentpentrucorptext1"/>
        <w:spacing w:before="0"/>
        <w:ind w:firstLine="720"/>
        <w:rPr>
          <w:rFonts w:ascii="Times New Roman" w:hAnsi="Times New Roman"/>
          <w:color w:val="auto"/>
          <w:szCs w:val="28"/>
        </w:rPr>
      </w:pPr>
      <w:r w:rsidRPr="00DE4C76">
        <w:rPr>
          <w:rFonts w:ascii="Times New Roman" w:hAnsi="Times New Roman"/>
          <w:color w:val="auto"/>
          <w:szCs w:val="28"/>
        </w:rPr>
        <w:t>Podişul Moldovei, aparţine din punct de vedere geotectonic Platformei Moldoveneşti  o unitate structurala foarte întinsă, cu fundament cutat şi consolidat, acoperit de o cuvertură necutată, ale cărei depozite sedimentare aparţin mai multor cicluri geotectonice începând cu Precambrianul superior şi terminând cu Sarmatianul (Volhinianul) pe ale cărui formaţiuni sedimentare este sculptat relieful actual.</w:t>
      </w:r>
    </w:p>
    <w:p w:rsidR="00DC05F3" w:rsidRPr="00DE4C76" w:rsidRDefault="00DC05F3" w:rsidP="00DC05F3">
      <w:pPr>
        <w:pStyle w:val="Primindentpentrucorptext1"/>
        <w:spacing w:before="0"/>
        <w:ind w:firstLine="720"/>
        <w:rPr>
          <w:rFonts w:ascii="Times New Roman" w:hAnsi="Times New Roman"/>
          <w:color w:val="auto"/>
          <w:szCs w:val="28"/>
        </w:rPr>
      </w:pPr>
      <w:r w:rsidRPr="00DE4C76">
        <w:rPr>
          <w:rFonts w:ascii="Times New Roman" w:hAnsi="Times New Roman"/>
          <w:color w:val="auto"/>
          <w:szCs w:val="28"/>
        </w:rPr>
        <w:t>Fundamentul înclină slab spre vest şi se afundă în trepte sub depozitele de flis extern, care se revarsă peste Platforma Moldovenească sub forma unor pânze de sariaj şi corespunde cu zona în care s-a produs scufundarea maximă a Platformei Moldoveneşti.</w:t>
      </w:r>
    </w:p>
    <w:p w:rsidR="00DC05F3" w:rsidRPr="00DE4C76" w:rsidRDefault="00DC05F3" w:rsidP="00DC05F3">
      <w:pPr>
        <w:pStyle w:val="Primindentpentrucorptext1"/>
        <w:spacing w:before="0"/>
        <w:ind w:firstLine="720"/>
        <w:rPr>
          <w:rFonts w:ascii="Times New Roman" w:hAnsi="Times New Roman"/>
          <w:color w:val="auto"/>
          <w:szCs w:val="28"/>
        </w:rPr>
      </w:pPr>
      <w:r w:rsidRPr="00DE4C76">
        <w:rPr>
          <w:rFonts w:ascii="Times New Roman" w:hAnsi="Times New Roman"/>
          <w:color w:val="auto"/>
          <w:szCs w:val="28"/>
        </w:rPr>
        <w:t>Podişul Sucevei reprezintă un monoclin înclinat uşor spre sud-est, cu largă extensiune de platouri structurale şi forme structurale de vale (cueste şi văi subsecvente, obsecvente).</w:t>
      </w:r>
    </w:p>
    <w:p w:rsidR="00DC05F3" w:rsidRPr="00DE4C76" w:rsidRDefault="00DC05F3" w:rsidP="00DC05F3">
      <w:pPr>
        <w:pStyle w:val="Primindentpentrucorptext1"/>
        <w:spacing w:before="0"/>
        <w:ind w:firstLine="720"/>
        <w:rPr>
          <w:rFonts w:ascii="Times New Roman" w:hAnsi="Times New Roman"/>
          <w:color w:val="auto"/>
          <w:szCs w:val="28"/>
        </w:rPr>
      </w:pPr>
      <w:r w:rsidRPr="00DE4C76">
        <w:rPr>
          <w:rFonts w:ascii="Times New Roman" w:hAnsi="Times New Roman"/>
          <w:color w:val="auto"/>
          <w:szCs w:val="28"/>
        </w:rPr>
        <w:t>Panta suprafeţei topografice a podişului a impus şi direcţia consecventă de curgere a celor două văi principale, Suceava şi Siretul, adâncite cu peste 150  m. în podiş.</w:t>
      </w:r>
    </w:p>
    <w:p w:rsidR="00DC05F3" w:rsidRPr="00DE4C76" w:rsidRDefault="00DC05F3" w:rsidP="00DC05F3">
      <w:pPr>
        <w:pStyle w:val="Primindentpentrucorptext1"/>
        <w:spacing w:before="0"/>
        <w:ind w:firstLine="720"/>
        <w:rPr>
          <w:rFonts w:ascii="Times New Roman" w:hAnsi="Times New Roman"/>
          <w:color w:val="auto"/>
          <w:szCs w:val="28"/>
        </w:rPr>
      </w:pPr>
      <w:r w:rsidRPr="00DE4C76">
        <w:rPr>
          <w:rFonts w:ascii="Times New Roman" w:hAnsi="Times New Roman"/>
          <w:color w:val="auto"/>
          <w:szCs w:val="28"/>
        </w:rPr>
        <w:t>Relieful a început a se forma din Sarmatianul inferior (Volhinianul inferior), odată cu retragerea apelor mării spre sud-est şi modelat ulterior prin reţeaua hidrografică. Pe arealul în care se află comuna Boroaia, s-au menţinut în timpul Volhinianului ape stagnante de mică adâncime cu caracter eutrof, permiţând dezvoltarea unei vegetaţii hidrofile bogate, pe seama căreia s-au format zăcăminte de cărbuni.</w:t>
      </w:r>
    </w:p>
    <w:p w:rsidR="00DC05F3" w:rsidRPr="00DE4C76" w:rsidRDefault="00DC05F3"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Relieful zonei a fost influentat de factorii geologici (litologie şi structură), de cei fizico-geografici (climă, hidrologie, hidrogeologie) şi bio-antropici, care au determinat configuraţia în ansamblu cu platouri şi dealuri, versanţi, albii majore şi minore.</w:t>
      </w:r>
    </w:p>
    <w:p w:rsidR="00DC05F3" w:rsidRPr="00DE4C76" w:rsidRDefault="00DC05F3"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Fragmentarea reliefului se datorează micilor torenţi şi cursuri permanente a caror evoluţie este dependentă de cea a pâraielor Raşca şi Seaca afluenţi de dreapta a râului Moldova, care desfăşoară o intensa acţiune de modelare.</w:t>
      </w:r>
    </w:p>
    <w:p w:rsidR="00DC05F3" w:rsidRPr="00DE4C76" w:rsidRDefault="00DC05F3"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Această reţea hidrografică îşi adânceşte văile în rocile de vârstă sarmatiană şi cuaternară, schiţând mici interfluvii.</w:t>
      </w:r>
    </w:p>
    <w:p w:rsidR="00DC05F3" w:rsidRPr="00DE4C76" w:rsidRDefault="00DC05F3"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Actiunea eroziva a retelei hidrografice nu a fost singulara, ea desfasurandu-se in corelatie cu ceilalti factori modelatori externi, care au dus la sfarsitul Holocenului, la organizarea bazinelor hidrografice ale cursurilor de apa Rasca si Seaca.</w:t>
      </w:r>
    </w:p>
    <w:p w:rsidR="00DC05F3" w:rsidRPr="00DE4C76" w:rsidRDefault="00DC05F3"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Modelarea fluvială (eroziunea de suprafaţă şi torenţială) s-a manifestat intens în perioadele interperiglaciare, când au fost afectaţi versanţii şi talvegurile văilor, ducând la alterarea pantei şi tocirea interfluviilor.</w:t>
      </w:r>
    </w:p>
    <w:p w:rsidR="00DC05F3" w:rsidRPr="00DE4C76" w:rsidRDefault="00DC05F3"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În aceste intervale cronologice, depozitele deluviale, erau deplasate continuu spre baza versanţilor, determinănd apariţia cuverturii deluviale ş</w:t>
      </w:r>
      <w:r w:rsidR="00B519B6" w:rsidRPr="00DE4C76">
        <w:rPr>
          <w:rFonts w:ascii="Times New Roman" w:hAnsi="Times New Roman"/>
          <w:color w:val="auto"/>
          <w:szCs w:val="28"/>
          <w:lang w:val="fr-FR"/>
        </w:rPr>
        <w:t>i a glacisuri</w:t>
      </w:r>
      <w:r w:rsidRPr="00DE4C76">
        <w:rPr>
          <w:rFonts w:ascii="Times New Roman" w:hAnsi="Times New Roman"/>
          <w:color w:val="auto"/>
          <w:szCs w:val="28"/>
          <w:lang w:val="fr-FR"/>
        </w:rPr>
        <w:t>lor.</w:t>
      </w:r>
    </w:p>
    <w:p w:rsidR="00DC05F3" w:rsidRPr="00DE4C76" w:rsidRDefault="00B519B6"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Deducem aşadar că</w:t>
      </w:r>
      <w:r w:rsidR="00DC05F3" w:rsidRPr="00DE4C76">
        <w:rPr>
          <w:rFonts w:ascii="Times New Roman" w:hAnsi="Times New Roman"/>
          <w:color w:val="auto"/>
          <w:szCs w:val="28"/>
          <w:lang w:val="fr-FR"/>
        </w:rPr>
        <w:t xml:space="preserve"> relieful de la vest de te</w:t>
      </w:r>
      <w:r w:rsidRPr="00DE4C76">
        <w:rPr>
          <w:rFonts w:ascii="Times New Roman" w:hAnsi="Times New Roman"/>
          <w:color w:val="auto"/>
          <w:szCs w:val="28"/>
          <w:lang w:val="fr-FR"/>
        </w:rPr>
        <w:t>rasele râului Moldova, aşa cum se prezintă astăzi, este o moştenire a multiplelor ş</w:t>
      </w:r>
      <w:r w:rsidR="00DC05F3" w:rsidRPr="00DE4C76">
        <w:rPr>
          <w:rFonts w:ascii="Times New Roman" w:hAnsi="Times New Roman"/>
          <w:color w:val="auto"/>
          <w:szCs w:val="28"/>
          <w:lang w:val="fr-FR"/>
        </w:rPr>
        <w:t>i variatelor procese mor</w:t>
      </w:r>
      <w:r w:rsidRPr="00DE4C76">
        <w:rPr>
          <w:rFonts w:ascii="Times New Roman" w:hAnsi="Times New Roman"/>
          <w:color w:val="auto"/>
          <w:szCs w:val="28"/>
          <w:lang w:val="fr-FR"/>
        </w:rPr>
        <w:t>fogenetice, care s-au succedat î</w:t>
      </w:r>
      <w:r w:rsidR="00DC05F3" w:rsidRPr="00DE4C76">
        <w:rPr>
          <w:rFonts w:ascii="Times New Roman" w:hAnsi="Times New Roman"/>
          <w:color w:val="auto"/>
          <w:szCs w:val="28"/>
          <w:lang w:val="fr-FR"/>
        </w:rPr>
        <w:t>n etapa Sarma</w:t>
      </w:r>
      <w:r w:rsidRPr="00DE4C76">
        <w:rPr>
          <w:rFonts w:ascii="Times New Roman" w:hAnsi="Times New Roman"/>
          <w:color w:val="auto"/>
          <w:szCs w:val="28"/>
          <w:lang w:val="fr-FR"/>
        </w:rPr>
        <w:t>to-Actuala. Originea sculpturală a reliefului actual se regaseşte în activitatea reţ</w:t>
      </w:r>
      <w:r w:rsidR="00DC05F3" w:rsidRPr="00DE4C76">
        <w:rPr>
          <w:rFonts w:ascii="Times New Roman" w:hAnsi="Times New Roman"/>
          <w:color w:val="auto"/>
          <w:szCs w:val="28"/>
          <w:lang w:val="fr-FR"/>
        </w:rPr>
        <w:t>elei hidrografice, c</w:t>
      </w:r>
      <w:r w:rsidRPr="00DE4C76">
        <w:rPr>
          <w:rFonts w:ascii="Times New Roman" w:hAnsi="Times New Roman"/>
          <w:color w:val="auto"/>
          <w:szCs w:val="28"/>
          <w:lang w:val="fr-FR"/>
        </w:rPr>
        <w:t>ompletată şi demarată şi de alţ</w:t>
      </w:r>
      <w:r w:rsidR="00DC05F3" w:rsidRPr="00DE4C76">
        <w:rPr>
          <w:rFonts w:ascii="Times New Roman" w:hAnsi="Times New Roman"/>
          <w:color w:val="auto"/>
          <w:szCs w:val="28"/>
          <w:lang w:val="fr-FR"/>
        </w:rPr>
        <w:t>i fact</w:t>
      </w:r>
      <w:r w:rsidRPr="00DE4C76">
        <w:rPr>
          <w:rFonts w:ascii="Times New Roman" w:hAnsi="Times New Roman"/>
          <w:color w:val="auto"/>
          <w:szCs w:val="28"/>
          <w:lang w:val="fr-FR"/>
        </w:rPr>
        <w:t>ori modelatori (procese gravitaţionale de transport în masă, alunecări de teren, surpă</w:t>
      </w:r>
      <w:r w:rsidR="00DC05F3" w:rsidRPr="00DE4C76">
        <w:rPr>
          <w:rFonts w:ascii="Times New Roman" w:hAnsi="Times New Roman"/>
          <w:color w:val="auto"/>
          <w:szCs w:val="28"/>
          <w:lang w:val="fr-FR"/>
        </w:rPr>
        <w:t>ri, rostogoliri etc).</w:t>
      </w:r>
    </w:p>
    <w:p w:rsidR="00DC05F3" w:rsidRDefault="00B519B6"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Caracteristicile orografice ş</w:t>
      </w:r>
      <w:r w:rsidR="00DC05F3" w:rsidRPr="00DE4C76">
        <w:rPr>
          <w:rFonts w:ascii="Times New Roman" w:hAnsi="Times New Roman"/>
          <w:color w:val="auto"/>
          <w:szCs w:val="28"/>
          <w:lang w:val="fr-FR"/>
        </w:rPr>
        <w:t>i morfometri</w:t>
      </w:r>
      <w:r w:rsidRPr="00DE4C76">
        <w:rPr>
          <w:rFonts w:ascii="Times New Roman" w:hAnsi="Times New Roman"/>
          <w:color w:val="auto"/>
          <w:szCs w:val="28"/>
          <w:lang w:val="fr-FR"/>
        </w:rPr>
        <w:t>ce au fost determinate de evoluţia paleogeografică</w:t>
      </w:r>
      <w:r w:rsidR="00DC05F3" w:rsidRPr="00DE4C76">
        <w:rPr>
          <w:rFonts w:ascii="Times New Roman" w:hAnsi="Times New Roman"/>
          <w:color w:val="auto"/>
          <w:szCs w:val="28"/>
          <w:lang w:val="fr-FR"/>
        </w:rPr>
        <w:t xml:space="preserve"> a regiunii, litolog</w:t>
      </w:r>
      <w:r w:rsidRPr="00DE4C76">
        <w:rPr>
          <w:rFonts w:ascii="Times New Roman" w:hAnsi="Times New Roman"/>
          <w:color w:val="auto"/>
          <w:szCs w:val="28"/>
          <w:lang w:val="fr-FR"/>
        </w:rPr>
        <w:t>ie, climă, vegetaţie şi activităţi antropice determinâ</w:t>
      </w:r>
      <w:r w:rsidR="00DC05F3" w:rsidRPr="00DE4C76">
        <w:rPr>
          <w:rFonts w:ascii="Times New Roman" w:hAnsi="Times New Roman"/>
          <w:color w:val="auto"/>
          <w:szCs w:val="28"/>
          <w:lang w:val="fr-FR"/>
        </w:rPr>
        <w:t>nd crearea</w:t>
      </w:r>
      <w:r w:rsidRPr="00DE4C76">
        <w:rPr>
          <w:rFonts w:ascii="Times New Roman" w:hAnsi="Times New Roman"/>
          <w:color w:val="auto"/>
          <w:szCs w:val="28"/>
          <w:lang w:val="fr-FR"/>
        </w:rPr>
        <w:t xml:space="preserve"> unui landsaft specific, iar trăsă</w:t>
      </w:r>
      <w:r w:rsidR="00DC05F3" w:rsidRPr="00DE4C76">
        <w:rPr>
          <w:rFonts w:ascii="Times New Roman" w:hAnsi="Times New Roman"/>
          <w:color w:val="auto"/>
          <w:szCs w:val="28"/>
          <w:lang w:val="fr-FR"/>
        </w:rPr>
        <w:t>turile morfometrice (</w:t>
      </w:r>
      <w:r w:rsidRPr="00DE4C76">
        <w:rPr>
          <w:rFonts w:ascii="Times New Roman" w:hAnsi="Times New Roman"/>
          <w:color w:val="auto"/>
          <w:szCs w:val="28"/>
          <w:lang w:val="fr-FR"/>
        </w:rPr>
        <w:t>energie de relief, fragmentare şi declivitate) le încadrează î</w:t>
      </w:r>
      <w:r w:rsidR="00DC05F3" w:rsidRPr="00DE4C76">
        <w:rPr>
          <w:rFonts w:ascii="Times New Roman" w:hAnsi="Times New Roman"/>
          <w:color w:val="auto"/>
          <w:szCs w:val="28"/>
          <w:lang w:val="fr-FR"/>
        </w:rPr>
        <w:t>n categoria dealurilor mijlocii.</w:t>
      </w:r>
    </w:p>
    <w:p w:rsidR="00FA0810" w:rsidRPr="00DE4C76" w:rsidRDefault="00D21B23" w:rsidP="00D21B23">
      <w:pPr>
        <w:pStyle w:val="Primindentpentrucorptext1"/>
        <w:tabs>
          <w:tab w:val="left" w:pos="7545"/>
        </w:tabs>
        <w:spacing w:before="0"/>
        <w:ind w:firstLine="720"/>
        <w:rPr>
          <w:rFonts w:ascii="Times New Roman" w:hAnsi="Times New Roman"/>
          <w:color w:val="auto"/>
          <w:szCs w:val="28"/>
          <w:lang w:val="fr-FR"/>
        </w:rPr>
      </w:pPr>
      <w:r>
        <w:rPr>
          <w:rFonts w:ascii="Times New Roman" w:hAnsi="Times New Roman"/>
          <w:color w:val="auto"/>
          <w:szCs w:val="28"/>
          <w:lang w:val="fr-FR"/>
        </w:rPr>
        <w:tab/>
      </w:r>
    </w:p>
    <w:p w:rsidR="00DC05F3" w:rsidRPr="00DE4C76" w:rsidRDefault="00B519B6"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lastRenderedPageBreak/>
        <w:t>Particularităţ</w:t>
      </w:r>
      <w:r w:rsidR="00DC05F3" w:rsidRPr="00DE4C76">
        <w:rPr>
          <w:rFonts w:ascii="Times New Roman" w:hAnsi="Times New Roman"/>
          <w:color w:val="auto"/>
          <w:szCs w:val="28"/>
          <w:lang w:val="fr-FR"/>
        </w:rPr>
        <w:t>ile morfometrice se cracteriz</w:t>
      </w:r>
      <w:r w:rsidRPr="00DE4C76">
        <w:rPr>
          <w:rFonts w:ascii="Times New Roman" w:hAnsi="Times New Roman"/>
          <w:color w:val="auto"/>
          <w:szCs w:val="28"/>
          <w:lang w:val="fr-FR"/>
        </w:rPr>
        <w:t>ează prin urmă</w:t>
      </w:r>
      <w:r w:rsidR="00DC05F3" w:rsidRPr="00DE4C76">
        <w:rPr>
          <w:rFonts w:ascii="Times New Roman" w:hAnsi="Times New Roman"/>
          <w:color w:val="auto"/>
          <w:szCs w:val="28"/>
          <w:lang w:val="fr-FR"/>
        </w:rPr>
        <w:t>toarele elemente :</w:t>
      </w:r>
    </w:p>
    <w:p w:rsidR="00DC05F3" w:rsidRPr="00DE4C76" w:rsidRDefault="00DC05F3" w:rsidP="00B519B6">
      <w:pPr>
        <w:pStyle w:val="Primindentpentrucorptext1"/>
        <w:numPr>
          <w:ilvl w:val="0"/>
          <w:numId w:val="212"/>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hipsometria</w:t>
      </w:r>
      <w:r w:rsidR="00B519B6" w:rsidRPr="00DE4C76">
        <w:rPr>
          <w:rFonts w:ascii="Times New Roman" w:hAnsi="Times New Roman"/>
          <w:color w:val="auto"/>
          <w:szCs w:val="28"/>
          <w:lang w:val="fr-FR"/>
        </w:rPr>
        <w:t xml:space="preserve">  (trepte hipsometrice) reflectă</w:t>
      </w:r>
      <w:r w:rsidRPr="00DE4C76">
        <w:rPr>
          <w:rFonts w:ascii="Times New Roman" w:hAnsi="Times New Roman"/>
          <w:color w:val="auto"/>
          <w:szCs w:val="28"/>
          <w:lang w:val="fr-FR"/>
        </w:rPr>
        <w:t xml:space="preserve"> etape</w:t>
      </w:r>
      <w:r w:rsidR="00B519B6" w:rsidRPr="00DE4C76">
        <w:rPr>
          <w:rFonts w:ascii="Times New Roman" w:hAnsi="Times New Roman"/>
          <w:color w:val="auto"/>
          <w:szCs w:val="28"/>
          <w:lang w:val="fr-FR"/>
        </w:rPr>
        <w:t>le paleogeomorfolgice ale evoluţ</w:t>
      </w:r>
      <w:r w:rsidRPr="00DE4C76">
        <w:rPr>
          <w:rFonts w:ascii="Times New Roman" w:hAnsi="Times New Roman"/>
          <w:color w:val="auto"/>
          <w:szCs w:val="28"/>
          <w:lang w:val="fr-FR"/>
        </w:rPr>
        <w:t>iei, ro</w:t>
      </w:r>
      <w:r w:rsidR="00B519B6" w:rsidRPr="00DE4C76">
        <w:rPr>
          <w:rFonts w:ascii="Times New Roman" w:hAnsi="Times New Roman"/>
          <w:color w:val="auto"/>
          <w:szCs w:val="28"/>
          <w:lang w:val="fr-FR"/>
        </w:rPr>
        <w:t>lul jucat de litologia rocilor ş</w:t>
      </w:r>
      <w:r w:rsidRPr="00DE4C76">
        <w:rPr>
          <w:rFonts w:ascii="Times New Roman" w:hAnsi="Times New Roman"/>
          <w:color w:val="auto"/>
          <w:szCs w:val="28"/>
          <w:lang w:val="fr-FR"/>
        </w:rPr>
        <w:t>i procesele de modelare.</w:t>
      </w:r>
    </w:p>
    <w:p w:rsidR="00DC05F3" w:rsidRPr="00DE4C76" w:rsidRDefault="00B519B6" w:rsidP="00B519B6">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Situaţia prezentată reflectă rolul eroziunii diferenţiale, î</w:t>
      </w:r>
      <w:r w:rsidR="00DC05F3" w:rsidRPr="00DE4C76">
        <w:rPr>
          <w:rFonts w:ascii="Times New Roman" w:hAnsi="Times New Roman"/>
          <w:color w:val="auto"/>
          <w:szCs w:val="28"/>
          <w:lang w:val="fr-FR"/>
        </w:rPr>
        <w:t xml:space="preserve">n care accentul principal cade pe </w:t>
      </w:r>
      <w:r w:rsidRPr="00DE4C76">
        <w:rPr>
          <w:rFonts w:ascii="Times New Roman" w:hAnsi="Times New Roman"/>
          <w:color w:val="auto"/>
          <w:szCs w:val="28"/>
          <w:lang w:val="fr-FR"/>
        </w:rPr>
        <w:t>elementele de ordin structural şi se caracterizează</w:t>
      </w:r>
      <w:r w:rsidR="00DC05F3" w:rsidRPr="00DE4C76">
        <w:rPr>
          <w:rFonts w:ascii="Times New Roman" w:hAnsi="Times New Roman"/>
          <w:color w:val="auto"/>
          <w:szCs w:val="28"/>
          <w:lang w:val="fr-FR"/>
        </w:rPr>
        <w:t xml:space="preserve"> prin:</w:t>
      </w:r>
    </w:p>
    <w:p w:rsidR="00DC05F3" w:rsidRPr="00DE4C76" w:rsidRDefault="00B519B6" w:rsidP="00B519B6">
      <w:pPr>
        <w:pStyle w:val="Primindentpentrucorptext1"/>
        <w:numPr>
          <w:ilvl w:val="0"/>
          <w:numId w:val="212"/>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densitatea fragmentării reliefului reflectă acţiunea agenţ</w:t>
      </w:r>
      <w:r w:rsidR="00DC05F3" w:rsidRPr="00DE4C76">
        <w:rPr>
          <w:rFonts w:ascii="Times New Roman" w:hAnsi="Times New Roman"/>
          <w:color w:val="auto"/>
          <w:szCs w:val="28"/>
          <w:lang w:val="fr-FR"/>
        </w:rPr>
        <w:t>ilor externi de mod</w:t>
      </w:r>
      <w:r w:rsidRPr="00DE4C76">
        <w:rPr>
          <w:rFonts w:ascii="Times New Roman" w:hAnsi="Times New Roman"/>
          <w:color w:val="auto"/>
          <w:szCs w:val="28"/>
          <w:lang w:val="fr-FR"/>
        </w:rPr>
        <w:t>elare asupra reliefului (privită istoric în timp şi spaţiu), în principal a reţ</w:t>
      </w:r>
      <w:r w:rsidR="00DC05F3" w:rsidRPr="00DE4C76">
        <w:rPr>
          <w:rFonts w:ascii="Times New Roman" w:hAnsi="Times New Roman"/>
          <w:color w:val="auto"/>
          <w:szCs w:val="28"/>
          <w:lang w:val="fr-FR"/>
        </w:rPr>
        <w:t>elei hidrografice, care s-</w:t>
      </w:r>
      <w:r w:rsidRPr="00DE4C76">
        <w:rPr>
          <w:rFonts w:ascii="Times New Roman" w:hAnsi="Times New Roman"/>
          <w:color w:val="auto"/>
          <w:szCs w:val="28"/>
          <w:lang w:val="fr-FR"/>
        </w:rPr>
        <w:t>a complicat de la o etapă a evoluţiei la alta, în prezent î</w:t>
      </w:r>
      <w:r w:rsidR="00DC05F3" w:rsidRPr="00DE4C76">
        <w:rPr>
          <w:rFonts w:ascii="Times New Roman" w:hAnsi="Times New Roman"/>
          <w:color w:val="auto"/>
          <w:szCs w:val="28"/>
          <w:lang w:val="fr-FR"/>
        </w:rPr>
        <w:t>nregi</w:t>
      </w:r>
      <w:r w:rsidRPr="00DE4C76">
        <w:rPr>
          <w:rFonts w:ascii="Times New Roman" w:hAnsi="Times New Roman"/>
          <w:color w:val="auto"/>
          <w:szCs w:val="28"/>
          <w:lang w:val="fr-FR"/>
        </w:rPr>
        <w:t>strandu-se un moment de relativă</w:t>
      </w:r>
      <w:r w:rsidR="00DC05F3" w:rsidRPr="00DE4C76">
        <w:rPr>
          <w:rFonts w:ascii="Times New Roman" w:hAnsi="Times New Roman"/>
          <w:color w:val="auto"/>
          <w:szCs w:val="28"/>
          <w:lang w:val="fr-FR"/>
        </w:rPr>
        <w:t xml:space="preserve"> stabilitate.</w:t>
      </w:r>
    </w:p>
    <w:p w:rsidR="00DC05F3" w:rsidRPr="00DE4C76" w:rsidRDefault="00B519B6" w:rsidP="00B519B6">
      <w:pPr>
        <w:pStyle w:val="Primindentpentrucorptext1"/>
        <w:numPr>
          <w:ilvl w:val="0"/>
          <w:numId w:val="212"/>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adâncimea fragmentă</w:t>
      </w:r>
      <w:r w:rsidR="00DC05F3" w:rsidRPr="00DE4C76">
        <w:rPr>
          <w:rFonts w:ascii="Times New Roman" w:hAnsi="Times New Roman"/>
          <w:color w:val="auto"/>
          <w:szCs w:val="28"/>
          <w:lang w:val="fr-FR"/>
        </w:rPr>
        <w:t>rii reliefului (</w:t>
      </w:r>
      <w:r w:rsidRPr="00DE4C76">
        <w:rPr>
          <w:rFonts w:ascii="Times New Roman" w:hAnsi="Times New Roman"/>
          <w:color w:val="auto"/>
          <w:szCs w:val="28"/>
          <w:lang w:val="fr-FR"/>
        </w:rPr>
        <w:t>energia de relief) este influenţată de intensitatea acţiunii agenţilor modelatori, structură ş</w:t>
      </w:r>
      <w:r w:rsidR="00DC05F3" w:rsidRPr="00DE4C76">
        <w:rPr>
          <w:rFonts w:ascii="Times New Roman" w:hAnsi="Times New Roman"/>
          <w:color w:val="auto"/>
          <w:szCs w:val="28"/>
          <w:lang w:val="fr-FR"/>
        </w:rPr>
        <w:t>i petrografie, co</w:t>
      </w:r>
      <w:r w:rsidRPr="00DE4C76">
        <w:rPr>
          <w:rFonts w:ascii="Times New Roman" w:hAnsi="Times New Roman"/>
          <w:color w:val="auto"/>
          <w:szCs w:val="28"/>
          <w:lang w:val="fr-FR"/>
        </w:rPr>
        <w:t>nfiguraţia reţ</w:t>
      </w:r>
      <w:r w:rsidR="00DC05F3" w:rsidRPr="00DE4C76">
        <w:rPr>
          <w:rFonts w:ascii="Times New Roman" w:hAnsi="Times New Roman"/>
          <w:color w:val="auto"/>
          <w:szCs w:val="28"/>
          <w:lang w:val="fr-FR"/>
        </w:rPr>
        <w:t>elei hidrografice etc.</w:t>
      </w:r>
    </w:p>
    <w:p w:rsidR="00DC05F3" w:rsidRPr="00DE4C76" w:rsidRDefault="00B519B6"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Eroziunea înregistrează valori nesemnificative dacă versanţii sunt protejaţi de vegetaţie forestieră şi ierboasă. Organismele torenţiale reprezintă noua generaţ</w:t>
      </w:r>
      <w:r w:rsidR="00DC05F3" w:rsidRPr="00DE4C76">
        <w:rPr>
          <w:rFonts w:ascii="Times New Roman" w:hAnsi="Times New Roman"/>
          <w:color w:val="auto"/>
          <w:szCs w:val="28"/>
          <w:lang w:val="fr-FR"/>
        </w:rPr>
        <w:t>i</w:t>
      </w:r>
      <w:r w:rsidRPr="00DE4C76">
        <w:rPr>
          <w:rFonts w:ascii="Times New Roman" w:hAnsi="Times New Roman"/>
          <w:color w:val="auto"/>
          <w:szCs w:val="28"/>
          <w:lang w:val="fr-FR"/>
        </w:rPr>
        <w:t>e</w:t>
      </w:r>
      <w:r w:rsidR="00DC05F3" w:rsidRPr="00DE4C76">
        <w:rPr>
          <w:rFonts w:ascii="Times New Roman" w:hAnsi="Times New Roman"/>
          <w:color w:val="auto"/>
          <w:szCs w:val="28"/>
          <w:lang w:val="fr-FR"/>
        </w:rPr>
        <w:t xml:space="preserve"> modelatoare a reliefului.</w:t>
      </w:r>
    </w:p>
    <w:p w:rsidR="00DC05F3" w:rsidRPr="00DE4C76" w:rsidRDefault="00DC05F3"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 xml:space="preserve">Formele de acumulare </w:t>
      </w:r>
      <w:r w:rsidR="00B519B6" w:rsidRPr="00DE4C76">
        <w:rPr>
          <w:rFonts w:ascii="Times New Roman" w:hAnsi="Times New Roman"/>
          <w:color w:val="auto"/>
          <w:szCs w:val="28"/>
          <w:lang w:val="fr-FR"/>
        </w:rPr>
        <w:t>sunt reprezentate prin deluvii ş</w:t>
      </w:r>
      <w:r w:rsidRPr="00DE4C76">
        <w:rPr>
          <w:rFonts w:ascii="Times New Roman" w:hAnsi="Times New Roman"/>
          <w:color w:val="auto"/>
          <w:szCs w:val="28"/>
          <w:lang w:val="fr-FR"/>
        </w:rPr>
        <w:t>i glaci</w:t>
      </w:r>
      <w:r w:rsidR="00B519B6" w:rsidRPr="00DE4C76">
        <w:rPr>
          <w:rFonts w:ascii="Times New Roman" w:hAnsi="Times New Roman"/>
          <w:color w:val="auto"/>
          <w:szCs w:val="28"/>
          <w:lang w:val="fr-FR"/>
        </w:rPr>
        <w:t>suri coluviale de pantă, care apar în zonele celor două baze ale versanţilor, încadrate în categoria celor cu posibilităţi reduse pănî la moderate în declanş</w:t>
      </w:r>
      <w:r w:rsidRPr="00DE4C76">
        <w:rPr>
          <w:rFonts w:ascii="Times New Roman" w:hAnsi="Times New Roman"/>
          <w:color w:val="auto"/>
          <w:szCs w:val="28"/>
          <w:lang w:val="fr-FR"/>
        </w:rPr>
        <w:t xml:space="preserve">area proceselor gemorfologice actuale, </w:t>
      </w:r>
      <w:r w:rsidR="00B519B6" w:rsidRPr="00DE4C76">
        <w:rPr>
          <w:rFonts w:ascii="Times New Roman" w:hAnsi="Times New Roman"/>
          <w:color w:val="auto"/>
          <w:szCs w:val="28"/>
          <w:lang w:val="fr-FR"/>
        </w:rPr>
        <w:t>deoarece factorii care le condiţionează</w:t>
      </w:r>
      <w:r w:rsidRPr="00DE4C76">
        <w:rPr>
          <w:rFonts w:ascii="Times New Roman" w:hAnsi="Times New Roman"/>
          <w:color w:val="auto"/>
          <w:szCs w:val="28"/>
          <w:lang w:val="fr-FR"/>
        </w:rPr>
        <w:t xml:space="preserve">, cum ar fi : relief </w:t>
      </w:r>
      <w:r w:rsidR="00B519B6" w:rsidRPr="00DE4C76">
        <w:rPr>
          <w:rFonts w:ascii="Times New Roman" w:hAnsi="Times New Roman"/>
          <w:color w:val="auto"/>
          <w:szCs w:val="28"/>
          <w:lang w:val="fr-FR"/>
        </w:rPr>
        <w:t>în pantă, litologie, climă, hidrografie, sol şi activită</w:t>
      </w:r>
      <w:r w:rsidRPr="00DE4C76">
        <w:rPr>
          <w:rFonts w:ascii="Times New Roman" w:hAnsi="Times New Roman"/>
          <w:color w:val="auto"/>
          <w:szCs w:val="28"/>
          <w:lang w:val="fr-FR"/>
        </w:rPr>
        <w:t>ti a</w:t>
      </w:r>
      <w:r w:rsidR="00B519B6" w:rsidRPr="00DE4C76">
        <w:rPr>
          <w:rFonts w:ascii="Times New Roman" w:hAnsi="Times New Roman"/>
          <w:color w:val="auto"/>
          <w:szCs w:val="28"/>
          <w:lang w:val="fr-FR"/>
        </w:rPr>
        <w:t>ntropice sunt relativ echilibraţ</w:t>
      </w:r>
      <w:r w:rsidRPr="00DE4C76">
        <w:rPr>
          <w:rFonts w:ascii="Times New Roman" w:hAnsi="Times New Roman"/>
          <w:color w:val="auto"/>
          <w:szCs w:val="28"/>
          <w:lang w:val="fr-FR"/>
        </w:rPr>
        <w:t>i.</w:t>
      </w:r>
    </w:p>
    <w:p w:rsidR="00DC05F3" w:rsidRPr="00DE4C76" w:rsidRDefault="00B519B6"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Acoperirea cu vegetaţie menţ</w:t>
      </w:r>
      <w:r w:rsidR="00DC05F3" w:rsidRPr="00DE4C76">
        <w:rPr>
          <w:rFonts w:ascii="Times New Roman" w:hAnsi="Times New Roman"/>
          <w:color w:val="auto"/>
          <w:szCs w:val="28"/>
          <w:lang w:val="fr-FR"/>
        </w:rPr>
        <w:t>ine</w:t>
      </w:r>
      <w:r w:rsidRPr="00DE4C76">
        <w:rPr>
          <w:rFonts w:ascii="Times New Roman" w:hAnsi="Times New Roman"/>
          <w:color w:val="auto"/>
          <w:szCs w:val="28"/>
          <w:lang w:val="fr-FR"/>
        </w:rPr>
        <w:t xml:space="preserve"> un echilibru natural al versanţilor opunănd o rezistenţă importanta î</w:t>
      </w:r>
      <w:r w:rsidR="00DC05F3" w:rsidRPr="00DE4C76">
        <w:rPr>
          <w:rFonts w:ascii="Times New Roman" w:hAnsi="Times New Roman"/>
          <w:color w:val="auto"/>
          <w:szCs w:val="28"/>
          <w:lang w:val="fr-FR"/>
        </w:rPr>
        <w:t>mpotriva eroziunii.</w:t>
      </w:r>
    </w:p>
    <w:p w:rsidR="00DC05F3" w:rsidRPr="00DE4C76" w:rsidRDefault="00B519B6"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Versanţii actuali s-au format î</w:t>
      </w:r>
      <w:r w:rsidR="00DC05F3" w:rsidRPr="00DE4C76">
        <w:rPr>
          <w:rFonts w:ascii="Times New Roman" w:hAnsi="Times New Roman"/>
          <w:color w:val="auto"/>
          <w:szCs w:val="28"/>
          <w:lang w:val="fr-FR"/>
        </w:rPr>
        <w:t>n Pleisto</w:t>
      </w:r>
      <w:r w:rsidRPr="00DE4C76">
        <w:rPr>
          <w:rFonts w:ascii="Times New Roman" w:hAnsi="Times New Roman"/>
          <w:color w:val="auto"/>
          <w:szCs w:val="28"/>
          <w:lang w:val="fr-FR"/>
        </w:rPr>
        <w:t>cen şi în faza de tranziţie spre Holocen, câ</w:t>
      </w:r>
      <w:r w:rsidR="00DC05F3" w:rsidRPr="00DE4C76">
        <w:rPr>
          <w:rFonts w:ascii="Times New Roman" w:hAnsi="Times New Roman"/>
          <w:color w:val="auto"/>
          <w:szCs w:val="28"/>
          <w:lang w:val="fr-FR"/>
        </w:rPr>
        <w:t>nd produsele de dezagregare</w:t>
      </w:r>
      <w:r w:rsidRPr="00DE4C76">
        <w:rPr>
          <w:rFonts w:ascii="Times New Roman" w:hAnsi="Times New Roman"/>
          <w:color w:val="auto"/>
          <w:szCs w:val="28"/>
          <w:lang w:val="fr-FR"/>
        </w:rPr>
        <w:t xml:space="preserve"> s-au deplasat spre baza versanţilor prin deplasă</w:t>
      </w:r>
      <w:r w:rsidR="00DC05F3" w:rsidRPr="00DE4C76">
        <w:rPr>
          <w:rFonts w:ascii="Times New Roman" w:hAnsi="Times New Roman"/>
          <w:color w:val="auto"/>
          <w:szCs w:val="28"/>
          <w:lang w:val="fr-FR"/>
        </w:rPr>
        <w:t>ri congelifluidale, prin care produsele grosiere se amestecau cu cele fine.</w:t>
      </w:r>
    </w:p>
    <w:p w:rsidR="00DC05F3" w:rsidRPr="00DE4C76" w:rsidRDefault="00B519B6" w:rsidP="005A3317">
      <w:pPr>
        <w:pStyle w:val="1"/>
      </w:pPr>
      <w:r w:rsidRPr="00DE4C76">
        <w:t>Procesele de modelare a versanţilor din trecut dar ş</w:t>
      </w:r>
      <w:r w:rsidR="00DC05F3" w:rsidRPr="00DE4C76">
        <w:t xml:space="preserve">i din prezent </w:t>
      </w:r>
      <w:r w:rsidRPr="00DE4C76">
        <w:t>sunt reprezentate prin dezagregări, alterări şi diagenizări, care au format o scoarţă</w:t>
      </w:r>
      <w:r w:rsidR="00DC05F3" w:rsidRPr="00DE4C76">
        <w:t xml:space="preserve"> de alterare cu o grosime de 3,0 pana la 8,0 m.</w:t>
      </w:r>
    </w:p>
    <w:p w:rsidR="00DC05F3" w:rsidRPr="00DE4C76" w:rsidRDefault="00B519B6"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fr-FR"/>
        </w:rPr>
        <w:t>Deluviul de pantă formează o mantie continuă</w:t>
      </w:r>
      <w:r w:rsidR="00DC05F3" w:rsidRPr="00DE4C76">
        <w:rPr>
          <w:rFonts w:ascii="Times New Roman" w:hAnsi="Times New Roman"/>
          <w:color w:val="auto"/>
          <w:szCs w:val="28"/>
          <w:lang w:val="fr-FR"/>
        </w:rPr>
        <w:t>, fi</w:t>
      </w:r>
      <w:r w:rsidRPr="00DE4C76">
        <w:rPr>
          <w:rFonts w:ascii="Times New Roman" w:hAnsi="Times New Roman"/>
          <w:color w:val="auto"/>
          <w:szCs w:val="28"/>
          <w:lang w:val="fr-FR"/>
        </w:rPr>
        <w:t>ind grosier la partea superioară a pantei şi fin la bază</w:t>
      </w:r>
      <w:r w:rsidR="00DC05F3" w:rsidRPr="00DE4C76">
        <w:rPr>
          <w:rFonts w:ascii="Times New Roman" w:hAnsi="Times New Roman"/>
          <w:color w:val="auto"/>
          <w:szCs w:val="28"/>
          <w:lang w:val="fr-FR"/>
        </w:rPr>
        <w:t>. Deluviul ar</w:t>
      </w:r>
      <w:r w:rsidRPr="00DE4C76">
        <w:rPr>
          <w:rFonts w:ascii="Times New Roman" w:hAnsi="Times New Roman"/>
          <w:color w:val="auto"/>
          <w:szCs w:val="28"/>
          <w:lang w:val="fr-FR"/>
        </w:rPr>
        <w:t>e vârstă würmian-holocenă</w:t>
      </w:r>
      <w:r w:rsidR="00DC05F3" w:rsidRPr="00DE4C76">
        <w:rPr>
          <w:rFonts w:ascii="Times New Roman" w:hAnsi="Times New Roman"/>
          <w:color w:val="auto"/>
          <w:szCs w:val="28"/>
          <w:lang w:val="fr-FR"/>
        </w:rPr>
        <w:t>.</w:t>
      </w:r>
    </w:p>
    <w:p w:rsidR="00DC05F3" w:rsidRPr="00DE4C76" w:rsidRDefault="00B519B6" w:rsidP="00B519B6">
      <w:pPr>
        <w:pStyle w:val="Primindentpentrucorptext1"/>
        <w:numPr>
          <w:ilvl w:val="0"/>
          <w:numId w:val="212"/>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relief structural, condiţ</w:t>
      </w:r>
      <w:r w:rsidR="00DC05F3" w:rsidRPr="00DE4C76">
        <w:rPr>
          <w:rFonts w:ascii="Times New Roman" w:hAnsi="Times New Roman"/>
          <w:color w:val="auto"/>
          <w:szCs w:val="28"/>
          <w:lang w:val="fr-FR"/>
        </w:rPr>
        <w:t xml:space="preserve">ionat de structura stratelor. Platoul structural (interfluviul structural) este datorat stratelor de roci mai rezistente la eroziune, </w:t>
      </w:r>
      <w:r w:rsidRPr="00DE4C76">
        <w:rPr>
          <w:rFonts w:ascii="Times New Roman" w:hAnsi="Times New Roman"/>
          <w:color w:val="auto"/>
          <w:szCs w:val="28"/>
          <w:lang w:val="fr-FR"/>
        </w:rPr>
        <w:t>iar cuesta, forma caracteristică</w:t>
      </w:r>
      <w:r w:rsidR="00DC05F3" w:rsidRPr="00DE4C76">
        <w:rPr>
          <w:rFonts w:ascii="Times New Roman" w:hAnsi="Times New Roman"/>
          <w:color w:val="auto"/>
          <w:szCs w:val="28"/>
          <w:lang w:val="fr-FR"/>
        </w:rPr>
        <w:t xml:space="preserve"> structurilor monoclinale, corespunde </w:t>
      </w:r>
      <w:r w:rsidR="005A3317" w:rsidRPr="00DE4C76">
        <w:rPr>
          <w:rFonts w:ascii="Times New Roman" w:hAnsi="Times New Roman"/>
          <w:color w:val="auto"/>
          <w:szCs w:val="28"/>
          <w:lang w:val="fr-FR"/>
        </w:rPr>
        <w:t>sectorului de vale subsecventă</w:t>
      </w:r>
      <w:r w:rsidR="00DC05F3" w:rsidRPr="00DE4C76">
        <w:rPr>
          <w:rFonts w:ascii="Times New Roman" w:hAnsi="Times New Roman"/>
          <w:color w:val="auto"/>
          <w:szCs w:val="28"/>
          <w:lang w:val="fr-FR"/>
        </w:rPr>
        <w:t>.</w:t>
      </w:r>
    </w:p>
    <w:p w:rsidR="00DC05F3" w:rsidRPr="00DE4C76" w:rsidRDefault="00DC05F3" w:rsidP="005A3317">
      <w:pPr>
        <w:pStyle w:val="1"/>
        <w:rPr>
          <w:rStyle w:val="Emphasis"/>
          <w:i w:val="0"/>
          <w:iCs w:val="0"/>
        </w:rPr>
      </w:pPr>
      <w:r w:rsidRPr="00DE4C76">
        <w:rPr>
          <w:rStyle w:val="Emphasis"/>
          <w:i w:val="0"/>
          <w:iCs w:val="0"/>
        </w:rPr>
        <w:t>Versantii deluviali sunt acoperiti cu o mare cantitate de material provenit si acumulat in urma actiunii proceselor de versant (siroiri, torenti, surpari, rostogoliri, alunecari etc), care distrug fruntea cuestei.</w:t>
      </w:r>
    </w:p>
    <w:p w:rsidR="00DC05F3" w:rsidRPr="00DE4C76" w:rsidRDefault="00DC05F3" w:rsidP="005A3317">
      <w:pPr>
        <w:pStyle w:val="bulet0"/>
        <w:rPr>
          <w:szCs w:val="28"/>
        </w:rPr>
      </w:pPr>
      <w:r w:rsidRPr="00DE4C76">
        <w:rPr>
          <w:szCs w:val="28"/>
        </w:rPr>
        <w:t xml:space="preserve">relief de </w:t>
      </w:r>
      <w:r w:rsidR="005A3317" w:rsidRPr="00DE4C76">
        <w:rPr>
          <w:szCs w:val="28"/>
        </w:rPr>
        <w:t>acumulare reprezentat î</w:t>
      </w:r>
      <w:r w:rsidRPr="00DE4C76">
        <w:rPr>
          <w:szCs w:val="28"/>
        </w:rPr>
        <w:t>n zona prin</w:t>
      </w:r>
      <w:r w:rsidR="005A3317" w:rsidRPr="00DE4C76">
        <w:rPr>
          <w:szCs w:val="28"/>
        </w:rPr>
        <w:t xml:space="preserve"> glacisuri de acumulare, versanţ</w:t>
      </w:r>
      <w:r w:rsidRPr="00DE4C76">
        <w:rPr>
          <w:szCs w:val="28"/>
        </w:rPr>
        <w:t>i</w:t>
      </w:r>
      <w:r w:rsidR="005A3317" w:rsidRPr="00DE4C76">
        <w:rPr>
          <w:szCs w:val="28"/>
        </w:rPr>
        <w:t xml:space="preserve"> deluviali, conuri de depunere în a căror alcătuire petrografică intră nisipuri în amestec cu argile ş</w:t>
      </w:r>
      <w:r w:rsidRPr="00DE4C76">
        <w:rPr>
          <w:szCs w:val="28"/>
        </w:rPr>
        <w:t>i luturi loess</w:t>
      </w:r>
      <w:r w:rsidR="005A3317" w:rsidRPr="00DE4C76">
        <w:rPr>
          <w:szCs w:val="28"/>
        </w:rPr>
        <w:t>oide, dispuse peste nisipurile şi argilele de vârstă sarmatiană</w:t>
      </w:r>
      <w:r w:rsidRPr="00DE4C76">
        <w:rPr>
          <w:szCs w:val="28"/>
        </w:rPr>
        <w:t>. Glacisur</w:t>
      </w:r>
      <w:r w:rsidR="005A3317" w:rsidRPr="00DE4C76">
        <w:rPr>
          <w:szCs w:val="28"/>
        </w:rPr>
        <w:t>ile de acumulare sunt situate în partea inferioară a versanţilor şi prezintă depozite care au o textură nestratificată, nisipo-lutoasă, luto-nisipoasă şi argilo-nisipoasă, distingâ</w:t>
      </w:r>
      <w:r w:rsidRPr="00DE4C76">
        <w:rPr>
          <w:szCs w:val="28"/>
        </w:rPr>
        <w:t>ndu-se glac</w:t>
      </w:r>
      <w:r w:rsidR="005A3317" w:rsidRPr="00DE4C76">
        <w:rPr>
          <w:szCs w:val="28"/>
        </w:rPr>
        <w:t>isul coluvio-proluvial, situat în partea superioară</w:t>
      </w:r>
      <w:r w:rsidRPr="00DE4C76">
        <w:rPr>
          <w:szCs w:val="28"/>
        </w:rPr>
        <w:t xml:space="preserve"> de sub care a</w:t>
      </w:r>
      <w:r w:rsidR="005A3317" w:rsidRPr="00DE4C76">
        <w:rPr>
          <w:szCs w:val="28"/>
        </w:rPr>
        <w:t>par mici izvoare de pantă, ş</w:t>
      </w:r>
      <w:r w:rsidRPr="00DE4C76">
        <w:rPr>
          <w:szCs w:val="28"/>
        </w:rPr>
        <w:t>i glacis proluvio-colu</w:t>
      </w:r>
      <w:r w:rsidR="005A3317" w:rsidRPr="00DE4C76">
        <w:rPr>
          <w:szCs w:val="28"/>
        </w:rPr>
        <w:t>vial situat la partea inferioară</w:t>
      </w:r>
      <w:r w:rsidRPr="00DE4C76">
        <w:rPr>
          <w:szCs w:val="28"/>
        </w:rPr>
        <w:t xml:space="preserve"> a versantului.</w:t>
      </w:r>
    </w:p>
    <w:p w:rsidR="00DC05F3" w:rsidRPr="00DE4C76" w:rsidRDefault="00DC05F3" w:rsidP="005A3317">
      <w:pPr>
        <w:pStyle w:val="1"/>
      </w:pPr>
      <w:r w:rsidRPr="00DE4C76">
        <w:t>Aceste glacisuri s-au format prin acu</w:t>
      </w:r>
      <w:r w:rsidR="005A3317" w:rsidRPr="00DE4C76">
        <w:t>mularea materialelor rezultate î</w:t>
      </w:r>
      <w:r w:rsidRPr="00DE4C76">
        <w:t>n urma proce</w:t>
      </w:r>
      <w:r w:rsidR="005A3317" w:rsidRPr="00DE4C76">
        <w:t>sului de dezagregare datorat spălărilor areolare de pe versanţ</w:t>
      </w:r>
      <w:r w:rsidRPr="00DE4C76">
        <w:t>i, inclusiv a r</w:t>
      </w:r>
      <w:r w:rsidR="005A3317" w:rsidRPr="00DE4C76">
        <w:t>eţelei torenţiale care a apărut izolat în urma despăduririi versanţ</w:t>
      </w:r>
      <w:r w:rsidRPr="00DE4C76">
        <w:t>ilor, pentru crearea zonelor agricole.</w:t>
      </w:r>
    </w:p>
    <w:p w:rsidR="00EC3637" w:rsidRDefault="00EC3637" w:rsidP="005A3317">
      <w:pPr>
        <w:pStyle w:val="1"/>
      </w:pPr>
    </w:p>
    <w:p w:rsidR="00EC3637" w:rsidRDefault="00EC3637" w:rsidP="005A3317">
      <w:pPr>
        <w:pStyle w:val="1"/>
      </w:pPr>
    </w:p>
    <w:p w:rsidR="00EC3637" w:rsidRDefault="00EC3637" w:rsidP="005A3317">
      <w:pPr>
        <w:pStyle w:val="1"/>
      </w:pPr>
    </w:p>
    <w:p w:rsidR="00EC3637" w:rsidRDefault="00EC3637" w:rsidP="005A3317">
      <w:pPr>
        <w:pStyle w:val="1"/>
      </w:pPr>
    </w:p>
    <w:p w:rsidR="00DC05F3" w:rsidRPr="00DE4C76" w:rsidRDefault="00DC05F3" w:rsidP="005A3317">
      <w:pPr>
        <w:pStyle w:val="1"/>
      </w:pPr>
      <w:r w:rsidRPr="00DE4C76">
        <w:lastRenderedPageBreak/>
        <w:t>Materialele acumulate sunt constituite din depozite fine argilo-nisipoase, luto-nisipoase sau nisipuri fine.</w:t>
      </w:r>
    </w:p>
    <w:p w:rsidR="00DC05F3" w:rsidRPr="00DE4C76" w:rsidRDefault="00DC05F3" w:rsidP="005A3317">
      <w:pPr>
        <w:pStyle w:val="bulet0"/>
        <w:rPr>
          <w:lang w:val="fr-FR"/>
        </w:rPr>
      </w:pPr>
      <w:r w:rsidRPr="00DE4C76">
        <w:rPr>
          <w:lang w:val="fr-FR"/>
        </w:rPr>
        <w:t>relief antropic, cel care a produs import</w:t>
      </w:r>
      <w:r w:rsidR="005A3317" w:rsidRPr="00DE4C76">
        <w:rPr>
          <w:lang w:val="fr-FR"/>
        </w:rPr>
        <w:t>ante modificări ale aspectului iniţ</w:t>
      </w:r>
      <w:r w:rsidRPr="00DE4C76">
        <w:rPr>
          <w:lang w:val="fr-FR"/>
        </w:rPr>
        <w:t>ial, este repr</w:t>
      </w:r>
      <w:r w:rsidR="005A3317" w:rsidRPr="00DE4C76">
        <w:rPr>
          <w:lang w:val="fr-FR"/>
        </w:rPr>
        <w:t>ezentat prin drumuri de acces, şanţuri de gardă, canale şi terasă</w:t>
      </w:r>
      <w:r w:rsidRPr="00DE4C76">
        <w:rPr>
          <w:lang w:val="fr-FR"/>
        </w:rPr>
        <w:t>ri.</w:t>
      </w:r>
    </w:p>
    <w:p w:rsidR="00DC05F3" w:rsidRPr="00DE4C76" w:rsidRDefault="005A3317" w:rsidP="00DC05F3">
      <w:pPr>
        <w:pStyle w:val="Primindentpentrucorptext1"/>
        <w:spacing w:before="0"/>
        <w:ind w:left="283" w:firstLine="720"/>
        <w:rPr>
          <w:rFonts w:ascii="Times New Roman" w:hAnsi="Times New Roman"/>
          <w:color w:val="auto"/>
          <w:szCs w:val="28"/>
          <w:lang w:val="fr-FR"/>
        </w:rPr>
      </w:pPr>
      <w:r w:rsidRPr="00DE4C76">
        <w:rPr>
          <w:rFonts w:ascii="Times New Roman" w:hAnsi="Times New Roman"/>
          <w:color w:val="auto"/>
          <w:szCs w:val="28"/>
          <w:lang w:val="fr-FR"/>
        </w:rPr>
        <w:t>Modelarea actuală a reliefului este reprezentată printr-o gamă variată de agenţi şi procese (eroziune areolara şi liniară, alunecă</w:t>
      </w:r>
      <w:r w:rsidR="00DC05F3" w:rsidRPr="00DE4C76">
        <w:rPr>
          <w:rFonts w:ascii="Times New Roman" w:hAnsi="Times New Roman"/>
          <w:color w:val="auto"/>
          <w:szCs w:val="28"/>
          <w:lang w:val="fr-FR"/>
        </w:rPr>
        <w:t>ri de te</w:t>
      </w:r>
      <w:r w:rsidRPr="00DE4C76">
        <w:rPr>
          <w:rFonts w:ascii="Times New Roman" w:hAnsi="Times New Roman"/>
          <w:color w:val="auto"/>
          <w:szCs w:val="28"/>
          <w:lang w:val="fr-FR"/>
        </w:rPr>
        <w:t>ren), manifestate în timpul ploilor torenţiale şi topirii ză</w:t>
      </w:r>
      <w:r w:rsidR="00DC05F3" w:rsidRPr="00DE4C76">
        <w:rPr>
          <w:rFonts w:ascii="Times New Roman" w:hAnsi="Times New Roman"/>
          <w:color w:val="auto"/>
          <w:szCs w:val="28"/>
          <w:lang w:val="fr-FR"/>
        </w:rPr>
        <w:t>pezilor.</w:t>
      </w:r>
    </w:p>
    <w:p w:rsidR="00DC05F3" w:rsidRPr="00DE4C76" w:rsidRDefault="005A3317" w:rsidP="005A3317">
      <w:pPr>
        <w:pStyle w:val="1"/>
      </w:pPr>
      <w:r w:rsidRPr="00DE4C76">
        <w:t>Pe versanţ</w:t>
      </w:r>
      <w:r w:rsidR="00DC05F3" w:rsidRPr="00DE4C76">
        <w:t xml:space="preserve">i apar </w:t>
      </w:r>
      <w:r w:rsidRPr="00DE4C76">
        <w:t>procese de eroziune, transport ş</w:t>
      </w:r>
      <w:r w:rsidR="00DC05F3" w:rsidRPr="00DE4C76">
        <w:t>i acumulare, reprezentate prin pluvi</w:t>
      </w:r>
      <w:r w:rsidRPr="00DE4C76">
        <w:t>o-denudare, eroziune de suprafaţă, ablatie ş</w:t>
      </w:r>
      <w:r w:rsidR="00DC05F3" w:rsidRPr="00DE4C76">
        <w:t xml:space="preserve">i </w:t>
      </w:r>
      <w:r w:rsidRPr="00DE4C76">
        <w:t>procese de siroire, cu un potenţ</w:t>
      </w:r>
      <w:r w:rsidR="00DC05F3" w:rsidRPr="00DE4C76">
        <w:t>ial redus de eroziune re</w:t>
      </w:r>
      <w:r w:rsidRPr="00DE4C76">
        <w:t>gresivă</w:t>
      </w:r>
      <w:r w:rsidR="00DC05F3" w:rsidRPr="00DE4C76">
        <w:t>.</w:t>
      </w:r>
    </w:p>
    <w:p w:rsidR="00663751" w:rsidRPr="00DE4C76" w:rsidRDefault="00663751" w:rsidP="00DC05F3">
      <w:pPr>
        <w:spacing w:line="264" w:lineRule="auto"/>
        <w:jc w:val="both"/>
        <w:rPr>
          <w:color w:val="00B0F0"/>
        </w:rPr>
      </w:pPr>
    </w:p>
    <w:p w:rsidR="00C0165E" w:rsidRPr="00DE4C76" w:rsidRDefault="00C0165E" w:rsidP="00DC05F3">
      <w:pPr>
        <w:pStyle w:val="BodyTextIndent"/>
        <w:widowControl w:val="0"/>
        <w:numPr>
          <w:ilvl w:val="0"/>
          <w:numId w:val="63"/>
        </w:numPr>
        <w:tabs>
          <w:tab w:val="left" w:pos="0"/>
        </w:tabs>
        <w:spacing w:after="0" w:line="264" w:lineRule="auto"/>
        <w:jc w:val="both"/>
        <w:rPr>
          <w:b/>
          <w:i/>
        </w:rPr>
      </w:pPr>
      <w:r w:rsidRPr="00DE4C76">
        <w:rPr>
          <w:b/>
          <w:i/>
        </w:rPr>
        <w:t>Relieful</w:t>
      </w:r>
    </w:p>
    <w:p w:rsidR="00F5143F" w:rsidRPr="00DE4C76" w:rsidRDefault="00496B32" w:rsidP="00DC05F3">
      <w:pPr>
        <w:spacing w:line="264" w:lineRule="auto"/>
        <w:ind w:firstLine="720"/>
        <w:jc w:val="both"/>
        <w:rPr>
          <w:szCs w:val="24"/>
        </w:rPr>
      </w:pPr>
      <w:r w:rsidRPr="00DE4C76">
        <w:rPr>
          <w:szCs w:val="24"/>
        </w:rPr>
        <w:t>Altitudinea comunei de la nivelul mării este de 355m.</w:t>
      </w:r>
    </w:p>
    <w:p w:rsidR="00496B32" w:rsidRDefault="00496B32" w:rsidP="00DC05F3">
      <w:pPr>
        <w:spacing w:line="264" w:lineRule="auto"/>
        <w:ind w:firstLine="720"/>
        <w:jc w:val="both"/>
        <w:rPr>
          <w:szCs w:val="24"/>
        </w:rPr>
      </w:pPr>
      <w:r w:rsidRPr="00DE4C76">
        <w:rPr>
          <w:szCs w:val="24"/>
        </w:rPr>
        <w:t>Comuna de află la limita judeţului Neamţ cu Suceava, prin vârful Pleşu din culmea Stânişoarei putându-se trece în depresiunea Nemţişor a Mănăstirii Neamţ. Se întinde astfel din apa Moldovei până la culmea Stânişoarei pe o distanţă de 15-20 km. Solul sărăcăcios explică densitatea redusă a populaţiei. Sub aspect geomorfologic, comuna se află în depresiunea Baia, exterioară Carpaţilor. De la satul Râşca âncepe culmea Pleşului ce ţine pâmă la Tg. Neamţ, formată consecutiv mişcărilor de şariaj, care au făcut ca, în urma convulsiilor din perioada terţiară să se ridice cute ce s-au prăvălit peste terenurile mai noi de sedimentare marină. Specificul subcarpatic al depresiunii este dat de formaţia miocenă alcătuită dintr-o succesiune de marne şi argile vânete cu gresii verzi nisipoase. Sarmaţianul este alcătuit din nisipuri şi gresii. După vârstă</w:t>
      </w:r>
      <w:r w:rsidR="00914490" w:rsidRPr="00DE4C76">
        <w:rPr>
          <w:szCs w:val="24"/>
        </w:rPr>
        <w:t>, rocile aparţin perioadei paleogene din terţiar. Din Pleş pleacă trei versante (Moişa şi Săcuţa, Saca şi Dadişa) cu văi ce se deschid în lunca Moldovei.</w:t>
      </w:r>
    </w:p>
    <w:p w:rsidR="009D50EC" w:rsidRDefault="009D50EC" w:rsidP="00DC05F3">
      <w:pPr>
        <w:spacing w:line="264" w:lineRule="auto"/>
        <w:ind w:firstLine="720"/>
        <w:jc w:val="both"/>
        <w:rPr>
          <w:szCs w:val="24"/>
        </w:rPr>
      </w:pPr>
    </w:p>
    <w:p w:rsidR="009D50EC" w:rsidRPr="00FA0810" w:rsidRDefault="009D50EC" w:rsidP="009D50EC">
      <w:pPr>
        <w:pStyle w:val="Heading4"/>
        <w:numPr>
          <w:ilvl w:val="0"/>
          <w:numId w:val="63"/>
        </w:numPr>
        <w:shd w:val="clear" w:color="auto" w:fill="FFFFFF"/>
        <w:spacing w:before="0" w:after="0" w:line="264" w:lineRule="auto"/>
        <w:jc w:val="both"/>
        <w:rPr>
          <w:i/>
          <w:sz w:val="24"/>
          <w:szCs w:val="24"/>
          <w:shd w:val="clear" w:color="auto" w:fill="F8FCFF"/>
        </w:rPr>
      </w:pPr>
      <w:r w:rsidRPr="00DE4C76">
        <w:rPr>
          <w:rStyle w:val="mw-headline"/>
          <w:i/>
          <w:sz w:val="24"/>
          <w:szCs w:val="24"/>
          <w:shd w:val="clear" w:color="auto" w:fill="F8FCFF"/>
        </w:rPr>
        <w:t>Soluri</w:t>
      </w:r>
    </w:p>
    <w:p w:rsidR="009D50EC" w:rsidRDefault="009D50EC" w:rsidP="009D50EC">
      <w:pPr>
        <w:spacing w:line="264" w:lineRule="auto"/>
        <w:jc w:val="both"/>
        <w:rPr>
          <w:szCs w:val="24"/>
        </w:rPr>
      </w:pPr>
      <w:r w:rsidRPr="00FA0810">
        <w:rPr>
          <w:szCs w:val="24"/>
        </w:rPr>
        <w:t xml:space="preserve"> </w:t>
      </w:r>
      <w:r w:rsidRPr="00FA0810">
        <w:rPr>
          <w:szCs w:val="24"/>
        </w:rPr>
        <w:tab/>
      </w:r>
      <w:r w:rsidRPr="00FA0810">
        <w:rPr>
          <w:szCs w:val="24"/>
          <w:lang w:val="fr-FR"/>
        </w:rPr>
        <w:t>Solul are un relief variat format din lunci, v</w:t>
      </w:r>
      <w:r w:rsidRPr="00FA0810">
        <w:rPr>
          <w:szCs w:val="24"/>
        </w:rPr>
        <w:t>ăi, dealuri şi munte. La est albia Moldovei atinge o lăţime de 650m. Între văi se află versantele Suseni, Săcuţa şi Dadişa pe care predomină tufişurile. În lunca Moldovei predomină solurile aluviale slab evoluate iar pe terasa medie predomină podzolul secundar din argile şi marne, folosit ca păşune şi fâneţe, dar ayi şi pentru agricultură, apoi podzolurile erodate, solurile aluviale slab evoluate sau brune, folosite pentru agricultură.</w:t>
      </w:r>
    </w:p>
    <w:p w:rsidR="009D50EC" w:rsidRPr="00DE4C76" w:rsidRDefault="009D50EC" w:rsidP="00DC05F3">
      <w:pPr>
        <w:spacing w:line="264" w:lineRule="auto"/>
        <w:ind w:firstLine="720"/>
        <w:jc w:val="both"/>
        <w:rPr>
          <w:szCs w:val="24"/>
        </w:rPr>
      </w:pPr>
    </w:p>
    <w:p w:rsidR="0004152F" w:rsidRPr="00DE4C76" w:rsidRDefault="0004152F" w:rsidP="00FA0810">
      <w:pPr>
        <w:spacing w:line="264" w:lineRule="auto"/>
        <w:jc w:val="both"/>
        <w:rPr>
          <w:szCs w:val="24"/>
          <w:lang w:val="fr-FR"/>
        </w:rPr>
      </w:pPr>
    </w:p>
    <w:p w:rsidR="00F668C0" w:rsidRPr="00DE4C76" w:rsidRDefault="00C0165E" w:rsidP="005A3317">
      <w:pPr>
        <w:pStyle w:val="Style4"/>
        <w:numPr>
          <w:ilvl w:val="0"/>
          <w:numId w:val="63"/>
        </w:numPr>
        <w:spacing w:line="264" w:lineRule="auto"/>
        <w:rPr>
          <w:rFonts w:ascii="Times New Roman" w:hAnsi="Times New Roman"/>
          <w:b/>
          <w:i/>
          <w:szCs w:val="24"/>
        </w:rPr>
      </w:pPr>
      <w:r w:rsidRPr="00DE4C76">
        <w:rPr>
          <w:rFonts w:ascii="Times New Roman" w:hAnsi="Times New Roman"/>
          <w:b/>
          <w:i/>
          <w:szCs w:val="24"/>
        </w:rPr>
        <w:t>Resursele naturale</w:t>
      </w:r>
    </w:p>
    <w:p w:rsidR="00B16634" w:rsidRPr="00DE4C76" w:rsidRDefault="00F668C0" w:rsidP="00DC05F3">
      <w:pPr>
        <w:pStyle w:val="Style4"/>
        <w:spacing w:line="264" w:lineRule="auto"/>
        <w:rPr>
          <w:rFonts w:ascii="Times New Roman" w:hAnsi="Times New Roman"/>
          <w:color w:val="00B0F0"/>
        </w:rPr>
      </w:pPr>
      <w:r w:rsidRPr="00DE4C76">
        <w:rPr>
          <w:rFonts w:ascii="Times New Roman" w:hAnsi="Times New Roman"/>
          <w:szCs w:val="24"/>
        </w:rPr>
        <w:t>Localităţile comunei s-au dezvoltat în strânsă legătură cu cadrul natural şi resursele de materii prime din teritoriu: respective cultivarea pământului arabil, exploatarea resurselor forestiere, creşterea animalelor şi valorificarea produselor animaliere. De importanţă majoră sunt şi materialele de construcţie: balastul şi nisipul din albia Moldovei şi argila pentru fabricarea cărămizilor şi teracotei.</w:t>
      </w:r>
    </w:p>
    <w:p w:rsidR="005D25C1" w:rsidRPr="00DE4C76" w:rsidRDefault="005D25C1" w:rsidP="00DC05F3">
      <w:pPr>
        <w:pStyle w:val="Style4"/>
        <w:spacing w:line="264" w:lineRule="auto"/>
        <w:ind w:left="720" w:firstLine="0"/>
        <w:rPr>
          <w:rFonts w:ascii="Times New Roman" w:hAnsi="Times New Roman"/>
          <w:color w:val="00B0F0"/>
        </w:rPr>
      </w:pPr>
    </w:p>
    <w:p w:rsidR="00C0165E" w:rsidRPr="00DE4C76" w:rsidRDefault="00C0165E" w:rsidP="00DC05F3">
      <w:pPr>
        <w:pStyle w:val="Style4"/>
        <w:numPr>
          <w:ilvl w:val="0"/>
          <w:numId w:val="63"/>
        </w:numPr>
        <w:spacing w:line="264" w:lineRule="auto"/>
        <w:rPr>
          <w:rFonts w:ascii="Times New Roman" w:hAnsi="Times New Roman"/>
          <w:b/>
          <w:bCs/>
          <w:i/>
        </w:rPr>
      </w:pPr>
      <w:r w:rsidRPr="00DE4C76">
        <w:rPr>
          <w:rFonts w:ascii="Times New Roman" w:hAnsi="Times New Roman"/>
          <w:b/>
          <w:bCs/>
          <w:i/>
        </w:rPr>
        <w:t>Clima</w:t>
      </w:r>
    </w:p>
    <w:p w:rsidR="00AB7F44" w:rsidRPr="00DE4C76" w:rsidRDefault="00AB7F44" w:rsidP="00DC05F3">
      <w:pPr>
        <w:spacing w:line="264" w:lineRule="auto"/>
        <w:ind w:firstLine="720"/>
        <w:jc w:val="both"/>
        <w:rPr>
          <w:szCs w:val="24"/>
        </w:rPr>
      </w:pPr>
      <w:r w:rsidRPr="00DE4C76">
        <w:rPr>
          <w:szCs w:val="24"/>
        </w:rPr>
        <w:t xml:space="preserve">Clima zonei este caracterizată prin veri răcoroase, abundente în ploi şi ierni cu zăpadă multă. Este astfel o climă montană, continental-moderată, iar către deal clima este temperată, pe podiş blândă, când nu bate crivăţul. Ploile, seceta, grindina sunt neregulate iar temperatura iarna coboară sub 20 </w:t>
      </w:r>
      <w:r w:rsidRPr="00DE4C76">
        <w:rPr>
          <w:szCs w:val="24"/>
          <w:vertAlign w:val="superscript"/>
        </w:rPr>
        <w:t>o</w:t>
      </w:r>
      <w:r w:rsidRPr="00DE4C76">
        <w:rPr>
          <w:szCs w:val="24"/>
        </w:rPr>
        <w:t xml:space="preserve">C iar vara urcă la peste +25 </w:t>
      </w:r>
      <w:r w:rsidRPr="00DE4C76">
        <w:rPr>
          <w:szCs w:val="24"/>
          <w:vertAlign w:val="superscript"/>
        </w:rPr>
        <w:t>o</w:t>
      </w:r>
      <w:r w:rsidRPr="00DE4C76">
        <w:rPr>
          <w:szCs w:val="24"/>
        </w:rPr>
        <w:t>C. Media precipitaţiilor este de 700 l/m</w:t>
      </w:r>
      <w:r w:rsidRPr="00DE4C76">
        <w:rPr>
          <w:szCs w:val="24"/>
          <w:vertAlign w:val="superscript"/>
        </w:rPr>
        <w:t>2</w:t>
      </w:r>
      <w:r w:rsidRPr="00DE4C76">
        <w:rPr>
          <w:szCs w:val="24"/>
        </w:rPr>
        <w:t xml:space="preserve">, presiunea atmosferică de 750 mmHg şi umiditatea aerului de 57-75%. </w:t>
      </w:r>
    </w:p>
    <w:p w:rsidR="00AB7F44" w:rsidRPr="00DE4C76" w:rsidRDefault="00AB7F44" w:rsidP="00DC05F3">
      <w:pPr>
        <w:spacing w:line="264" w:lineRule="auto"/>
        <w:ind w:firstLine="720"/>
        <w:jc w:val="both"/>
        <w:rPr>
          <w:szCs w:val="24"/>
        </w:rPr>
      </w:pPr>
      <w:r w:rsidRPr="00DE4C76">
        <w:rPr>
          <w:szCs w:val="24"/>
        </w:rPr>
        <w:t xml:space="preserve">Cele mai frecvente vânturi sunt cele din sud-est şi apoi nord-vest. Primele aduc ploi iar celelalte sunt reci şi uscate. Cele mai abundente precipitaţii se notează toamna dar luna cu cele mai multe precipitaţii este iunie. </w:t>
      </w:r>
    </w:p>
    <w:p w:rsidR="00AB7F44" w:rsidRPr="00DE4C76" w:rsidRDefault="00AB7F44" w:rsidP="00DC05F3">
      <w:pPr>
        <w:spacing w:line="264" w:lineRule="auto"/>
        <w:ind w:firstLine="720"/>
        <w:jc w:val="both"/>
        <w:rPr>
          <w:szCs w:val="24"/>
        </w:rPr>
      </w:pPr>
      <w:r w:rsidRPr="00DE4C76">
        <w:rPr>
          <w:szCs w:val="24"/>
        </w:rPr>
        <w:t>Sub aspectul climatic deci comuna e caracterizează prin precipitaţii specifice zonei de munte, cu ploi abundente şi bine repartizate.</w:t>
      </w:r>
    </w:p>
    <w:p w:rsidR="00C0165E" w:rsidRPr="00DE4C76" w:rsidRDefault="00C0165E" w:rsidP="00DC05F3">
      <w:pPr>
        <w:spacing w:line="264" w:lineRule="auto"/>
        <w:ind w:firstLine="720"/>
        <w:jc w:val="both"/>
        <w:rPr>
          <w:b/>
          <w:i/>
        </w:rPr>
      </w:pPr>
      <w:r w:rsidRPr="00DE4C76">
        <w:rPr>
          <w:b/>
          <w:i/>
        </w:rPr>
        <w:lastRenderedPageBreak/>
        <w:t>Regimul termic</w:t>
      </w:r>
    </w:p>
    <w:p w:rsidR="00976DED" w:rsidRPr="00DE4C76" w:rsidRDefault="00976DED" w:rsidP="00DC05F3">
      <w:pPr>
        <w:pStyle w:val="Primindentpentrucorptext1"/>
        <w:spacing w:before="0"/>
        <w:ind w:firstLine="643"/>
        <w:rPr>
          <w:rFonts w:ascii="Times New Roman" w:hAnsi="Times New Roman"/>
          <w:color w:val="auto"/>
          <w:szCs w:val="28"/>
          <w:lang w:val="fr-FR"/>
        </w:rPr>
      </w:pPr>
      <w:r w:rsidRPr="00DE4C76">
        <w:rPr>
          <w:rFonts w:ascii="Times New Roman" w:hAnsi="Times New Roman"/>
          <w:color w:val="auto"/>
          <w:szCs w:val="28"/>
          <w:lang w:val="fr-FR"/>
        </w:rPr>
        <w:t>Particularităţile regimului temperaturii aerului sunt caracteristice zonei temperate, supuse influentelor locale de relief, vegetaţie, hidrografie, factor antropic etc, iar expresia continentalismului este data de amplitudinile termice ale temperaturilor medii şi absolute ale aerului (neuniform de la an la an), înregistrându-se abateri de la media multianuală astfel :</w:t>
      </w:r>
    </w:p>
    <w:p w:rsidR="00976DED" w:rsidRPr="00DE4C76" w:rsidRDefault="00976DED" w:rsidP="00DC05F3">
      <w:pPr>
        <w:pStyle w:val="Primindentpentrucorptext1"/>
        <w:numPr>
          <w:ilvl w:val="0"/>
          <w:numId w:val="212"/>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regimul lunar, multianual şi amplitudinea multianuală, prezintă un curs normal, deoarece descriu o curbă ascendentă, în prima jumătate a anului şi apoi descendentă ;</w:t>
      </w:r>
    </w:p>
    <w:p w:rsidR="00976DED" w:rsidRPr="00DE4C76" w:rsidRDefault="00976DED" w:rsidP="00DC05F3">
      <w:pPr>
        <w:pStyle w:val="Primindentpentrucorptext1"/>
        <w:numPr>
          <w:ilvl w:val="0"/>
          <w:numId w:val="212"/>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amplitudinea medie termică multianuală = 23,9ºC prezentând o temperatură medie lunară pozitivă (18,9ºC – iulie) şi negativă (-5ºC – februarie), încadrează zona în regimul climatic cu amplitudini mari.</w:t>
      </w:r>
    </w:p>
    <w:p w:rsidR="00976DED" w:rsidRPr="00DE4C76" w:rsidRDefault="00976DED" w:rsidP="00DC05F3">
      <w:pPr>
        <w:pStyle w:val="Primindentpentrucorptext1"/>
        <w:spacing w:before="0"/>
        <w:ind w:left="720" w:hanging="11"/>
        <w:rPr>
          <w:rFonts w:ascii="Times New Roman" w:hAnsi="Times New Roman"/>
          <w:color w:val="auto"/>
          <w:szCs w:val="28"/>
          <w:lang w:val="fr-FR"/>
        </w:rPr>
      </w:pPr>
      <w:r w:rsidRPr="00DE4C76">
        <w:rPr>
          <w:rFonts w:ascii="Times New Roman" w:hAnsi="Times New Roman"/>
          <w:color w:val="auto"/>
          <w:szCs w:val="28"/>
          <w:lang w:val="fr-FR"/>
        </w:rPr>
        <w:t>Valorile înregistrate reflectă continentalismul şi excesivitatea climatului impus şi prin :</w:t>
      </w:r>
    </w:p>
    <w:p w:rsidR="00976DED" w:rsidRPr="00DE4C76" w:rsidRDefault="00976DED" w:rsidP="00DC05F3">
      <w:pPr>
        <w:pStyle w:val="Primindentpentrucorptext1"/>
        <w:numPr>
          <w:ilvl w:val="0"/>
          <w:numId w:val="213"/>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temperatura maximă absolută = +37,1ºC (1961) ;</w:t>
      </w:r>
    </w:p>
    <w:p w:rsidR="00976DED" w:rsidRPr="00DE4C76" w:rsidRDefault="00976DED" w:rsidP="00DC05F3">
      <w:pPr>
        <w:pStyle w:val="Primindentpentrucorptext1"/>
        <w:numPr>
          <w:ilvl w:val="0"/>
          <w:numId w:val="213"/>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temperatura minimă absolută = -33ºC (1995) :</w:t>
      </w:r>
    </w:p>
    <w:p w:rsidR="00976DED" w:rsidRPr="00DE4C76" w:rsidRDefault="00976DED" w:rsidP="00DC05F3">
      <w:pPr>
        <w:pStyle w:val="Primindentpentrucorptext1"/>
        <w:numPr>
          <w:ilvl w:val="0"/>
          <w:numId w:val="213"/>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amplitudinea termică absolută = 70,1ºC.</w:t>
      </w:r>
    </w:p>
    <w:p w:rsidR="00976DED" w:rsidRPr="00DE4C76" w:rsidRDefault="00976DED" w:rsidP="00DC05F3">
      <w:pPr>
        <w:pStyle w:val="Primindentpentrucorptext1"/>
        <w:spacing w:before="0"/>
        <w:ind w:firstLine="709"/>
        <w:rPr>
          <w:rFonts w:ascii="Times New Roman" w:hAnsi="Times New Roman"/>
          <w:color w:val="auto"/>
          <w:szCs w:val="28"/>
          <w:lang w:val="fr-FR"/>
        </w:rPr>
      </w:pPr>
      <w:r w:rsidRPr="00DE4C76">
        <w:rPr>
          <w:rFonts w:ascii="Times New Roman" w:hAnsi="Times New Roman"/>
          <w:color w:val="auto"/>
          <w:szCs w:val="28"/>
          <w:lang w:val="fr-FR"/>
        </w:rPr>
        <w:t>Temperaturile medii lunare se menţin sub 0ºC, timp de trei luni pe an (decembrie, ianuarie şi februarie) ca urmare a frecventelor invazii ale maselor de aer rece de origine euro-siberiană şi polară, puternic continentalizate.</w:t>
      </w:r>
    </w:p>
    <w:p w:rsidR="0034782D" w:rsidRPr="00DE4C76" w:rsidRDefault="00976DED" w:rsidP="00DC05F3">
      <w:pPr>
        <w:pStyle w:val="Primindentpentrucorptext1"/>
        <w:spacing w:before="0"/>
        <w:ind w:firstLine="709"/>
        <w:rPr>
          <w:rFonts w:ascii="Times New Roman" w:hAnsi="Times New Roman"/>
          <w:color w:val="auto"/>
          <w:szCs w:val="28"/>
          <w:lang w:val="fr-FR"/>
        </w:rPr>
      </w:pPr>
      <w:r w:rsidRPr="00DE4C76">
        <w:rPr>
          <w:rFonts w:ascii="Times New Roman" w:hAnsi="Times New Roman"/>
          <w:color w:val="auto"/>
          <w:szCs w:val="28"/>
          <w:lang w:val="fr-FR"/>
        </w:rPr>
        <w:t>Începând cu luna aprilie urmare a creşterii radiaţiei solare, temperaturile medii devin pozitive.</w:t>
      </w:r>
    </w:p>
    <w:p w:rsidR="00DA7529" w:rsidRPr="00DE4C76" w:rsidRDefault="00DA7529" w:rsidP="00DC05F3">
      <w:pPr>
        <w:pStyle w:val="Primindentpentrucorptext1"/>
        <w:spacing w:before="0"/>
        <w:ind w:firstLine="643"/>
        <w:rPr>
          <w:rFonts w:ascii="Times New Roman" w:hAnsi="Times New Roman"/>
          <w:color w:val="auto"/>
          <w:szCs w:val="28"/>
          <w:lang w:val="fr-FR"/>
        </w:rPr>
      </w:pPr>
      <w:r w:rsidRPr="00DE4C76">
        <w:rPr>
          <w:rFonts w:ascii="Times New Roman" w:hAnsi="Times New Roman"/>
          <w:color w:val="auto"/>
          <w:szCs w:val="28"/>
          <w:lang w:val="fr-FR"/>
        </w:rPr>
        <w:t>Menţionăm că se produc abateri de la valorile medii anuale, datorită inversiunilor de temperatură, fenomen întâlnit iarna, foarte frecvente în zonă şi datorate orografiei.</w:t>
      </w:r>
    </w:p>
    <w:p w:rsidR="00DA7529" w:rsidRPr="00DE4C76" w:rsidRDefault="00DA7529" w:rsidP="00DC05F3">
      <w:pPr>
        <w:pStyle w:val="Primindentpentrucorptext1"/>
        <w:numPr>
          <w:ilvl w:val="0"/>
          <w:numId w:val="212"/>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zile de îngheţ la sol = 178 – 180 pe an (primul îngheţ apare în decada a III-a a lunii septembrie, iar ultimul în decada  a III-a a lunii aprilie, sau prima decadă a lunii mai) ;</w:t>
      </w:r>
    </w:p>
    <w:p w:rsidR="00DA7529" w:rsidRPr="00DE4C76" w:rsidRDefault="00DA7529" w:rsidP="00DC05F3">
      <w:pPr>
        <w:pStyle w:val="Primindentpentrucorptext1"/>
        <w:numPr>
          <w:ilvl w:val="0"/>
          <w:numId w:val="212"/>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umiditatea medie relativă  a aerului = 76%, repartizată pe anotimpuri astfel : primăvara = 65%, vara = 72%, toamna = 81% şi iarna = 86% ;</w:t>
      </w:r>
    </w:p>
    <w:p w:rsidR="00DA7529" w:rsidRPr="00DE4C76" w:rsidRDefault="00DA7529" w:rsidP="00DC05F3">
      <w:pPr>
        <w:pStyle w:val="Primindentpentrucorptext1"/>
        <w:numPr>
          <w:ilvl w:val="0"/>
          <w:numId w:val="212"/>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nebulozitatea medie anuală = 6,1 zecimi de cer ((maximă = 7,41 în anotimpul rece, datorită ariilor ciclonice şi sistemelor frontale, minimă de 4,8 înregistrându-se la sfarşitul verii) ;</w:t>
      </w:r>
    </w:p>
    <w:p w:rsidR="00DA7529" w:rsidRPr="00DE4C76" w:rsidRDefault="00DA7529" w:rsidP="00DC05F3">
      <w:pPr>
        <w:pStyle w:val="Primindentpentrucorptext1"/>
        <w:numPr>
          <w:ilvl w:val="0"/>
          <w:numId w:val="212"/>
        </w:numPr>
        <w:spacing w:before="0"/>
        <w:ind w:left="1008" w:hanging="288"/>
        <w:rPr>
          <w:rFonts w:ascii="Times New Roman" w:hAnsi="Times New Roman"/>
          <w:color w:val="auto"/>
          <w:szCs w:val="28"/>
          <w:lang w:val="en-US"/>
        </w:rPr>
      </w:pPr>
      <w:r w:rsidRPr="00DE4C76">
        <w:rPr>
          <w:rFonts w:ascii="Times New Roman" w:hAnsi="Times New Roman"/>
          <w:color w:val="auto"/>
          <w:szCs w:val="28"/>
          <w:lang w:val="fr-FR"/>
        </w:rPr>
        <w:t xml:space="preserve">durata de strălucire a soarelui = 1.600 … </w:t>
      </w:r>
      <w:r w:rsidRPr="00DE4C76">
        <w:rPr>
          <w:rFonts w:ascii="Times New Roman" w:hAnsi="Times New Roman"/>
          <w:color w:val="auto"/>
          <w:szCs w:val="28"/>
          <w:lang w:val="en-US"/>
        </w:rPr>
        <w:t>1.800 ore pe an (1.200 … 1.300 ore în semestrul cald şi 400 … 500 ore în cel rece);</w:t>
      </w:r>
    </w:p>
    <w:p w:rsidR="00DA7529" w:rsidRPr="00DE4C76" w:rsidRDefault="00DA7529" w:rsidP="00DC05F3">
      <w:pPr>
        <w:pStyle w:val="Primindentpentrucorptext1"/>
        <w:numPr>
          <w:ilvl w:val="0"/>
          <w:numId w:val="212"/>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număr de zile cu soare = 323 pe an;</w:t>
      </w:r>
    </w:p>
    <w:p w:rsidR="00DA7529" w:rsidRPr="00DE4C76" w:rsidRDefault="00DA7529" w:rsidP="00DC05F3">
      <w:pPr>
        <w:pStyle w:val="Primindentpentrucorptext1"/>
        <w:numPr>
          <w:ilvl w:val="0"/>
          <w:numId w:val="212"/>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număr de zile făr</w:t>
      </w:r>
      <w:r w:rsidR="00A529E3" w:rsidRPr="00DE4C76">
        <w:rPr>
          <w:rFonts w:ascii="Times New Roman" w:hAnsi="Times New Roman"/>
          <w:color w:val="auto"/>
          <w:szCs w:val="28"/>
          <w:lang w:val="fr-FR"/>
        </w:rPr>
        <w:t>ă</w:t>
      </w:r>
      <w:r w:rsidRPr="00DE4C76">
        <w:rPr>
          <w:rFonts w:ascii="Times New Roman" w:hAnsi="Times New Roman"/>
          <w:color w:val="auto"/>
          <w:szCs w:val="28"/>
          <w:lang w:val="fr-FR"/>
        </w:rPr>
        <w:t xml:space="preserve"> soare = 42 pe an ;</w:t>
      </w:r>
    </w:p>
    <w:p w:rsidR="00FD1652" w:rsidRPr="00DE4C76" w:rsidRDefault="00C0165E" w:rsidP="00DC05F3">
      <w:pPr>
        <w:spacing w:line="264" w:lineRule="auto"/>
        <w:jc w:val="both"/>
        <w:rPr>
          <w:b/>
          <w:i/>
          <w:lang w:val="pt-BR"/>
        </w:rPr>
      </w:pPr>
      <w:r w:rsidRPr="00DE4C76">
        <w:rPr>
          <w:lang w:val="pt-BR"/>
        </w:rPr>
        <w:tab/>
      </w:r>
      <w:r w:rsidRPr="00DE4C76">
        <w:rPr>
          <w:b/>
          <w:i/>
          <w:lang w:val="pt-BR"/>
        </w:rPr>
        <w:t>Regimul pluviometric</w:t>
      </w:r>
    </w:p>
    <w:p w:rsidR="00FD1652" w:rsidRPr="00DE4C76" w:rsidRDefault="00FD1652" w:rsidP="00DC05F3">
      <w:pPr>
        <w:pStyle w:val="Primindentpentrucorptext1"/>
        <w:spacing w:before="0"/>
        <w:ind w:firstLine="709"/>
        <w:rPr>
          <w:rFonts w:ascii="Times New Roman" w:hAnsi="Times New Roman"/>
          <w:color w:val="auto"/>
          <w:szCs w:val="28"/>
          <w:lang w:val="fr-FR"/>
        </w:rPr>
      </w:pPr>
      <w:r w:rsidRPr="00DE4C76">
        <w:rPr>
          <w:rFonts w:ascii="Times New Roman" w:hAnsi="Times New Roman"/>
          <w:color w:val="auto"/>
          <w:szCs w:val="28"/>
          <w:lang w:val="fr-FR"/>
        </w:rPr>
        <w:t>P</w:t>
      </w:r>
      <w:r w:rsidR="00527570" w:rsidRPr="00DE4C76">
        <w:rPr>
          <w:rFonts w:ascii="Times New Roman" w:hAnsi="Times New Roman"/>
          <w:color w:val="auto"/>
          <w:szCs w:val="28"/>
          <w:lang w:val="fr-FR"/>
        </w:rPr>
        <w:t>recipitaţiile atmosferice, reprezintă factorul care se reflectă în geografia şi economia regiunii, iar cunoaşterea cantităţilor de precipitaţii căzute, regimul lor, frecvenţa, forma ş</w:t>
      </w:r>
      <w:r w:rsidRPr="00DE4C76">
        <w:rPr>
          <w:rFonts w:ascii="Times New Roman" w:hAnsi="Times New Roman"/>
          <w:color w:val="auto"/>
          <w:szCs w:val="28"/>
          <w:lang w:val="fr-FR"/>
        </w:rPr>
        <w:t>i intensitatea acestora, prez</w:t>
      </w:r>
      <w:r w:rsidR="00527570" w:rsidRPr="00DE4C76">
        <w:rPr>
          <w:rFonts w:ascii="Times New Roman" w:hAnsi="Times New Roman"/>
          <w:color w:val="auto"/>
          <w:szCs w:val="28"/>
          <w:lang w:val="fr-FR"/>
        </w:rPr>
        <w:t>intă o dublă importantă, climatologică şi practică</w:t>
      </w:r>
      <w:r w:rsidRPr="00DE4C76">
        <w:rPr>
          <w:rFonts w:ascii="Times New Roman" w:hAnsi="Times New Roman"/>
          <w:color w:val="auto"/>
          <w:szCs w:val="28"/>
          <w:lang w:val="fr-FR"/>
        </w:rPr>
        <w:t xml:space="preserve"> (agricultura, transporturi, turism etc).</w:t>
      </w:r>
    </w:p>
    <w:p w:rsidR="00FD1652" w:rsidRPr="00DE4C76" w:rsidRDefault="00FD1652" w:rsidP="00DC05F3">
      <w:pPr>
        <w:pStyle w:val="Primindentpentrucorptext1"/>
        <w:numPr>
          <w:ilvl w:val="0"/>
          <w:numId w:val="213"/>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p</w:t>
      </w:r>
      <w:r w:rsidR="00527570" w:rsidRPr="00DE4C76">
        <w:rPr>
          <w:rFonts w:ascii="Times New Roman" w:hAnsi="Times New Roman"/>
          <w:color w:val="auto"/>
          <w:szCs w:val="28"/>
          <w:lang w:val="fr-FR"/>
        </w:rPr>
        <w:t>recipitaţ</w:t>
      </w:r>
      <w:r w:rsidRPr="00DE4C76">
        <w:rPr>
          <w:rFonts w:ascii="Times New Roman" w:hAnsi="Times New Roman"/>
          <w:color w:val="auto"/>
          <w:szCs w:val="28"/>
          <w:lang w:val="fr-FR"/>
        </w:rPr>
        <w:t>ii medii anuale = 593,7 mm ;</w:t>
      </w:r>
    </w:p>
    <w:p w:rsidR="00FD1652" w:rsidRPr="00DE4C76" w:rsidRDefault="00FD1652" w:rsidP="00DC05F3">
      <w:pPr>
        <w:pStyle w:val="Primindentpentrucorptext1"/>
        <w:numPr>
          <w:ilvl w:val="0"/>
          <w:numId w:val="213"/>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p</w:t>
      </w:r>
      <w:r w:rsidR="00527570" w:rsidRPr="00DE4C76">
        <w:rPr>
          <w:rFonts w:ascii="Times New Roman" w:hAnsi="Times New Roman"/>
          <w:color w:val="auto"/>
          <w:szCs w:val="28"/>
          <w:lang w:val="fr-FR"/>
        </w:rPr>
        <w:t>recipitaţ</w:t>
      </w:r>
      <w:r w:rsidRPr="00DE4C76">
        <w:rPr>
          <w:rFonts w:ascii="Times New Roman" w:hAnsi="Times New Roman"/>
          <w:color w:val="auto"/>
          <w:szCs w:val="28"/>
          <w:lang w:val="fr-FR"/>
        </w:rPr>
        <w:t>ii maxime anuale = 861,3 mm (1970) ;</w:t>
      </w:r>
    </w:p>
    <w:p w:rsidR="00FD1652" w:rsidRPr="00DE4C76" w:rsidRDefault="00FD1652" w:rsidP="00DC05F3">
      <w:pPr>
        <w:pStyle w:val="Primindentpentrucorptext1"/>
        <w:numPr>
          <w:ilvl w:val="0"/>
          <w:numId w:val="213"/>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p</w:t>
      </w:r>
      <w:r w:rsidR="00527570" w:rsidRPr="00DE4C76">
        <w:rPr>
          <w:rFonts w:ascii="Times New Roman" w:hAnsi="Times New Roman"/>
          <w:color w:val="auto"/>
          <w:szCs w:val="28"/>
          <w:lang w:val="fr-FR"/>
        </w:rPr>
        <w:t>recipitaţ</w:t>
      </w:r>
      <w:r w:rsidRPr="00DE4C76">
        <w:rPr>
          <w:rFonts w:ascii="Times New Roman" w:hAnsi="Times New Roman"/>
          <w:color w:val="auto"/>
          <w:szCs w:val="28"/>
          <w:lang w:val="fr-FR"/>
        </w:rPr>
        <w:t>ii minime an</w:t>
      </w:r>
      <w:r w:rsidR="00527570" w:rsidRPr="00DE4C76">
        <w:rPr>
          <w:rFonts w:ascii="Times New Roman" w:hAnsi="Times New Roman"/>
          <w:color w:val="auto"/>
          <w:szCs w:val="28"/>
          <w:lang w:val="fr-FR"/>
        </w:rPr>
        <w:t>uale = 510,9 mm (1962), diferenţiindu-se ani ploioşi ş</w:t>
      </w:r>
      <w:r w:rsidRPr="00DE4C76">
        <w:rPr>
          <w:rFonts w:ascii="Times New Roman" w:hAnsi="Times New Roman"/>
          <w:color w:val="auto"/>
          <w:szCs w:val="28"/>
          <w:lang w:val="fr-FR"/>
        </w:rPr>
        <w:t xml:space="preserve">i </w:t>
      </w:r>
      <w:r w:rsidR="00527570" w:rsidRPr="00DE4C76">
        <w:rPr>
          <w:rFonts w:ascii="Times New Roman" w:hAnsi="Times New Roman"/>
          <w:color w:val="auto"/>
          <w:szCs w:val="28"/>
          <w:lang w:val="fr-FR"/>
        </w:rPr>
        <w:t>secetoş</w:t>
      </w:r>
      <w:r w:rsidRPr="00DE4C76">
        <w:rPr>
          <w:rFonts w:ascii="Times New Roman" w:hAnsi="Times New Roman"/>
          <w:color w:val="auto"/>
          <w:szCs w:val="28"/>
          <w:lang w:val="fr-FR"/>
        </w:rPr>
        <w:t>i. Cantitatea maxima lunara = 168,3 mm.</w:t>
      </w:r>
    </w:p>
    <w:p w:rsidR="00FD1652" w:rsidRPr="00DE4C76" w:rsidRDefault="00527570" w:rsidP="00DC05F3">
      <w:pPr>
        <w:pStyle w:val="Primindentpentrucorptext1"/>
        <w:spacing w:before="0"/>
        <w:ind w:firstLine="709"/>
        <w:rPr>
          <w:rFonts w:ascii="Times New Roman" w:hAnsi="Times New Roman"/>
          <w:color w:val="auto"/>
          <w:szCs w:val="28"/>
          <w:lang w:val="fr-FR"/>
        </w:rPr>
      </w:pPr>
      <w:r w:rsidRPr="00DE4C76">
        <w:rPr>
          <w:rFonts w:ascii="Times New Roman" w:hAnsi="Times New Roman"/>
          <w:color w:val="auto"/>
          <w:szCs w:val="28"/>
          <w:lang w:val="fr-FR"/>
        </w:rPr>
        <w:t>De menţionat că precipitaţiile căzute sunt direct proporţ</w:t>
      </w:r>
      <w:r w:rsidR="00FD1652" w:rsidRPr="00DE4C76">
        <w:rPr>
          <w:rFonts w:ascii="Times New Roman" w:hAnsi="Times New Roman"/>
          <w:color w:val="auto"/>
          <w:szCs w:val="28"/>
          <w:lang w:val="fr-FR"/>
        </w:rPr>
        <w:t>ionale cu temperatura aerului, originea maselor de aer</w:t>
      </w:r>
      <w:r w:rsidRPr="00DE4C76">
        <w:rPr>
          <w:rFonts w:ascii="Times New Roman" w:hAnsi="Times New Roman"/>
          <w:color w:val="auto"/>
          <w:szCs w:val="28"/>
          <w:lang w:val="fr-FR"/>
        </w:rPr>
        <w:t>, dinamica acestora, orografia şi localizarea geografică a teritoriului, înregistrandu-se ş</w:t>
      </w:r>
      <w:r w:rsidR="00FD1652" w:rsidRPr="00DE4C76">
        <w:rPr>
          <w:rFonts w:ascii="Times New Roman" w:hAnsi="Times New Roman"/>
          <w:color w:val="auto"/>
          <w:szCs w:val="28"/>
          <w:lang w:val="fr-FR"/>
        </w:rPr>
        <w:t>i averse importante :</w:t>
      </w:r>
    </w:p>
    <w:p w:rsidR="00FD1652" w:rsidRPr="00DE4C76" w:rsidRDefault="00FD1652" w:rsidP="00DC05F3">
      <w:pPr>
        <w:pStyle w:val="Primindentpentrucorptext1"/>
        <w:numPr>
          <w:ilvl w:val="0"/>
          <w:numId w:val="213"/>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c</w:t>
      </w:r>
      <w:r w:rsidR="00527570" w:rsidRPr="00DE4C76">
        <w:rPr>
          <w:rFonts w:ascii="Times New Roman" w:hAnsi="Times New Roman"/>
          <w:color w:val="auto"/>
          <w:szCs w:val="28"/>
          <w:lang w:val="fr-FR"/>
        </w:rPr>
        <w:t>antităţi maxime î</w:t>
      </w:r>
      <w:r w:rsidRPr="00DE4C76">
        <w:rPr>
          <w:rFonts w:ascii="Times New Roman" w:hAnsi="Times New Roman"/>
          <w:color w:val="auto"/>
          <w:szCs w:val="28"/>
          <w:lang w:val="fr-FR"/>
        </w:rPr>
        <w:t>n 24 h = 97,9 mm (7 sept. 1971) ;</w:t>
      </w:r>
    </w:p>
    <w:p w:rsidR="00FD1652" w:rsidRPr="00DE4C76" w:rsidRDefault="00FD1652" w:rsidP="00DC05F3">
      <w:pPr>
        <w:pStyle w:val="Primindentpentrucorptext1"/>
        <w:numPr>
          <w:ilvl w:val="0"/>
          <w:numId w:val="213"/>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zile cu ploaie = 77 zile pe an ;</w:t>
      </w:r>
    </w:p>
    <w:p w:rsidR="00FD1652" w:rsidRPr="00DE4C76" w:rsidRDefault="00FD1652" w:rsidP="00DC05F3">
      <w:pPr>
        <w:pStyle w:val="Primindentpentrucorptext1"/>
        <w:numPr>
          <w:ilvl w:val="0"/>
          <w:numId w:val="213"/>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zile cu ninsoare = 45 zile pe an ;</w:t>
      </w:r>
    </w:p>
    <w:p w:rsidR="00FD1652" w:rsidRPr="00DE4C76" w:rsidRDefault="00FD1652" w:rsidP="00DC05F3">
      <w:pPr>
        <w:pStyle w:val="Primindentpentrucorptext1"/>
        <w:numPr>
          <w:ilvl w:val="0"/>
          <w:numId w:val="213"/>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z</w:t>
      </w:r>
      <w:r w:rsidR="00527570" w:rsidRPr="00DE4C76">
        <w:rPr>
          <w:rFonts w:ascii="Times New Roman" w:hAnsi="Times New Roman"/>
          <w:color w:val="auto"/>
          <w:szCs w:val="28"/>
          <w:lang w:val="fr-FR"/>
        </w:rPr>
        <w:t>ile cu strat de zăpadă</w:t>
      </w:r>
      <w:r w:rsidRPr="00DE4C76">
        <w:rPr>
          <w:rFonts w:ascii="Times New Roman" w:hAnsi="Times New Roman"/>
          <w:color w:val="auto"/>
          <w:szCs w:val="28"/>
          <w:lang w:val="fr-FR"/>
        </w:rPr>
        <w:t xml:space="preserve"> = 70 – 80 zile pe an ;</w:t>
      </w:r>
      <w:r w:rsidRPr="00DE4C76">
        <w:rPr>
          <w:rFonts w:ascii="Times New Roman" w:hAnsi="Times New Roman"/>
          <w:color w:val="auto"/>
          <w:szCs w:val="28"/>
          <w:lang w:val="fr-FR"/>
        </w:rPr>
        <w:tab/>
      </w:r>
    </w:p>
    <w:p w:rsidR="00FD1652" w:rsidRPr="00DE4C76" w:rsidRDefault="00FD1652" w:rsidP="00DC05F3">
      <w:pPr>
        <w:pStyle w:val="Primindentpentrucorptext1"/>
        <w:numPr>
          <w:ilvl w:val="0"/>
          <w:numId w:val="213"/>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g</w:t>
      </w:r>
      <w:r w:rsidR="00527570" w:rsidRPr="00DE4C76">
        <w:rPr>
          <w:rFonts w:ascii="Times New Roman" w:hAnsi="Times New Roman"/>
          <w:color w:val="auto"/>
          <w:szCs w:val="28"/>
          <w:lang w:val="fr-FR"/>
        </w:rPr>
        <w:t>rosimea stratului de zăpadă = 20 – 100 cm, excepţ</w:t>
      </w:r>
      <w:r w:rsidRPr="00DE4C76">
        <w:rPr>
          <w:rFonts w:ascii="Times New Roman" w:hAnsi="Times New Roman"/>
          <w:color w:val="auto"/>
          <w:szCs w:val="28"/>
          <w:lang w:val="fr-FR"/>
        </w:rPr>
        <w:t>ional 2.00 m (1954) ;</w:t>
      </w:r>
    </w:p>
    <w:p w:rsidR="00FD1652" w:rsidRPr="00DE4C76" w:rsidRDefault="00FD1652" w:rsidP="00DC05F3">
      <w:pPr>
        <w:pStyle w:val="Primindentpentrucorptext1"/>
        <w:numPr>
          <w:ilvl w:val="0"/>
          <w:numId w:val="213"/>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z</w:t>
      </w:r>
      <w:r w:rsidR="00527570" w:rsidRPr="00DE4C76">
        <w:rPr>
          <w:rFonts w:ascii="Times New Roman" w:hAnsi="Times New Roman"/>
          <w:color w:val="auto"/>
          <w:szCs w:val="28"/>
          <w:lang w:val="fr-FR"/>
        </w:rPr>
        <w:t>ile cu cantităţ</w:t>
      </w:r>
      <w:r w:rsidRPr="00DE4C76">
        <w:rPr>
          <w:rFonts w:ascii="Times New Roman" w:hAnsi="Times New Roman"/>
          <w:color w:val="auto"/>
          <w:szCs w:val="28"/>
          <w:lang w:val="fr-FR"/>
        </w:rPr>
        <w:t>i &gt; 0,1 mm = 105,8 zile pe an.</w:t>
      </w:r>
    </w:p>
    <w:p w:rsidR="00C0165E" w:rsidRPr="00DE4C76" w:rsidRDefault="00C0165E" w:rsidP="00DC05F3">
      <w:pPr>
        <w:spacing w:line="264" w:lineRule="auto"/>
        <w:rPr>
          <w:b/>
          <w:i/>
          <w:lang w:val="it-IT"/>
        </w:rPr>
      </w:pPr>
      <w:r w:rsidRPr="00DE4C76">
        <w:rPr>
          <w:b/>
          <w:color w:val="00B0F0"/>
          <w:lang w:val="pt-BR"/>
        </w:rPr>
        <w:lastRenderedPageBreak/>
        <w:tab/>
      </w:r>
      <w:r w:rsidRPr="00DE4C76">
        <w:rPr>
          <w:b/>
          <w:i/>
          <w:lang w:val="it-IT"/>
        </w:rPr>
        <w:t>Regimul vânturilor</w:t>
      </w:r>
    </w:p>
    <w:p w:rsidR="003C7A51" w:rsidRPr="00DE4C76" w:rsidRDefault="003C7A51" w:rsidP="00DC05F3">
      <w:pPr>
        <w:pStyle w:val="Primindentpentrucorptext1"/>
        <w:spacing w:before="0"/>
        <w:ind w:firstLine="709"/>
        <w:rPr>
          <w:rFonts w:ascii="Times New Roman" w:hAnsi="Times New Roman"/>
          <w:color w:val="auto"/>
          <w:lang w:val="fr-FR"/>
        </w:rPr>
      </w:pPr>
      <w:r w:rsidRPr="00DE4C76">
        <w:rPr>
          <w:rFonts w:ascii="Times New Roman" w:hAnsi="Times New Roman"/>
          <w:color w:val="auto"/>
          <w:lang w:val="fr-FR"/>
        </w:rPr>
        <w:t>Regimul eolian este influenţat de poziţia şi intensitatea centrilor barici, orografie, altitudine şi orientarea reliefului :</w:t>
      </w:r>
    </w:p>
    <w:p w:rsidR="003C7A51" w:rsidRPr="00DE4C76" w:rsidRDefault="003C7A51" w:rsidP="00DC05F3">
      <w:pPr>
        <w:pStyle w:val="Primindentpentrucorptext1"/>
        <w:numPr>
          <w:ilvl w:val="0"/>
          <w:numId w:val="213"/>
        </w:numPr>
        <w:spacing w:before="0"/>
        <w:ind w:left="1008" w:hanging="288"/>
        <w:rPr>
          <w:rFonts w:ascii="Times New Roman" w:hAnsi="Times New Roman"/>
          <w:color w:val="auto"/>
          <w:lang w:val="en-US"/>
        </w:rPr>
      </w:pPr>
      <w:r w:rsidRPr="00DE4C76">
        <w:rPr>
          <w:rFonts w:ascii="Times New Roman" w:hAnsi="Times New Roman"/>
          <w:color w:val="auto"/>
          <w:lang w:val="en-US"/>
        </w:rPr>
        <w:t>viteza medie a vântului 3,1 – 4,5 m/s (maxima 18 m/s în 1967) ;</w:t>
      </w:r>
    </w:p>
    <w:p w:rsidR="003C7A51" w:rsidRPr="00DE4C76" w:rsidRDefault="003C7A51" w:rsidP="00DC05F3">
      <w:pPr>
        <w:pStyle w:val="Primindentpentrucorptext1"/>
        <w:numPr>
          <w:ilvl w:val="0"/>
          <w:numId w:val="213"/>
        </w:numPr>
        <w:spacing w:before="0"/>
        <w:ind w:left="1008" w:hanging="288"/>
        <w:rPr>
          <w:rFonts w:ascii="Times New Roman" w:hAnsi="Times New Roman"/>
          <w:color w:val="auto"/>
          <w:lang w:val="fr-FR"/>
        </w:rPr>
      </w:pPr>
      <w:r w:rsidRPr="00DE4C76">
        <w:rPr>
          <w:rFonts w:ascii="Times New Roman" w:hAnsi="Times New Roman"/>
          <w:color w:val="auto"/>
          <w:lang w:val="fr-FR"/>
        </w:rPr>
        <w:t>frecvenţa maximă este din nord-vest (29%) urmată de cea din sud-est (14,2%), culoarul râului Moldova având rol important în canalizarea maselor de aer.</w:t>
      </w:r>
    </w:p>
    <w:p w:rsidR="003C7A51" w:rsidRPr="00DE4C76" w:rsidRDefault="003C7A51" w:rsidP="00DC05F3">
      <w:pPr>
        <w:pStyle w:val="Primindentpentrucorptext1"/>
        <w:spacing w:before="0"/>
        <w:ind w:firstLine="720"/>
        <w:rPr>
          <w:rFonts w:ascii="Times New Roman" w:hAnsi="Times New Roman"/>
          <w:color w:val="auto"/>
          <w:lang w:val="fr-FR"/>
        </w:rPr>
      </w:pPr>
      <w:r w:rsidRPr="00DE4C76">
        <w:rPr>
          <w:rFonts w:ascii="Times New Roman" w:hAnsi="Times New Roman"/>
          <w:color w:val="auto"/>
          <w:lang w:val="fr-FR"/>
        </w:rPr>
        <w:t>Furtuni se produc în timpul verii, dar şi iarna, datorită crivăţului, cu viscole extrem de violente şi înzăpeziri. În timpul furtunilor viteza vântului poate depăşi 100 km/h.</w:t>
      </w:r>
    </w:p>
    <w:p w:rsidR="00C0165E" w:rsidRPr="00FA0810" w:rsidRDefault="00C0165E" w:rsidP="00FA0810">
      <w:pPr>
        <w:widowControl w:val="0"/>
        <w:tabs>
          <w:tab w:val="left" w:pos="1440"/>
        </w:tabs>
        <w:spacing w:line="264" w:lineRule="auto"/>
        <w:ind w:left="720"/>
        <w:jc w:val="both"/>
        <w:rPr>
          <w:b/>
          <w:i/>
        </w:rPr>
      </w:pPr>
      <w:r w:rsidRPr="00DE4C76">
        <w:rPr>
          <w:b/>
          <w:i/>
        </w:rPr>
        <w:t>Hidrografia</w:t>
      </w:r>
    </w:p>
    <w:p w:rsidR="00C0165E" w:rsidRPr="00DE4C76" w:rsidRDefault="00C0165E" w:rsidP="00DC05F3">
      <w:pPr>
        <w:tabs>
          <w:tab w:val="left" w:pos="709"/>
          <w:tab w:val="left" w:pos="1134"/>
        </w:tabs>
        <w:spacing w:line="264" w:lineRule="auto"/>
        <w:jc w:val="both"/>
        <w:rPr>
          <w:b/>
        </w:rPr>
      </w:pPr>
      <w:r w:rsidRPr="00DE4C76">
        <w:rPr>
          <w:b/>
          <w:i/>
        </w:rPr>
        <w:tab/>
      </w:r>
      <w:r w:rsidRPr="00DE4C76">
        <w:rPr>
          <w:b/>
        </w:rPr>
        <w:t xml:space="preserve">Apele de suprafaţă </w:t>
      </w:r>
    </w:p>
    <w:p w:rsidR="00B35A6C" w:rsidRPr="00DE4C76" w:rsidRDefault="00F668C0" w:rsidP="00DC05F3">
      <w:pPr>
        <w:spacing w:line="264" w:lineRule="auto"/>
        <w:ind w:firstLine="720"/>
        <w:jc w:val="both"/>
        <w:rPr>
          <w:noProof/>
          <w:lang w:val="pt-BR"/>
        </w:rPr>
      </w:pPr>
      <w:r w:rsidRPr="00DE4C76">
        <w:rPr>
          <w:noProof/>
          <w:lang w:val="pt-BR"/>
        </w:rPr>
        <w:t>Reţeaua hidrografică este orientată pe direcţia V-E făcând parte din bazinul hidrografic al râului Moldova.</w:t>
      </w:r>
    </w:p>
    <w:p w:rsidR="004C221D" w:rsidRPr="00FA0810" w:rsidRDefault="00840A8A" w:rsidP="00FA0810">
      <w:pPr>
        <w:tabs>
          <w:tab w:val="left" w:pos="990"/>
        </w:tabs>
        <w:spacing w:line="264" w:lineRule="auto"/>
        <w:ind w:firstLine="720"/>
        <w:jc w:val="both"/>
        <w:rPr>
          <w:b/>
          <w:szCs w:val="24"/>
          <w:lang w:val="fr-FR"/>
        </w:rPr>
      </w:pPr>
      <w:r w:rsidRPr="00DE4C76">
        <w:rPr>
          <w:szCs w:val="24"/>
          <w:lang w:val="fr-FR"/>
        </w:rPr>
        <w:t xml:space="preserve">Teritoriul comunei Boroaia este străbătut de râurile Râşca, Sasca, cărora li s-a schimbat cursul prin indiguiri şi canalizări în ultimele decenii, şi pâraiele Chilineasa, Bolohânosu, Sâncuţa şi Dadişa. În afara principalelor pâraie amintite, reţeaua hidrografică a comunei include cursul râului Moldova, care delimitează </w:t>
      </w:r>
      <w:r w:rsidR="006B13D1" w:rsidRPr="00DE4C76">
        <w:rPr>
          <w:szCs w:val="24"/>
          <w:lang w:val="fr-FR"/>
        </w:rPr>
        <w:t xml:space="preserve">în </w:t>
      </w:r>
      <w:r w:rsidRPr="00DE4C76">
        <w:rPr>
          <w:szCs w:val="24"/>
          <w:lang w:val="fr-FR"/>
        </w:rPr>
        <w:t>partea nord-est comuna Boroaia.</w:t>
      </w:r>
    </w:p>
    <w:p w:rsidR="00FA0810" w:rsidRDefault="00C0165E" w:rsidP="00FA0810">
      <w:pPr>
        <w:tabs>
          <w:tab w:val="left" w:pos="709"/>
          <w:tab w:val="left" w:pos="1134"/>
        </w:tabs>
        <w:spacing w:line="264" w:lineRule="auto"/>
        <w:jc w:val="both"/>
        <w:rPr>
          <w:b/>
        </w:rPr>
      </w:pPr>
      <w:r w:rsidRPr="00DE4C76">
        <w:tab/>
      </w:r>
      <w:r w:rsidRPr="00DE4C76">
        <w:rPr>
          <w:b/>
        </w:rPr>
        <w:t xml:space="preserve">Apele subterane </w:t>
      </w:r>
    </w:p>
    <w:p w:rsidR="007A6949" w:rsidRPr="00FA0810" w:rsidRDefault="00FA0810" w:rsidP="00044C3F">
      <w:pPr>
        <w:tabs>
          <w:tab w:val="left" w:pos="709"/>
          <w:tab w:val="left" w:pos="1134"/>
        </w:tabs>
        <w:spacing w:line="264" w:lineRule="auto"/>
        <w:jc w:val="both"/>
        <w:rPr>
          <w:b/>
        </w:rPr>
      </w:pPr>
      <w:r>
        <w:rPr>
          <w:b/>
        </w:rPr>
        <w:tab/>
      </w:r>
      <w:r w:rsidR="007A6949" w:rsidRPr="00DE4C76">
        <w:rPr>
          <w:szCs w:val="28"/>
          <w:lang w:val="fr-FR"/>
        </w:rPr>
        <w:t>În funcţie de condiţiile naturale şi cele morfo-litologice, apele subterane din zona comunei Boroaia sunt încadrate în « Unitatea hidrogeologică a dealurilor şi platourilor înalte » situată în Podişul Sucevei în care din cauza alcătuirii litologice precipitaţiile se infiltrează formând deasupra stratului argilo-marnos  impermeabil (de vârstă sarmatiană), un strat acvifer propriu. În acest strat acvifer, apa subterană este puternic influenţată de calitatea materialului percolat.</w:t>
      </w:r>
    </w:p>
    <w:p w:rsidR="007A6949" w:rsidRPr="00DE4C76" w:rsidRDefault="007A6949" w:rsidP="00044C3F">
      <w:pPr>
        <w:pStyle w:val="Primindentpentrucorptext1"/>
        <w:numPr>
          <w:ilvl w:val="0"/>
          <w:numId w:val="212"/>
        </w:numPr>
        <w:spacing w:before="0"/>
        <w:ind w:left="1008" w:hanging="288"/>
        <w:rPr>
          <w:rFonts w:ascii="Times New Roman" w:hAnsi="Times New Roman"/>
          <w:color w:val="auto"/>
          <w:szCs w:val="28"/>
          <w:lang w:val="fr-FR"/>
        </w:rPr>
      </w:pPr>
      <w:r w:rsidRPr="00DE4C76">
        <w:rPr>
          <w:rFonts w:ascii="Times New Roman" w:hAnsi="Times New Roman"/>
          <w:color w:val="auto"/>
          <w:szCs w:val="28"/>
          <w:lang w:val="fr-FR"/>
        </w:rPr>
        <w:t>ape subterane de adâncime, prezintă o mineralizare slabă până la accentuată deoarece sunt cantonate în rocile sarmatiene, care le imprimă particularităţi hidro-chimice proprii.</w:t>
      </w:r>
    </w:p>
    <w:p w:rsidR="007A6949" w:rsidRPr="00DE4C76" w:rsidRDefault="006C7128" w:rsidP="00DC05F3">
      <w:pPr>
        <w:widowControl w:val="0"/>
        <w:tabs>
          <w:tab w:val="left" w:pos="1440"/>
        </w:tabs>
        <w:spacing w:line="264" w:lineRule="auto"/>
        <w:ind w:firstLine="720"/>
        <w:jc w:val="both"/>
        <w:rPr>
          <w:szCs w:val="28"/>
          <w:lang w:val="fr-FR"/>
        </w:rPr>
      </w:pPr>
      <w:r w:rsidRPr="00DE4C76">
        <w:rPr>
          <w:szCs w:val="28"/>
          <w:lang w:val="fr-FR"/>
        </w:rPr>
        <w:t>Apa subterană, care formează</w:t>
      </w:r>
      <w:r w:rsidR="007A6949" w:rsidRPr="00DE4C76">
        <w:rPr>
          <w:szCs w:val="28"/>
          <w:lang w:val="fr-FR"/>
        </w:rPr>
        <w:t xml:space="preserve"> stratul rezervor are ca pat depozitul argilo-marnos</w:t>
      </w:r>
      <w:r w:rsidRPr="00DE4C76">
        <w:rPr>
          <w:szCs w:val="28"/>
          <w:lang w:val="fr-FR"/>
        </w:rPr>
        <w:t>, de vârstă sarmatiană</w:t>
      </w:r>
      <w:r w:rsidR="007A6949" w:rsidRPr="00DE4C76">
        <w:rPr>
          <w:szCs w:val="28"/>
          <w:lang w:val="fr-FR"/>
        </w:rPr>
        <w:t xml:space="preserve">, </w:t>
      </w:r>
      <w:r w:rsidRPr="00DE4C76">
        <w:rPr>
          <w:szCs w:val="28"/>
          <w:lang w:val="fr-FR"/>
        </w:rPr>
        <w:t>pe care se scurge apa infiltrată</w:t>
      </w:r>
      <w:r w:rsidR="007A6949" w:rsidRPr="00DE4C76">
        <w:rPr>
          <w:szCs w:val="28"/>
          <w:lang w:val="fr-FR"/>
        </w:rPr>
        <w:t xml:space="preserve">, </w:t>
      </w:r>
      <w:r w:rsidRPr="00DE4C76">
        <w:rPr>
          <w:szCs w:val="28"/>
          <w:lang w:val="fr-FR"/>
        </w:rPr>
        <w:t>l</w:t>
      </w:r>
      <w:r w:rsidR="007A6949" w:rsidRPr="00DE4C76">
        <w:rPr>
          <w:szCs w:val="28"/>
          <w:lang w:val="fr-FR"/>
        </w:rPr>
        <w:t>a ca</w:t>
      </w:r>
      <w:r w:rsidRPr="00DE4C76">
        <w:rPr>
          <w:szCs w:val="28"/>
          <w:lang w:val="fr-FR"/>
        </w:rPr>
        <w:t>re viteza de curgere este redusă.</w:t>
      </w:r>
      <w:r w:rsidR="007A6949" w:rsidRPr="00DE4C76">
        <w:rPr>
          <w:szCs w:val="28"/>
          <w:lang w:val="fr-FR"/>
        </w:rPr>
        <w:t>Permeabilitatea de</w:t>
      </w:r>
      <w:r w:rsidRPr="00DE4C76">
        <w:rPr>
          <w:szCs w:val="28"/>
          <w:lang w:val="fr-FR"/>
        </w:rPr>
        <w:t>pozitelor acoperitoare este mică, substratul permiţând staţionarea rezervelor de apă deasupra lui, astfel că datorită</w:t>
      </w:r>
      <w:r w:rsidR="007A6949" w:rsidRPr="00DE4C76">
        <w:rPr>
          <w:szCs w:val="28"/>
          <w:lang w:val="fr-FR"/>
        </w:rPr>
        <w:t xml:space="preserve"> granulometriei fine a depozitelor acoperitoare  </w:t>
      </w:r>
      <w:r w:rsidRPr="00DE4C76">
        <w:rPr>
          <w:szCs w:val="28"/>
          <w:lang w:val="fr-FR"/>
        </w:rPr>
        <w:t>circulaţia verticală ş</w:t>
      </w:r>
      <w:r w:rsidR="007A6949" w:rsidRPr="00DE4C76">
        <w:rPr>
          <w:szCs w:val="28"/>
          <w:lang w:val="fr-FR"/>
        </w:rPr>
        <w:t>i orizontal</w:t>
      </w:r>
      <w:r w:rsidRPr="00DE4C76">
        <w:rPr>
          <w:szCs w:val="28"/>
          <w:lang w:val="fr-FR"/>
        </w:rPr>
        <w:t>ă a apei este de mică</w:t>
      </w:r>
      <w:r w:rsidR="007A6949" w:rsidRPr="00DE4C76">
        <w:rPr>
          <w:szCs w:val="28"/>
          <w:lang w:val="fr-FR"/>
        </w:rPr>
        <w:t xml:space="preserve"> amploare.</w:t>
      </w:r>
    </w:p>
    <w:p w:rsidR="00B97D62" w:rsidRPr="00DE4C76" w:rsidRDefault="00B97D62" w:rsidP="00DC05F3">
      <w:pPr>
        <w:pStyle w:val="Primindentpentrucorptext1"/>
        <w:spacing w:before="0"/>
        <w:ind w:firstLine="720"/>
        <w:rPr>
          <w:rFonts w:ascii="Times New Roman" w:hAnsi="Times New Roman"/>
          <w:color w:val="auto"/>
          <w:szCs w:val="28"/>
        </w:rPr>
      </w:pPr>
      <w:r w:rsidRPr="00DE4C76">
        <w:rPr>
          <w:rFonts w:ascii="Times New Roman" w:hAnsi="Times New Roman"/>
          <w:color w:val="auto"/>
          <w:szCs w:val="28"/>
        </w:rPr>
        <w:t xml:space="preserve">Din punct de vedere hidrogeologic arealul comunei Boroaia se află situat într-o zonă cu aport acvifer freatic din Delurile Subcarpaţilor, ca şi din terasele râului </w:t>
      </w:r>
      <w:smartTag w:uri="urn:schemas-microsoft-com:office:smarttags" w:element="country-region">
        <w:smartTag w:uri="urn:schemas-microsoft-com:office:smarttags" w:element="place">
          <w:r w:rsidRPr="00DE4C76">
            <w:rPr>
              <w:rFonts w:ascii="Times New Roman" w:hAnsi="Times New Roman"/>
              <w:color w:val="auto"/>
              <w:szCs w:val="28"/>
            </w:rPr>
            <w:t>Moldova</w:t>
          </w:r>
        </w:smartTag>
      </w:smartTag>
      <w:r w:rsidRPr="00DE4C76">
        <w:rPr>
          <w:rFonts w:ascii="Times New Roman" w:hAnsi="Times New Roman"/>
          <w:color w:val="auto"/>
          <w:szCs w:val="28"/>
        </w:rPr>
        <w:t>.</w:t>
      </w:r>
    </w:p>
    <w:p w:rsidR="00FA0810" w:rsidRDefault="00B97D62" w:rsidP="00044C3F">
      <w:pPr>
        <w:pStyle w:val="Primindentpentrucorptext1"/>
        <w:spacing w:before="0"/>
        <w:ind w:firstLine="720"/>
        <w:rPr>
          <w:color w:val="E36C0A"/>
          <w:lang w:val="it-IT"/>
        </w:rPr>
      </w:pPr>
      <w:r w:rsidRPr="00DE4C76">
        <w:rPr>
          <w:rFonts w:ascii="Times New Roman" w:hAnsi="Times New Roman"/>
          <w:color w:val="auto"/>
          <w:szCs w:val="28"/>
        </w:rPr>
        <w:t>Nivelul hidrostatic al zonei  este situat la adâncimi cuprinse, în cea mai mare parte, între 1,20 m în Sacuţa Deal (datorită substratului argilos, impermeabil) şi peste 6,00 m. C.T.N., în partea mai înaltă a satului Moişa, fără variaţii importante de nivel pe parcursul anului.</w:t>
      </w:r>
      <w:r w:rsidR="00221408">
        <w:rPr>
          <w:color w:val="E36C0A"/>
          <w:lang w:val="it-IT"/>
        </w:rPr>
        <w:t xml:space="preserve"> </w:t>
      </w:r>
    </w:p>
    <w:p w:rsidR="00044C3F" w:rsidRPr="00044C3F" w:rsidRDefault="00044C3F" w:rsidP="00044C3F">
      <w:pPr>
        <w:pStyle w:val="Primindentpentrucorptext1"/>
        <w:spacing w:before="0"/>
        <w:ind w:firstLine="720"/>
        <w:rPr>
          <w:color w:val="E36C0A"/>
          <w:lang w:val="it-IT"/>
        </w:rPr>
      </w:pPr>
    </w:p>
    <w:p w:rsidR="00C0165E" w:rsidRPr="00DE4C76" w:rsidRDefault="0004152F" w:rsidP="00DC05F3">
      <w:pPr>
        <w:widowControl w:val="0"/>
        <w:tabs>
          <w:tab w:val="left" w:pos="1440"/>
        </w:tabs>
        <w:spacing w:line="264" w:lineRule="auto"/>
        <w:ind w:firstLine="720"/>
        <w:jc w:val="both"/>
        <w:rPr>
          <w:b/>
        </w:rPr>
      </w:pPr>
      <w:r w:rsidRPr="00DE4C76">
        <w:rPr>
          <w:b/>
        </w:rPr>
        <w:t xml:space="preserve">Vegetaţia </w:t>
      </w:r>
    </w:p>
    <w:p w:rsidR="00EF2298" w:rsidRDefault="0004152F" w:rsidP="00044C3F">
      <w:pPr>
        <w:pStyle w:val="NormalWeb"/>
        <w:spacing w:before="0" w:after="0" w:line="264" w:lineRule="auto"/>
        <w:ind w:firstLine="709"/>
        <w:jc w:val="both"/>
      </w:pPr>
      <w:r w:rsidRPr="00DE4C76">
        <w:t>Este formată din pădure subcarpatică (la vest) cu fag şi brad (la peste 600m).La est vegetaţia este de stepă cu sălcii, arini iar la contactul dintre ele, există zone de huceaguri cu aluni, carpeni, stejari etc. Vegetaţia ierboasă e formată din trifoi alb, păiuş, firică, cimbrişor etc. Cultura cerealelor este dezvoltată pe terasa mijlocie şi inferioară a satului.</w:t>
      </w:r>
    </w:p>
    <w:p w:rsidR="00591D04" w:rsidRPr="00DE4C76" w:rsidRDefault="00C0165E" w:rsidP="00DC05F3">
      <w:pPr>
        <w:pStyle w:val="Corptext21"/>
        <w:spacing w:after="0" w:line="264" w:lineRule="auto"/>
        <w:rPr>
          <w:b/>
        </w:rPr>
      </w:pPr>
      <w:r w:rsidRPr="00DE4C76">
        <w:rPr>
          <w:color w:val="00B0F0"/>
        </w:rPr>
        <w:tab/>
      </w:r>
      <w:r w:rsidRPr="00DE4C76">
        <w:rPr>
          <w:b/>
        </w:rPr>
        <w:t xml:space="preserve">Fauna </w:t>
      </w:r>
    </w:p>
    <w:p w:rsidR="00DC7DC0" w:rsidRPr="00DE4C76" w:rsidRDefault="00DC7DC0" w:rsidP="00966D22">
      <w:pPr>
        <w:pStyle w:val="Corptext21"/>
        <w:spacing w:after="0" w:line="264" w:lineRule="auto"/>
        <w:ind w:firstLine="709"/>
        <w:jc w:val="both"/>
        <w:rPr>
          <w:b/>
        </w:rPr>
      </w:pPr>
      <w:r w:rsidRPr="00DE4C76">
        <w:t xml:space="preserve">Situaţia efectivelor de vânat (existent şi optim) este reprezentat de </w:t>
      </w:r>
      <w:r w:rsidR="00591D04" w:rsidRPr="00DE4C76">
        <w:rPr>
          <w:bCs/>
        </w:rPr>
        <w:t>căprioare, lupi, vulpi, iepuri</w:t>
      </w:r>
      <w:r w:rsidRPr="00DE4C76">
        <w:t xml:space="preserve">. Fauna mai prezintă elemente tipice de stepă şi silvostepă: </w:t>
      </w:r>
      <w:hyperlink r:id="rId13" w:tooltip="Popândău" w:history="1">
        <w:r w:rsidRPr="00DE4C76">
          <w:rPr>
            <w:rStyle w:val="Hyperlink"/>
            <w:b w:val="0"/>
            <w:color w:val="auto"/>
            <w:u w:val="none"/>
          </w:rPr>
          <w:t>popândău</w:t>
        </w:r>
      </w:hyperlink>
      <w:r w:rsidRPr="00DE4C76">
        <w:rPr>
          <w:b/>
        </w:rPr>
        <w:t>,</w:t>
      </w:r>
      <w:r w:rsidRPr="00DE4C76">
        <w:t xml:space="preserve"> </w:t>
      </w:r>
      <w:hyperlink r:id="rId14" w:tooltip="Şoarece de câmp — pagină inexistentă" w:history="1">
        <w:r w:rsidRPr="00DE4C76">
          <w:rPr>
            <w:rStyle w:val="Hyperlink"/>
            <w:b w:val="0"/>
            <w:color w:val="auto"/>
            <w:u w:val="none"/>
          </w:rPr>
          <w:t>şoarece de câmp</w:t>
        </w:r>
      </w:hyperlink>
      <w:r w:rsidRPr="00DE4C76">
        <w:rPr>
          <w:b/>
        </w:rPr>
        <w:t xml:space="preserve">, </w:t>
      </w:r>
      <w:hyperlink r:id="rId15" w:tooltip="Şobolan de câmp — pagină inexistentă" w:history="1">
        <w:r w:rsidRPr="00DE4C76">
          <w:rPr>
            <w:rStyle w:val="Hyperlink"/>
            <w:b w:val="0"/>
            <w:color w:val="auto"/>
            <w:u w:val="none"/>
          </w:rPr>
          <w:t>şobolan de câmp</w:t>
        </w:r>
      </w:hyperlink>
      <w:r w:rsidRPr="00DE4C76">
        <w:t xml:space="preserve">, nevăstuici şi cârtiţe. Păsările sunt reprezentate de </w:t>
      </w:r>
      <w:r w:rsidR="00591D04" w:rsidRPr="00DE4C76">
        <w:t>raţe şi gâşte saălbatice, ciori</w:t>
      </w:r>
      <w:r w:rsidRPr="00DE4C76">
        <w:t xml:space="preserve">, </w:t>
      </w:r>
      <w:hyperlink r:id="rId16" w:tooltip="Piţigoi" w:history="1">
        <w:r w:rsidRPr="00DE4C76">
          <w:rPr>
            <w:rStyle w:val="Hyperlink"/>
            <w:b w:val="0"/>
            <w:color w:val="auto"/>
            <w:u w:val="none"/>
          </w:rPr>
          <w:t>piţigoi</w:t>
        </w:r>
      </w:hyperlink>
      <w:r w:rsidRPr="00DE4C76">
        <w:rPr>
          <w:b/>
        </w:rPr>
        <w:t xml:space="preserve">, </w:t>
      </w:r>
      <w:r w:rsidR="00591D04" w:rsidRPr="00DE4C76">
        <w:t>gaiţe</w:t>
      </w:r>
      <w:r w:rsidRPr="00DE4C76">
        <w:rPr>
          <w:b/>
        </w:rPr>
        <w:t xml:space="preserve">, </w:t>
      </w:r>
      <w:hyperlink r:id="rId17" w:tooltip="Ciocârlie" w:history="1">
        <w:r w:rsidRPr="00DE4C76">
          <w:rPr>
            <w:rStyle w:val="Hyperlink"/>
            <w:b w:val="0"/>
            <w:color w:val="auto"/>
            <w:u w:val="none"/>
          </w:rPr>
          <w:t>ciocârlie</w:t>
        </w:r>
      </w:hyperlink>
      <w:r w:rsidRPr="00DE4C76">
        <w:rPr>
          <w:b/>
        </w:rPr>
        <w:t xml:space="preserve">, </w:t>
      </w:r>
      <w:hyperlink r:id="rId18" w:tooltip="Privighetoare" w:history="1">
        <w:r w:rsidRPr="00DE4C76">
          <w:rPr>
            <w:rStyle w:val="Hyperlink"/>
            <w:b w:val="0"/>
            <w:color w:val="auto"/>
            <w:u w:val="none"/>
          </w:rPr>
          <w:t>privighetoare</w:t>
        </w:r>
      </w:hyperlink>
      <w:r w:rsidRPr="00DE4C76">
        <w:t xml:space="preserve">, sticlete, cuc, găinuşă, barză, raţa pitică, </w:t>
      </w:r>
      <w:hyperlink r:id="rId19" w:tooltip="Nagâţ" w:history="1">
        <w:r w:rsidRPr="00DE4C76">
          <w:rPr>
            <w:rStyle w:val="Hyperlink"/>
            <w:b w:val="0"/>
            <w:color w:val="auto"/>
            <w:u w:val="none"/>
          </w:rPr>
          <w:t>nagâţ</w:t>
        </w:r>
      </w:hyperlink>
      <w:r w:rsidRPr="00DE4C76">
        <w:t xml:space="preserve"> iar reptilele de şopârle şi şerpi.</w:t>
      </w:r>
    </w:p>
    <w:p w:rsidR="009A3B9D" w:rsidRDefault="009A3B9D" w:rsidP="00DC05F3">
      <w:pPr>
        <w:spacing w:line="264" w:lineRule="auto"/>
        <w:jc w:val="both"/>
        <w:rPr>
          <w:color w:val="E36C0A"/>
          <w:lang w:val="fr-FR"/>
        </w:rPr>
      </w:pPr>
    </w:p>
    <w:p w:rsidR="00EC3637" w:rsidRPr="00DE4C76" w:rsidRDefault="00EC3637" w:rsidP="00DC05F3">
      <w:pPr>
        <w:spacing w:line="264" w:lineRule="auto"/>
        <w:jc w:val="both"/>
        <w:rPr>
          <w:color w:val="E36C0A"/>
          <w:lang w:val="fr-FR"/>
        </w:rPr>
      </w:pPr>
    </w:p>
    <w:p w:rsidR="00C0165E" w:rsidRPr="00044C3F" w:rsidRDefault="00C0165E" w:rsidP="00044C3F">
      <w:pPr>
        <w:widowControl w:val="0"/>
        <w:numPr>
          <w:ilvl w:val="1"/>
          <w:numId w:val="62"/>
        </w:numPr>
        <w:tabs>
          <w:tab w:val="left" w:pos="1440"/>
        </w:tabs>
        <w:spacing w:line="264" w:lineRule="auto"/>
        <w:jc w:val="both"/>
        <w:rPr>
          <w:b/>
          <w:i/>
        </w:rPr>
      </w:pPr>
      <w:r w:rsidRPr="00DE4C76">
        <w:rPr>
          <w:b/>
        </w:rPr>
        <w:lastRenderedPageBreak/>
        <w:t xml:space="preserve">Caracteristici geotehnice </w:t>
      </w:r>
    </w:p>
    <w:p w:rsidR="00C0165E" w:rsidRPr="00DE4C76" w:rsidRDefault="00C0165E" w:rsidP="00DC05F3">
      <w:pPr>
        <w:spacing w:line="264" w:lineRule="auto"/>
        <w:jc w:val="both"/>
        <w:rPr>
          <w:b/>
        </w:rPr>
      </w:pPr>
      <w:r w:rsidRPr="00DE4C76">
        <w:tab/>
      </w:r>
      <w:r w:rsidRPr="00DE4C76">
        <w:rPr>
          <w:b/>
        </w:rPr>
        <w:t>Tectonica zonei</w:t>
      </w:r>
    </w:p>
    <w:p w:rsidR="00C0165E" w:rsidRPr="00DE4C76" w:rsidRDefault="00C0165E" w:rsidP="00DC05F3">
      <w:pPr>
        <w:spacing w:line="264" w:lineRule="auto"/>
        <w:jc w:val="both"/>
      </w:pPr>
      <w:r w:rsidRPr="00DE4C76">
        <w:rPr>
          <w:b/>
          <w:color w:val="E36C0A"/>
        </w:rPr>
        <w:tab/>
      </w:r>
      <w:r w:rsidRPr="00DE4C76">
        <w:t xml:space="preserve">Tectonic, evoluţia Platformei Moldoveneşti s-a desfăşurat în timpul a două stadii distincte şi anume: </w:t>
      </w:r>
    </w:p>
    <w:p w:rsidR="00C0165E" w:rsidRPr="00DE4C76" w:rsidRDefault="00C0165E" w:rsidP="00DC05F3">
      <w:pPr>
        <w:spacing w:line="264" w:lineRule="auto"/>
        <w:jc w:val="both"/>
      </w:pPr>
      <w:r w:rsidRPr="00DE4C76">
        <w:tab/>
        <w:t>- stadiul de geosinclinal, în timpul căruia s-au sedimentat formaţiunile fundamentului cristalin (ultimele mişcări diastrofice s-au produs în Proterozoicul mediu);</w:t>
      </w:r>
    </w:p>
    <w:p w:rsidR="00C0165E" w:rsidRPr="00DE4C76" w:rsidRDefault="00C0165E" w:rsidP="00DC05F3">
      <w:pPr>
        <w:spacing w:line="264" w:lineRule="auto"/>
        <w:jc w:val="both"/>
      </w:pPr>
      <w:r w:rsidRPr="00DE4C76">
        <w:tab/>
        <w:t xml:space="preserve">-  stadiul de bazin de sedimentare, în timpul căruia s-au sedimentat episodic formaţiunile cuverturii </w:t>
      </w:r>
      <w:r w:rsidRPr="00DE4C76">
        <w:rPr>
          <w:noProof/>
        </w:rPr>
        <w:t>sedimentare</w:t>
      </w:r>
      <w:r w:rsidRPr="00DE4C76">
        <w:t>, datorită mişcărilor epirogenetice pozitive şi negative.</w:t>
      </w:r>
    </w:p>
    <w:p w:rsidR="00C0165E" w:rsidRPr="00DE4C76" w:rsidRDefault="00C0165E" w:rsidP="00DC05F3">
      <w:pPr>
        <w:spacing w:line="264" w:lineRule="auto"/>
        <w:jc w:val="both"/>
      </w:pPr>
      <w:r w:rsidRPr="00DE4C76">
        <w:tab/>
        <w:t>Această cuvertură sedimentară se caracterizează prin formaţiuni geologice nedeformate plicativ şi dispuse după cele trei megacicluri de sedimentare, datorate mişcărilor epirogenetice suferite de fundamentul rigid. Forajele efectuate au pus în evidenţă faptul că toate formaţiunile cuverturii sedimentare se afundă spre V şi SV, sub orogenul carpatic, cu un unghi de cca 15</w:t>
      </w:r>
      <w:r w:rsidRPr="00DE4C76">
        <w:rPr>
          <w:vertAlign w:val="superscript"/>
        </w:rPr>
        <w:t>0</w:t>
      </w:r>
      <w:r w:rsidRPr="00DE4C76">
        <w:t>.</w:t>
      </w:r>
    </w:p>
    <w:p w:rsidR="00C0165E" w:rsidRPr="00DE4C76" w:rsidRDefault="00C0165E" w:rsidP="00DC05F3">
      <w:pPr>
        <w:spacing w:line="264" w:lineRule="auto"/>
        <w:jc w:val="both"/>
      </w:pPr>
      <w:r w:rsidRPr="00DE4C76">
        <w:tab/>
        <w:t xml:space="preserve">Toate informaţiile tectonice arată că această megaunitate structurală prezintă un deranjament tectonic ruptural, influenţat în mare măsură de mişcările orogenezei alpine, realizându-se astfel o coborâre în trepte a marginii vestice a acesteia, inclusive afundarea ei sub orogenul carpatic, aceasta afectând atât fundamentul cristalin, cât şi cuvertura sedimentară. </w:t>
      </w:r>
      <w:r w:rsidRPr="00DE4C76">
        <w:rPr>
          <w:lang w:val="it-IT"/>
        </w:rPr>
        <w:t xml:space="preserve">Treptele subşariate sunt mascate de un sistem de falii, orientate de la NV la SE.  </w:t>
      </w:r>
    </w:p>
    <w:p w:rsidR="00C0165E" w:rsidRPr="00DE4C76" w:rsidRDefault="00C0165E" w:rsidP="00DC05F3">
      <w:pPr>
        <w:spacing w:line="264" w:lineRule="auto"/>
        <w:jc w:val="both"/>
        <w:rPr>
          <w:lang w:val="it-IT"/>
        </w:rPr>
      </w:pPr>
      <w:r w:rsidRPr="00DE4C76">
        <w:rPr>
          <w:lang w:val="it-IT"/>
        </w:rPr>
        <w:tab/>
        <w:t xml:space="preserve">Zona a fost influenţată de mişcările de basculare şi fracturare care au determinat căderea în trepte spre orogenul carpatic, iar în momentul actual şi de cele neotectonice, ce ajung la valoarea de 3-4 mm/an, activând şi fracturile transversale din fundament. </w:t>
      </w:r>
    </w:p>
    <w:p w:rsidR="00C0165E" w:rsidRPr="00DE4C76" w:rsidRDefault="00C0165E" w:rsidP="00DC05F3">
      <w:pPr>
        <w:spacing w:line="264" w:lineRule="auto"/>
        <w:jc w:val="both"/>
        <w:rPr>
          <w:lang w:val="it-IT"/>
        </w:rPr>
      </w:pPr>
      <w:r w:rsidRPr="00DE4C76">
        <w:rPr>
          <w:lang w:val="it-IT"/>
        </w:rPr>
        <w:tab/>
        <w:t>Formaţiunile geologice situate la partea superioară a cuverturii sunt înclinate spre SE cu o valoare de 5-8 m/km, spre direcţia de regresie a mării sarmatice.</w:t>
      </w:r>
    </w:p>
    <w:p w:rsidR="00C0165E" w:rsidRPr="00DE4C76" w:rsidRDefault="00C0165E" w:rsidP="00DC05F3">
      <w:pPr>
        <w:spacing w:line="264" w:lineRule="auto"/>
        <w:jc w:val="both"/>
        <w:rPr>
          <w:b/>
          <w:color w:val="000000"/>
          <w:lang w:val="it-IT"/>
        </w:rPr>
      </w:pPr>
      <w:r w:rsidRPr="00DE4C76">
        <w:rPr>
          <w:b/>
          <w:color w:val="000000"/>
          <w:lang w:val="it-IT"/>
        </w:rPr>
        <w:t xml:space="preserve"> </w:t>
      </w:r>
      <w:r w:rsidRPr="00DE4C76">
        <w:rPr>
          <w:b/>
          <w:color w:val="000000"/>
          <w:lang w:val="it-IT"/>
        </w:rPr>
        <w:tab/>
      </w:r>
      <w:r w:rsidRPr="00DE4C76">
        <w:rPr>
          <w:b/>
          <w:color w:val="000000"/>
        </w:rPr>
        <w:t>Î</w:t>
      </w:r>
      <w:r w:rsidRPr="00DE4C76">
        <w:rPr>
          <w:b/>
          <w:color w:val="000000"/>
          <w:lang w:val="it-IT"/>
        </w:rPr>
        <w:t>ncadrarea seismică</w:t>
      </w:r>
    </w:p>
    <w:p w:rsidR="00C0165E" w:rsidRPr="00DE4C76" w:rsidRDefault="00C0165E" w:rsidP="00DC05F3">
      <w:pPr>
        <w:spacing w:line="264" w:lineRule="auto"/>
        <w:ind w:firstLine="720"/>
        <w:jc w:val="both"/>
        <w:rPr>
          <w:color w:val="000000"/>
        </w:rPr>
      </w:pPr>
      <w:r w:rsidRPr="00DE4C76">
        <w:rPr>
          <w:color w:val="000000"/>
        </w:rPr>
        <w:t xml:space="preserve">Din punct de vedere seismic, teritoriul studiat se află în zona de influenţă a cutremurelor de tip moldavic cu hipocentrul  în zona Vrancea, la adâncimi de 90 ÷ </w:t>
      </w:r>
      <w:smartTag w:uri="urn:schemas-microsoft-com:office:smarttags" w:element="metricconverter">
        <w:smartTagPr>
          <w:attr w:name="ProductID" w:val="150 km"/>
        </w:smartTagPr>
        <w:r w:rsidRPr="00DE4C76">
          <w:rPr>
            <w:color w:val="000000"/>
          </w:rPr>
          <w:t>150 km</w:t>
        </w:r>
      </w:smartTag>
      <w:r w:rsidRPr="00DE4C76">
        <w:rPr>
          <w:color w:val="000000"/>
        </w:rPr>
        <w:t xml:space="preserve"> şi se </w:t>
      </w:r>
      <w:r w:rsidRPr="00DE4C76">
        <w:rPr>
          <w:color w:val="000000"/>
          <w:lang w:val="it-IT"/>
        </w:rPr>
        <w:t xml:space="preserve">încadrează conform Codului de proiectare seismică indicativ </w:t>
      </w:r>
      <w:r w:rsidRPr="00DE4C76">
        <w:rPr>
          <w:b/>
          <w:color w:val="000000"/>
        </w:rPr>
        <w:t>P 100-1/2006</w:t>
      </w:r>
      <w:r w:rsidRPr="00DE4C76">
        <w:rPr>
          <w:color w:val="000000"/>
        </w:rPr>
        <w:t xml:space="preserve"> (“Reglementări tehnice, Cod de proiectare seismică - Partea I - Prevederi de proiectare pentru clădiri”) într-o zonă de hazard seismic cu o valoare a acceleraţiei orizontale a terenului  </w:t>
      </w:r>
      <w:r w:rsidRPr="00DE4C76">
        <w:rPr>
          <w:b/>
          <w:color w:val="000000"/>
        </w:rPr>
        <w:t>a</w:t>
      </w:r>
      <w:r w:rsidRPr="00DE4C76">
        <w:rPr>
          <w:b/>
          <w:color w:val="000000"/>
          <w:vertAlign w:val="subscript"/>
        </w:rPr>
        <w:t xml:space="preserve">g </w:t>
      </w:r>
      <w:r w:rsidRPr="00DE4C76">
        <w:rPr>
          <w:b/>
          <w:color w:val="000000"/>
        </w:rPr>
        <w:t xml:space="preserve">= </w:t>
      </w:r>
      <w:smartTag w:uri="urn:schemas-microsoft-com:office:smarttags" w:element="metricconverter">
        <w:smartTagPr>
          <w:attr w:name="ProductID" w:val="0,16 g"/>
        </w:smartTagPr>
        <w:r w:rsidRPr="00DE4C76">
          <w:rPr>
            <w:b/>
            <w:color w:val="000000"/>
          </w:rPr>
          <w:t>0,16 g</w:t>
        </w:r>
      </w:smartTag>
      <w:r w:rsidRPr="00DE4C76">
        <w:rPr>
          <w:color w:val="000000"/>
        </w:rPr>
        <w:t xml:space="preserve">, şi o perioadă de colţ </w:t>
      </w:r>
      <w:r w:rsidRPr="00DE4C76">
        <w:rPr>
          <w:b/>
          <w:color w:val="000000"/>
        </w:rPr>
        <w:t>T</w:t>
      </w:r>
      <w:r w:rsidRPr="00DE4C76">
        <w:rPr>
          <w:b/>
          <w:color w:val="000000"/>
          <w:vertAlign w:val="subscript"/>
        </w:rPr>
        <w:t>C</w:t>
      </w:r>
      <w:r w:rsidRPr="00DE4C76">
        <w:rPr>
          <w:b/>
          <w:color w:val="000000"/>
        </w:rPr>
        <w:t xml:space="preserve"> </w:t>
      </w:r>
      <w:r w:rsidRPr="00DE4C76">
        <w:rPr>
          <w:b/>
          <w:color w:val="000000"/>
          <w:vertAlign w:val="subscript"/>
        </w:rPr>
        <w:t xml:space="preserve"> </w:t>
      </w:r>
      <w:r w:rsidRPr="00DE4C76">
        <w:rPr>
          <w:b/>
          <w:color w:val="000000"/>
        </w:rPr>
        <w:t>= 0,7 sec</w:t>
      </w:r>
      <w:r w:rsidRPr="00DE4C76">
        <w:rPr>
          <w:color w:val="000000"/>
        </w:rPr>
        <w:t>.</w:t>
      </w:r>
    </w:p>
    <w:p w:rsidR="00C0165E" w:rsidRPr="00DE4C76" w:rsidRDefault="00C0165E" w:rsidP="00DC05F3">
      <w:pPr>
        <w:spacing w:line="264" w:lineRule="auto"/>
        <w:ind w:firstLine="720"/>
        <w:jc w:val="both"/>
        <w:rPr>
          <w:b/>
          <w:color w:val="000000"/>
        </w:rPr>
      </w:pPr>
      <w:r w:rsidRPr="00DE4C76">
        <w:rPr>
          <w:b/>
          <w:color w:val="000000"/>
        </w:rPr>
        <w:t>Stratificaţia terenului</w:t>
      </w:r>
    </w:p>
    <w:p w:rsidR="00C25CE3" w:rsidRPr="00DE4C76" w:rsidRDefault="00C25CE3" w:rsidP="00DC05F3">
      <w:pPr>
        <w:pStyle w:val="Primindentpentrucorptext1"/>
        <w:spacing w:before="0"/>
        <w:ind w:firstLine="720"/>
        <w:rPr>
          <w:rFonts w:ascii="Times New Roman" w:hAnsi="Times New Roman"/>
          <w:color w:val="auto"/>
          <w:szCs w:val="28"/>
        </w:rPr>
      </w:pPr>
      <w:r w:rsidRPr="00DE4C76">
        <w:rPr>
          <w:rFonts w:ascii="Times New Roman" w:hAnsi="Times New Roman"/>
          <w:color w:val="auto"/>
          <w:szCs w:val="28"/>
        </w:rPr>
        <w:t xml:space="preserve">În vederea cunoaşterii terenului din arealele propuse pentru extinderea P.U.G. com. Boroaia,  am efectuat un număr de 7 (şapte) foraje  la care s-au adăugat cercetări din aflorimentele de pe pârâul Seaca.    </w:t>
      </w:r>
    </w:p>
    <w:p w:rsidR="00C25CE3" w:rsidRPr="00DE4C76" w:rsidRDefault="00C25CE3" w:rsidP="00DC05F3">
      <w:pPr>
        <w:pStyle w:val="Primindentpentrucorptext1"/>
        <w:spacing w:before="0"/>
        <w:ind w:firstLine="709"/>
        <w:rPr>
          <w:rFonts w:ascii="Times New Roman" w:hAnsi="Times New Roman"/>
          <w:color w:val="auto"/>
          <w:szCs w:val="28"/>
        </w:rPr>
      </w:pPr>
      <w:r w:rsidRPr="00DE4C76">
        <w:rPr>
          <w:rFonts w:ascii="Times New Roman" w:hAnsi="Times New Roman"/>
          <w:color w:val="auto"/>
          <w:szCs w:val="28"/>
        </w:rPr>
        <w:t>Din  punct de vedere litologic-stratigrafic, terenurile studiate se caracterizează după cum urmează:</w:t>
      </w:r>
    </w:p>
    <w:p w:rsidR="00C25CE3" w:rsidRPr="00DE4C76" w:rsidRDefault="00C25CE3" w:rsidP="00DC05F3">
      <w:pPr>
        <w:pStyle w:val="Primindentpentrucorptext1"/>
        <w:spacing w:before="0"/>
        <w:ind w:firstLine="709"/>
        <w:rPr>
          <w:rFonts w:ascii="Times New Roman" w:hAnsi="Times New Roman"/>
          <w:color w:val="auto"/>
          <w:szCs w:val="28"/>
        </w:rPr>
      </w:pPr>
      <w:r w:rsidRPr="00DE4C76">
        <w:rPr>
          <w:rFonts w:ascii="Times New Roman" w:hAnsi="Times New Roman"/>
          <w:b/>
          <w:i/>
          <w:color w:val="auto"/>
          <w:szCs w:val="28"/>
        </w:rPr>
        <w:t>Forajul 1</w:t>
      </w:r>
      <w:r w:rsidRPr="00DE4C76">
        <w:rPr>
          <w:rFonts w:ascii="Times New Roman" w:hAnsi="Times New Roman"/>
          <w:color w:val="auto"/>
          <w:szCs w:val="28"/>
        </w:rPr>
        <w:t xml:space="preserve"> (la intrare în Boroaia dinspre Praxia)</w:t>
      </w:r>
    </w:p>
    <w:p w:rsidR="00C25CE3" w:rsidRPr="00DE4C76" w:rsidRDefault="00C25CE3" w:rsidP="00DC05F3">
      <w:pPr>
        <w:pStyle w:val="Primindentpentrucorptext1"/>
        <w:spacing w:before="0"/>
        <w:ind w:firstLine="720"/>
        <w:rPr>
          <w:rFonts w:ascii="Times New Roman" w:hAnsi="Times New Roman"/>
          <w:color w:val="auto"/>
          <w:szCs w:val="28"/>
        </w:rPr>
      </w:pPr>
      <w:r w:rsidRPr="00DE4C76">
        <w:rPr>
          <w:rFonts w:ascii="Times New Roman" w:hAnsi="Times New Roman"/>
          <w:color w:val="auto"/>
          <w:szCs w:val="28"/>
        </w:rPr>
        <w:t xml:space="preserve">     </w:t>
      </w:r>
      <w:r w:rsidRPr="00DE4C76">
        <w:rPr>
          <w:rFonts w:ascii="Times New Roman" w:hAnsi="Times New Roman"/>
          <w:color w:val="auto"/>
          <w:szCs w:val="28"/>
        </w:rPr>
        <w:tab/>
        <w:t>0,00 – 1,20 m. Sol vegetal argilos;</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color w:val="auto"/>
          <w:szCs w:val="28"/>
          <w:lang w:val="en-US"/>
        </w:rPr>
        <w:t xml:space="preserve">     </w:t>
      </w:r>
      <w:r w:rsidRPr="00DE4C76">
        <w:rPr>
          <w:rFonts w:ascii="Times New Roman" w:hAnsi="Times New Roman"/>
          <w:color w:val="auto"/>
          <w:szCs w:val="28"/>
          <w:lang w:val="en-US"/>
        </w:rPr>
        <w:tab/>
        <w:t>1,20 – 2,60 m. Argilă plastic consistentă de culoare galbenă;</w:t>
      </w:r>
    </w:p>
    <w:p w:rsidR="00C25CE3" w:rsidRDefault="00C25CE3" w:rsidP="00DC05F3">
      <w:pPr>
        <w:pStyle w:val="Primindentpentrucorptext1"/>
        <w:spacing w:before="0"/>
        <w:ind w:left="698" w:firstLine="720"/>
        <w:rPr>
          <w:rFonts w:ascii="Times New Roman" w:hAnsi="Times New Roman"/>
          <w:color w:val="auto"/>
          <w:szCs w:val="28"/>
          <w:lang w:val="en-US"/>
        </w:rPr>
      </w:pPr>
      <w:r w:rsidRPr="00DE4C76">
        <w:rPr>
          <w:rFonts w:ascii="Times New Roman" w:hAnsi="Times New Roman"/>
          <w:color w:val="auto"/>
          <w:szCs w:val="28"/>
          <w:lang w:val="en-US"/>
        </w:rPr>
        <w:t>Apa freatică se află la adâncimea de 2,5 m.</w:t>
      </w:r>
    </w:p>
    <w:p w:rsidR="00EC3637" w:rsidRPr="00DE4C76" w:rsidRDefault="00EC3637" w:rsidP="00DC05F3">
      <w:pPr>
        <w:pStyle w:val="Primindentpentrucorptext1"/>
        <w:spacing w:before="0"/>
        <w:ind w:left="698" w:firstLine="720"/>
        <w:rPr>
          <w:rFonts w:ascii="Times New Roman" w:hAnsi="Times New Roman"/>
          <w:color w:val="auto"/>
          <w:szCs w:val="28"/>
          <w:lang w:val="en-US"/>
        </w:rPr>
      </w:pPr>
    </w:p>
    <w:p w:rsidR="00C25CE3" w:rsidRPr="00DE4C76" w:rsidRDefault="00C25CE3" w:rsidP="00DC05F3">
      <w:pPr>
        <w:pStyle w:val="Primindentpentrucorptext1"/>
        <w:spacing w:before="0"/>
        <w:ind w:left="709" w:firstLine="11"/>
        <w:rPr>
          <w:rFonts w:ascii="Times New Roman" w:hAnsi="Times New Roman"/>
          <w:color w:val="auto"/>
          <w:szCs w:val="28"/>
          <w:lang w:val="en-US"/>
        </w:rPr>
      </w:pPr>
      <w:r w:rsidRPr="00DE4C76">
        <w:rPr>
          <w:rFonts w:ascii="Times New Roman" w:hAnsi="Times New Roman"/>
          <w:b/>
          <w:i/>
          <w:color w:val="auto"/>
          <w:szCs w:val="28"/>
          <w:lang w:val="en-US"/>
        </w:rPr>
        <w:t>Forajul 2</w:t>
      </w:r>
      <w:r w:rsidRPr="00DE4C76">
        <w:rPr>
          <w:rFonts w:ascii="Times New Roman" w:hAnsi="Times New Roman"/>
          <w:color w:val="auto"/>
          <w:szCs w:val="28"/>
          <w:lang w:val="en-US"/>
        </w:rPr>
        <w:t xml:space="preserve"> (satul Bărăşti, la ieşirea spre satul Giuleşti)</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color w:val="auto"/>
          <w:szCs w:val="28"/>
          <w:lang w:val="en-US"/>
        </w:rPr>
        <w:tab/>
        <w:t>0,00 – 0,90 m. Sol vegetal argilos;</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color w:val="auto"/>
          <w:szCs w:val="28"/>
          <w:lang w:val="en-US"/>
        </w:rPr>
        <w:tab/>
        <w:t>0,90 – 2,50 m. Argilă plastic consistentă de culoare galbenă;</w:t>
      </w:r>
    </w:p>
    <w:p w:rsidR="00C25CE3" w:rsidRPr="00DE4C76" w:rsidRDefault="00C25CE3" w:rsidP="00DC05F3">
      <w:pPr>
        <w:pStyle w:val="Primindentpentrucorptext1"/>
        <w:spacing w:before="0"/>
        <w:ind w:left="698" w:firstLine="720"/>
        <w:rPr>
          <w:rFonts w:ascii="Times New Roman" w:hAnsi="Times New Roman"/>
          <w:color w:val="auto"/>
          <w:szCs w:val="28"/>
          <w:lang w:val="en-US"/>
        </w:rPr>
      </w:pPr>
      <w:r w:rsidRPr="00DE4C76">
        <w:rPr>
          <w:rFonts w:ascii="Times New Roman" w:hAnsi="Times New Roman"/>
          <w:color w:val="auto"/>
          <w:szCs w:val="28"/>
          <w:lang w:val="en-US"/>
        </w:rPr>
        <w:t>Apa freatică se gaseşte la adâncimea de 2,00 m.</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b/>
          <w:i/>
          <w:color w:val="auto"/>
          <w:szCs w:val="28"/>
          <w:lang w:val="en-US"/>
        </w:rPr>
        <w:t>Forajul 3</w:t>
      </w:r>
      <w:r w:rsidRPr="00DE4C76">
        <w:rPr>
          <w:rFonts w:ascii="Times New Roman" w:hAnsi="Times New Roman"/>
          <w:color w:val="auto"/>
          <w:szCs w:val="28"/>
          <w:lang w:val="en-US"/>
        </w:rPr>
        <w:t xml:space="preserve"> (la ieşirea din satul Giuleşti spre satul Timişeşti)</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color w:val="auto"/>
          <w:szCs w:val="28"/>
          <w:lang w:val="en-US"/>
        </w:rPr>
        <w:tab/>
        <w:t>0,00 – 0,70 m. Sol vegetal nisipos;</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color w:val="auto"/>
          <w:szCs w:val="28"/>
          <w:lang w:val="en-US"/>
        </w:rPr>
        <w:tab/>
        <w:t>0,70 – 2,50 m. Pietriş cu nisip argilos;</w:t>
      </w:r>
    </w:p>
    <w:p w:rsidR="00C25CE3" w:rsidRPr="00DE4C76" w:rsidRDefault="00C25CE3" w:rsidP="00DC05F3">
      <w:pPr>
        <w:pStyle w:val="Primindentpentrucorptext1"/>
        <w:spacing w:before="0"/>
        <w:ind w:left="698" w:firstLine="720"/>
        <w:rPr>
          <w:rFonts w:ascii="Times New Roman" w:hAnsi="Times New Roman"/>
          <w:color w:val="auto"/>
          <w:szCs w:val="28"/>
          <w:lang w:val="en-US"/>
        </w:rPr>
      </w:pPr>
      <w:r w:rsidRPr="00DE4C76">
        <w:rPr>
          <w:rFonts w:ascii="Times New Roman" w:hAnsi="Times New Roman"/>
          <w:color w:val="auto"/>
          <w:szCs w:val="28"/>
          <w:lang w:val="en-US"/>
        </w:rPr>
        <w:t>Apa freatică este situată la adâncimea de 2,5 m.</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b/>
          <w:i/>
          <w:color w:val="auto"/>
          <w:szCs w:val="28"/>
          <w:lang w:val="en-US"/>
        </w:rPr>
        <w:lastRenderedPageBreak/>
        <w:t xml:space="preserve">Forajul 4 </w:t>
      </w:r>
      <w:r w:rsidRPr="00DE4C76">
        <w:rPr>
          <w:rFonts w:ascii="Times New Roman" w:hAnsi="Times New Roman"/>
          <w:color w:val="auto"/>
          <w:szCs w:val="28"/>
          <w:lang w:val="en-US"/>
        </w:rPr>
        <w:t xml:space="preserve">(capătul satului Boroaia spre râul </w:t>
      </w:r>
      <w:smartTag w:uri="urn:schemas-microsoft-com:office:smarttags" w:element="country-region">
        <w:smartTag w:uri="urn:schemas-microsoft-com:office:smarttags" w:element="place">
          <w:r w:rsidRPr="00DE4C76">
            <w:rPr>
              <w:rFonts w:ascii="Times New Roman" w:hAnsi="Times New Roman"/>
              <w:color w:val="auto"/>
              <w:szCs w:val="28"/>
              <w:lang w:val="en-US"/>
            </w:rPr>
            <w:t>Moldova</w:t>
          </w:r>
        </w:smartTag>
      </w:smartTag>
      <w:r w:rsidRPr="00DE4C76">
        <w:rPr>
          <w:rFonts w:ascii="Times New Roman" w:hAnsi="Times New Roman"/>
          <w:color w:val="auto"/>
          <w:szCs w:val="28"/>
          <w:lang w:val="en-US"/>
        </w:rPr>
        <w:t>)</w:t>
      </w:r>
    </w:p>
    <w:p w:rsidR="00C25CE3" w:rsidRPr="00DE4C76" w:rsidRDefault="00C25CE3" w:rsidP="00DC05F3">
      <w:pPr>
        <w:pStyle w:val="Primindentpentrucorptext1"/>
        <w:spacing w:before="0"/>
        <w:ind w:firstLine="720"/>
        <w:rPr>
          <w:rFonts w:ascii="Times New Roman" w:hAnsi="Times New Roman"/>
          <w:b/>
          <w:i/>
          <w:color w:val="auto"/>
          <w:szCs w:val="28"/>
          <w:lang w:val="en-US"/>
        </w:rPr>
      </w:pPr>
      <w:r w:rsidRPr="00DE4C76">
        <w:rPr>
          <w:rFonts w:ascii="Times New Roman" w:hAnsi="Times New Roman"/>
          <w:color w:val="auto"/>
          <w:szCs w:val="28"/>
          <w:lang w:val="en-US"/>
        </w:rPr>
        <w:tab/>
        <w:t>0,00 – 0,90 m. Sol vegetal argilos;</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color w:val="auto"/>
          <w:szCs w:val="28"/>
          <w:lang w:val="en-US"/>
        </w:rPr>
        <w:tab/>
        <w:t>0,90 – 2,50 m. Argilă prăfoasă;</w:t>
      </w:r>
    </w:p>
    <w:p w:rsidR="00C25CE3" w:rsidRPr="00DE4C76" w:rsidRDefault="00C25CE3" w:rsidP="00DC05F3">
      <w:pPr>
        <w:pStyle w:val="Primindentpentrucorptext1"/>
        <w:spacing w:before="0"/>
        <w:ind w:left="698" w:firstLine="720"/>
        <w:rPr>
          <w:rFonts w:ascii="Times New Roman" w:hAnsi="Times New Roman"/>
          <w:color w:val="auto"/>
          <w:szCs w:val="28"/>
          <w:lang w:val="en-US"/>
        </w:rPr>
      </w:pPr>
      <w:r w:rsidRPr="00DE4C76">
        <w:rPr>
          <w:rFonts w:ascii="Times New Roman" w:hAnsi="Times New Roman"/>
          <w:color w:val="auto"/>
          <w:szCs w:val="28"/>
          <w:lang w:val="en-US"/>
        </w:rPr>
        <w:t>Apa freatică se află la 5,00 m. adâncime.</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b/>
          <w:i/>
          <w:color w:val="auto"/>
          <w:szCs w:val="28"/>
          <w:lang w:val="en-US"/>
        </w:rPr>
        <w:t>Forajul 5</w:t>
      </w:r>
      <w:r w:rsidRPr="00DE4C76">
        <w:rPr>
          <w:rFonts w:ascii="Times New Roman" w:hAnsi="Times New Roman"/>
          <w:color w:val="auto"/>
          <w:szCs w:val="28"/>
          <w:lang w:val="en-US"/>
        </w:rPr>
        <w:t xml:space="preserve"> (la nord-vest de satul Moişa)</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color w:val="auto"/>
          <w:szCs w:val="28"/>
          <w:lang w:val="en-US"/>
        </w:rPr>
        <w:tab/>
        <w:t>0,00 – 1,00 m. Sol vegetal argilos;</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color w:val="auto"/>
          <w:szCs w:val="28"/>
          <w:lang w:val="en-US"/>
        </w:rPr>
        <w:tab/>
        <w:t>1,00 – 2,50 m. Argilă coezivă plastic consistentă de culoare galbenă;</w:t>
      </w:r>
    </w:p>
    <w:p w:rsidR="00C25CE3" w:rsidRPr="00DE4C76" w:rsidRDefault="00C25CE3" w:rsidP="00DC05F3">
      <w:pPr>
        <w:pStyle w:val="Primindentpentrucorptext1"/>
        <w:spacing w:before="0"/>
        <w:ind w:left="698" w:firstLine="720"/>
        <w:rPr>
          <w:rFonts w:ascii="Times New Roman" w:hAnsi="Times New Roman"/>
          <w:color w:val="auto"/>
          <w:szCs w:val="28"/>
          <w:lang w:val="en-US"/>
        </w:rPr>
      </w:pPr>
      <w:r w:rsidRPr="00DE4C76">
        <w:rPr>
          <w:rFonts w:ascii="Times New Roman" w:hAnsi="Times New Roman"/>
          <w:color w:val="auto"/>
          <w:szCs w:val="28"/>
          <w:lang w:val="en-US"/>
        </w:rPr>
        <w:t>Apa freatică a fost estimată la cca 6,00 m. adâncime.</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b/>
          <w:i/>
          <w:color w:val="auto"/>
          <w:szCs w:val="28"/>
          <w:lang w:val="en-US"/>
        </w:rPr>
        <w:t>Forajul 6</w:t>
      </w:r>
      <w:r w:rsidRPr="00DE4C76">
        <w:rPr>
          <w:rFonts w:ascii="Times New Roman" w:hAnsi="Times New Roman"/>
          <w:color w:val="auto"/>
          <w:szCs w:val="28"/>
          <w:lang w:val="en-US"/>
        </w:rPr>
        <w:t xml:space="preserve"> (satul Săcuţa Deal)</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color w:val="auto"/>
          <w:szCs w:val="28"/>
          <w:lang w:val="en-US"/>
        </w:rPr>
        <w:tab/>
        <w:t>0,00 – 0,60 m. Sol vegetal argilos;</w:t>
      </w:r>
    </w:p>
    <w:p w:rsidR="00C25CE3" w:rsidRPr="00DE4C76" w:rsidRDefault="00C25CE3"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en-US"/>
        </w:rPr>
        <w:tab/>
      </w:r>
      <w:r w:rsidRPr="00DE4C76">
        <w:rPr>
          <w:rFonts w:ascii="Times New Roman" w:hAnsi="Times New Roman"/>
          <w:color w:val="auto"/>
          <w:szCs w:val="28"/>
          <w:lang w:val="fr-FR"/>
        </w:rPr>
        <w:t>0,60 – 2,50 m. Argilă coezivă de culoare galbenă;</w:t>
      </w:r>
    </w:p>
    <w:p w:rsidR="00C25CE3" w:rsidRPr="00DE4C76" w:rsidRDefault="00C25CE3" w:rsidP="00DC05F3">
      <w:pPr>
        <w:pStyle w:val="Primindentpentrucorptext1"/>
        <w:spacing w:before="0"/>
        <w:ind w:left="698" w:firstLine="720"/>
        <w:rPr>
          <w:rFonts w:ascii="Times New Roman" w:hAnsi="Times New Roman"/>
          <w:color w:val="auto"/>
          <w:szCs w:val="28"/>
          <w:lang w:val="en-US"/>
        </w:rPr>
      </w:pPr>
      <w:r w:rsidRPr="00DE4C76">
        <w:rPr>
          <w:rFonts w:ascii="Times New Roman" w:hAnsi="Times New Roman"/>
          <w:color w:val="auto"/>
          <w:szCs w:val="28"/>
          <w:lang w:val="en-US"/>
        </w:rPr>
        <w:t>Apa freatică  este aproape de suprafaţă, la 1,20 m. adâncime.</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b/>
          <w:i/>
          <w:color w:val="auto"/>
          <w:szCs w:val="28"/>
          <w:lang w:val="en-US"/>
        </w:rPr>
        <w:t>Forajul 7</w:t>
      </w:r>
      <w:r w:rsidRPr="00DE4C76">
        <w:rPr>
          <w:rFonts w:ascii="Times New Roman" w:hAnsi="Times New Roman"/>
          <w:color w:val="auto"/>
          <w:szCs w:val="28"/>
          <w:lang w:val="en-US"/>
        </w:rPr>
        <w:t xml:space="preserve"> (la ieţirea din satul Boroaia, spre Tg. Neamţ)</w:t>
      </w:r>
    </w:p>
    <w:p w:rsidR="00C25CE3" w:rsidRPr="00DE4C76" w:rsidRDefault="00C25CE3" w:rsidP="00DC05F3">
      <w:pPr>
        <w:pStyle w:val="Primindentpentrucorptext1"/>
        <w:spacing w:before="0"/>
        <w:ind w:firstLine="720"/>
        <w:rPr>
          <w:rFonts w:ascii="Times New Roman" w:hAnsi="Times New Roman"/>
          <w:color w:val="auto"/>
          <w:szCs w:val="28"/>
          <w:lang w:val="en-US"/>
        </w:rPr>
      </w:pPr>
      <w:r w:rsidRPr="00DE4C76">
        <w:rPr>
          <w:rFonts w:ascii="Times New Roman" w:hAnsi="Times New Roman"/>
          <w:color w:val="auto"/>
          <w:szCs w:val="28"/>
          <w:lang w:val="en-US"/>
        </w:rPr>
        <w:tab/>
        <w:t>0,00 – 0,90 m. Sol vegetal argilos;</w:t>
      </w:r>
    </w:p>
    <w:p w:rsidR="00C25CE3" w:rsidRPr="00DE4C76" w:rsidRDefault="00C25CE3" w:rsidP="00DC05F3">
      <w:pPr>
        <w:pStyle w:val="Primindentpentrucorptext1"/>
        <w:spacing w:before="0"/>
        <w:ind w:firstLine="720"/>
        <w:rPr>
          <w:rFonts w:ascii="Times New Roman" w:hAnsi="Times New Roman"/>
          <w:color w:val="auto"/>
          <w:szCs w:val="28"/>
          <w:lang w:val="fr-FR"/>
        </w:rPr>
      </w:pPr>
      <w:r w:rsidRPr="00DE4C76">
        <w:rPr>
          <w:rFonts w:ascii="Times New Roman" w:hAnsi="Times New Roman"/>
          <w:color w:val="auto"/>
          <w:szCs w:val="28"/>
          <w:lang w:val="en-US"/>
        </w:rPr>
        <w:tab/>
      </w:r>
      <w:r w:rsidRPr="00DE4C76">
        <w:rPr>
          <w:rFonts w:ascii="Times New Roman" w:hAnsi="Times New Roman"/>
          <w:color w:val="auto"/>
          <w:szCs w:val="28"/>
          <w:lang w:val="fr-FR"/>
        </w:rPr>
        <w:t>0,90 – 2,60 m. Argilă coezivă plastic consistentă de culoare galbenă;</w:t>
      </w:r>
    </w:p>
    <w:p w:rsidR="00C25CE3" w:rsidRPr="00DE4C76" w:rsidRDefault="00C25CE3" w:rsidP="00DC05F3">
      <w:pPr>
        <w:pStyle w:val="Primindentpentrucorptext1"/>
        <w:spacing w:before="0"/>
        <w:ind w:left="698" w:firstLine="720"/>
        <w:rPr>
          <w:rFonts w:ascii="Times New Roman" w:hAnsi="Times New Roman"/>
          <w:color w:val="auto"/>
          <w:szCs w:val="28"/>
          <w:lang w:val="en-US"/>
        </w:rPr>
      </w:pPr>
      <w:r w:rsidRPr="00DE4C76">
        <w:rPr>
          <w:rFonts w:ascii="Times New Roman" w:hAnsi="Times New Roman"/>
          <w:color w:val="auto"/>
          <w:szCs w:val="28"/>
          <w:lang w:val="en-US"/>
        </w:rPr>
        <w:t>Apa freatică este situată la peste 3,50 m. adâncime.</w:t>
      </w:r>
    </w:p>
    <w:p w:rsidR="00C25CE3" w:rsidRPr="00DE4C76" w:rsidRDefault="00C25CE3" w:rsidP="00DC05F3">
      <w:pPr>
        <w:tabs>
          <w:tab w:val="left" w:pos="720"/>
        </w:tabs>
        <w:spacing w:line="264" w:lineRule="auto"/>
        <w:ind w:left="360" w:firstLine="720"/>
        <w:jc w:val="both"/>
        <w:rPr>
          <w:b/>
          <w:color w:val="000000"/>
        </w:rPr>
      </w:pPr>
      <w:r w:rsidRPr="00DE4C76">
        <w:rPr>
          <w:szCs w:val="28"/>
        </w:rPr>
        <w:t>Dată fiind stratificarea cvasiorizontală a formaţiunilor geologice de vârstă volhiniană pe care s-a format relieful din zona de terasa a Moldovei, putem considera că nu sunt  probleme în ceea ce priveşte substratul în care se vor funda viitoarele construcţii, în satele Boroaia, Bărăşti, Giuleşti şi Moişa. Excepţie ar face satul Săcuţa Deal unde apa freatică este aproape de suprafaţă, fiind necesare costisitoare lucrări de drenaj.</w:t>
      </w:r>
      <w:r w:rsidRPr="00DE4C76">
        <w:rPr>
          <w:b/>
          <w:sz w:val="28"/>
          <w:szCs w:val="28"/>
        </w:rPr>
        <w:tab/>
      </w:r>
      <w:r w:rsidR="00C0165E" w:rsidRPr="00DE4C76">
        <w:rPr>
          <w:b/>
          <w:color w:val="000000"/>
        </w:rPr>
        <w:t xml:space="preserve">     </w:t>
      </w:r>
    </w:p>
    <w:p w:rsidR="00C25CE3" w:rsidRPr="00DE4C76" w:rsidRDefault="00C25CE3" w:rsidP="00DC05F3">
      <w:pPr>
        <w:tabs>
          <w:tab w:val="left" w:pos="720"/>
        </w:tabs>
        <w:spacing w:line="264" w:lineRule="auto"/>
        <w:jc w:val="both"/>
        <w:rPr>
          <w:b/>
          <w:color w:val="000000"/>
        </w:rPr>
      </w:pPr>
      <w:r w:rsidRPr="00DE4C76">
        <w:rPr>
          <w:b/>
          <w:color w:val="000000"/>
        </w:rPr>
        <w:tab/>
      </w:r>
    </w:p>
    <w:p w:rsidR="00C0165E" w:rsidRPr="00DE4C76" w:rsidRDefault="00C25CE3" w:rsidP="00DC05F3">
      <w:pPr>
        <w:tabs>
          <w:tab w:val="left" w:pos="720"/>
        </w:tabs>
        <w:spacing w:line="264" w:lineRule="auto"/>
        <w:jc w:val="both"/>
        <w:rPr>
          <w:b/>
          <w:color w:val="000000"/>
        </w:rPr>
      </w:pPr>
      <w:r w:rsidRPr="00DE4C76">
        <w:rPr>
          <w:b/>
          <w:color w:val="000000"/>
        </w:rPr>
        <w:tab/>
      </w:r>
      <w:r w:rsidR="00C0165E" w:rsidRPr="00DE4C76">
        <w:rPr>
          <w:b/>
          <w:color w:val="000000"/>
        </w:rPr>
        <w:t xml:space="preserve">Adâncimea de îngheţ </w:t>
      </w:r>
    </w:p>
    <w:p w:rsidR="00C0165E" w:rsidRPr="00DE4C76" w:rsidRDefault="00C0165E" w:rsidP="00DC05F3">
      <w:pPr>
        <w:spacing w:line="264" w:lineRule="auto"/>
        <w:ind w:firstLine="567"/>
        <w:jc w:val="both"/>
        <w:rPr>
          <w:color w:val="000000"/>
        </w:rPr>
      </w:pPr>
      <w:r w:rsidRPr="00DE4C76">
        <w:rPr>
          <w:color w:val="000000"/>
        </w:rPr>
        <w:tab/>
        <w:t xml:space="preserve">Având în vedere prevederile din STAS 6054-77 (“Teren de fundare - Adâncimi maxime de îngheţ”), adâncimea de îngheţ maximă din zonă este de 1,00 – </w:t>
      </w:r>
      <w:smartTag w:uri="urn:schemas-microsoft-com:office:smarttags" w:element="metricconverter">
        <w:smartTagPr>
          <w:attr w:name="ProductID" w:val="1,10 m"/>
        </w:smartTagPr>
        <w:r w:rsidRPr="00DE4C76">
          <w:rPr>
            <w:color w:val="000000"/>
          </w:rPr>
          <w:t>1,10 m</w:t>
        </w:r>
      </w:smartTag>
      <w:r w:rsidRPr="00DE4C76">
        <w:rPr>
          <w:color w:val="000000"/>
        </w:rPr>
        <w:t xml:space="preserve"> faţă de cota terenului natural. </w:t>
      </w:r>
    </w:p>
    <w:p w:rsidR="00C0165E" w:rsidRPr="00DE4C76" w:rsidRDefault="00C0165E" w:rsidP="00DC05F3">
      <w:pPr>
        <w:spacing w:line="264" w:lineRule="auto"/>
        <w:ind w:firstLine="567"/>
        <w:jc w:val="both"/>
        <w:rPr>
          <w:b/>
          <w:color w:val="000000"/>
        </w:rPr>
      </w:pPr>
    </w:p>
    <w:p w:rsidR="00C0165E" w:rsidRPr="00DE4C76" w:rsidRDefault="00C0165E" w:rsidP="00DC05F3">
      <w:pPr>
        <w:spacing w:line="264" w:lineRule="auto"/>
        <w:ind w:firstLine="567"/>
        <w:jc w:val="both"/>
        <w:rPr>
          <w:b/>
        </w:rPr>
      </w:pPr>
      <w:r w:rsidRPr="00DE4C76">
        <w:rPr>
          <w:b/>
        </w:rPr>
        <w:tab/>
        <w:t>Apa subterană</w:t>
      </w:r>
    </w:p>
    <w:p w:rsidR="00C25CE3" w:rsidRPr="00DE4C76" w:rsidRDefault="00C25CE3" w:rsidP="00DC05F3">
      <w:pPr>
        <w:pStyle w:val="Primindentpentrucorptext1"/>
        <w:spacing w:before="0"/>
        <w:ind w:firstLine="720"/>
        <w:rPr>
          <w:rFonts w:ascii="Times New Roman" w:hAnsi="Times New Roman"/>
          <w:color w:val="auto"/>
          <w:szCs w:val="28"/>
        </w:rPr>
      </w:pPr>
      <w:r w:rsidRPr="00DE4C76">
        <w:rPr>
          <w:rFonts w:ascii="Times New Roman" w:hAnsi="Times New Roman"/>
          <w:color w:val="auto"/>
          <w:szCs w:val="28"/>
        </w:rPr>
        <w:t>Nivelul hidrostatic al zonei  este situat la adâncimi cuprinse, în cea mai mare parte, între 1,20 m în Sacuţa Deal (datorită substratului argilos, impermeabil) şi peste 6,00 m. C.T.N., în partea mai înaltă a satului Moişa, fără variaţii importante de nivel pe parcursul anului.</w:t>
      </w:r>
    </w:p>
    <w:p w:rsidR="00C25CE3" w:rsidRPr="00DE4C76" w:rsidRDefault="00C25CE3" w:rsidP="00DC05F3">
      <w:pPr>
        <w:pStyle w:val="Primindentpentrucorptext1"/>
        <w:spacing w:before="0"/>
        <w:ind w:firstLine="720"/>
        <w:rPr>
          <w:rFonts w:ascii="Times New Roman" w:hAnsi="Times New Roman"/>
          <w:color w:val="auto"/>
          <w:szCs w:val="28"/>
        </w:rPr>
      </w:pPr>
    </w:p>
    <w:p w:rsidR="00C0165E" w:rsidRPr="00DE4C76" w:rsidRDefault="00C0165E" w:rsidP="00DC05F3">
      <w:pPr>
        <w:spacing w:line="264" w:lineRule="auto"/>
        <w:ind w:firstLine="567"/>
        <w:jc w:val="both"/>
        <w:rPr>
          <w:b/>
          <w:color w:val="000000"/>
        </w:rPr>
      </w:pPr>
      <w:r w:rsidRPr="00DE4C76">
        <w:rPr>
          <w:b/>
          <w:color w:val="000000"/>
        </w:rPr>
        <w:t>Caracterizarea şi identificarea pământurilor care alcătuiesc terenurile de fundare</w:t>
      </w:r>
    </w:p>
    <w:p w:rsidR="00C0165E" w:rsidRPr="00DE4C76" w:rsidRDefault="00C0165E" w:rsidP="00DC05F3">
      <w:pPr>
        <w:spacing w:line="264" w:lineRule="auto"/>
        <w:jc w:val="both"/>
        <w:rPr>
          <w:i/>
          <w:color w:val="000000"/>
        </w:rPr>
      </w:pPr>
      <w:r w:rsidRPr="00DE4C76">
        <w:rPr>
          <w:color w:val="000000"/>
        </w:rPr>
        <w:tab/>
        <w:t xml:space="preserve">a) </w:t>
      </w:r>
      <w:r w:rsidRPr="00DE4C76">
        <w:rPr>
          <w:i/>
          <w:color w:val="000000"/>
        </w:rPr>
        <w:t>terenuri normale</w:t>
      </w:r>
    </w:p>
    <w:p w:rsidR="00C0165E" w:rsidRPr="00DE4C76" w:rsidRDefault="00C0165E" w:rsidP="00DC05F3">
      <w:pPr>
        <w:spacing w:line="264" w:lineRule="auto"/>
        <w:jc w:val="both"/>
        <w:rPr>
          <w:i/>
          <w:iCs/>
          <w:color w:val="000000"/>
        </w:rPr>
      </w:pPr>
      <w:r w:rsidRPr="00DE4C76">
        <w:rPr>
          <w:i/>
          <w:iCs/>
          <w:color w:val="000000"/>
        </w:rPr>
        <w:tab/>
        <w:t>b) terenuri dificile</w:t>
      </w:r>
    </w:p>
    <w:p w:rsidR="00C0165E" w:rsidRPr="00DE4C76" w:rsidRDefault="00C0165E" w:rsidP="00DC05F3">
      <w:pPr>
        <w:spacing w:line="264" w:lineRule="auto"/>
        <w:ind w:firstLine="720"/>
        <w:jc w:val="both"/>
        <w:rPr>
          <w:b/>
        </w:rPr>
      </w:pPr>
      <w:r w:rsidRPr="00DE4C76">
        <w:rPr>
          <w:b/>
        </w:rPr>
        <w:t>a) Terenurile normale de fundare</w:t>
      </w:r>
    </w:p>
    <w:p w:rsidR="00C0165E" w:rsidRPr="00DE4C76" w:rsidRDefault="00C0165E" w:rsidP="00DC05F3">
      <w:pPr>
        <w:spacing w:line="264" w:lineRule="auto"/>
        <w:jc w:val="both"/>
      </w:pPr>
      <w:r w:rsidRPr="00DE4C76">
        <w:tab/>
        <w:t xml:space="preserve">Aceste terenuri conţin nisipuri prăfoase, îndesate, cu stratificaţie orizontală, nisipuri argiloase şi prafuri nisipoase cu stratificaţie orizontală, nisipuri argiloase, prafuri nisipoase - argiloase  şi argile în condiţiile unei stratificaţii uniforme şi orizontale, prezente pe platou şi în zona de şes în stratificaţie orizontală.   </w:t>
      </w:r>
    </w:p>
    <w:p w:rsidR="00C0165E" w:rsidRPr="00DE4C76" w:rsidRDefault="00C0165E" w:rsidP="00DC05F3">
      <w:pPr>
        <w:spacing w:line="264" w:lineRule="auto"/>
        <w:ind w:firstLine="720"/>
        <w:jc w:val="both"/>
        <w:rPr>
          <w:b/>
        </w:rPr>
      </w:pPr>
      <w:r w:rsidRPr="00DE4C76">
        <w:rPr>
          <w:b/>
        </w:rPr>
        <w:t>b) Terenurile dificile de fundare</w:t>
      </w:r>
    </w:p>
    <w:p w:rsidR="00C0165E" w:rsidRPr="00DE4C76" w:rsidRDefault="00C0165E" w:rsidP="00DC05F3">
      <w:pPr>
        <w:spacing w:line="264" w:lineRule="auto"/>
        <w:jc w:val="both"/>
      </w:pPr>
      <w:r w:rsidRPr="00DE4C76">
        <w:tab/>
        <w:t>În această grupă sunt incluse pământurile sensibile la umezire (P.S.U.) reprezentate prin argile prăfoase loessoide, prafuri argiloase loessoide şi, mai ales pe versanţi, prafuri nisipoase loessoide, si pământurile cu umflări şi contracţii mari (P.U.C.M.), în care sunt incluse argilele contractile.</w:t>
      </w:r>
    </w:p>
    <w:p w:rsidR="00C0165E" w:rsidRPr="00DE4C76" w:rsidRDefault="00C0165E" w:rsidP="00DC05F3">
      <w:pPr>
        <w:spacing w:line="264" w:lineRule="auto"/>
        <w:ind w:firstLine="720"/>
        <w:jc w:val="both"/>
      </w:pPr>
      <w:r w:rsidRPr="00DE4C76">
        <w:t xml:space="preserve">- </w:t>
      </w:r>
      <w:r w:rsidRPr="00DE4C76">
        <w:rPr>
          <w:i/>
        </w:rPr>
        <w:t xml:space="preserve">Terenurile cu pământuri sensibile la umezire (P.S.U.). </w:t>
      </w:r>
      <w:r w:rsidRPr="00DE4C76">
        <w:t>În marea majoritate a cazurilor, sunt alcătuite din argile prăfoase şi prafuri argiloase loessoide grupa A (tasarea suplimentară la umezire la  sarcina 300 KPa  2&lt;Im3&lt;5 cm/m) şi nu se tasează sub greutate proprie (sarcina geologică) prin umezire. Terenurile cu pământuri sensibile la umezire sunt prezente în zona de platou şi pe versanţi.</w:t>
      </w:r>
    </w:p>
    <w:p w:rsidR="00C0165E" w:rsidRPr="00DE4C76" w:rsidRDefault="00C0165E" w:rsidP="00DC05F3">
      <w:pPr>
        <w:spacing w:line="264" w:lineRule="auto"/>
        <w:ind w:firstLine="720"/>
        <w:jc w:val="both"/>
      </w:pPr>
      <w:r w:rsidRPr="00DE4C76">
        <w:lastRenderedPageBreak/>
        <w:t xml:space="preserve">- </w:t>
      </w:r>
      <w:r w:rsidRPr="00DE4C76">
        <w:rPr>
          <w:i/>
        </w:rPr>
        <w:t xml:space="preserve">Terenurile cu pământuri cu umflări şi contracţii mari (P.U.C.M.). </w:t>
      </w:r>
      <w:r w:rsidRPr="00DE4C76">
        <w:t>Sunt prezente în zonele de şes ale râurilor.</w:t>
      </w:r>
    </w:p>
    <w:p w:rsidR="00C0165E" w:rsidRPr="00DE4C76" w:rsidRDefault="00C0165E" w:rsidP="00DD4765">
      <w:pPr>
        <w:pStyle w:val="1"/>
      </w:pPr>
      <w:r w:rsidRPr="00DE4C76">
        <w:t>Principala caracteristică a acestor pământuri este potenţialul de umflare –contracţie volumică în funcţie de umiditatea naturală. Astfel, în situaţiile în care acest indice geotehnic are valori reduse se produce fenomenul de contracţie volumică, iar în cazul creşterii umidităţii naturale, se produce fenomenul de umflare. Această activitate a P.U.C.M. are efecte nefaste asupra construcţiilor dacă nu au fost proiectate şi executate conform legislaţiei în vigoare (în prezent „Codul de proiectare şi execuţie pentru construcţii fundate pe pământuri cu umflări şi contracţii mari” - Indicativ NE 0001-96).</w:t>
      </w:r>
    </w:p>
    <w:p w:rsidR="00C0165E" w:rsidRPr="00DE4C76" w:rsidRDefault="00C0165E" w:rsidP="00DC05F3">
      <w:pPr>
        <w:pStyle w:val="Header"/>
        <w:tabs>
          <w:tab w:val="center" w:pos="720"/>
        </w:tabs>
        <w:spacing w:line="264" w:lineRule="auto"/>
        <w:rPr>
          <w:b/>
          <w:szCs w:val="24"/>
          <w:lang w:val="ro-RO"/>
        </w:rPr>
      </w:pPr>
      <w:r w:rsidRPr="00DE4C76">
        <w:rPr>
          <w:szCs w:val="24"/>
          <w:lang w:val="ro-RO"/>
        </w:rPr>
        <w:tab/>
        <w:t xml:space="preserve"> </w:t>
      </w:r>
      <w:r w:rsidRPr="00DE4C76">
        <w:rPr>
          <w:b/>
          <w:szCs w:val="24"/>
          <w:lang w:val="ro-RO"/>
        </w:rPr>
        <w:tab/>
      </w:r>
    </w:p>
    <w:p w:rsidR="00C0165E" w:rsidRPr="00DE4C76" w:rsidRDefault="00C0165E" w:rsidP="00DC05F3">
      <w:pPr>
        <w:spacing w:line="264" w:lineRule="auto"/>
        <w:jc w:val="both"/>
        <w:rPr>
          <w:b/>
        </w:rPr>
      </w:pPr>
      <w:r w:rsidRPr="00DE4C76">
        <w:tab/>
      </w:r>
      <w:r w:rsidRPr="00DE4C76">
        <w:rPr>
          <w:b/>
        </w:rPr>
        <w:t>Adâncimi de fundare</w:t>
      </w:r>
    </w:p>
    <w:p w:rsidR="00C0165E" w:rsidRPr="00DE4C76" w:rsidRDefault="00C0165E" w:rsidP="00DC05F3">
      <w:pPr>
        <w:spacing w:line="264" w:lineRule="auto"/>
        <w:jc w:val="both"/>
      </w:pPr>
      <w:r w:rsidRPr="00DE4C76">
        <w:tab/>
        <w:t>Adâncimile de fundare sunt reglementate de normativele în vigoare, după cum urmează:</w:t>
      </w:r>
    </w:p>
    <w:p w:rsidR="00C0165E" w:rsidRPr="00DE4C76" w:rsidRDefault="00C0165E" w:rsidP="00DC05F3">
      <w:pPr>
        <w:spacing w:line="264" w:lineRule="auto"/>
        <w:ind w:firstLine="720"/>
        <w:jc w:val="both"/>
      </w:pPr>
      <w:r w:rsidRPr="00DE4C76">
        <w:t xml:space="preserve">- pentru terenurile normale de fundare, adâncimea de fundare  va  depăşi  minimum </w:t>
      </w:r>
      <w:smartTag w:uri="urn:schemas-microsoft-com:office:smarttags" w:element="metricconverter">
        <w:smartTagPr>
          <w:attr w:name="ProductID" w:val="10 cm"/>
        </w:smartTagPr>
        <w:r w:rsidRPr="00DE4C76">
          <w:t>10 cm</w:t>
        </w:r>
      </w:smartTag>
      <w:r w:rsidRPr="00DE4C76">
        <w:t xml:space="preserve"> adâncimea maximă de îngheţ a terenului (Normativul NP112-2004);</w:t>
      </w:r>
    </w:p>
    <w:p w:rsidR="00C0165E" w:rsidRPr="00DE4C76" w:rsidRDefault="00C0165E" w:rsidP="00DC05F3">
      <w:pPr>
        <w:spacing w:line="264" w:lineRule="auto"/>
        <w:ind w:firstLine="720"/>
        <w:jc w:val="both"/>
      </w:pPr>
      <w:r w:rsidRPr="00DE4C76">
        <w:t xml:space="preserve">- pentru terenurile cu pământuri sensibile la umezire, adâncimea minimă de fundare va fi 1,00 - </w:t>
      </w:r>
      <w:smartTag w:uri="urn:schemas-microsoft-com:office:smarttags" w:element="metricconverter">
        <w:smartTagPr>
          <w:attr w:name="ProductID" w:val="1,50 m"/>
        </w:smartTagPr>
        <w:r w:rsidRPr="00DE4C76">
          <w:t>1,50 m</w:t>
        </w:r>
      </w:smartTag>
      <w:r w:rsidRPr="00DE4C76">
        <w:t xml:space="preserve"> (Normativul P7-2000);</w:t>
      </w:r>
    </w:p>
    <w:p w:rsidR="009A3B9D" w:rsidRPr="00DE4C76" w:rsidRDefault="00C0165E" w:rsidP="00FA0810">
      <w:pPr>
        <w:spacing w:line="264" w:lineRule="auto"/>
        <w:ind w:firstLine="720"/>
        <w:jc w:val="both"/>
      </w:pPr>
      <w:r w:rsidRPr="00DE4C76">
        <w:t xml:space="preserve">- pentru pământurile cu umflări şi contracţii mari adâncimea minimă va  fi  de  1,50 - </w:t>
      </w:r>
      <w:smartTag w:uri="urn:schemas-microsoft-com:office:smarttags" w:element="metricconverter">
        <w:smartTagPr>
          <w:attr w:name="ProductID" w:val="2,00 m"/>
        </w:smartTagPr>
        <w:r w:rsidRPr="00DE4C76">
          <w:t>2,00 m</w:t>
        </w:r>
      </w:smartTag>
      <w:r w:rsidRPr="00DE4C76">
        <w:t>, conform „Codului de proiectare şi execuţie pentru construcţii fundate pe pământuri cu umflări şi contracţii mari” indicativ NE 0001-96.</w:t>
      </w:r>
    </w:p>
    <w:p w:rsidR="00C0165E" w:rsidRPr="00DE4C76" w:rsidRDefault="00C0165E" w:rsidP="00DC05F3">
      <w:pPr>
        <w:spacing w:line="264" w:lineRule="auto"/>
        <w:ind w:firstLine="720"/>
        <w:jc w:val="both"/>
      </w:pPr>
      <w:r w:rsidRPr="00DE4C76">
        <w:t>Pentru orice construcţie se va întocmi, în prealabil, un studiu geotehnic la obiect, conform NP 074/2007 la faza definitivă (implicit studii de stabilitate sau hidrogeologice, dacă este cazul), în care, pe baza prospecţiunilor de teren şi a analizelor specifice de laborator, vor fi precizate condiţiile geotehnice ale amplasamentului, natura terenului de fundare, capacitatea portantă a acestuia, adâncimea apei subterane şi influenţa acesteia asupra terenului de fundare, respectiv a construcţiei proiectate, precum şi recomandări privind proiectarea şi exploatarea construcţiei.</w:t>
      </w:r>
    </w:p>
    <w:p w:rsidR="00C0165E" w:rsidRPr="00DE4C76" w:rsidRDefault="00C0165E" w:rsidP="00DC05F3">
      <w:pPr>
        <w:spacing w:line="264" w:lineRule="auto"/>
        <w:ind w:firstLine="720"/>
        <w:jc w:val="both"/>
      </w:pPr>
      <w:r w:rsidRPr="00DE4C76">
        <w:t>Se va evita amplasarea construcţiilor pe lucrări de drenare, consolidare, amenajări de suprafaţă în zonele susceptibile de alunecări, în zonele cu alunecări active, în zonele mlăştinoase sau inundabile.</w:t>
      </w:r>
    </w:p>
    <w:p w:rsidR="00C0165E" w:rsidRPr="00DE4C76" w:rsidRDefault="00C0165E" w:rsidP="00DC05F3">
      <w:pPr>
        <w:spacing w:line="264" w:lineRule="auto"/>
        <w:ind w:firstLine="720"/>
        <w:jc w:val="both"/>
      </w:pPr>
      <w:r w:rsidRPr="00DE4C76">
        <w:t>În privinţa zonelor afectate de alunecări sau susceptibile la instabilitate, erodări, prăbuşiri se recomandă ca acestea să fie de urgenţă amenajate, prin terasări, plantări de arbuşti, înierbări sau unde se impune, prin lucrări speciale de consolidare şi drenare, lucrări care se vor realiza în urma unor studii şi proiecte de specialitate la obiect. Se impune amenajarea  cel puţin prin terasări, captări de izvoare şi plantări de arbuşti, în special salcâmi, pentru a evita declanşarea de alunecări de mari proporţii, fenomen care pune în pericol siguranţa localităţilor; aceasta în varianta în care nu se pot obţine fonduri pentru proiectarea şi execuţia de lucrări de consolidare a întregii zone afectate.</w:t>
      </w:r>
    </w:p>
    <w:p w:rsidR="00FA28CA" w:rsidRDefault="00C0165E" w:rsidP="004C7F04">
      <w:pPr>
        <w:spacing w:line="264" w:lineRule="auto"/>
        <w:ind w:firstLine="720"/>
        <w:jc w:val="both"/>
      </w:pPr>
      <w:r w:rsidRPr="00DE4C76">
        <w:t>De asemenea, albiile pâraielor cu energii mari de relief din intravilan, trebuiesc consolidate, amenajate şi regularizate.</w:t>
      </w:r>
      <w:bookmarkStart w:id="56" w:name="_Toc199737832"/>
      <w:bookmarkStart w:id="57" w:name="_Toc200182813"/>
      <w:r w:rsidR="00FA28CA">
        <w:t xml:space="preserve"> </w:t>
      </w:r>
    </w:p>
    <w:p w:rsidR="00FA0810" w:rsidRDefault="00FA0810" w:rsidP="00DC05F3">
      <w:pPr>
        <w:spacing w:line="264" w:lineRule="auto"/>
      </w:pPr>
    </w:p>
    <w:p w:rsidR="009C40BC" w:rsidRDefault="009C40BC" w:rsidP="00DC05F3">
      <w:pPr>
        <w:spacing w:line="264" w:lineRule="auto"/>
      </w:pPr>
    </w:p>
    <w:p w:rsidR="009C40BC" w:rsidRDefault="009C40BC" w:rsidP="00DC05F3">
      <w:pPr>
        <w:spacing w:line="264" w:lineRule="auto"/>
      </w:pPr>
    </w:p>
    <w:p w:rsidR="009C40BC" w:rsidRDefault="009C40BC" w:rsidP="00DC05F3">
      <w:pPr>
        <w:spacing w:line="264" w:lineRule="auto"/>
      </w:pPr>
    </w:p>
    <w:p w:rsidR="004C7F04" w:rsidRDefault="004C7F04" w:rsidP="00DC05F3">
      <w:pPr>
        <w:spacing w:line="264" w:lineRule="auto"/>
      </w:pPr>
    </w:p>
    <w:p w:rsidR="004C7F04" w:rsidRDefault="004C7F04" w:rsidP="00DC05F3">
      <w:pPr>
        <w:spacing w:line="264" w:lineRule="auto"/>
      </w:pPr>
    </w:p>
    <w:p w:rsidR="009C40BC" w:rsidRDefault="009C40BC" w:rsidP="00DC05F3">
      <w:pPr>
        <w:spacing w:line="264" w:lineRule="auto"/>
      </w:pPr>
    </w:p>
    <w:p w:rsidR="009C40BC" w:rsidRDefault="009C40BC" w:rsidP="00DC05F3">
      <w:pPr>
        <w:spacing w:line="264" w:lineRule="auto"/>
      </w:pPr>
    </w:p>
    <w:p w:rsidR="009C40BC" w:rsidRDefault="009C40BC" w:rsidP="00DC05F3">
      <w:pPr>
        <w:spacing w:line="264" w:lineRule="auto"/>
      </w:pPr>
    </w:p>
    <w:p w:rsidR="009C40BC" w:rsidRDefault="009C40BC" w:rsidP="00DC05F3">
      <w:pPr>
        <w:spacing w:line="264" w:lineRule="auto"/>
      </w:pPr>
    </w:p>
    <w:p w:rsidR="009C40BC" w:rsidRDefault="009C40BC" w:rsidP="00DC05F3">
      <w:pPr>
        <w:spacing w:line="264" w:lineRule="auto"/>
      </w:pPr>
    </w:p>
    <w:p w:rsidR="00990665" w:rsidRDefault="00B727BA" w:rsidP="00DC05F3">
      <w:pPr>
        <w:pStyle w:val="Heading2"/>
        <w:tabs>
          <w:tab w:val="clear" w:pos="1571"/>
        </w:tabs>
        <w:spacing w:line="264" w:lineRule="auto"/>
        <w:ind w:left="0" w:firstLine="709"/>
        <w:jc w:val="both"/>
      </w:pPr>
      <w:r w:rsidRPr="00DE4C76">
        <w:lastRenderedPageBreak/>
        <w:t>2.3. RELAŢII ÎN TERITORIU</w:t>
      </w:r>
      <w:bookmarkEnd w:id="56"/>
      <w:bookmarkEnd w:id="57"/>
    </w:p>
    <w:p w:rsidR="00990665" w:rsidRPr="00DE4C76" w:rsidRDefault="00990665" w:rsidP="00DC05F3">
      <w:pPr>
        <w:spacing w:line="264" w:lineRule="auto"/>
        <w:ind w:firstLine="684"/>
        <w:jc w:val="both"/>
        <w:rPr>
          <w:szCs w:val="24"/>
        </w:rPr>
      </w:pPr>
    </w:p>
    <w:p w:rsidR="00C35685" w:rsidRPr="00DE4C76" w:rsidRDefault="00990665" w:rsidP="00B852D4">
      <w:pPr>
        <w:pStyle w:val="Heading3"/>
        <w:spacing w:line="360" w:lineRule="auto"/>
        <w:ind w:firstLine="698"/>
      </w:pPr>
      <w:bookmarkStart w:id="58" w:name="_Toc199737833"/>
      <w:bookmarkStart w:id="59" w:name="_Toc200182814"/>
      <w:bookmarkStart w:id="60" w:name="_Toc248029156"/>
      <w:r w:rsidRPr="00DE4C76">
        <w:t>2.3.1. Încadrarea în teritoriu</w:t>
      </w:r>
      <w:bookmarkEnd w:id="58"/>
      <w:bookmarkEnd w:id="59"/>
      <w:bookmarkEnd w:id="60"/>
    </w:p>
    <w:p w:rsidR="0059729B" w:rsidRPr="00DE4C76" w:rsidRDefault="004C221D" w:rsidP="00166C13">
      <w:pPr>
        <w:spacing w:line="360" w:lineRule="auto"/>
        <w:ind w:firstLine="562"/>
        <w:jc w:val="both"/>
        <w:rPr>
          <w:szCs w:val="24"/>
        </w:rPr>
      </w:pPr>
      <w:bookmarkStart w:id="61" w:name="_Toc199737834"/>
      <w:bookmarkStart w:id="62" w:name="_Toc200182815"/>
      <w:bookmarkStart w:id="63" w:name="_Toc248029157"/>
      <w:r w:rsidRPr="00DE4C76">
        <w:rPr>
          <w:szCs w:val="24"/>
          <w:lang w:val="en-US"/>
        </w:rPr>
        <w:t>Comuna Boroaia</w:t>
      </w:r>
      <w:r w:rsidR="0059729B" w:rsidRPr="00DE4C76">
        <w:rPr>
          <w:szCs w:val="24"/>
          <w:lang w:val="en-US"/>
        </w:rPr>
        <w:t xml:space="preserve"> se </w:t>
      </w:r>
      <w:r w:rsidRPr="00DE4C76">
        <w:rPr>
          <w:szCs w:val="24"/>
        </w:rPr>
        <w:t>învecinează cu comunele</w:t>
      </w:r>
      <w:r w:rsidR="0059729B" w:rsidRPr="00DE4C76">
        <w:rPr>
          <w:szCs w:val="24"/>
        </w:rPr>
        <w:t xml:space="preserve"> </w:t>
      </w:r>
      <w:r w:rsidRPr="00DE4C76">
        <w:rPr>
          <w:szCs w:val="24"/>
        </w:rPr>
        <w:t>Râşca şi Bogdăneşti</w:t>
      </w:r>
      <w:r w:rsidR="0059729B" w:rsidRPr="00DE4C76">
        <w:rPr>
          <w:szCs w:val="24"/>
        </w:rPr>
        <w:t xml:space="preserve"> </w:t>
      </w:r>
      <w:r w:rsidRPr="00DE4C76">
        <w:rPr>
          <w:szCs w:val="24"/>
        </w:rPr>
        <w:t>la N</w:t>
      </w:r>
      <w:r w:rsidR="0059729B" w:rsidRPr="00DE4C76">
        <w:rPr>
          <w:szCs w:val="24"/>
        </w:rPr>
        <w:t xml:space="preserve">, comuna </w:t>
      </w:r>
      <w:r w:rsidRPr="00DE4C76">
        <w:rPr>
          <w:szCs w:val="24"/>
        </w:rPr>
        <w:t>Vadu Moldovei</w:t>
      </w:r>
      <w:r w:rsidR="0059729B" w:rsidRPr="00DE4C76">
        <w:rPr>
          <w:szCs w:val="24"/>
        </w:rPr>
        <w:t xml:space="preserve"> la E, comun</w:t>
      </w:r>
      <w:r w:rsidR="00932322" w:rsidRPr="00DE4C76">
        <w:rPr>
          <w:szCs w:val="24"/>
        </w:rPr>
        <w:t xml:space="preserve">a </w:t>
      </w:r>
      <w:r w:rsidRPr="00DE4C76">
        <w:rPr>
          <w:szCs w:val="24"/>
        </w:rPr>
        <w:t>Brusturi-Drăgăneşti (NT) la S şi comuna Pipirig (NT) la vest.</w:t>
      </w:r>
    </w:p>
    <w:p w:rsidR="0059729B" w:rsidRPr="00DE4C76" w:rsidRDefault="0059729B" w:rsidP="00166C13">
      <w:pPr>
        <w:spacing w:line="360" w:lineRule="auto"/>
        <w:ind w:firstLine="562"/>
        <w:jc w:val="both"/>
        <w:rPr>
          <w:szCs w:val="24"/>
        </w:rPr>
      </w:pPr>
      <w:r w:rsidRPr="00DE4C76">
        <w:rPr>
          <w:szCs w:val="24"/>
        </w:rPr>
        <w:t xml:space="preserve">Funcţiunile principale ale </w:t>
      </w:r>
      <w:r w:rsidR="009D50EC">
        <w:rPr>
          <w:szCs w:val="24"/>
        </w:rPr>
        <w:t xml:space="preserve">comunei </w:t>
      </w:r>
      <w:r w:rsidRPr="00DE4C76">
        <w:rPr>
          <w:szCs w:val="24"/>
        </w:rPr>
        <w:t xml:space="preserve">sunt: agricultura, </w:t>
      </w:r>
      <w:r w:rsidR="00845511" w:rsidRPr="00DE4C76">
        <w:rPr>
          <w:szCs w:val="24"/>
        </w:rPr>
        <w:t>expolatarea şi prelucrarea lemnului</w:t>
      </w:r>
      <w:r w:rsidRPr="00DE4C76">
        <w:rPr>
          <w:szCs w:val="24"/>
        </w:rPr>
        <w:t xml:space="preserve"> şi servicii.</w:t>
      </w:r>
    </w:p>
    <w:p w:rsidR="00845511" w:rsidRPr="00DE4C76" w:rsidRDefault="00845511" w:rsidP="00166C13">
      <w:pPr>
        <w:spacing w:line="360" w:lineRule="auto"/>
        <w:ind w:firstLine="562"/>
        <w:jc w:val="both"/>
        <w:rPr>
          <w:szCs w:val="24"/>
          <w:lang w:val="fr-FR"/>
        </w:rPr>
      </w:pPr>
      <w:r w:rsidRPr="00DE4C76">
        <w:rPr>
          <w:szCs w:val="24"/>
          <w:lang w:val="fr-FR"/>
        </w:rPr>
        <w:t>Teritoriul comunei are o suprafaţă totală de 7365 ha, care se repartizează pe natură de folosinţă şi forme de proprietate după cum urmează:</w:t>
      </w:r>
    </w:p>
    <w:p w:rsidR="0059729B" w:rsidRPr="00DE4C76" w:rsidRDefault="0059729B" w:rsidP="00166C13">
      <w:pPr>
        <w:spacing w:line="360" w:lineRule="auto"/>
        <w:rPr>
          <w:b/>
          <w:szCs w:val="24"/>
        </w:rPr>
      </w:pPr>
    </w:p>
    <w:tbl>
      <w:tblPr>
        <w:tblW w:w="0" w:type="auto"/>
        <w:jc w:val="center"/>
        <w:tblLayout w:type="fixed"/>
        <w:tblCellMar>
          <w:left w:w="30" w:type="dxa"/>
          <w:right w:w="30" w:type="dxa"/>
        </w:tblCellMar>
        <w:tblLook w:val="0000"/>
      </w:tblPr>
      <w:tblGrid>
        <w:gridCol w:w="989"/>
        <w:gridCol w:w="3032"/>
        <w:gridCol w:w="2012"/>
        <w:gridCol w:w="2012"/>
      </w:tblGrid>
      <w:tr w:rsidR="0059729B" w:rsidRPr="00DE4C76" w:rsidTr="00C676B1">
        <w:trPr>
          <w:trHeight w:val="539"/>
          <w:jc w:val="center"/>
        </w:trPr>
        <w:tc>
          <w:tcPr>
            <w:tcW w:w="989" w:type="dxa"/>
            <w:tcBorders>
              <w:top w:val="single" w:sz="6" w:space="0" w:color="auto"/>
              <w:left w:val="single" w:sz="6" w:space="0" w:color="auto"/>
              <w:bottom w:val="nil"/>
              <w:right w:val="single" w:sz="6" w:space="0" w:color="auto"/>
            </w:tcBorders>
            <w:vAlign w:val="center"/>
          </w:tcPr>
          <w:p w:rsidR="0059729B" w:rsidRPr="00DE4C76" w:rsidRDefault="0059729B" w:rsidP="00166C13">
            <w:pPr>
              <w:autoSpaceDE w:val="0"/>
              <w:autoSpaceDN w:val="0"/>
              <w:adjustRightInd w:val="0"/>
              <w:spacing w:line="360" w:lineRule="auto"/>
              <w:jc w:val="center"/>
              <w:rPr>
                <w:b/>
                <w:bCs/>
                <w:color w:val="000000"/>
                <w:szCs w:val="24"/>
                <w:lang w:val="fr-FR" w:eastAsia="en-US"/>
              </w:rPr>
            </w:pPr>
          </w:p>
          <w:p w:rsidR="0059729B" w:rsidRPr="00DE4C76" w:rsidRDefault="0059729B" w:rsidP="00166C13">
            <w:pPr>
              <w:autoSpaceDE w:val="0"/>
              <w:autoSpaceDN w:val="0"/>
              <w:adjustRightInd w:val="0"/>
              <w:spacing w:line="360" w:lineRule="auto"/>
              <w:jc w:val="center"/>
              <w:rPr>
                <w:b/>
                <w:bCs/>
                <w:color w:val="000000"/>
                <w:szCs w:val="24"/>
                <w:lang w:val="en-US" w:eastAsia="en-US"/>
              </w:rPr>
            </w:pPr>
            <w:r w:rsidRPr="00DE4C76">
              <w:rPr>
                <w:b/>
                <w:bCs/>
                <w:color w:val="000000"/>
                <w:szCs w:val="24"/>
                <w:lang w:val="en-US" w:eastAsia="en-US"/>
              </w:rPr>
              <w:t>Nr. crt.</w:t>
            </w:r>
          </w:p>
        </w:tc>
        <w:tc>
          <w:tcPr>
            <w:tcW w:w="3032" w:type="dxa"/>
            <w:tcBorders>
              <w:top w:val="single" w:sz="6" w:space="0" w:color="auto"/>
              <w:left w:val="single" w:sz="6" w:space="0" w:color="auto"/>
              <w:bottom w:val="nil"/>
              <w:right w:val="single" w:sz="6" w:space="0" w:color="auto"/>
            </w:tcBorders>
            <w:vAlign w:val="center"/>
          </w:tcPr>
          <w:p w:rsidR="0059729B" w:rsidRPr="00DE4C76" w:rsidRDefault="0059729B" w:rsidP="00166C13">
            <w:pPr>
              <w:autoSpaceDE w:val="0"/>
              <w:autoSpaceDN w:val="0"/>
              <w:adjustRightInd w:val="0"/>
              <w:spacing w:line="360" w:lineRule="auto"/>
              <w:jc w:val="center"/>
              <w:rPr>
                <w:b/>
                <w:bCs/>
                <w:color w:val="000000"/>
                <w:szCs w:val="24"/>
                <w:lang w:val="en-US" w:eastAsia="en-US"/>
              </w:rPr>
            </w:pPr>
          </w:p>
          <w:p w:rsidR="0059729B" w:rsidRPr="00DE4C76" w:rsidRDefault="0059729B" w:rsidP="00166C13">
            <w:pPr>
              <w:autoSpaceDE w:val="0"/>
              <w:autoSpaceDN w:val="0"/>
              <w:adjustRightInd w:val="0"/>
              <w:spacing w:line="360" w:lineRule="auto"/>
              <w:jc w:val="center"/>
              <w:rPr>
                <w:b/>
                <w:bCs/>
                <w:color w:val="000000"/>
                <w:szCs w:val="24"/>
                <w:lang w:val="en-US" w:eastAsia="en-US"/>
              </w:rPr>
            </w:pPr>
            <w:r w:rsidRPr="00DE4C76">
              <w:rPr>
                <w:b/>
                <w:bCs/>
                <w:color w:val="000000"/>
                <w:szCs w:val="24"/>
                <w:lang w:val="en-US" w:eastAsia="en-US"/>
              </w:rPr>
              <w:t>Felul terenului</w:t>
            </w:r>
          </w:p>
        </w:tc>
        <w:tc>
          <w:tcPr>
            <w:tcW w:w="2012" w:type="dxa"/>
            <w:tcBorders>
              <w:top w:val="single" w:sz="6" w:space="0" w:color="auto"/>
              <w:left w:val="single" w:sz="6" w:space="0" w:color="auto"/>
              <w:bottom w:val="single" w:sz="2"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b/>
                <w:bCs/>
                <w:color w:val="000000"/>
                <w:szCs w:val="24"/>
                <w:lang w:val="en-US" w:eastAsia="en-US"/>
              </w:rPr>
            </w:pPr>
            <w:r w:rsidRPr="00DE4C76">
              <w:rPr>
                <w:b/>
                <w:bCs/>
                <w:color w:val="000000"/>
                <w:szCs w:val="24"/>
                <w:lang w:val="en-US" w:eastAsia="en-US"/>
              </w:rPr>
              <w:t>Suprafaţa</w:t>
            </w:r>
          </w:p>
        </w:tc>
        <w:tc>
          <w:tcPr>
            <w:tcW w:w="2012" w:type="dxa"/>
            <w:tcBorders>
              <w:top w:val="single" w:sz="6" w:space="0" w:color="auto"/>
              <w:left w:val="single" w:sz="6" w:space="0" w:color="auto"/>
              <w:bottom w:val="nil"/>
              <w:right w:val="single" w:sz="6" w:space="0" w:color="auto"/>
            </w:tcBorders>
            <w:vAlign w:val="center"/>
          </w:tcPr>
          <w:p w:rsidR="0059729B" w:rsidRPr="00DE4C76" w:rsidRDefault="0059729B" w:rsidP="00166C13">
            <w:pPr>
              <w:autoSpaceDE w:val="0"/>
              <w:autoSpaceDN w:val="0"/>
              <w:adjustRightInd w:val="0"/>
              <w:spacing w:line="360" w:lineRule="auto"/>
              <w:jc w:val="center"/>
              <w:rPr>
                <w:b/>
                <w:bCs/>
                <w:color w:val="000000"/>
                <w:szCs w:val="24"/>
                <w:lang w:val="en-US" w:eastAsia="en-US"/>
              </w:rPr>
            </w:pPr>
          </w:p>
          <w:p w:rsidR="0059729B" w:rsidRPr="00DE4C76" w:rsidRDefault="0059729B" w:rsidP="00166C13">
            <w:pPr>
              <w:autoSpaceDE w:val="0"/>
              <w:autoSpaceDN w:val="0"/>
              <w:adjustRightInd w:val="0"/>
              <w:spacing w:line="360" w:lineRule="auto"/>
              <w:jc w:val="center"/>
              <w:rPr>
                <w:b/>
                <w:bCs/>
                <w:color w:val="000000"/>
                <w:szCs w:val="24"/>
                <w:lang w:val="en-US" w:eastAsia="en-US"/>
              </w:rPr>
            </w:pPr>
            <w:r w:rsidRPr="00DE4C76">
              <w:rPr>
                <w:b/>
                <w:bCs/>
                <w:color w:val="000000"/>
                <w:szCs w:val="24"/>
                <w:lang w:val="en-US" w:eastAsia="en-US"/>
              </w:rPr>
              <w:t>%</w:t>
            </w:r>
          </w:p>
        </w:tc>
      </w:tr>
      <w:tr w:rsidR="0059729B" w:rsidRPr="00DE4C76" w:rsidTr="00C676B1">
        <w:trPr>
          <w:trHeight w:val="81"/>
          <w:jc w:val="center"/>
        </w:trPr>
        <w:tc>
          <w:tcPr>
            <w:tcW w:w="989" w:type="dxa"/>
            <w:tcBorders>
              <w:top w:val="nil"/>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b/>
                <w:bCs/>
                <w:color w:val="000000"/>
                <w:szCs w:val="24"/>
                <w:lang w:val="en-US" w:eastAsia="en-US"/>
              </w:rPr>
            </w:pPr>
          </w:p>
        </w:tc>
        <w:tc>
          <w:tcPr>
            <w:tcW w:w="3032" w:type="dxa"/>
            <w:tcBorders>
              <w:top w:val="nil"/>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b/>
                <w:bCs/>
                <w:color w:val="000000"/>
                <w:szCs w:val="24"/>
                <w:lang w:val="en-US" w:eastAsia="en-US"/>
              </w:rPr>
            </w:pPr>
          </w:p>
        </w:tc>
        <w:tc>
          <w:tcPr>
            <w:tcW w:w="2012" w:type="dxa"/>
            <w:tcBorders>
              <w:top w:val="single" w:sz="2"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b/>
                <w:bCs/>
                <w:color w:val="000000"/>
                <w:szCs w:val="24"/>
                <w:lang w:val="en-US" w:eastAsia="en-US"/>
              </w:rPr>
            </w:pPr>
            <w:r w:rsidRPr="00DE4C76">
              <w:rPr>
                <w:b/>
                <w:bCs/>
                <w:color w:val="000000"/>
                <w:szCs w:val="24"/>
                <w:lang w:val="en-US" w:eastAsia="en-US"/>
              </w:rPr>
              <w:t>(ha)</w:t>
            </w:r>
          </w:p>
        </w:tc>
        <w:tc>
          <w:tcPr>
            <w:tcW w:w="2012" w:type="dxa"/>
            <w:tcBorders>
              <w:top w:val="nil"/>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b/>
                <w:bCs/>
                <w:color w:val="000000"/>
                <w:szCs w:val="24"/>
                <w:lang w:val="en-US" w:eastAsia="en-US"/>
              </w:rPr>
            </w:pPr>
          </w:p>
        </w:tc>
      </w:tr>
      <w:tr w:rsidR="0059729B" w:rsidRPr="00DE4C76" w:rsidTr="00C676B1">
        <w:trPr>
          <w:trHeight w:val="350"/>
          <w:jc w:val="center"/>
        </w:trPr>
        <w:tc>
          <w:tcPr>
            <w:tcW w:w="989"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1</w:t>
            </w:r>
          </w:p>
        </w:tc>
        <w:tc>
          <w:tcPr>
            <w:tcW w:w="3032"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rPr>
                <w:color w:val="000000"/>
                <w:szCs w:val="24"/>
                <w:lang w:val="en-US" w:eastAsia="en-US"/>
              </w:rPr>
            </w:pPr>
            <w:r w:rsidRPr="00DE4C76">
              <w:rPr>
                <w:color w:val="000000"/>
                <w:szCs w:val="24"/>
                <w:lang w:val="en-US" w:eastAsia="en-US"/>
              </w:rPr>
              <w:t>Teren agricol</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3901</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52.94</w:t>
            </w:r>
          </w:p>
        </w:tc>
      </w:tr>
      <w:tr w:rsidR="0059729B" w:rsidRPr="00DE4C76" w:rsidTr="00C676B1">
        <w:trPr>
          <w:trHeight w:val="350"/>
          <w:jc w:val="center"/>
        </w:trPr>
        <w:tc>
          <w:tcPr>
            <w:tcW w:w="989"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color w:val="000000"/>
                <w:szCs w:val="24"/>
                <w:lang w:val="en-US" w:eastAsia="en-US"/>
              </w:rPr>
            </w:pPr>
          </w:p>
        </w:tc>
        <w:tc>
          <w:tcPr>
            <w:tcW w:w="3032"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rPr>
                <w:color w:val="000000"/>
                <w:szCs w:val="24"/>
                <w:lang w:val="en-US" w:eastAsia="en-US"/>
              </w:rPr>
            </w:pPr>
            <w:r w:rsidRPr="00DE4C76">
              <w:rPr>
                <w:color w:val="000000"/>
                <w:szCs w:val="24"/>
                <w:lang w:val="en-US" w:eastAsia="en-US"/>
              </w:rPr>
              <w:t>- arabil</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2814</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38.20</w:t>
            </w:r>
          </w:p>
        </w:tc>
      </w:tr>
      <w:tr w:rsidR="0059729B" w:rsidRPr="00DE4C76" w:rsidTr="00C676B1">
        <w:trPr>
          <w:trHeight w:val="350"/>
          <w:jc w:val="center"/>
        </w:trPr>
        <w:tc>
          <w:tcPr>
            <w:tcW w:w="989"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color w:val="000000"/>
                <w:szCs w:val="24"/>
                <w:lang w:val="en-US" w:eastAsia="en-US"/>
              </w:rPr>
            </w:pPr>
          </w:p>
        </w:tc>
        <w:tc>
          <w:tcPr>
            <w:tcW w:w="3032"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rPr>
                <w:color w:val="000000"/>
                <w:szCs w:val="24"/>
                <w:lang w:val="en-US" w:eastAsia="en-US"/>
              </w:rPr>
            </w:pPr>
            <w:r w:rsidRPr="00DE4C76">
              <w:rPr>
                <w:color w:val="000000"/>
                <w:szCs w:val="24"/>
                <w:lang w:val="en-US" w:eastAsia="en-US"/>
              </w:rPr>
              <w:t>- păşuni</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774</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10.50</w:t>
            </w:r>
          </w:p>
        </w:tc>
      </w:tr>
      <w:tr w:rsidR="0059729B" w:rsidRPr="00DE4C76" w:rsidTr="00C676B1">
        <w:trPr>
          <w:trHeight w:val="350"/>
          <w:jc w:val="center"/>
        </w:trPr>
        <w:tc>
          <w:tcPr>
            <w:tcW w:w="989"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color w:val="000000"/>
                <w:szCs w:val="24"/>
                <w:lang w:val="en-US" w:eastAsia="en-US"/>
              </w:rPr>
            </w:pPr>
          </w:p>
        </w:tc>
        <w:tc>
          <w:tcPr>
            <w:tcW w:w="3032"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rPr>
                <w:color w:val="000000"/>
                <w:szCs w:val="24"/>
                <w:lang w:val="en-US" w:eastAsia="en-US"/>
              </w:rPr>
            </w:pPr>
            <w:r w:rsidRPr="00DE4C76">
              <w:rPr>
                <w:color w:val="000000"/>
                <w:szCs w:val="24"/>
                <w:lang w:val="en-US" w:eastAsia="en-US"/>
              </w:rPr>
              <w:t>- fâneţe</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313</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4.24</w:t>
            </w:r>
          </w:p>
        </w:tc>
      </w:tr>
      <w:tr w:rsidR="0059729B" w:rsidRPr="00DE4C76" w:rsidTr="00C676B1">
        <w:trPr>
          <w:trHeight w:val="350"/>
          <w:jc w:val="center"/>
        </w:trPr>
        <w:tc>
          <w:tcPr>
            <w:tcW w:w="989"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color w:val="000000"/>
                <w:szCs w:val="24"/>
                <w:lang w:val="en-US" w:eastAsia="en-US"/>
              </w:rPr>
            </w:pPr>
          </w:p>
        </w:tc>
        <w:tc>
          <w:tcPr>
            <w:tcW w:w="3032"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rPr>
                <w:szCs w:val="24"/>
                <w:lang w:val="en-US" w:eastAsia="en-US"/>
              </w:rPr>
            </w:pPr>
            <w:r w:rsidRPr="00DE4C76">
              <w:rPr>
                <w:szCs w:val="24"/>
                <w:lang w:val="en-US" w:eastAsia="en-US"/>
              </w:rPr>
              <w:t>- livezi</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D2669F" w:rsidP="00166C13">
            <w:pPr>
              <w:autoSpaceDE w:val="0"/>
              <w:autoSpaceDN w:val="0"/>
              <w:adjustRightInd w:val="0"/>
              <w:spacing w:line="360" w:lineRule="auto"/>
              <w:jc w:val="center"/>
              <w:rPr>
                <w:szCs w:val="24"/>
                <w:lang w:val="en-US" w:eastAsia="en-US"/>
              </w:rPr>
            </w:pPr>
            <w:r w:rsidRPr="00DE4C76">
              <w:rPr>
                <w:szCs w:val="24"/>
                <w:lang w:val="en-US" w:eastAsia="en-US"/>
              </w:rPr>
              <w:t>-</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D2669F" w:rsidP="00166C13">
            <w:pPr>
              <w:autoSpaceDE w:val="0"/>
              <w:autoSpaceDN w:val="0"/>
              <w:adjustRightInd w:val="0"/>
              <w:spacing w:line="360" w:lineRule="auto"/>
              <w:jc w:val="center"/>
              <w:rPr>
                <w:szCs w:val="24"/>
                <w:lang w:val="en-US" w:eastAsia="en-US"/>
              </w:rPr>
            </w:pPr>
            <w:r w:rsidRPr="00DE4C76">
              <w:rPr>
                <w:szCs w:val="24"/>
                <w:lang w:val="en-US" w:eastAsia="en-US"/>
              </w:rPr>
              <w:t>-</w:t>
            </w:r>
          </w:p>
        </w:tc>
      </w:tr>
      <w:tr w:rsidR="0059729B" w:rsidRPr="00DE4C76" w:rsidTr="00C676B1">
        <w:trPr>
          <w:trHeight w:val="350"/>
          <w:jc w:val="center"/>
        </w:trPr>
        <w:tc>
          <w:tcPr>
            <w:tcW w:w="989"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2</w:t>
            </w:r>
          </w:p>
        </w:tc>
        <w:tc>
          <w:tcPr>
            <w:tcW w:w="3032"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rPr>
                <w:color w:val="000000"/>
                <w:szCs w:val="24"/>
                <w:lang w:val="en-US" w:eastAsia="en-US"/>
              </w:rPr>
            </w:pPr>
            <w:r w:rsidRPr="00DE4C76">
              <w:rPr>
                <w:color w:val="000000"/>
                <w:szCs w:val="24"/>
                <w:lang w:val="en-US" w:eastAsia="en-US"/>
              </w:rPr>
              <w:t>Păduri</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2662</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36.14</w:t>
            </w:r>
          </w:p>
        </w:tc>
      </w:tr>
      <w:tr w:rsidR="0059729B" w:rsidRPr="00DE4C76" w:rsidTr="00C676B1">
        <w:trPr>
          <w:trHeight w:val="350"/>
          <w:jc w:val="center"/>
        </w:trPr>
        <w:tc>
          <w:tcPr>
            <w:tcW w:w="989"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3</w:t>
            </w:r>
          </w:p>
        </w:tc>
        <w:tc>
          <w:tcPr>
            <w:tcW w:w="3032"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rPr>
                <w:color w:val="000000"/>
                <w:szCs w:val="24"/>
                <w:lang w:val="en-US" w:eastAsia="en-US"/>
              </w:rPr>
            </w:pPr>
            <w:r w:rsidRPr="00DE4C76">
              <w:rPr>
                <w:color w:val="000000"/>
                <w:szCs w:val="24"/>
                <w:lang w:val="en-US" w:eastAsia="en-US"/>
              </w:rPr>
              <w:t>Ape</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92</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1.24</w:t>
            </w:r>
          </w:p>
        </w:tc>
      </w:tr>
      <w:tr w:rsidR="0059729B" w:rsidRPr="00DE4C76" w:rsidTr="00C676B1">
        <w:trPr>
          <w:trHeight w:val="350"/>
          <w:jc w:val="center"/>
        </w:trPr>
        <w:tc>
          <w:tcPr>
            <w:tcW w:w="989"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4</w:t>
            </w:r>
          </w:p>
        </w:tc>
        <w:tc>
          <w:tcPr>
            <w:tcW w:w="3032"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rPr>
                <w:color w:val="000000"/>
                <w:szCs w:val="24"/>
                <w:lang w:val="en-US" w:eastAsia="en-US"/>
              </w:rPr>
            </w:pPr>
            <w:r w:rsidRPr="00DE4C76">
              <w:rPr>
                <w:color w:val="000000"/>
                <w:szCs w:val="24"/>
                <w:lang w:val="en-US" w:eastAsia="en-US"/>
              </w:rPr>
              <w:t>Drumuri</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74</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1.00</w:t>
            </w:r>
          </w:p>
        </w:tc>
      </w:tr>
      <w:tr w:rsidR="0059729B" w:rsidRPr="00DE4C76" w:rsidTr="00C676B1">
        <w:trPr>
          <w:trHeight w:val="350"/>
          <w:jc w:val="center"/>
        </w:trPr>
        <w:tc>
          <w:tcPr>
            <w:tcW w:w="989"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5</w:t>
            </w:r>
          </w:p>
        </w:tc>
        <w:tc>
          <w:tcPr>
            <w:tcW w:w="3032"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rPr>
                <w:color w:val="000000"/>
                <w:szCs w:val="24"/>
                <w:lang w:val="en-US" w:eastAsia="en-US"/>
              </w:rPr>
            </w:pPr>
            <w:r w:rsidRPr="00DE4C76">
              <w:rPr>
                <w:color w:val="000000"/>
                <w:szCs w:val="24"/>
                <w:lang w:val="en-US" w:eastAsia="en-US"/>
              </w:rPr>
              <w:t>Curţi - construcţii</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432</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5.86</w:t>
            </w:r>
          </w:p>
        </w:tc>
      </w:tr>
      <w:tr w:rsidR="0059729B" w:rsidRPr="00DE4C76" w:rsidTr="00C676B1">
        <w:trPr>
          <w:trHeight w:val="350"/>
          <w:jc w:val="center"/>
        </w:trPr>
        <w:tc>
          <w:tcPr>
            <w:tcW w:w="989"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6</w:t>
            </w:r>
          </w:p>
        </w:tc>
        <w:tc>
          <w:tcPr>
            <w:tcW w:w="3032"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rPr>
                <w:color w:val="000000"/>
                <w:szCs w:val="24"/>
                <w:lang w:val="en-US" w:eastAsia="en-US"/>
              </w:rPr>
            </w:pPr>
            <w:r w:rsidRPr="00DE4C76">
              <w:rPr>
                <w:color w:val="000000"/>
                <w:szCs w:val="24"/>
                <w:lang w:val="en-US" w:eastAsia="en-US"/>
              </w:rPr>
              <w:t>Râpe, ravene etc.</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204</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2.76</w:t>
            </w:r>
          </w:p>
        </w:tc>
      </w:tr>
      <w:tr w:rsidR="0059729B" w:rsidRPr="00DE4C76" w:rsidTr="00C676B1">
        <w:trPr>
          <w:trHeight w:val="350"/>
          <w:jc w:val="center"/>
        </w:trPr>
        <w:tc>
          <w:tcPr>
            <w:tcW w:w="4021" w:type="dxa"/>
            <w:gridSpan w:val="2"/>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b/>
                <w:bCs/>
                <w:color w:val="000000"/>
                <w:szCs w:val="24"/>
                <w:lang w:val="en-US" w:eastAsia="en-US"/>
              </w:rPr>
            </w:pPr>
            <w:r w:rsidRPr="00DE4C76">
              <w:rPr>
                <w:b/>
                <w:bCs/>
                <w:color w:val="000000"/>
                <w:szCs w:val="24"/>
                <w:lang w:val="en-US" w:eastAsia="en-US"/>
              </w:rPr>
              <w:t>TOTAL COMUNĂ</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845511"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7365</w:t>
            </w:r>
          </w:p>
        </w:tc>
        <w:tc>
          <w:tcPr>
            <w:tcW w:w="2012"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166C13">
            <w:pPr>
              <w:autoSpaceDE w:val="0"/>
              <w:autoSpaceDN w:val="0"/>
              <w:adjustRightInd w:val="0"/>
              <w:spacing w:line="360" w:lineRule="auto"/>
              <w:jc w:val="center"/>
              <w:rPr>
                <w:color w:val="000000"/>
                <w:szCs w:val="24"/>
                <w:lang w:val="en-US" w:eastAsia="en-US"/>
              </w:rPr>
            </w:pPr>
            <w:r w:rsidRPr="00DE4C76">
              <w:rPr>
                <w:color w:val="000000"/>
                <w:szCs w:val="24"/>
                <w:lang w:val="en-US" w:eastAsia="en-US"/>
              </w:rPr>
              <w:t>100</w:t>
            </w:r>
          </w:p>
        </w:tc>
      </w:tr>
    </w:tbl>
    <w:p w:rsidR="0059729B" w:rsidRPr="00DE4C76" w:rsidRDefault="0059729B" w:rsidP="00166C13">
      <w:pPr>
        <w:spacing w:line="360" w:lineRule="auto"/>
        <w:rPr>
          <w:b/>
          <w:szCs w:val="24"/>
        </w:rPr>
      </w:pPr>
    </w:p>
    <w:p w:rsidR="0059729B" w:rsidRPr="00DE4C76" w:rsidRDefault="0059729B" w:rsidP="00166C13">
      <w:pPr>
        <w:spacing w:line="360" w:lineRule="auto"/>
        <w:ind w:firstLine="720"/>
        <w:jc w:val="both"/>
        <w:rPr>
          <w:szCs w:val="24"/>
        </w:rPr>
      </w:pPr>
      <w:r w:rsidRPr="00DE4C76">
        <w:rPr>
          <w:szCs w:val="24"/>
        </w:rPr>
        <w:t xml:space="preserve">Fondul funciar agricol constituie o resursă naturală importantă pentru preocupările productive ale populaţiei locale. </w:t>
      </w:r>
    </w:p>
    <w:p w:rsidR="0059729B" w:rsidRPr="00DE4C76" w:rsidRDefault="0059729B" w:rsidP="00166C13">
      <w:pPr>
        <w:spacing w:line="360" w:lineRule="auto"/>
        <w:ind w:left="3" w:firstLine="717"/>
        <w:jc w:val="both"/>
        <w:rPr>
          <w:szCs w:val="24"/>
        </w:rPr>
      </w:pPr>
      <w:r w:rsidRPr="00DE4C76">
        <w:rPr>
          <w:szCs w:val="24"/>
        </w:rPr>
        <w:t>Suprafaţa totală</w:t>
      </w:r>
      <w:r w:rsidR="00D2669F" w:rsidRPr="00DE4C76">
        <w:rPr>
          <w:szCs w:val="24"/>
        </w:rPr>
        <w:t xml:space="preserve"> a de 7365</w:t>
      </w:r>
      <w:r w:rsidRPr="00DE4C76">
        <w:rPr>
          <w:szCs w:val="24"/>
        </w:rPr>
        <w:t xml:space="preserve"> ha, este ocupată în cea mai mare parte, în proporţie de aproape </w:t>
      </w:r>
      <w:r w:rsidR="00D2669F" w:rsidRPr="00DE4C76">
        <w:rPr>
          <w:szCs w:val="24"/>
        </w:rPr>
        <w:t>53</w:t>
      </w:r>
      <w:r w:rsidRPr="00DE4C76">
        <w:rPr>
          <w:szCs w:val="24"/>
        </w:rPr>
        <w:t>%,  de teren agricol, urmată de păduri şi alte terenuri cu vegetaţie</w:t>
      </w:r>
      <w:r w:rsidR="00D2669F" w:rsidRPr="00DE4C76">
        <w:rPr>
          <w:szCs w:val="24"/>
        </w:rPr>
        <w:t xml:space="preserve"> forestieră, cu un procent de 36,14</w:t>
      </w:r>
      <w:r w:rsidRPr="00DE4C76">
        <w:rPr>
          <w:szCs w:val="24"/>
        </w:rPr>
        <w:t>%</w:t>
      </w:r>
      <w:r w:rsidR="00526972" w:rsidRPr="00DE4C76">
        <w:rPr>
          <w:szCs w:val="24"/>
        </w:rPr>
        <w:t>.</w:t>
      </w:r>
      <w:r w:rsidRPr="00DE4C76">
        <w:rPr>
          <w:szCs w:val="24"/>
        </w:rPr>
        <w:t xml:space="preserve"> </w:t>
      </w:r>
      <w:r w:rsidR="00F130A1" w:rsidRPr="00DE4C76">
        <w:rPr>
          <w:szCs w:val="24"/>
        </w:rPr>
        <w:tab/>
      </w:r>
      <w:r w:rsidRPr="00DE4C76">
        <w:rPr>
          <w:szCs w:val="24"/>
        </w:rPr>
        <w:t>Suprafaţa agricolă cuprinde teren arabil   (</w:t>
      </w:r>
      <w:r w:rsidR="00D2669F" w:rsidRPr="00DE4C76">
        <w:rPr>
          <w:szCs w:val="24"/>
        </w:rPr>
        <w:t>38,20</w:t>
      </w:r>
      <w:r w:rsidRPr="00DE4C76">
        <w:rPr>
          <w:szCs w:val="24"/>
        </w:rPr>
        <w:t xml:space="preserve"> %) şi păşun</w:t>
      </w:r>
      <w:r w:rsidR="00D2669F" w:rsidRPr="00DE4C76">
        <w:rPr>
          <w:szCs w:val="24"/>
        </w:rPr>
        <w:t>i (10,50%) şi mai puţin fâneţe (4,24</w:t>
      </w:r>
      <w:r w:rsidRPr="00DE4C76">
        <w:rPr>
          <w:szCs w:val="24"/>
        </w:rPr>
        <w:t>%)</w:t>
      </w:r>
      <w:r w:rsidR="00591D04" w:rsidRPr="00DE4C76">
        <w:rPr>
          <w:szCs w:val="24"/>
        </w:rPr>
        <w:t>.</w:t>
      </w:r>
      <w:r w:rsidRPr="00DE4C76">
        <w:rPr>
          <w:color w:val="00B0F0"/>
          <w:szCs w:val="24"/>
        </w:rPr>
        <w:t xml:space="preserve"> </w:t>
      </w:r>
    </w:p>
    <w:p w:rsidR="0059729B" w:rsidRDefault="0059729B" w:rsidP="00166C13">
      <w:pPr>
        <w:spacing w:line="360" w:lineRule="auto"/>
        <w:ind w:left="3" w:firstLine="1"/>
        <w:jc w:val="both"/>
        <w:rPr>
          <w:szCs w:val="24"/>
        </w:rPr>
      </w:pPr>
      <w:r w:rsidRPr="00DE4C76">
        <w:rPr>
          <w:b/>
          <w:szCs w:val="24"/>
        </w:rPr>
        <w:t xml:space="preserve">             </w:t>
      </w:r>
      <w:r w:rsidRPr="00DE4C76">
        <w:rPr>
          <w:szCs w:val="24"/>
        </w:rPr>
        <w:t>Din datele de mai sus, rezultă că ponderea cea mai mare din fondul funciar, este deţinută de terenul agricol, urmat</w:t>
      </w:r>
      <w:r w:rsidR="00566A1A" w:rsidRPr="00DE4C76">
        <w:rPr>
          <w:szCs w:val="24"/>
        </w:rPr>
        <w:t xml:space="preserve">ă de suprafeţele împădurite, </w:t>
      </w:r>
      <w:r w:rsidR="00D2669F" w:rsidRPr="00DE4C76">
        <w:rPr>
          <w:szCs w:val="24"/>
        </w:rPr>
        <w:t>2662</w:t>
      </w:r>
      <w:r w:rsidRPr="00DE4C76">
        <w:rPr>
          <w:szCs w:val="24"/>
        </w:rPr>
        <w:t xml:space="preserve"> ha.</w:t>
      </w:r>
    </w:p>
    <w:p w:rsidR="00166C13" w:rsidRPr="00DE4C76" w:rsidRDefault="00166C13" w:rsidP="00B852D4">
      <w:pPr>
        <w:spacing w:line="360" w:lineRule="auto"/>
        <w:jc w:val="both"/>
        <w:rPr>
          <w:szCs w:val="24"/>
        </w:rPr>
      </w:pPr>
    </w:p>
    <w:tbl>
      <w:tblPr>
        <w:tblW w:w="0" w:type="auto"/>
        <w:jc w:val="center"/>
        <w:tblLayout w:type="fixed"/>
        <w:tblCellMar>
          <w:left w:w="30" w:type="dxa"/>
          <w:right w:w="30" w:type="dxa"/>
        </w:tblCellMar>
        <w:tblLook w:val="0000"/>
      </w:tblPr>
      <w:tblGrid>
        <w:gridCol w:w="1936"/>
        <w:gridCol w:w="1537"/>
        <w:gridCol w:w="1537"/>
      </w:tblGrid>
      <w:tr w:rsidR="0059729B" w:rsidRPr="00DE4C76" w:rsidTr="004A649A">
        <w:trPr>
          <w:trHeight w:val="725"/>
          <w:jc w:val="center"/>
        </w:trPr>
        <w:tc>
          <w:tcPr>
            <w:tcW w:w="1936" w:type="dxa"/>
            <w:tcBorders>
              <w:top w:val="single" w:sz="6" w:space="0" w:color="auto"/>
              <w:left w:val="single" w:sz="6" w:space="0" w:color="auto"/>
              <w:bottom w:val="nil"/>
              <w:right w:val="single" w:sz="6" w:space="0" w:color="auto"/>
            </w:tcBorders>
            <w:vAlign w:val="center"/>
          </w:tcPr>
          <w:p w:rsidR="0059729B" w:rsidRPr="00DE4C76" w:rsidRDefault="0059729B" w:rsidP="00B852D4">
            <w:pPr>
              <w:autoSpaceDE w:val="0"/>
              <w:autoSpaceDN w:val="0"/>
              <w:adjustRightInd w:val="0"/>
              <w:jc w:val="center"/>
              <w:rPr>
                <w:b/>
                <w:bCs/>
                <w:color w:val="000000"/>
                <w:szCs w:val="24"/>
                <w:lang w:val="fr-FR" w:eastAsia="en-US"/>
              </w:rPr>
            </w:pPr>
          </w:p>
          <w:p w:rsidR="0059729B" w:rsidRPr="00DE4C76" w:rsidRDefault="0059729B" w:rsidP="00B852D4">
            <w:pPr>
              <w:autoSpaceDE w:val="0"/>
              <w:autoSpaceDN w:val="0"/>
              <w:adjustRightInd w:val="0"/>
              <w:jc w:val="center"/>
              <w:rPr>
                <w:b/>
                <w:bCs/>
                <w:color w:val="000000"/>
                <w:szCs w:val="24"/>
                <w:lang w:val="en-US" w:eastAsia="en-US"/>
              </w:rPr>
            </w:pPr>
            <w:r w:rsidRPr="00DE4C76">
              <w:rPr>
                <w:b/>
                <w:bCs/>
                <w:color w:val="000000"/>
                <w:szCs w:val="24"/>
                <w:lang w:val="en-US" w:eastAsia="en-US"/>
              </w:rPr>
              <w:t>RPL 2003</w:t>
            </w:r>
          </w:p>
        </w:tc>
        <w:tc>
          <w:tcPr>
            <w:tcW w:w="1537" w:type="dxa"/>
            <w:tcBorders>
              <w:top w:val="single" w:sz="6" w:space="0" w:color="auto"/>
              <w:left w:val="single" w:sz="6" w:space="0" w:color="auto"/>
              <w:bottom w:val="single" w:sz="2" w:space="0" w:color="auto"/>
              <w:right w:val="single" w:sz="6" w:space="0" w:color="auto"/>
            </w:tcBorders>
            <w:vAlign w:val="center"/>
          </w:tcPr>
          <w:p w:rsidR="0059729B" w:rsidRPr="00DE4C76" w:rsidRDefault="0059729B" w:rsidP="00B852D4">
            <w:pPr>
              <w:autoSpaceDE w:val="0"/>
              <w:autoSpaceDN w:val="0"/>
              <w:adjustRightInd w:val="0"/>
              <w:jc w:val="center"/>
              <w:rPr>
                <w:b/>
                <w:bCs/>
                <w:color w:val="000000"/>
                <w:szCs w:val="24"/>
                <w:lang w:val="en-US" w:eastAsia="en-US"/>
              </w:rPr>
            </w:pPr>
            <w:r w:rsidRPr="00DE4C76">
              <w:rPr>
                <w:b/>
                <w:bCs/>
                <w:color w:val="000000"/>
                <w:szCs w:val="24"/>
                <w:lang w:val="en-US" w:eastAsia="en-US"/>
              </w:rPr>
              <w:t>Suprafata cultivată</w:t>
            </w:r>
          </w:p>
        </w:tc>
        <w:tc>
          <w:tcPr>
            <w:tcW w:w="1537" w:type="dxa"/>
            <w:tcBorders>
              <w:top w:val="single" w:sz="6" w:space="0" w:color="auto"/>
              <w:left w:val="single" w:sz="6" w:space="0" w:color="auto"/>
              <w:bottom w:val="single" w:sz="2" w:space="0" w:color="auto"/>
              <w:right w:val="single" w:sz="6" w:space="0" w:color="auto"/>
            </w:tcBorders>
            <w:vAlign w:val="center"/>
          </w:tcPr>
          <w:p w:rsidR="0059729B" w:rsidRPr="00DE4C76" w:rsidRDefault="0059729B" w:rsidP="00B852D4">
            <w:pPr>
              <w:autoSpaceDE w:val="0"/>
              <w:autoSpaceDN w:val="0"/>
              <w:adjustRightInd w:val="0"/>
              <w:jc w:val="center"/>
              <w:rPr>
                <w:b/>
                <w:bCs/>
                <w:color w:val="000000"/>
                <w:szCs w:val="24"/>
                <w:lang w:val="en-US" w:eastAsia="en-US"/>
              </w:rPr>
            </w:pPr>
            <w:r w:rsidRPr="00DE4C76">
              <w:rPr>
                <w:b/>
                <w:bCs/>
                <w:color w:val="000000"/>
                <w:szCs w:val="24"/>
                <w:lang w:val="en-US" w:eastAsia="en-US"/>
              </w:rPr>
              <w:t>Producţie realizată</w:t>
            </w:r>
          </w:p>
        </w:tc>
      </w:tr>
      <w:tr w:rsidR="0059729B" w:rsidRPr="00DE4C76" w:rsidTr="004A649A">
        <w:trPr>
          <w:trHeight w:val="362"/>
          <w:jc w:val="center"/>
        </w:trPr>
        <w:tc>
          <w:tcPr>
            <w:tcW w:w="1936" w:type="dxa"/>
            <w:tcBorders>
              <w:top w:val="nil"/>
              <w:left w:val="single" w:sz="6" w:space="0" w:color="auto"/>
              <w:bottom w:val="single" w:sz="6" w:space="0" w:color="auto"/>
              <w:right w:val="single" w:sz="6" w:space="0" w:color="auto"/>
            </w:tcBorders>
            <w:vAlign w:val="center"/>
          </w:tcPr>
          <w:p w:rsidR="0059729B" w:rsidRPr="00DE4C76" w:rsidRDefault="0059729B" w:rsidP="00B852D4">
            <w:pPr>
              <w:autoSpaceDE w:val="0"/>
              <w:autoSpaceDN w:val="0"/>
              <w:adjustRightInd w:val="0"/>
              <w:jc w:val="center"/>
              <w:rPr>
                <w:b/>
                <w:bCs/>
                <w:color w:val="000000"/>
                <w:szCs w:val="24"/>
                <w:lang w:val="en-US" w:eastAsia="en-US"/>
              </w:rPr>
            </w:pPr>
          </w:p>
        </w:tc>
        <w:tc>
          <w:tcPr>
            <w:tcW w:w="1537" w:type="dxa"/>
            <w:tcBorders>
              <w:top w:val="single" w:sz="2" w:space="0" w:color="auto"/>
              <w:left w:val="single" w:sz="6" w:space="0" w:color="auto"/>
              <w:bottom w:val="single" w:sz="6" w:space="0" w:color="auto"/>
              <w:right w:val="single" w:sz="6" w:space="0" w:color="auto"/>
            </w:tcBorders>
            <w:vAlign w:val="center"/>
          </w:tcPr>
          <w:p w:rsidR="0059729B" w:rsidRPr="00DE4C76" w:rsidRDefault="0059729B" w:rsidP="00B852D4">
            <w:pPr>
              <w:autoSpaceDE w:val="0"/>
              <w:autoSpaceDN w:val="0"/>
              <w:adjustRightInd w:val="0"/>
              <w:jc w:val="center"/>
              <w:rPr>
                <w:b/>
                <w:bCs/>
                <w:color w:val="000000"/>
                <w:szCs w:val="24"/>
                <w:lang w:val="en-US" w:eastAsia="en-US"/>
              </w:rPr>
            </w:pPr>
            <w:r w:rsidRPr="00DE4C76">
              <w:rPr>
                <w:b/>
                <w:bCs/>
                <w:color w:val="000000"/>
                <w:szCs w:val="24"/>
                <w:lang w:val="en-US" w:eastAsia="en-US"/>
              </w:rPr>
              <w:t>(ha)</w:t>
            </w:r>
          </w:p>
        </w:tc>
        <w:tc>
          <w:tcPr>
            <w:tcW w:w="1537" w:type="dxa"/>
            <w:tcBorders>
              <w:top w:val="single" w:sz="2" w:space="0" w:color="auto"/>
              <w:left w:val="single" w:sz="6" w:space="0" w:color="auto"/>
              <w:bottom w:val="single" w:sz="6" w:space="0" w:color="auto"/>
              <w:right w:val="single" w:sz="6" w:space="0" w:color="auto"/>
            </w:tcBorders>
            <w:vAlign w:val="center"/>
          </w:tcPr>
          <w:p w:rsidR="0059729B" w:rsidRPr="00DE4C76" w:rsidRDefault="0059729B" w:rsidP="00B852D4">
            <w:pPr>
              <w:autoSpaceDE w:val="0"/>
              <w:autoSpaceDN w:val="0"/>
              <w:adjustRightInd w:val="0"/>
              <w:jc w:val="center"/>
              <w:rPr>
                <w:b/>
                <w:bCs/>
                <w:color w:val="000000"/>
                <w:szCs w:val="24"/>
                <w:lang w:val="en-US" w:eastAsia="en-US"/>
              </w:rPr>
            </w:pPr>
            <w:r w:rsidRPr="00DE4C76">
              <w:rPr>
                <w:b/>
                <w:bCs/>
                <w:color w:val="000000"/>
                <w:szCs w:val="24"/>
                <w:lang w:val="en-US" w:eastAsia="en-US"/>
              </w:rPr>
              <w:t>(tone)</w:t>
            </w:r>
          </w:p>
        </w:tc>
      </w:tr>
      <w:tr w:rsidR="0059729B" w:rsidRPr="00DE4C76" w:rsidTr="004A649A">
        <w:trPr>
          <w:trHeight w:val="362"/>
          <w:jc w:val="center"/>
        </w:trPr>
        <w:tc>
          <w:tcPr>
            <w:tcW w:w="1936"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B852D4">
            <w:pPr>
              <w:autoSpaceDE w:val="0"/>
              <w:autoSpaceDN w:val="0"/>
              <w:adjustRightInd w:val="0"/>
              <w:rPr>
                <w:color w:val="000000"/>
                <w:szCs w:val="24"/>
                <w:lang w:val="en-US" w:eastAsia="en-US"/>
              </w:rPr>
            </w:pPr>
            <w:r w:rsidRPr="00DE4C76">
              <w:rPr>
                <w:color w:val="000000"/>
                <w:szCs w:val="24"/>
                <w:lang w:val="en-US" w:eastAsia="en-US"/>
              </w:rPr>
              <w:t>- porumb</w:t>
            </w:r>
          </w:p>
        </w:tc>
        <w:tc>
          <w:tcPr>
            <w:tcW w:w="1537" w:type="dxa"/>
            <w:tcBorders>
              <w:top w:val="single" w:sz="6" w:space="0" w:color="auto"/>
              <w:left w:val="single" w:sz="6" w:space="0" w:color="auto"/>
              <w:bottom w:val="single" w:sz="6" w:space="0" w:color="auto"/>
              <w:right w:val="single" w:sz="6" w:space="0" w:color="auto"/>
            </w:tcBorders>
            <w:vAlign w:val="center"/>
          </w:tcPr>
          <w:p w:rsidR="0059729B" w:rsidRPr="008D202F" w:rsidRDefault="00EF2298" w:rsidP="00B852D4">
            <w:pPr>
              <w:autoSpaceDE w:val="0"/>
              <w:autoSpaceDN w:val="0"/>
              <w:adjustRightInd w:val="0"/>
              <w:jc w:val="center"/>
              <w:rPr>
                <w:szCs w:val="24"/>
                <w:lang w:val="en-US" w:eastAsia="en-US"/>
              </w:rPr>
            </w:pPr>
            <w:r w:rsidRPr="008D202F">
              <w:rPr>
                <w:szCs w:val="24"/>
                <w:lang w:val="en-US" w:eastAsia="en-US"/>
              </w:rPr>
              <w:t>836</w:t>
            </w:r>
          </w:p>
        </w:tc>
        <w:tc>
          <w:tcPr>
            <w:tcW w:w="1537" w:type="dxa"/>
            <w:tcBorders>
              <w:top w:val="single" w:sz="6" w:space="0" w:color="auto"/>
              <w:left w:val="single" w:sz="6" w:space="0" w:color="auto"/>
              <w:bottom w:val="single" w:sz="6" w:space="0" w:color="auto"/>
              <w:right w:val="single" w:sz="6" w:space="0" w:color="auto"/>
            </w:tcBorders>
            <w:vAlign w:val="center"/>
          </w:tcPr>
          <w:p w:rsidR="0059729B" w:rsidRPr="008D202F" w:rsidRDefault="00EF2298" w:rsidP="00B852D4">
            <w:pPr>
              <w:autoSpaceDE w:val="0"/>
              <w:autoSpaceDN w:val="0"/>
              <w:adjustRightInd w:val="0"/>
              <w:jc w:val="center"/>
              <w:rPr>
                <w:szCs w:val="24"/>
                <w:lang w:val="en-US" w:eastAsia="en-US"/>
              </w:rPr>
            </w:pPr>
            <w:r w:rsidRPr="008D202F">
              <w:rPr>
                <w:szCs w:val="24"/>
                <w:lang w:val="en-US" w:eastAsia="en-US"/>
              </w:rPr>
              <w:t>3620</w:t>
            </w:r>
          </w:p>
        </w:tc>
      </w:tr>
      <w:tr w:rsidR="0059729B" w:rsidRPr="00DE4C76" w:rsidTr="004A649A">
        <w:trPr>
          <w:trHeight w:val="362"/>
          <w:jc w:val="center"/>
        </w:trPr>
        <w:tc>
          <w:tcPr>
            <w:tcW w:w="1936"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B852D4">
            <w:pPr>
              <w:autoSpaceDE w:val="0"/>
              <w:autoSpaceDN w:val="0"/>
              <w:adjustRightInd w:val="0"/>
              <w:rPr>
                <w:color w:val="000000"/>
                <w:szCs w:val="24"/>
                <w:lang w:val="en-US" w:eastAsia="en-US"/>
              </w:rPr>
            </w:pPr>
            <w:r w:rsidRPr="00DE4C76">
              <w:rPr>
                <w:color w:val="000000"/>
                <w:szCs w:val="24"/>
                <w:lang w:val="en-US" w:eastAsia="en-US"/>
              </w:rPr>
              <w:t>- cartofi</w:t>
            </w:r>
          </w:p>
        </w:tc>
        <w:tc>
          <w:tcPr>
            <w:tcW w:w="1537" w:type="dxa"/>
            <w:tcBorders>
              <w:top w:val="single" w:sz="6" w:space="0" w:color="auto"/>
              <w:left w:val="single" w:sz="6" w:space="0" w:color="auto"/>
              <w:bottom w:val="single" w:sz="6" w:space="0" w:color="auto"/>
              <w:right w:val="single" w:sz="6" w:space="0" w:color="auto"/>
            </w:tcBorders>
            <w:vAlign w:val="center"/>
          </w:tcPr>
          <w:p w:rsidR="0059729B" w:rsidRPr="00DE4C76" w:rsidRDefault="00D2669F" w:rsidP="00B852D4">
            <w:pPr>
              <w:autoSpaceDE w:val="0"/>
              <w:autoSpaceDN w:val="0"/>
              <w:adjustRightInd w:val="0"/>
              <w:jc w:val="center"/>
              <w:rPr>
                <w:color w:val="000000"/>
                <w:szCs w:val="24"/>
                <w:lang w:val="en-US" w:eastAsia="en-US"/>
              </w:rPr>
            </w:pPr>
            <w:r w:rsidRPr="00DE4C76">
              <w:rPr>
                <w:color w:val="000000"/>
                <w:szCs w:val="24"/>
                <w:lang w:val="en-US" w:eastAsia="en-US"/>
              </w:rPr>
              <w:t>310</w:t>
            </w:r>
          </w:p>
        </w:tc>
        <w:tc>
          <w:tcPr>
            <w:tcW w:w="1537" w:type="dxa"/>
            <w:tcBorders>
              <w:top w:val="single" w:sz="6" w:space="0" w:color="auto"/>
              <w:left w:val="single" w:sz="6" w:space="0" w:color="auto"/>
              <w:bottom w:val="single" w:sz="6" w:space="0" w:color="auto"/>
              <w:right w:val="single" w:sz="6" w:space="0" w:color="auto"/>
            </w:tcBorders>
            <w:vAlign w:val="center"/>
          </w:tcPr>
          <w:p w:rsidR="0059729B" w:rsidRPr="00DE4C76" w:rsidRDefault="00D2669F" w:rsidP="00B852D4">
            <w:pPr>
              <w:autoSpaceDE w:val="0"/>
              <w:autoSpaceDN w:val="0"/>
              <w:adjustRightInd w:val="0"/>
              <w:jc w:val="center"/>
              <w:rPr>
                <w:color w:val="000000"/>
                <w:szCs w:val="24"/>
                <w:lang w:val="en-US" w:eastAsia="en-US"/>
              </w:rPr>
            </w:pPr>
            <w:r w:rsidRPr="00DE4C76">
              <w:rPr>
                <w:color w:val="000000"/>
                <w:szCs w:val="24"/>
                <w:lang w:val="en-US" w:eastAsia="en-US"/>
              </w:rPr>
              <w:t>5900</w:t>
            </w:r>
          </w:p>
        </w:tc>
      </w:tr>
      <w:tr w:rsidR="0059729B" w:rsidRPr="00DE4C76" w:rsidTr="004A649A">
        <w:trPr>
          <w:trHeight w:val="362"/>
          <w:jc w:val="center"/>
        </w:trPr>
        <w:tc>
          <w:tcPr>
            <w:tcW w:w="1936" w:type="dxa"/>
            <w:tcBorders>
              <w:top w:val="single" w:sz="6" w:space="0" w:color="auto"/>
              <w:left w:val="single" w:sz="6" w:space="0" w:color="auto"/>
              <w:bottom w:val="single" w:sz="6" w:space="0" w:color="auto"/>
              <w:right w:val="single" w:sz="6" w:space="0" w:color="auto"/>
            </w:tcBorders>
            <w:vAlign w:val="center"/>
          </w:tcPr>
          <w:p w:rsidR="0059729B" w:rsidRPr="00DE4C76" w:rsidRDefault="0059729B" w:rsidP="00B852D4">
            <w:pPr>
              <w:autoSpaceDE w:val="0"/>
              <w:autoSpaceDN w:val="0"/>
              <w:adjustRightInd w:val="0"/>
              <w:rPr>
                <w:color w:val="000000"/>
                <w:szCs w:val="24"/>
                <w:lang w:val="en-US" w:eastAsia="en-US"/>
              </w:rPr>
            </w:pPr>
            <w:r w:rsidRPr="00DE4C76">
              <w:rPr>
                <w:color w:val="000000"/>
                <w:szCs w:val="24"/>
                <w:lang w:val="en-US" w:eastAsia="en-US"/>
              </w:rPr>
              <w:t>- grâu, secară</w:t>
            </w:r>
          </w:p>
        </w:tc>
        <w:tc>
          <w:tcPr>
            <w:tcW w:w="1537" w:type="dxa"/>
            <w:tcBorders>
              <w:top w:val="single" w:sz="6" w:space="0" w:color="auto"/>
              <w:left w:val="single" w:sz="6" w:space="0" w:color="auto"/>
              <w:bottom w:val="single" w:sz="6" w:space="0" w:color="auto"/>
              <w:right w:val="single" w:sz="6" w:space="0" w:color="auto"/>
            </w:tcBorders>
            <w:vAlign w:val="center"/>
          </w:tcPr>
          <w:p w:rsidR="0059729B" w:rsidRPr="00DE4C76" w:rsidRDefault="00D2669F" w:rsidP="00B852D4">
            <w:pPr>
              <w:autoSpaceDE w:val="0"/>
              <w:autoSpaceDN w:val="0"/>
              <w:adjustRightInd w:val="0"/>
              <w:jc w:val="center"/>
              <w:rPr>
                <w:color w:val="000000"/>
                <w:szCs w:val="24"/>
                <w:lang w:val="en-US" w:eastAsia="en-US"/>
              </w:rPr>
            </w:pPr>
            <w:r w:rsidRPr="00DE4C76">
              <w:rPr>
                <w:color w:val="000000"/>
                <w:szCs w:val="24"/>
                <w:lang w:val="en-US" w:eastAsia="en-US"/>
              </w:rPr>
              <w:t>46</w:t>
            </w:r>
          </w:p>
        </w:tc>
        <w:tc>
          <w:tcPr>
            <w:tcW w:w="1537" w:type="dxa"/>
            <w:tcBorders>
              <w:top w:val="single" w:sz="6" w:space="0" w:color="auto"/>
              <w:left w:val="single" w:sz="6" w:space="0" w:color="auto"/>
              <w:bottom w:val="single" w:sz="6" w:space="0" w:color="auto"/>
              <w:right w:val="single" w:sz="6" w:space="0" w:color="auto"/>
            </w:tcBorders>
            <w:vAlign w:val="center"/>
          </w:tcPr>
          <w:p w:rsidR="0059729B" w:rsidRPr="00DE4C76" w:rsidRDefault="00D2669F" w:rsidP="00B852D4">
            <w:pPr>
              <w:autoSpaceDE w:val="0"/>
              <w:autoSpaceDN w:val="0"/>
              <w:adjustRightInd w:val="0"/>
              <w:jc w:val="center"/>
              <w:rPr>
                <w:color w:val="000000"/>
                <w:szCs w:val="24"/>
                <w:lang w:val="en-US" w:eastAsia="en-US"/>
              </w:rPr>
            </w:pPr>
            <w:r w:rsidRPr="00DE4C76">
              <w:rPr>
                <w:color w:val="000000"/>
                <w:szCs w:val="24"/>
                <w:lang w:val="en-US" w:eastAsia="en-US"/>
              </w:rPr>
              <w:t>4</w:t>
            </w:r>
            <w:r w:rsidR="00EF2298" w:rsidRPr="00DE4C76">
              <w:rPr>
                <w:color w:val="000000"/>
                <w:szCs w:val="24"/>
                <w:lang w:val="en-US" w:eastAsia="en-US"/>
              </w:rPr>
              <w:t>4</w:t>
            </w:r>
          </w:p>
        </w:tc>
      </w:tr>
    </w:tbl>
    <w:p w:rsidR="0059729B" w:rsidRPr="00DE4C76" w:rsidRDefault="0059729B" w:rsidP="00166C13">
      <w:pPr>
        <w:spacing w:line="360" w:lineRule="auto"/>
        <w:ind w:left="2" w:firstLine="1"/>
        <w:rPr>
          <w:b/>
          <w:szCs w:val="24"/>
        </w:rPr>
      </w:pPr>
    </w:p>
    <w:p w:rsidR="0059729B" w:rsidRPr="00DE4C76" w:rsidRDefault="0059729B" w:rsidP="00166C13">
      <w:pPr>
        <w:pStyle w:val="1"/>
        <w:spacing w:line="360" w:lineRule="auto"/>
      </w:pPr>
      <w:r w:rsidRPr="00DE4C76">
        <w:t xml:space="preserve">Din datele furnizate de la INS Suceava, referitoare la suprafeţele cultivate, reiese faptul că cea mai mare parte a terenului arabil, la recensământul din 2003 a fost ocupată de porumb, cu o producţie realizată la hectar, de </w:t>
      </w:r>
      <w:r w:rsidR="00EF2298" w:rsidRPr="00DE4C76">
        <w:t>3620</w:t>
      </w:r>
      <w:r w:rsidRPr="00DE4C76">
        <w:t xml:space="preserve"> tone, şi numai </w:t>
      </w:r>
      <w:r w:rsidR="00EF2298" w:rsidRPr="00DE4C76">
        <w:t>310</w:t>
      </w:r>
      <w:r w:rsidRPr="00DE4C76">
        <w:t xml:space="preserve"> ha, cultivate cu cartofi.</w:t>
      </w:r>
    </w:p>
    <w:p w:rsidR="004A649A" w:rsidRPr="00DE4C76" w:rsidRDefault="0059729B" w:rsidP="00166C13">
      <w:pPr>
        <w:pStyle w:val="1"/>
        <w:spacing w:line="360" w:lineRule="auto"/>
      </w:pPr>
      <w:r w:rsidRPr="00DE4C76">
        <w:t xml:space="preserve">Alte culturi  de pe teritoriul </w:t>
      </w:r>
      <w:r w:rsidR="00EF2298" w:rsidRPr="00DE4C76">
        <w:t>comunei</w:t>
      </w:r>
      <w:r w:rsidRPr="00DE4C76">
        <w:t xml:space="preserve"> </w:t>
      </w:r>
      <w:r w:rsidR="00EF2298" w:rsidRPr="00DE4C76">
        <w:t>Boroaia</w:t>
      </w:r>
      <w:r w:rsidRPr="00DE4C76">
        <w:t>, sunt: orz, orzoaică, floarea soarelui, sfeclă de zahăr, legume şi altele. Sectorul zootehnic în gospodăriile populaţiei este bine dezvoltat datorită existenţei păşunilor.</w:t>
      </w:r>
      <w:r w:rsidRPr="00DE4C76">
        <w:tab/>
      </w:r>
      <w:r w:rsidRPr="00DE4C76">
        <w:tab/>
      </w:r>
      <w:r w:rsidRPr="00DE4C76">
        <w:tab/>
      </w:r>
      <w:r w:rsidRPr="00DE4C76">
        <w:tab/>
      </w:r>
      <w:r w:rsidRPr="00DE4C76">
        <w:tab/>
      </w:r>
      <w:r w:rsidRPr="00DE4C76">
        <w:tab/>
        <w:t xml:space="preserve"> </w:t>
      </w:r>
      <w:r w:rsidRPr="00DE4C76">
        <w:tab/>
      </w:r>
      <w:r w:rsidRPr="00DE4C76">
        <w:tab/>
      </w:r>
    </w:p>
    <w:p w:rsidR="00E22AA2" w:rsidRPr="00B852D4" w:rsidRDefault="0059729B" w:rsidP="00B852D4">
      <w:pPr>
        <w:pStyle w:val="1"/>
        <w:spacing w:line="360" w:lineRule="auto"/>
      </w:pPr>
      <w:r w:rsidRPr="00DE4C76">
        <w:t xml:space="preserve">Datorită faptului că pajiştile naturale şi terenul arabil ocupă </w:t>
      </w:r>
      <w:r w:rsidR="00EF2298" w:rsidRPr="00DE4C76">
        <w:t>cea mai mare parte din</w:t>
      </w:r>
      <w:r w:rsidRPr="00DE4C76">
        <w:t xml:space="preserve"> teritoriul agricol, aceste două categorii de folosinţă contribuie determinant la dezvoltarea activităţii zootehnice. Principalele preocupări ale populaţiei sunt creşterea animalelor şi cultura plantelor.</w:t>
      </w:r>
    </w:p>
    <w:p w:rsidR="00990665" w:rsidRPr="00B852D4" w:rsidRDefault="00990665" w:rsidP="00B852D4">
      <w:pPr>
        <w:pStyle w:val="Heading3"/>
        <w:spacing w:line="360" w:lineRule="auto"/>
      </w:pPr>
      <w:r w:rsidRPr="00DE4C76">
        <w:t>2.3.2. Relaţii în teritoriu</w:t>
      </w:r>
      <w:bookmarkEnd w:id="61"/>
      <w:bookmarkEnd w:id="62"/>
      <w:bookmarkEnd w:id="63"/>
    </w:p>
    <w:p w:rsidR="00990665" w:rsidRPr="00DE4C76" w:rsidRDefault="00990665" w:rsidP="00166C13">
      <w:pPr>
        <w:spacing w:line="360" w:lineRule="auto"/>
        <w:jc w:val="both"/>
        <w:rPr>
          <w:szCs w:val="24"/>
        </w:rPr>
      </w:pPr>
      <w:r w:rsidRPr="00DE4C76">
        <w:rPr>
          <w:szCs w:val="24"/>
        </w:rPr>
        <w:tab/>
        <w:t xml:space="preserve">Relaţiile în teritoriu ale </w:t>
      </w:r>
      <w:r w:rsidR="00D2669F" w:rsidRPr="00DE4C76">
        <w:rPr>
          <w:szCs w:val="24"/>
        </w:rPr>
        <w:t>comunei Boroaia</w:t>
      </w:r>
      <w:r w:rsidRPr="00DE4C76">
        <w:rPr>
          <w:szCs w:val="24"/>
        </w:rPr>
        <w:t xml:space="preserve"> se realizează cu:</w:t>
      </w:r>
    </w:p>
    <w:p w:rsidR="00990665" w:rsidRPr="00DE4C76" w:rsidRDefault="007B59ED" w:rsidP="00166C13">
      <w:pPr>
        <w:widowControl w:val="0"/>
        <w:numPr>
          <w:ilvl w:val="0"/>
          <w:numId w:val="2"/>
        </w:numPr>
        <w:tabs>
          <w:tab w:val="left" w:pos="1100"/>
        </w:tabs>
        <w:spacing w:line="360" w:lineRule="auto"/>
        <w:ind w:left="0" w:firstLine="684"/>
        <w:jc w:val="both"/>
        <w:rPr>
          <w:szCs w:val="24"/>
        </w:rPr>
      </w:pPr>
      <w:r w:rsidRPr="00DE4C76">
        <w:rPr>
          <w:i/>
          <w:szCs w:val="24"/>
        </w:rPr>
        <w:t>Cu municipiile</w:t>
      </w:r>
      <w:r w:rsidR="00D2669F" w:rsidRPr="00DE4C76">
        <w:rPr>
          <w:i/>
          <w:szCs w:val="24"/>
        </w:rPr>
        <w:t xml:space="preserve"> </w:t>
      </w:r>
      <w:r w:rsidRPr="00DE4C76">
        <w:rPr>
          <w:i/>
          <w:szCs w:val="24"/>
        </w:rPr>
        <w:t xml:space="preserve">Fălticeni şi </w:t>
      </w:r>
      <w:r w:rsidR="00D97238" w:rsidRPr="00DE4C76">
        <w:rPr>
          <w:i/>
          <w:szCs w:val="24"/>
        </w:rPr>
        <w:t xml:space="preserve">Târgu </w:t>
      </w:r>
      <w:r w:rsidR="00D2669F" w:rsidRPr="00DE4C76">
        <w:rPr>
          <w:i/>
          <w:szCs w:val="24"/>
        </w:rPr>
        <w:t xml:space="preserve">Neamţ </w:t>
      </w:r>
      <w:r w:rsidR="00990665" w:rsidRPr="00DE4C76">
        <w:rPr>
          <w:szCs w:val="24"/>
        </w:rPr>
        <w:t xml:space="preserve">: între </w:t>
      </w:r>
      <w:r w:rsidR="00D2669F" w:rsidRPr="00DE4C76">
        <w:rPr>
          <w:szCs w:val="24"/>
        </w:rPr>
        <w:t>comuna Boroaia</w:t>
      </w:r>
      <w:r w:rsidR="00990665" w:rsidRPr="00DE4C76">
        <w:rPr>
          <w:szCs w:val="24"/>
        </w:rPr>
        <w:t xml:space="preserve"> şi </w:t>
      </w:r>
      <w:r w:rsidR="00755B1F" w:rsidRPr="00DE4C76">
        <w:rPr>
          <w:szCs w:val="24"/>
        </w:rPr>
        <w:t>municipiile</w:t>
      </w:r>
      <w:r w:rsidR="003119B8" w:rsidRPr="00DE4C76">
        <w:rPr>
          <w:szCs w:val="24"/>
        </w:rPr>
        <w:t xml:space="preserve"> </w:t>
      </w:r>
      <w:r w:rsidR="00D97238" w:rsidRPr="00DE4C76">
        <w:rPr>
          <w:szCs w:val="24"/>
        </w:rPr>
        <w:t xml:space="preserve">Fălticeni şi Târgu </w:t>
      </w:r>
      <w:r w:rsidR="00D2669F" w:rsidRPr="00DE4C76">
        <w:rPr>
          <w:szCs w:val="24"/>
        </w:rPr>
        <w:t>Neamţ</w:t>
      </w:r>
      <w:r w:rsidR="00990665" w:rsidRPr="00DE4C76">
        <w:rPr>
          <w:szCs w:val="24"/>
        </w:rPr>
        <w:t xml:space="preserve">  se conturează un sistem de relaţii variate, de cooperare, colaborare şi coordonare în vederea implementării strategiilor locale de dezvoltare, pentru conservarea patrimoniului rural şi cultural, în scopul dezvoltării mediului economic, dezvoltării echipării edilitare şi a infrastructurii de transport, îmbunătăţirii abilităţilor organizatorice ale comunităţilor locale; </w:t>
      </w:r>
    </w:p>
    <w:p w:rsidR="001F38CA" w:rsidRPr="00DE4C76" w:rsidRDefault="005F4135" w:rsidP="00166C13">
      <w:pPr>
        <w:widowControl w:val="0"/>
        <w:numPr>
          <w:ilvl w:val="0"/>
          <w:numId w:val="2"/>
        </w:numPr>
        <w:tabs>
          <w:tab w:val="left" w:pos="1100"/>
        </w:tabs>
        <w:spacing w:line="360" w:lineRule="auto"/>
        <w:ind w:left="0" w:firstLine="684"/>
        <w:jc w:val="both"/>
        <w:rPr>
          <w:szCs w:val="24"/>
        </w:rPr>
      </w:pPr>
      <w:r w:rsidRPr="00DE4C76">
        <w:rPr>
          <w:i/>
          <w:szCs w:val="24"/>
        </w:rPr>
        <w:t>În pr</w:t>
      </w:r>
      <w:r w:rsidR="001F38CA" w:rsidRPr="00DE4C76">
        <w:rPr>
          <w:i/>
          <w:szCs w:val="24"/>
        </w:rPr>
        <w:t xml:space="preserve">incipal </w:t>
      </w:r>
      <w:r w:rsidR="001F38CA" w:rsidRPr="00DE4C76">
        <w:t xml:space="preserve">relaţiile sunt constituite, în principal, din deplasări pentru muncă, deplasările pentru învăţământul liceal, sănătate, aprovizionarea cu produse comerciale specializate, sau pentru comercializarea produselor agroalimentare locale pe pieţele municipiului, </w:t>
      </w:r>
      <w:r w:rsidR="001F38CA" w:rsidRPr="00DE4C76">
        <w:rPr>
          <w:szCs w:val="24"/>
        </w:rPr>
        <w:t>deplasările la diferite instituţii publice şi administrative.</w:t>
      </w:r>
    </w:p>
    <w:p w:rsidR="00D2669F" w:rsidRPr="00DE4C76" w:rsidRDefault="00990665" w:rsidP="00166C13">
      <w:pPr>
        <w:widowControl w:val="0"/>
        <w:tabs>
          <w:tab w:val="left" w:pos="720"/>
        </w:tabs>
        <w:spacing w:line="360" w:lineRule="auto"/>
        <w:jc w:val="both"/>
        <w:rPr>
          <w:szCs w:val="24"/>
        </w:rPr>
      </w:pPr>
      <w:r w:rsidRPr="00DE4C76">
        <w:rPr>
          <w:szCs w:val="24"/>
        </w:rPr>
        <w:tab/>
        <w:t>Implică de asemenea relaţii de navetism pentru muncă</w:t>
      </w:r>
      <w:r w:rsidR="00D2669F" w:rsidRPr="00DE4C76">
        <w:rPr>
          <w:szCs w:val="24"/>
        </w:rPr>
        <w:t>,</w:t>
      </w:r>
      <w:r w:rsidRPr="00DE4C76">
        <w:rPr>
          <w:szCs w:val="24"/>
        </w:rPr>
        <w:t xml:space="preserve"> astfel, numeroase persoane pleacă din </w:t>
      </w:r>
      <w:r w:rsidR="00D2669F" w:rsidRPr="00DE4C76">
        <w:rPr>
          <w:szCs w:val="24"/>
        </w:rPr>
        <w:t>comuna Boroaia</w:t>
      </w:r>
      <w:r w:rsidRPr="00DE4C76">
        <w:rPr>
          <w:szCs w:val="24"/>
        </w:rPr>
        <w:t xml:space="preserve"> pentru munca în </w:t>
      </w:r>
      <w:r w:rsidR="00D2669F" w:rsidRPr="00DE4C76">
        <w:rPr>
          <w:szCs w:val="24"/>
        </w:rPr>
        <w:t>oraşele</w:t>
      </w:r>
      <w:r w:rsidR="003119B8" w:rsidRPr="00DE4C76">
        <w:rPr>
          <w:szCs w:val="24"/>
        </w:rPr>
        <w:t xml:space="preserve"> </w:t>
      </w:r>
      <w:r w:rsidR="00EF2298" w:rsidRPr="00DE4C76">
        <w:rPr>
          <w:szCs w:val="24"/>
        </w:rPr>
        <w:t xml:space="preserve">Fălticeni, </w:t>
      </w:r>
      <w:r w:rsidR="00D97238" w:rsidRPr="00DE4C76">
        <w:rPr>
          <w:szCs w:val="24"/>
        </w:rPr>
        <w:t xml:space="preserve">Târgu </w:t>
      </w:r>
      <w:r w:rsidR="00D2669F" w:rsidRPr="00DE4C76">
        <w:rPr>
          <w:szCs w:val="24"/>
        </w:rPr>
        <w:t>Neamţ</w:t>
      </w:r>
      <w:r w:rsidR="00EF2298" w:rsidRPr="00DE4C76">
        <w:rPr>
          <w:szCs w:val="24"/>
        </w:rPr>
        <w:t>, Suceava, Piatra Nemţ</w:t>
      </w:r>
      <w:r w:rsidR="00D2669F" w:rsidRPr="00DE4C76">
        <w:rPr>
          <w:szCs w:val="24"/>
        </w:rPr>
        <w:t>.</w:t>
      </w:r>
    </w:p>
    <w:p w:rsidR="00990665" w:rsidRPr="00DE4C76" w:rsidRDefault="00990665" w:rsidP="00166C13">
      <w:pPr>
        <w:widowControl w:val="0"/>
        <w:tabs>
          <w:tab w:val="left" w:pos="720"/>
        </w:tabs>
        <w:spacing w:line="360" w:lineRule="auto"/>
        <w:jc w:val="both"/>
        <w:rPr>
          <w:szCs w:val="24"/>
        </w:rPr>
      </w:pPr>
      <w:r w:rsidRPr="00DE4C76">
        <w:rPr>
          <w:color w:val="E36C0A"/>
          <w:szCs w:val="24"/>
        </w:rPr>
        <w:tab/>
      </w:r>
      <w:r w:rsidRPr="00DE4C76">
        <w:rPr>
          <w:szCs w:val="24"/>
        </w:rPr>
        <w:t xml:space="preserve">În ceea ce priveşte relaţiile în scopul îmbunătăţirii infrastructurii de transport, se urmăreşte îmbunătăţirea legăturilor între </w:t>
      </w:r>
      <w:r w:rsidR="00D2669F" w:rsidRPr="00DE4C76">
        <w:rPr>
          <w:szCs w:val="24"/>
        </w:rPr>
        <w:t>comuna Boroaia</w:t>
      </w:r>
      <w:r w:rsidR="005F4135" w:rsidRPr="00DE4C76">
        <w:rPr>
          <w:szCs w:val="24"/>
        </w:rPr>
        <w:t xml:space="preserve"> ş</w:t>
      </w:r>
      <w:r w:rsidR="00D2669F" w:rsidRPr="00DE4C76">
        <w:rPr>
          <w:szCs w:val="24"/>
        </w:rPr>
        <w:t>i oraşele</w:t>
      </w:r>
      <w:r w:rsidR="003119B8" w:rsidRPr="00DE4C76">
        <w:rPr>
          <w:szCs w:val="24"/>
        </w:rPr>
        <w:t xml:space="preserve"> </w:t>
      </w:r>
      <w:r w:rsidR="00D2669F" w:rsidRPr="00DE4C76">
        <w:rPr>
          <w:szCs w:val="24"/>
        </w:rPr>
        <w:t xml:space="preserve">Fălticeni şi </w:t>
      </w:r>
      <w:r w:rsidR="00EF2298" w:rsidRPr="00DE4C76">
        <w:rPr>
          <w:szCs w:val="24"/>
        </w:rPr>
        <w:t>Târgu Neamţ</w:t>
      </w:r>
      <w:r w:rsidRPr="00DE4C76">
        <w:rPr>
          <w:szCs w:val="24"/>
        </w:rPr>
        <w:t>, p</w:t>
      </w:r>
      <w:r w:rsidR="003119B8" w:rsidRPr="00DE4C76">
        <w:rPr>
          <w:szCs w:val="24"/>
        </w:rPr>
        <w:t>rin modernizarea căilor de acces.</w:t>
      </w:r>
      <w:r w:rsidRPr="00DE4C76">
        <w:rPr>
          <w:szCs w:val="24"/>
        </w:rPr>
        <w:t xml:space="preserve"> </w:t>
      </w:r>
    </w:p>
    <w:p w:rsidR="00051C8F" w:rsidRPr="00B852D4" w:rsidRDefault="00932322" w:rsidP="00166C13">
      <w:pPr>
        <w:widowControl w:val="0"/>
        <w:numPr>
          <w:ilvl w:val="0"/>
          <w:numId w:val="2"/>
        </w:numPr>
        <w:tabs>
          <w:tab w:val="left" w:pos="1100"/>
        </w:tabs>
        <w:spacing w:line="360" w:lineRule="auto"/>
        <w:ind w:left="0" w:firstLine="684"/>
        <w:jc w:val="both"/>
        <w:rPr>
          <w:szCs w:val="24"/>
        </w:rPr>
      </w:pPr>
      <w:r w:rsidRPr="00DE4C76">
        <w:rPr>
          <w:i/>
          <w:szCs w:val="24"/>
        </w:rPr>
        <w:t xml:space="preserve">Cu comunele invecinate: </w:t>
      </w:r>
      <w:r w:rsidR="001F38CA" w:rsidRPr="00DE4C76">
        <w:rPr>
          <w:i/>
          <w:szCs w:val="24"/>
        </w:rPr>
        <w:t xml:space="preserve"> </w:t>
      </w:r>
      <w:r w:rsidR="00990665" w:rsidRPr="00DE4C76">
        <w:t xml:space="preserve">relaţiile sunt constituite, în principal, din deplasări pentru muncă, </w:t>
      </w:r>
      <w:r w:rsidR="001F38CA" w:rsidRPr="00DE4C76">
        <w:t>comerţ, activităţi socio – culturale.</w:t>
      </w:r>
    </w:p>
    <w:p w:rsidR="00B852D4" w:rsidRPr="00B852D4" w:rsidRDefault="00B852D4" w:rsidP="00B852D4">
      <w:pPr>
        <w:widowControl w:val="0"/>
        <w:tabs>
          <w:tab w:val="left" w:pos="1100"/>
        </w:tabs>
        <w:spacing w:line="360" w:lineRule="auto"/>
        <w:ind w:left="684"/>
        <w:jc w:val="both"/>
        <w:rPr>
          <w:szCs w:val="24"/>
        </w:rPr>
      </w:pPr>
    </w:p>
    <w:p w:rsidR="009C40BC" w:rsidRPr="00DE4C76" w:rsidRDefault="00990665" w:rsidP="00166C13">
      <w:pPr>
        <w:spacing w:line="360" w:lineRule="auto"/>
        <w:jc w:val="both"/>
        <w:rPr>
          <w:i/>
          <w:u w:val="single"/>
        </w:rPr>
      </w:pPr>
      <w:r w:rsidRPr="00DE4C76">
        <w:rPr>
          <w:color w:val="E36C0A"/>
        </w:rPr>
        <w:lastRenderedPageBreak/>
        <w:tab/>
      </w:r>
      <w:bookmarkStart w:id="64" w:name="_Toc199737835"/>
      <w:bookmarkStart w:id="65" w:name="_Toc200182816"/>
      <w:r w:rsidRPr="00DE4C76">
        <w:rPr>
          <w:i/>
          <w:u w:val="single"/>
        </w:rPr>
        <w:t>Relaţiile economice</w:t>
      </w:r>
      <w:bookmarkEnd w:id="64"/>
      <w:bookmarkEnd w:id="65"/>
    </w:p>
    <w:p w:rsidR="00990665" w:rsidRPr="00DE4C76" w:rsidRDefault="00990665" w:rsidP="00166C13">
      <w:pPr>
        <w:spacing w:line="360" w:lineRule="auto"/>
        <w:jc w:val="both"/>
        <w:rPr>
          <w:szCs w:val="24"/>
        </w:rPr>
      </w:pPr>
      <w:r w:rsidRPr="00DE4C76">
        <w:rPr>
          <w:color w:val="E36C0A"/>
          <w:szCs w:val="24"/>
        </w:rPr>
        <w:tab/>
      </w:r>
      <w:r w:rsidR="00407940" w:rsidRPr="00DE4C76">
        <w:rPr>
          <w:szCs w:val="24"/>
        </w:rPr>
        <w:t xml:space="preserve">Relaţiile economice ale </w:t>
      </w:r>
      <w:r w:rsidR="003D1B53" w:rsidRPr="00DE4C76">
        <w:rPr>
          <w:szCs w:val="24"/>
        </w:rPr>
        <w:t>comunei Boroaia</w:t>
      </w:r>
      <w:r w:rsidRPr="00DE4C76">
        <w:rPr>
          <w:szCs w:val="24"/>
        </w:rPr>
        <w:t xml:space="preserve"> se realizează prin interacţiunea cu comunele învecinate, cu zon</w:t>
      </w:r>
      <w:r w:rsidR="00EF26B5" w:rsidRPr="00DE4C76">
        <w:rPr>
          <w:szCs w:val="24"/>
        </w:rPr>
        <w:t xml:space="preserve">ele urbane – </w:t>
      </w:r>
      <w:r w:rsidRPr="00DE4C76">
        <w:rPr>
          <w:szCs w:val="24"/>
        </w:rPr>
        <w:t>ş</w:t>
      </w:r>
      <w:r w:rsidR="00F525FF" w:rsidRPr="00DE4C76">
        <w:rPr>
          <w:szCs w:val="24"/>
        </w:rPr>
        <w:t>i municipiile</w:t>
      </w:r>
      <w:r w:rsidR="006646AA" w:rsidRPr="00DE4C76">
        <w:rPr>
          <w:szCs w:val="24"/>
        </w:rPr>
        <w:t xml:space="preserve"> </w:t>
      </w:r>
      <w:r w:rsidR="00D97238" w:rsidRPr="00DE4C76">
        <w:rPr>
          <w:szCs w:val="24"/>
        </w:rPr>
        <w:t xml:space="preserve">Fălticeni şi Târgu </w:t>
      </w:r>
      <w:r w:rsidR="003D1B53" w:rsidRPr="00DE4C76">
        <w:rPr>
          <w:szCs w:val="24"/>
        </w:rPr>
        <w:t>Neamţ</w:t>
      </w:r>
      <w:r w:rsidR="006646AA" w:rsidRPr="00DE4C76">
        <w:rPr>
          <w:szCs w:val="24"/>
        </w:rPr>
        <w:t>.</w:t>
      </w:r>
    </w:p>
    <w:p w:rsidR="00990665" w:rsidRPr="00DE4C76" w:rsidRDefault="00990665" w:rsidP="00166C13">
      <w:pPr>
        <w:spacing w:line="360" w:lineRule="auto"/>
        <w:jc w:val="both"/>
        <w:rPr>
          <w:szCs w:val="24"/>
        </w:rPr>
      </w:pPr>
      <w:r w:rsidRPr="00DE4C76">
        <w:rPr>
          <w:szCs w:val="24"/>
        </w:rPr>
        <w:tab/>
        <w:t xml:space="preserve">Astfel, cu comunele învecinate se manifestă relaţii de schimburi de produse, în special agricol-zootehnice, în cadrul târgurilor săptămânale organizate în zonă. </w:t>
      </w:r>
    </w:p>
    <w:p w:rsidR="00990665" w:rsidRPr="00DE4C76" w:rsidRDefault="00990665" w:rsidP="00166C13">
      <w:pPr>
        <w:spacing w:line="360" w:lineRule="auto"/>
        <w:ind w:firstLine="708"/>
        <w:jc w:val="both"/>
        <w:rPr>
          <w:szCs w:val="24"/>
        </w:rPr>
      </w:pPr>
      <w:r w:rsidRPr="00DE4C76">
        <w:rPr>
          <w:szCs w:val="24"/>
        </w:rPr>
        <w:t>De asemenea, unele produse agricole şi silvice din comunele învecinate devin materii prime pentru u</w:t>
      </w:r>
      <w:r w:rsidR="00A52C6B" w:rsidRPr="00DE4C76">
        <w:rPr>
          <w:szCs w:val="24"/>
        </w:rPr>
        <w:t>nităţile de producţie din oraşele</w:t>
      </w:r>
      <w:r w:rsidRPr="00DE4C76">
        <w:rPr>
          <w:szCs w:val="24"/>
        </w:rPr>
        <w:t xml:space="preserve"> </w:t>
      </w:r>
      <w:r w:rsidR="00D97238" w:rsidRPr="00DE4C76">
        <w:rPr>
          <w:szCs w:val="24"/>
        </w:rPr>
        <w:t xml:space="preserve">Fălticeni şi Târgu </w:t>
      </w:r>
      <w:r w:rsidR="00A52C6B" w:rsidRPr="00DE4C76">
        <w:rPr>
          <w:szCs w:val="24"/>
        </w:rPr>
        <w:t>Neamţ</w:t>
      </w:r>
      <w:r w:rsidRPr="00DE4C76">
        <w:rPr>
          <w:szCs w:val="24"/>
        </w:rPr>
        <w:t xml:space="preserve">: de exemplu lapte, cereale, lemn.  </w:t>
      </w:r>
    </w:p>
    <w:p w:rsidR="00E22AA2" w:rsidRPr="00B852D4" w:rsidRDefault="00990665" w:rsidP="00166C13">
      <w:pPr>
        <w:spacing w:line="360" w:lineRule="auto"/>
        <w:jc w:val="both"/>
        <w:rPr>
          <w:szCs w:val="24"/>
        </w:rPr>
      </w:pPr>
      <w:r w:rsidRPr="00DE4C76">
        <w:rPr>
          <w:color w:val="E36C0A"/>
          <w:szCs w:val="24"/>
        </w:rPr>
        <w:tab/>
      </w:r>
      <w:r w:rsidRPr="00DE4C76">
        <w:rPr>
          <w:szCs w:val="24"/>
        </w:rPr>
        <w:t xml:space="preserve">Alte relaţii se desfăşoară cu străinătatea, prin intermediul persoanelor din </w:t>
      </w:r>
      <w:r w:rsidR="00A52C6B" w:rsidRPr="00DE4C76">
        <w:rPr>
          <w:szCs w:val="24"/>
        </w:rPr>
        <w:t>comuna Boroaia</w:t>
      </w:r>
      <w:r w:rsidRPr="00DE4C76">
        <w:rPr>
          <w:szCs w:val="24"/>
        </w:rPr>
        <w:t>, plecate la muncă în diferite ţări din Europa</w:t>
      </w:r>
      <w:r w:rsidRPr="00DE4C76">
        <w:rPr>
          <w:color w:val="E36C0A"/>
          <w:szCs w:val="24"/>
        </w:rPr>
        <w:t xml:space="preserve">. </w:t>
      </w:r>
      <w:r w:rsidRPr="00DE4C76">
        <w:rPr>
          <w:szCs w:val="24"/>
        </w:rPr>
        <w:t xml:space="preserve">Repatrierea valutei de către cei care lucrează în străinătate contribuie, într-o anumită măsură, la ridicarea standardului de viaţă, chiar dacă cea mai mare parte a investiţiilor sunt orientate în construcţia de locuinţe şi cumpărarea de bunuri, prea puţine fiind direcţionate în domeniul antreprenoriatului. </w:t>
      </w:r>
    </w:p>
    <w:p w:rsidR="009C40BC" w:rsidRPr="00FA0810" w:rsidRDefault="00990665" w:rsidP="00166C13">
      <w:pPr>
        <w:spacing w:line="360" w:lineRule="auto"/>
        <w:jc w:val="both"/>
        <w:rPr>
          <w:i/>
          <w:u w:val="single"/>
        </w:rPr>
      </w:pPr>
      <w:r w:rsidRPr="00DE4C76">
        <w:rPr>
          <w:color w:val="E36C0A"/>
        </w:rPr>
        <w:tab/>
      </w:r>
      <w:bookmarkStart w:id="66" w:name="_Toc199737836"/>
      <w:bookmarkStart w:id="67" w:name="_Toc200182817"/>
      <w:r w:rsidRPr="00DE4C76">
        <w:rPr>
          <w:i/>
          <w:u w:val="single"/>
        </w:rPr>
        <w:t>Relaţii demografice</w:t>
      </w:r>
      <w:bookmarkEnd w:id="66"/>
      <w:bookmarkEnd w:id="67"/>
    </w:p>
    <w:p w:rsidR="00990665" w:rsidRPr="00DE4C76" w:rsidRDefault="00A52C6B" w:rsidP="00166C13">
      <w:pPr>
        <w:pStyle w:val="1"/>
        <w:spacing w:line="360" w:lineRule="auto"/>
        <w:rPr>
          <w:szCs w:val="24"/>
        </w:rPr>
      </w:pPr>
      <w:r w:rsidRPr="00DE4C76">
        <w:rPr>
          <w:szCs w:val="24"/>
        </w:rPr>
        <w:t>Comuna Boroaia</w:t>
      </w:r>
      <w:r w:rsidR="00990665" w:rsidRPr="00DE4C76">
        <w:rPr>
          <w:szCs w:val="24"/>
        </w:rPr>
        <w:t xml:space="preserve"> este caracterizată de o situaţie </w:t>
      </w:r>
      <w:r w:rsidRPr="00DE4C76">
        <w:rPr>
          <w:szCs w:val="24"/>
        </w:rPr>
        <w:t>negativă</w:t>
      </w:r>
      <w:r w:rsidR="00990665" w:rsidRPr="00DE4C76">
        <w:rPr>
          <w:szCs w:val="24"/>
        </w:rPr>
        <w:t xml:space="preserve"> din punct de vedere al potenţialului demografic. Astfel, pe ansamblu, populaţia </w:t>
      </w:r>
      <w:r w:rsidR="00F7370B" w:rsidRPr="00DE4C76">
        <w:rPr>
          <w:szCs w:val="24"/>
        </w:rPr>
        <w:t>comunei</w:t>
      </w:r>
      <w:r w:rsidR="00990665" w:rsidRPr="00DE4C76">
        <w:rPr>
          <w:szCs w:val="24"/>
        </w:rPr>
        <w:t xml:space="preserve"> este în </w:t>
      </w:r>
      <w:r w:rsidRPr="00DE4C76">
        <w:rPr>
          <w:szCs w:val="24"/>
        </w:rPr>
        <w:t>scădere</w:t>
      </w:r>
      <w:r w:rsidR="00990665" w:rsidRPr="00DE4C76">
        <w:rPr>
          <w:szCs w:val="24"/>
        </w:rPr>
        <w:t xml:space="preserve">, </w:t>
      </w:r>
      <w:r w:rsidRPr="00DE4C76">
        <w:rPr>
          <w:szCs w:val="24"/>
        </w:rPr>
        <w:t xml:space="preserve">mortalitatea </w:t>
      </w:r>
      <w:r w:rsidR="00990665" w:rsidRPr="00DE4C76">
        <w:rPr>
          <w:szCs w:val="24"/>
        </w:rPr>
        <w:t xml:space="preserve">se caracterizează prin valori ridicate, mai mari chiar decât media pe ţară, sporul natural este </w:t>
      </w:r>
      <w:r w:rsidR="00717DE7" w:rsidRPr="00DE4C76">
        <w:rPr>
          <w:szCs w:val="24"/>
        </w:rPr>
        <w:t>negativ</w:t>
      </w:r>
      <w:r w:rsidR="00990665" w:rsidRPr="00DE4C76">
        <w:rPr>
          <w:szCs w:val="24"/>
        </w:rPr>
        <w:t xml:space="preserve">, structura demografică este în stadiu incipient afectată de procesul de îmbătrânire, există resurse de forţă de muncă pe termen lung. </w:t>
      </w:r>
    </w:p>
    <w:p w:rsidR="00990665" w:rsidRPr="00DE4C76" w:rsidRDefault="00990665" w:rsidP="00166C13">
      <w:pPr>
        <w:pStyle w:val="1"/>
        <w:spacing w:line="360" w:lineRule="auto"/>
        <w:rPr>
          <w:szCs w:val="24"/>
        </w:rPr>
      </w:pPr>
      <w:r w:rsidRPr="00DE4C76">
        <w:rPr>
          <w:szCs w:val="24"/>
        </w:rPr>
        <w:t xml:space="preserve">Concluzia care rezultă este că potenţialul demografic este puternic influenţat de gradul de dezvoltare socio – economică. Astfel, o dezvoltare a activităţilor economice va determina asigurarea a suficiente locuri de muncă, ceea ce va conduce la creşterea gradului de ocupare a forţei de muncă locale şi diminuarea emigraţiei, în timp ce dezvoltarea serviciilor sociale şi medicale va contribui la creşterea accesibilităţii la serviciile medicale, îmbunătăţirea stării de sănătate a populaţiei şi, implicit, diminuarea valorilor mortalităţii. </w:t>
      </w:r>
    </w:p>
    <w:p w:rsidR="00990665" w:rsidRPr="00DE4C76" w:rsidRDefault="00990665" w:rsidP="00166C13">
      <w:pPr>
        <w:pStyle w:val="1"/>
        <w:spacing w:line="360" w:lineRule="auto"/>
      </w:pPr>
      <w:r w:rsidRPr="00DE4C76">
        <w:t xml:space="preserve">Faptul că activitatea de bază rămâne încă agricultura, determină existenţa unui număr redus de salariaţi întrucât nu există forme juridice de organizare ceea ce implică lipsa salariaţilor cu carte de muncă. Insuficienta dezvoltare a activităţilor economice nu încurajează populaţia adultă tânără să revină în comună după finalizarea studiilor. </w:t>
      </w:r>
    </w:p>
    <w:p w:rsidR="00990665" w:rsidRPr="00DE4C76" w:rsidRDefault="00990665" w:rsidP="00166C13">
      <w:pPr>
        <w:pStyle w:val="1"/>
        <w:spacing w:line="360" w:lineRule="auto"/>
      </w:pPr>
      <w:r w:rsidRPr="00DE4C76">
        <w:t xml:space="preserve">Deplasările pentru muncă sunt bine reprezentate, prin deplasările periodice / săptămânale ale muncitorilor în construcţii, ale muncitorilor în exploataţii forestiere şi silvicultură. </w:t>
      </w:r>
    </w:p>
    <w:p w:rsidR="00DC40AB" w:rsidRPr="00B852D4" w:rsidRDefault="00990665" w:rsidP="00B852D4">
      <w:pPr>
        <w:pStyle w:val="1"/>
        <w:spacing w:line="360" w:lineRule="auto"/>
        <w:rPr>
          <w:szCs w:val="24"/>
        </w:rPr>
      </w:pPr>
      <w:r w:rsidRPr="00DE4C76">
        <w:rPr>
          <w:szCs w:val="24"/>
        </w:rPr>
        <w:t xml:space="preserve">Deşi situaţia economică a </w:t>
      </w:r>
      <w:r w:rsidR="00820F63" w:rsidRPr="00DE4C76">
        <w:rPr>
          <w:szCs w:val="24"/>
        </w:rPr>
        <w:t>comunei</w:t>
      </w:r>
      <w:r w:rsidRPr="00DE4C76">
        <w:rPr>
          <w:szCs w:val="24"/>
        </w:rPr>
        <w:t xml:space="preserve"> s-a îmbunătăţit în ultimul deceniu, numeroşi locuitori ai comunei, optează pentru munca în afara ţării, în timp ce, mare parte a tinerilor rămân să lucreze, după terminarea studiilor superioare</w:t>
      </w:r>
      <w:r w:rsidR="00717DE7" w:rsidRPr="00DE4C76">
        <w:rPr>
          <w:szCs w:val="24"/>
        </w:rPr>
        <w:t>, în marile oraşe (Iaşi,Suceava,Piatra Neamţ</w:t>
      </w:r>
      <w:r w:rsidRPr="00DE4C76">
        <w:rPr>
          <w:szCs w:val="24"/>
        </w:rPr>
        <w:t xml:space="preserve">). </w:t>
      </w:r>
    </w:p>
    <w:p w:rsidR="009C40BC" w:rsidRPr="00B852D4" w:rsidRDefault="00EE0A1D" w:rsidP="00B852D4">
      <w:pPr>
        <w:pStyle w:val="Heading2"/>
        <w:tabs>
          <w:tab w:val="clear" w:pos="1571"/>
        </w:tabs>
        <w:spacing w:line="360" w:lineRule="auto"/>
        <w:ind w:left="851" w:firstLine="0"/>
        <w:jc w:val="both"/>
        <w:rPr>
          <w:bCs/>
          <w:szCs w:val="24"/>
        </w:rPr>
      </w:pPr>
      <w:bookmarkStart w:id="68" w:name="_Toc199737837"/>
      <w:bookmarkStart w:id="69" w:name="_Toc200182818"/>
      <w:r w:rsidRPr="00DE4C76">
        <w:rPr>
          <w:bCs/>
          <w:szCs w:val="24"/>
        </w:rPr>
        <w:lastRenderedPageBreak/>
        <w:t xml:space="preserve">2.4. </w:t>
      </w:r>
      <w:r w:rsidR="00A361E3" w:rsidRPr="00DE4C76">
        <w:rPr>
          <w:bCs/>
          <w:szCs w:val="24"/>
        </w:rPr>
        <w:t xml:space="preserve">ACTIVITĂŢILE </w:t>
      </w:r>
      <w:r w:rsidRPr="00DE4C76">
        <w:rPr>
          <w:bCs/>
          <w:szCs w:val="24"/>
        </w:rPr>
        <w:t>ECONOMIC</w:t>
      </w:r>
      <w:r w:rsidR="00A361E3" w:rsidRPr="00DE4C76">
        <w:rPr>
          <w:bCs/>
          <w:szCs w:val="24"/>
        </w:rPr>
        <w:t>E</w:t>
      </w:r>
      <w:bookmarkEnd w:id="68"/>
      <w:bookmarkEnd w:id="69"/>
    </w:p>
    <w:p w:rsidR="00523C9E" w:rsidRPr="00DE4C76" w:rsidRDefault="009B2115" w:rsidP="00166C13">
      <w:pPr>
        <w:pStyle w:val="1"/>
        <w:spacing w:line="360" w:lineRule="auto"/>
        <w:rPr>
          <w:noProof/>
        </w:rPr>
      </w:pPr>
      <w:r w:rsidRPr="00DE4C76">
        <w:rPr>
          <w:noProof/>
        </w:rPr>
        <w:t xml:space="preserve">Comuna Boroaia se află în sudul judeţului Suceava, între oraşele Fălticeni şi Târgu-Neamţ, colateral cu drumul de circulaţie care trece prin satul Bărăşti şi pe care trecea Ştefan cel Mare de la Cetatea Neamţului la Cetatea Sucevei. </w:t>
      </w:r>
    </w:p>
    <w:p w:rsidR="008A024E" w:rsidRPr="00DE4C76" w:rsidRDefault="008A024E" w:rsidP="00166C13">
      <w:pPr>
        <w:pStyle w:val="1"/>
        <w:spacing w:line="360" w:lineRule="auto"/>
        <w:rPr>
          <w:szCs w:val="24"/>
        </w:rPr>
      </w:pPr>
      <w:r w:rsidRPr="00DE4C76">
        <w:rPr>
          <w:szCs w:val="24"/>
        </w:rPr>
        <w:t xml:space="preserve">Resursele comunei sunt nesemnificative motiv pentru care activitatea economică este preponderent agricolă. Agricultura (cultura plantelor şi zootehnia) şi prelucrarea lemnului sunt tradiţionale. </w:t>
      </w:r>
    </w:p>
    <w:p w:rsidR="008A024E" w:rsidRPr="00DE4C76" w:rsidRDefault="008A024E" w:rsidP="00166C13">
      <w:pPr>
        <w:spacing w:line="360" w:lineRule="auto"/>
        <w:ind w:firstLine="709"/>
        <w:jc w:val="both"/>
        <w:rPr>
          <w:szCs w:val="24"/>
        </w:rPr>
      </w:pPr>
      <w:r w:rsidRPr="00DE4C76">
        <w:rPr>
          <w:szCs w:val="24"/>
        </w:rPr>
        <w:t xml:space="preserve">Calitatea solului nu favorizează obţinerea unor producţii performante motiv pentru care peste ½ din suprafaţa agricolă a comunei este destinată zootehniei (păşuni, fâneţe şi suprafeţe cu plante furajere cultivate). Pe baza acestora majoritatea localnicilor sunt crescători de bovine şi ovine, atât pentru nevoile proprii cât şi ca sursă de venit prin valorificarea surplusului de produse (lapte şi carne în mod deosebit). Dintre plantele de cultură cele mai mari suprafeţe după culturile furajere le ocupă porumbul, cartoful şi ovăzul folosite şi acestea cu prioritate în furajarea animalelor. </w:t>
      </w:r>
    </w:p>
    <w:p w:rsidR="00E22AA2" w:rsidRPr="00B852D4" w:rsidRDefault="008A024E" w:rsidP="00B852D4">
      <w:pPr>
        <w:spacing w:line="360" w:lineRule="auto"/>
        <w:ind w:firstLine="720"/>
        <w:jc w:val="both"/>
        <w:rPr>
          <w:szCs w:val="24"/>
        </w:rPr>
      </w:pPr>
      <w:r w:rsidRPr="00DE4C76">
        <w:rPr>
          <w:szCs w:val="24"/>
        </w:rPr>
        <w:t>Exploatarea şi prelucrarea lemnului a fost şi continuă să fie o activitate practicată în Boroaia. Datorită materiei prime existente şi a faptului că principalul material de construcţie folosit înainte era lemnul, mulţi localnici au devenit tâmplari, dulgheri, drăniceri (confecţioneri de mobilă</w:t>
      </w:r>
      <w:r w:rsidR="00F24509" w:rsidRPr="00DE4C76">
        <w:rPr>
          <w:szCs w:val="24"/>
        </w:rPr>
        <w:t>). Unele îndeletniciri (meşteşuguri, precum fierăria sunt pe cale de dispariţ</w:t>
      </w:r>
      <w:r w:rsidRPr="00DE4C76">
        <w:rPr>
          <w:szCs w:val="24"/>
        </w:rPr>
        <w:t xml:space="preserve">ie). </w:t>
      </w:r>
    </w:p>
    <w:p w:rsidR="00C458D6" w:rsidRPr="00DE4C76" w:rsidRDefault="00C458D6" w:rsidP="00166C13">
      <w:pPr>
        <w:spacing w:line="360" w:lineRule="auto"/>
        <w:ind w:firstLine="720"/>
        <w:jc w:val="both"/>
        <w:rPr>
          <w:noProof/>
        </w:rPr>
      </w:pPr>
      <w:r w:rsidRPr="00DE4C76">
        <w:rPr>
          <w:noProof/>
        </w:rPr>
        <w:t>Ca subramuri potenţiale de dezvoltare pot fi avute în vedere:</w:t>
      </w:r>
    </w:p>
    <w:p w:rsidR="00C458D6" w:rsidRPr="00DE4C76" w:rsidRDefault="00C458D6" w:rsidP="00166C13">
      <w:pPr>
        <w:numPr>
          <w:ilvl w:val="0"/>
          <w:numId w:val="62"/>
        </w:numPr>
        <w:spacing w:line="360" w:lineRule="auto"/>
        <w:jc w:val="both"/>
        <w:rPr>
          <w:noProof/>
        </w:rPr>
      </w:pPr>
      <w:r w:rsidRPr="00DE4C76">
        <w:rPr>
          <w:noProof/>
        </w:rPr>
        <w:t xml:space="preserve">Culturile cerealiere: </w:t>
      </w:r>
      <w:r w:rsidR="003F407E" w:rsidRPr="00DE4C76">
        <w:rPr>
          <w:noProof/>
        </w:rPr>
        <w:t>porumb, ovăz, grâu</w:t>
      </w:r>
      <w:r w:rsidRPr="00DE4C76">
        <w:rPr>
          <w:noProof/>
        </w:rPr>
        <w:t>.</w:t>
      </w:r>
    </w:p>
    <w:p w:rsidR="00C458D6" w:rsidRPr="00DE4C76" w:rsidRDefault="00C458D6" w:rsidP="00166C13">
      <w:pPr>
        <w:numPr>
          <w:ilvl w:val="0"/>
          <w:numId w:val="62"/>
        </w:numPr>
        <w:spacing w:line="360" w:lineRule="auto"/>
        <w:jc w:val="both"/>
        <w:rPr>
          <w:noProof/>
        </w:rPr>
      </w:pPr>
      <w:r w:rsidRPr="00DE4C76">
        <w:rPr>
          <w:noProof/>
        </w:rPr>
        <w:t>Culturi de : cartofi, sfeclă de zahăr, legume.</w:t>
      </w:r>
    </w:p>
    <w:p w:rsidR="00C458D6" w:rsidRPr="00DE4C76" w:rsidRDefault="00C458D6" w:rsidP="00166C13">
      <w:pPr>
        <w:numPr>
          <w:ilvl w:val="0"/>
          <w:numId w:val="62"/>
        </w:numPr>
        <w:spacing w:line="360" w:lineRule="auto"/>
        <w:jc w:val="both"/>
        <w:rPr>
          <w:noProof/>
        </w:rPr>
      </w:pPr>
      <w:r w:rsidRPr="00DE4C76">
        <w:rPr>
          <w:noProof/>
        </w:rPr>
        <w:t>Creşterea: bovinelor, porcinelor, ovinelor.</w:t>
      </w:r>
    </w:p>
    <w:p w:rsidR="00C458D6" w:rsidRPr="00DE4C76" w:rsidRDefault="00C458D6" w:rsidP="00166C13">
      <w:pPr>
        <w:numPr>
          <w:ilvl w:val="0"/>
          <w:numId w:val="62"/>
        </w:numPr>
        <w:spacing w:line="360" w:lineRule="auto"/>
        <w:jc w:val="both"/>
        <w:rPr>
          <w:noProof/>
        </w:rPr>
      </w:pPr>
      <w:r w:rsidRPr="00DE4C76">
        <w:rPr>
          <w:noProof/>
        </w:rPr>
        <w:t>Creşterea: păsărilor, a iepurilor de casă.</w:t>
      </w:r>
    </w:p>
    <w:p w:rsidR="00C458D6" w:rsidRPr="00DE4C76" w:rsidRDefault="00C458D6" w:rsidP="00166C13">
      <w:pPr>
        <w:numPr>
          <w:ilvl w:val="0"/>
          <w:numId w:val="62"/>
        </w:numPr>
        <w:spacing w:line="360" w:lineRule="auto"/>
        <w:jc w:val="both"/>
        <w:rPr>
          <w:noProof/>
        </w:rPr>
      </w:pPr>
      <w:r w:rsidRPr="00DE4C76">
        <w:rPr>
          <w:noProof/>
        </w:rPr>
        <w:t xml:space="preserve">Apicultura.  </w:t>
      </w:r>
    </w:p>
    <w:p w:rsidR="00812FCD" w:rsidRPr="00DE4C76" w:rsidRDefault="00812FCD" w:rsidP="00B852D4">
      <w:pPr>
        <w:spacing w:line="288" w:lineRule="auto"/>
        <w:ind w:firstLine="706"/>
        <w:jc w:val="both"/>
        <w:rPr>
          <w:noProof/>
        </w:rPr>
      </w:pPr>
      <w:r w:rsidRPr="00DE4C76">
        <w:rPr>
          <w:noProof/>
        </w:rPr>
        <w:t xml:space="preserve">Structura suprafeţelor cultivate şi evoluţia efectivelor de animale urmează să se înscrie în cerinţele pieţii, acestea vor fi puternic influenţate şi de situarea </w:t>
      </w:r>
      <w:r w:rsidR="003B3A40" w:rsidRPr="00DE4C76">
        <w:rPr>
          <w:noProof/>
        </w:rPr>
        <w:t>comunei  în apropierea municipiilor</w:t>
      </w:r>
      <w:r w:rsidRPr="00DE4C76">
        <w:rPr>
          <w:noProof/>
        </w:rPr>
        <w:t xml:space="preserve"> </w:t>
      </w:r>
      <w:r w:rsidR="003B3A40" w:rsidRPr="00DE4C76">
        <w:rPr>
          <w:noProof/>
        </w:rPr>
        <w:t>Fălticeni şi Tîrgu-Neamţ</w:t>
      </w:r>
      <w:r w:rsidRPr="00DE4C76">
        <w:rPr>
          <w:noProof/>
        </w:rPr>
        <w:t>, centru populat, cu cerinţe mari de produse agroalimentare în stare proaspătă şi de materii prime pentru industria cărnii, laptelui, zahărului, conservelor de legume şi de fructe şi a produselor lactate.</w:t>
      </w:r>
    </w:p>
    <w:p w:rsidR="00812FCD" w:rsidRPr="00DE4C76" w:rsidRDefault="006C465D" w:rsidP="00B852D4">
      <w:pPr>
        <w:spacing w:line="288" w:lineRule="auto"/>
        <w:ind w:firstLine="706"/>
        <w:jc w:val="both"/>
        <w:rPr>
          <w:noProof/>
        </w:rPr>
      </w:pPr>
      <w:r w:rsidRPr="00DE4C76">
        <w:rPr>
          <w:noProof/>
        </w:rPr>
        <w:t>Realizarea unor producţii vegetale şi animale cu nivelul potenţialului natural al teritorilui presupune ca, pe lângă ameliorarea şi creşterea de mecanizare a lucrărilor agricole şi de folosire a îngrăşămintelor şi a ierbicidelor, să se utilizeze şi să se extindă lucrările de îmbunătăţiri funciare ( irigaţii, desecări) în sectorul privat.</w:t>
      </w:r>
    </w:p>
    <w:p w:rsidR="006C465D" w:rsidRPr="00DE4C76" w:rsidRDefault="006C465D" w:rsidP="00B852D4">
      <w:pPr>
        <w:spacing w:line="288" w:lineRule="auto"/>
        <w:ind w:firstLine="706"/>
        <w:jc w:val="both"/>
        <w:rPr>
          <w:noProof/>
          <w:color w:val="00B0F0"/>
        </w:rPr>
      </w:pPr>
      <w:r w:rsidRPr="00DE4C76">
        <w:rPr>
          <w:noProof/>
        </w:rPr>
        <w:t>Valorificarea superioară a factorilor care potenţează optimul natural al folosinţelor fondului agricol poate asigura realizarea unor producţii medii la ha superioare celor obţinute în prezent</w:t>
      </w:r>
      <w:r w:rsidRPr="00DE4C76">
        <w:rPr>
          <w:noProof/>
          <w:color w:val="00B0F0"/>
        </w:rPr>
        <w:t>.</w:t>
      </w:r>
    </w:p>
    <w:p w:rsidR="003B3A40" w:rsidRPr="00DE4C76" w:rsidRDefault="006C465D" w:rsidP="00B852D4">
      <w:pPr>
        <w:spacing w:line="288" w:lineRule="auto"/>
        <w:ind w:firstLine="706"/>
        <w:jc w:val="both"/>
        <w:rPr>
          <w:noProof/>
        </w:rPr>
      </w:pPr>
      <w:r w:rsidRPr="00DE4C76">
        <w:rPr>
          <w:b/>
          <w:noProof/>
        </w:rPr>
        <w:t>Principalele activităţi economice</w:t>
      </w:r>
      <w:r w:rsidRPr="00DE4C76">
        <w:rPr>
          <w:noProof/>
        </w:rPr>
        <w:t xml:space="preserve"> ce rezultă a avea condiţii de dezvoltare în </w:t>
      </w:r>
      <w:r w:rsidR="003B3A40" w:rsidRPr="00DE4C76">
        <w:rPr>
          <w:noProof/>
        </w:rPr>
        <w:t>comuna Boroaia</w:t>
      </w:r>
      <w:r w:rsidR="003059E2" w:rsidRPr="00DE4C76">
        <w:rPr>
          <w:noProof/>
        </w:rPr>
        <w:t xml:space="preserve"> </w:t>
      </w:r>
      <w:r w:rsidRPr="00DE4C76">
        <w:rPr>
          <w:noProof/>
        </w:rPr>
        <w:t>sunt:</w:t>
      </w:r>
    </w:p>
    <w:p w:rsidR="00166C13" w:rsidRPr="00DE4C76" w:rsidRDefault="001414CA" w:rsidP="00B852D4">
      <w:pPr>
        <w:numPr>
          <w:ilvl w:val="0"/>
          <w:numId w:val="62"/>
        </w:numPr>
        <w:spacing w:line="264" w:lineRule="auto"/>
        <w:jc w:val="both"/>
        <w:rPr>
          <w:noProof/>
        </w:rPr>
      </w:pPr>
      <w:r w:rsidRPr="00DE4C76">
        <w:rPr>
          <w:noProof/>
        </w:rPr>
        <w:t>Activitatea agro-zootehnică, cu respectarea normelor de protecţie a mediului şi de igienă sanitară.</w:t>
      </w:r>
    </w:p>
    <w:p w:rsidR="003B3A40" w:rsidRPr="00DE4C76" w:rsidRDefault="003B3A40" w:rsidP="00DC05F3">
      <w:pPr>
        <w:numPr>
          <w:ilvl w:val="0"/>
          <w:numId w:val="62"/>
        </w:numPr>
        <w:spacing w:line="264" w:lineRule="auto"/>
        <w:jc w:val="both"/>
        <w:rPr>
          <w:noProof/>
        </w:rPr>
      </w:pPr>
      <w:r w:rsidRPr="00DE4C76">
        <w:rPr>
          <w:noProof/>
        </w:rPr>
        <w:lastRenderedPageBreak/>
        <w:t>Exploatarea şi prelucrarea lemnului</w:t>
      </w:r>
    </w:p>
    <w:p w:rsidR="001414CA" w:rsidRPr="00DE4C76" w:rsidRDefault="001414CA" w:rsidP="00DC05F3">
      <w:pPr>
        <w:numPr>
          <w:ilvl w:val="0"/>
          <w:numId w:val="62"/>
        </w:numPr>
        <w:spacing w:line="264" w:lineRule="auto"/>
        <w:jc w:val="both"/>
        <w:rPr>
          <w:noProof/>
        </w:rPr>
      </w:pPr>
      <w:r w:rsidRPr="00DE4C76">
        <w:rPr>
          <w:noProof/>
        </w:rPr>
        <w:t>Dezvoltarea activităţilor de servicii către populaţie, alimentare, sanitare, învăţământ, cultură, dar şi agricole ( mecanizare, chimizare, prelucrare, depozitare, consultanţă şi pregătirea forţei de muncă.</w:t>
      </w:r>
    </w:p>
    <w:p w:rsidR="001414CA" w:rsidRPr="00DE4C76" w:rsidRDefault="001414CA" w:rsidP="00DC05F3">
      <w:pPr>
        <w:numPr>
          <w:ilvl w:val="0"/>
          <w:numId w:val="62"/>
        </w:numPr>
        <w:spacing w:line="264" w:lineRule="auto"/>
        <w:jc w:val="both"/>
        <w:rPr>
          <w:noProof/>
          <w:color w:val="00B0F0"/>
        </w:rPr>
      </w:pPr>
      <w:r w:rsidRPr="00DE4C76">
        <w:rPr>
          <w:noProof/>
        </w:rPr>
        <w:t>Dezvoltarea industriei mici şi casnice cu profil artizanal specific zonei.</w:t>
      </w:r>
    </w:p>
    <w:p w:rsidR="003A5A12" w:rsidRPr="00DE4C76" w:rsidRDefault="003D27E8" w:rsidP="00DC05F3">
      <w:pPr>
        <w:spacing w:line="264" w:lineRule="auto"/>
        <w:ind w:firstLine="709"/>
        <w:jc w:val="both"/>
        <w:rPr>
          <w:noProof/>
        </w:rPr>
      </w:pPr>
      <w:r w:rsidRPr="00DE4C76">
        <w:rPr>
          <w:noProof/>
        </w:rPr>
        <w:t xml:space="preserve">Tranziţia la economia de piaţă şi-a pus amprenta asupra caracteristicilor pieţei muncii şi în </w:t>
      </w:r>
      <w:r w:rsidR="004B7462">
        <w:rPr>
          <w:noProof/>
        </w:rPr>
        <w:t>comuna</w:t>
      </w:r>
      <w:r w:rsidR="003B3A40" w:rsidRPr="00DE4C76">
        <w:rPr>
          <w:noProof/>
        </w:rPr>
        <w:t xml:space="preserve"> Boroaia</w:t>
      </w:r>
      <w:r w:rsidRPr="00DE4C76">
        <w:rPr>
          <w:noProof/>
        </w:rPr>
        <w:t xml:space="preserve">. </w:t>
      </w:r>
    </w:p>
    <w:p w:rsidR="006C465D" w:rsidRPr="00DE4C76" w:rsidRDefault="003D27E8" w:rsidP="00DC05F3">
      <w:pPr>
        <w:spacing w:line="264" w:lineRule="auto"/>
        <w:ind w:firstLine="709"/>
        <w:jc w:val="both"/>
        <w:rPr>
          <w:noProof/>
        </w:rPr>
      </w:pPr>
      <w:r w:rsidRPr="00DE4C76">
        <w:rPr>
          <w:noProof/>
        </w:rPr>
        <w:t xml:space="preserve">Principala activitate a locuitorilor </w:t>
      </w:r>
      <w:r w:rsidR="003B3A40" w:rsidRPr="00DE4C76">
        <w:rPr>
          <w:noProof/>
        </w:rPr>
        <w:t>comunei Boroaia</w:t>
      </w:r>
      <w:r w:rsidR="003059E2" w:rsidRPr="00DE4C76">
        <w:rPr>
          <w:noProof/>
        </w:rPr>
        <w:t xml:space="preserve"> </w:t>
      </w:r>
      <w:r w:rsidR="003B3A40" w:rsidRPr="00DE4C76">
        <w:rPr>
          <w:noProof/>
        </w:rPr>
        <w:t xml:space="preserve">este agricultura şi </w:t>
      </w:r>
      <w:r w:rsidRPr="00DE4C76">
        <w:rPr>
          <w:noProof/>
        </w:rPr>
        <w:t>creşterea animalelor, dar în ultima perioadă deoarece a început să se dezvolte industria numărului celor care se ocupă de agricultură este în scădere.</w:t>
      </w:r>
    </w:p>
    <w:p w:rsidR="003D27E8" w:rsidRPr="00DE4C76" w:rsidRDefault="003D27E8" w:rsidP="00DC05F3">
      <w:pPr>
        <w:spacing w:line="264" w:lineRule="auto"/>
        <w:ind w:firstLine="709"/>
        <w:jc w:val="both"/>
        <w:rPr>
          <w:noProof/>
        </w:rPr>
      </w:pPr>
      <w:r w:rsidRPr="00DE4C76">
        <w:rPr>
          <w:noProof/>
        </w:rPr>
        <w:t>Componenta de bază a politicilor publice din ultimii ani, relansarea creşterii economice a devenit prioritate naţională, pornindu-se de la importanţa sa atât pentru asigurarea condiţiilor de realizare a criteriilor de aderare la Uniunea Europeană cât şi pentru creşterea nevelului de trai.</w:t>
      </w:r>
    </w:p>
    <w:p w:rsidR="003D27E8" w:rsidRPr="00DE4C76" w:rsidRDefault="003D27E8" w:rsidP="00DC05F3">
      <w:pPr>
        <w:spacing w:line="264" w:lineRule="auto"/>
        <w:ind w:firstLine="709"/>
        <w:jc w:val="both"/>
        <w:rPr>
          <w:noProof/>
        </w:rPr>
      </w:pPr>
      <w:r w:rsidRPr="00DE4C76">
        <w:rPr>
          <w:noProof/>
        </w:rPr>
        <w:t>Cu atât mai mult, propagarea şi continuitatea la nivel teritorial a acestor politici, implicarea factorilor locali şi a reprezentanţilor cocietăţii civile au devenit din ce în ce mai pregnante în procesul de elaborare şi realizare a programelor de dezvoltare economico-socială, indiferent dacă resursele financiare sunt asigurate de fonduri guvernamentale, de fonduri private interne sau prin cofinanţări şi împrumuturi externe.</w:t>
      </w:r>
    </w:p>
    <w:p w:rsidR="007D4FAE" w:rsidRPr="00DE4C76" w:rsidRDefault="00AC7719" w:rsidP="00DC05F3">
      <w:pPr>
        <w:spacing w:line="264" w:lineRule="auto"/>
        <w:jc w:val="both"/>
        <w:rPr>
          <w:noProof/>
        </w:rPr>
      </w:pPr>
      <w:r w:rsidRPr="00DE4C76">
        <w:rPr>
          <w:noProof/>
        </w:rPr>
        <w:tab/>
      </w:r>
    </w:p>
    <w:p w:rsidR="007D4FAE" w:rsidRPr="00DE4C76" w:rsidRDefault="007D4FAE" w:rsidP="00DC05F3">
      <w:pPr>
        <w:spacing w:line="264" w:lineRule="auto"/>
        <w:jc w:val="both"/>
        <w:rPr>
          <w:noProof/>
        </w:rPr>
      </w:pPr>
    </w:p>
    <w:p w:rsidR="00AC7719" w:rsidRPr="00DE4C76" w:rsidRDefault="00AC7719" w:rsidP="00DC05F3">
      <w:pPr>
        <w:spacing w:line="264" w:lineRule="auto"/>
        <w:jc w:val="both"/>
        <w:rPr>
          <w:b/>
          <w:noProof/>
        </w:rPr>
      </w:pPr>
      <w:r w:rsidRPr="00DE4C76">
        <w:rPr>
          <w:b/>
          <w:noProof/>
        </w:rPr>
        <w:t>Structura unităţilor economice pe domenii de activitate</w:t>
      </w:r>
    </w:p>
    <w:p w:rsidR="003B10B6" w:rsidRPr="00DE4C76" w:rsidRDefault="00AC7719" w:rsidP="00DC05F3">
      <w:pPr>
        <w:spacing w:line="264" w:lineRule="auto"/>
        <w:jc w:val="both"/>
        <w:rPr>
          <w:noProof/>
        </w:rPr>
      </w:pPr>
      <w:r w:rsidRPr="00DE4C76">
        <w:rPr>
          <w:noProof/>
          <w:color w:val="00B0F0"/>
        </w:rPr>
        <w:tab/>
      </w:r>
      <w:r w:rsidRPr="00DE4C76">
        <w:rPr>
          <w:noProof/>
        </w:rPr>
        <w:t xml:space="preserve">În urma analizei societăţilor economice care funcţionează în </w:t>
      </w:r>
      <w:r w:rsidR="00204E97" w:rsidRPr="00DE4C76">
        <w:rPr>
          <w:noProof/>
        </w:rPr>
        <w:t>comuna Boroaia</w:t>
      </w:r>
      <w:r w:rsidRPr="00DE4C76">
        <w:rPr>
          <w:noProof/>
        </w:rPr>
        <w:t>, pe sectoare de activitate, se constată următoarele:</w:t>
      </w:r>
    </w:p>
    <w:p w:rsidR="00AC7719" w:rsidRPr="00DE4C76" w:rsidRDefault="00AC7719" w:rsidP="00DC05F3">
      <w:pPr>
        <w:spacing w:line="264" w:lineRule="auto"/>
        <w:jc w:val="both"/>
        <w:rPr>
          <w:noProof/>
        </w:rPr>
      </w:pPr>
    </w:p>
    <w:tbl>
      <w:tblPr>
        <w:tblW w:w="715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373"/>
        <w:gridCol w:w="2784"/>
      </w:tblGrid>
      <w:tr w:rsidR="00AC7719" w:rsidRPr="00DE4C76" w:rsidTr="00DB260E">
        <w:trPr>
          <w:trHeight w:val="300"/>
          <w:jc w:val="center"/>
        </w:trPr>
        <w:tc>
          <w:tcPr>
            <w:tcW w:w="4373" w:type="dxa"/>
            <w:shd w:val="clear" w:color="auto" w:fill="auto"/>
            <w:noWrap/>
            <w:vAlign w:val="center"/>
          </w:tcPr>
          <w:p w:rsidR="00AC7719" w:rsidRPr="00DE4C76" w:rsidRDefault="00AC7719" w:rsidP="00DC05F3">
            <w:pPr>
              <w:spacing w:line="264" w:lineRule="auto"/>
              <w:jc w:val="both"/>
              <w:rPr>
                <w:b/>
                <w:caps/>
                <w:noProof/>
              </w:rPr>
            </w:pPr>
            <w:r w:rsidRPr="00DE4C76">
              <w:rPr>
                <w:b/>
                <w:caps/>
                <w:noProof/>
              </w:rPr>
              <w:t>Sectoare de activitate</w:t>
            </w:r>
          </w:p>
        </w:tc>
        <w:tc>
          <w:tcPr>
            <w:tcW w:w="2784" w:type="dxa"/>
            <w:shd w:val="clear" w:color="auto" w:fill="auto"/>
            <w:noWrap/>
            <w:vAlign w:val="center"/>
          </w:tcPr>
          <w:p w:rsidR="00AC7719" w:rsidRPr="00DE4C76" w:rsidRDefault="00AC7719" w:rsidP="00DC05F3">
            <w:pPr>
              <w:spacing w:line="264" w:lineRule="auto"/>
              <w:jc w:val="both"/>
              <w:rPr>
                <w:b/>
                <w:caps/>
                <w:noProof/>
              </w:rPr>
            </w:pPr>
            <w:r w:rsidRPr="00DE4C76">
              <w:rPr>
                <w:b/>
                <w:caps/>
                <w:noProof/>
              </w:rPr>
              <w:t xml:space="preserve">nr. al unităţilor economice </w:t>
            </w:r>
          </w:p>
        </w:tc>
      </w:tr>
      <w:tr w:rsidR="00AC7719" w:rsidRPr="00DE4C76" w:rsidTr="00DB260E">
        <w:trPr>
          <w:trHeight w:val="300"/>
          <w:jc w:val="center"/>
        </w:trPr>
        <w:tc>
          <w:tcPr>
            <w:tcW w:w="4373" w:type="dxa"/>
            <w:shd w:val="clear" w:color="auto" w:fill="auto"/>
            <w:noWrap/>
            <w:vAlign w:val="center"/>
          </w:tcPr>
          <w:p w:rsidR="00AC7719" w:rsidRPr="00DE4C76" w:rsidRDefault="00AC7719" w:rsidP="00DC05F3">
            <w:pPr>
              <w:spacing w:line="264" w:lineRule="auto"/>
              <w:jc w:val="both"/>
            </w:pPr>
            <w:r w:rsidRPr="00DE4C76">
              <w:t xml:space="preserve">sector primar </w:t>
            </w:r>
          </w:p>
        </w:tc>
        <w:tc>
          <w:tcPr>
            <w:tcW w:w="2784" w:type="dxa"/>
            <w:shd w:val="clear" w:color="auto" w:fill="auto"/>
            <w:noWrap/>
            <w:vAlign w:val="center"/>
          </w:tcPr>
          <w:p w:rsidR="00AC7719" w:rsidRPr="00DE4C76" w:rsidRDefault="00204E97" w:rsidP="00DC05F3">
            <w:pPr>
              <w:spacing w:line="264" w:lineRule="auto"/>
              <w:jc w:val="center"/>
              <w:rPr>
                <w:noProof/>
              </w:rPr>
            </w:pPr>
            <w:r w:rsidRPr="00DE4C76">
              <w:rPr>
                <w:noProof/>
              </w:rPr>
              <w:t>1</w:t>
            </w:r>
          </w:p>
        </w:tc>
      </w:tr>
      <w:tr w:rsidR="00AC7719" w:rsidRPr="00DE4C76" w:rsidTr="00DB260E">
        <w:trPr>
          <w:trHeight w:val="300"/>
          <w:jc w:val="center"/>
        </w:trPr>
        <w:tc>
          <w:tcPr>
            <w:tcW w:w="4373" w:type="dxa"/>
            <w:shd w:val="clear" w:color="auto" w:fill="auto"/>
            <w:noWrap/>
            <w:vAlign w:val="center"/>
          </w:tcPr>
          <w:p w:rsidR="00AC7719" w:rsidRPr="00DE4C76" w:rsidRDefault="00AC7719" w:rsidP="00DC05F3">
            <w:pPr>
              <w:spacing w:line="264" w:lineRule="auto"/>
              <w:jc w:val="both"/>
            </w:pPr>
            <w:r w:rsidRPr="00DE4C76">
              <w:t xml:space="preserve">sector secundar </w:t>
            </w:r>
          </w:p>
        </w:tc>
        <w:tc>
          <w:tcPr>
            <w:tcW w:w="2784" w:type="dxa"/>
            <w:shd w:val="clear" w:color="auto" w:fill="auto"/>
            <w:noWrap/>
            <w:vAlign w:val="center"/>
          </w:tcPr>
          <w:p w:rsidR="00AC7719" w:rsidRPr="00DE4C76" w:rsidRDefault="007A2E9D" w:rsidP="00DC05F3">
            <w:pPr>
              <w:spacing w:line="264" w:lineRule="auto"/>
              <w:jc w:val="center"/>
              <w:rPr>
                <w:noProof/>
              </w:rPr>
            </w:pPr>
            <w:r w:rsidRPr="00DE4C76">
              <w:rPr>
                <w:noProof/>
              </w:rPr>
              <w:t>23</w:t>
            </w:r>
          </w:p>
        </w:tc>
      </w:tr>
      <w:tr w:rsidR="00AC7719" w:rsidRPr="00DE4C76" w:rsidTr="00DB260E">
        <w:trPr>
          <w:trHeight w:val="300"/>
          <w:jc w:val="center"/>
        </w:trPr>
        <w:tc>
          <w:tcPr>
            <w:tcW w:w="4373" w:type="dxa"/>
            <w:shd w:val="clear" w:color="auto" w:fill="auto"/>
            <w:noWrap/>
            <w:vAlign w:val="center"/>
          </w:tcPr>
          <w:p w:rsidR="00AC7719" w:rsidRPr="00DE4C76" w:rsidRDefault="00AC7719" w:rsidP="00DC05F3">
            <w:pPr>
              <w:spacing w:line="264" w:lineRule="auto"/>
              <w:jc w:val="both"/>
            </w:pPr>
            <w:r w:rsidRPr="00DE4C76">
              <w:t xml:space="preserve">sector terţiar </w:t>
            </w:r>
          </w:p>
        </w:tc>
        <w:tc>
          <w:tcPr>
            <w:tcW w:w="2784" w:type="dxa"/>
            <w:shd w:val="clear" w:color="auto" w:fill="auto"/>
            <w:noWrap/>
            <w:vAlign w:val="center"/>
          </w:tcPr>
          <w:p w:rsidR="00AC7719" w:rsidRPr="00DE4C76" w:rsidRDefault="007A2E9D" w:rsidP="00DC05F3">
            <w:pPr>
              <w:spacing w:line="264" w:lineRule="auto"/>
              <w:jc w:val="center"/>
              <w:rPr>
                <w:noProof/>
              </w:rPr>
            </w:pPr>
            <w:r w:rsidRPr="00DE4C76">
              <w:rPr>
                <w:noProof/>
              </w:rPr>
              <w:t>59</w:t>
            </w:r>
          </w:p>
        </w:tc>
      </w:tr>
      <w:tr w:rsidR="00AC7719" w:rsidRPr="00DE4C76" w:rsidTr="00DB260E">
        <w:trPr>
          <w:trHeight w:val="300"/>
          <w:jc w:val="center"/>
        </w:trPr>
        <w:tc>
          <w:tcPr>
            <w:tcW w:w="4373" w:type="dxa"/>
            <w:shd w:val="clear" w:color="auto" w:fill="auto"/>
            <w:noWrap/>
            <w:vAlign w:val="center"/>
          </w:tcPr>
          <w:p w:rsidR="00AC7719" w:rsidRPr="00DE4C76" w:rsidRDefault="00AC7719" w:rsidP="00DC05F3">
            <w:pPr>
              <w:spacing w:line="264" w:lineRule="auto"/>
              <w:jc w:val="both"/>
            </w:pPr>
            <w:r w:rsidRPr="00DE4C76">
              <w:t xml:space="preserve">TOTAL </w:t>
            </w:r>
          </w:p>
        </w:tc>
        <w:tc>
          <w:tcPr>
            <w:tcW w:w="2784" w:type="dxa"/>
            <w:shd w:val="clear" w:color="auto" w:fill="auto"/>
            <w:noWrap/>
            <w:vAlign w:val="center"/>
          </w:tcPr>
          <w:p w:rsidR="00AC7719" w:rsidRPr="00DE4C76" w:rsidRDefault="007A2E9D" w:rsidP="00DC05F3">
            <w:pPr>
              <w:spacing w:line="264" w:lineRule="auto"/>
              <w:jc w:val="center"/>
              <w:rPr>
                <w:noProof/>
              </w:rPr>
            </w:pPr>
            <w:r w:rsidRPr="00DE4C76">
              <w:rPr>
                <w:noProof/>
              </w:rPr>
              <w:t>83</w:t>
            </w:r>
          </w:p>
        </w:tc>
      </w:tr>
    </w:tbl>
    <w:p w:rsidR="007A2E9D" w:rsidRPr="00DE4C76" w:rsidRDefault="00AC7719" w:rsidP="00DC05F3">
      <w:pPr>
        <w:spacing w:line="264" w:lineRule="auto"/>
        <w:ind w:left="1407" w:firstLine="720"/>
        <w:jc w:val="both"/>
        <w:rPr>
          <w:i/>
          <w:sz w:val="20"/>
        </w:rPr>
      </w:pPr>
      <w:r w:rsidRPr="00DE4C76">
        <w:rPr>
          <w:i/>
          <w:noProof/>
          <w:sz w:val="20"/>
        </w:rPr>
        <w:t xml:space="preserve">Sursa: prelucrarea datelor furnizate de </w:t>
      </w:r>
      <w:r w:rsidR="00223BD0" w:rsidRPr="00DE4C76">
        <w:rPr>
          <w:i/>
          <w:noProof/>
          <w:sz w:val="20"/>
        </w:rPr>
        <w:t>Primă</w:t>
      </w:r>
      <w:r w:rsidR="003B10B6" w:rsidRPr="00DE4C76">
        <w:rPr>
          <w:i/>
          <w:noProof/>
          <w:sz w:val="20"/>
        </w:rPr>
        <w:t xml:space="preserve">ria </w:t>
      </w:r>
      <w:r w:rsidR="007A2E9D" w:rsidRPr="00DE4C76">
        <w:rPr>
          <w:i/>
          <w:sz w:val="20"/>
        </w:rPr>
        <w:t>Boroaia</w:t>
      </w:r>
    </w:p>
    <w:p w:rsidR="004202E6" w:rsidRPr="00DE4C76" w:rsidRDefault="004202E6" w:rsidP="00DC05F3">
      <w:pPr>
        <w:spacing w:line="264" w:lineRule="auto"/>
        <w:ind w:left="1407" w:firstLine="720"/>
        <w:rPr>
          <w:noProof/>
          <w:color w:val="00B0F0"/>
        </w:rPr>
      </w:pPr>
    </w:p>
    <w:p w:rsidR="007A2E9D" w:rsidRPr="00DE4C76" w:rsidRDefault="007A2E9D" w:rsidP="00DC05F3">
      <w:pPr>
        <w:spacing w:line="264" w:lineRule="auto"/>
        <w:ind w:left="1407" w:firstLine="720"/>
        <w:rPr>
          <w:noProof/>
          <w:color w:val="00B0F0"/>
        </w:rPr>
      </w:pPr>
      <w:r w:rsidRPr="00DE4C76">
        <w:rPr>
          <w:noProof/>
          <w:color w:val="00B0F0"/>
          <w:lang w:eastAsia="ro-RO"/>
        </w:rPr>
        <w:drawing>
          <wp:anchor distT="0" distB="0" distL="114300" distR="114300" simplePos="0" relativeHeight="251714560" behindDoc="1" locked="0" layoutInCell="1" allowOverlap="1">
            <wp:simplePos x="0" y="0"/>
            <wp:positionH relativeFrom="margin">
              <wp:align>center</wp:align>
            </wp:positionH>
            <wp:positionV relativeFrom="paragraph">
              <wp:posOffset>40005</wp:posOffset>
            </wp:positionV>
            <wp:extent cx="3715385" cy="2119630"/>
            <wp:effectExtent l="19050" t="0" r="18415" b="0"/>
            <wp:wrapTight wrapText="bothSides">
              <wp:wrapPolygon edited="0">
                <wp:start x="-111" y="0"/>
                <wp:lineTo x="-111" y="21548"/>
                <wp:lineTo x="21707" y="21548"/>
                <wp:lineTo x="21707" y="0"/>
                <wp:lineTo x="-111" y="0"/>
              </wp:wrapPolygon>
            </wp:wrapTight>
            <wp:docPr id="3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AC7719" w:rsidRPr="00DE4C76" w:rsidRDefault="00AC7719" w:rsidP="00DC05F3">
      <w:pPr>
        <w:spacing w:line="264" w:lineRule="auto"/>
        <w:jc w:val="center"/>
        <w:rPr>
          <w:noProof/>
          <w:color w:val="00B0F0"/>
        </w:rPr>
      </w:pPr>
    </w:p>
    <w:p w:rsidR="004202E6" w:rsidRPr="00DE4C76" w:rsidRDefault="004202E6" w:rsidP="00DC05F3">
      <w:pPr>
        <w:spacing w:line="264" w:lineRule="auto"/>
        <w:jc w:val="center"/>
        <w:rPr>
          <w:noProof/>
          <w:color w:val="00B0F0"/>
        </w:rPr>
      </w:pPr>
    </w:p>
    <w:p w:rsidR="007A2E9D" w:rsidRPr="00DE4C76" w:rsidRDefault="007A2E9D" w:rsidP="00DC05F3">
      <w:pPr>
        <w:spacing w:line="264" w:lineRule="auto"/>
        <w:ind w:firstLine="720"/>
        <w:jc w:val="both"/>
        <w:rPr>
          <w:noProof/>
          <w:color w:val="00B0F0"/>
        </w:rPr>
      </w:pPr>
    </w:p>
    <w:p w:rsidR="007A2E9D" w:rsidRPr="00DE4C76" w:rsidRDefault="007A2E9D" w:rsidP="00DC05F3">
      <w:pPr>
        <w:spacing w:line="264" w:lineRule="auto"/>
        <w:ind w:firstLine="720"/>
        <w:jc w:val="both"/>
        <w:rPr>
          <w:noProof/>
          <w:color w:val="00B0F0"/>
        </w:rPr>
      </w:pPr>
    </w:p>
    <w:p w:rsidR="007A2E9D" w:rsidRPr="00DE4C76" w:rsidRDefault="007A2E9D" w:rsidP="00DC05F3">
      <w:pPr>
        <w:spacing w:line="264" w:lineRule="auto"/>
        <w:ind w:firstLine="720"/>
        <w:jc w:val="both"/>
        <w:rPr>
          <w:noProof/>
          <w:color w:val="00B0F0"/>
        </w:rPr>
      </w:pPr>
    </w:p>
    <w:p w:rsidR="007A2E9D" w:rsidRPr="00DE4C76" w:rsidRDefault="007A2E9D" w:rsidP="00DC05F3">
      <w:pPr>
        <w:spacing w:line="264" w:lineRule="auto"/>
        <w:ind w:firstLine="720"/>
        <w:jc w:val="both"/>
        <w:rPr>
          <w:noProof/>
          <w:color w:val="00B0F0"/>
        </w:rPr>
      </w:pPr>
    </w:p>
    <w:p w:rsidR="007A2E9D" w:rsidRPr="00DE4C76" w:rsidRDefault="007A2E9D" w:rsidP="00DC05F3">
      <w:pPr>
        <w:spacing w:line="264" w:lineRule="auto"/>
        <w:ind w:firstLine="720"/>
        <w:jc w:val="both"/>
        <w:rPr>
          <w:noProof/>
          <w:color w:val="00B0F0"/>
        </w:rPr>
      </w:pPr>
    </w:p>
    <w:p w:rsidR="007A2E9D" w:rsidRPr="00DE4C76" w:rsidRDefault="007A2E9D" w:rsidP="00DC05F3">
      <w:pPr>
        <w:spacing w:line="264" w:lineRule="auto"/>
        <w:ind w:firstLine="720"/>
        <w:jc w:val="both"/>
        <w:rPr>
          <w:noProof/>
          <w:color w:val="00B0F0"/>
        </w:rPr>
      </w:pPr>
    </w:p>
    <w:p w:rsidR="007A2E9D" w:rsidRPr="00DE4C76" w:rsidRDefault="007A2E9D" w:rsidP="00DC05F3">
      <w:pPr>
        <w:spacing w:line="264" w:lineRule="auto"/>
        <w:ind w:firstLine="720"/>
        <w:jc w:val="both"/>
        <w:rPr>
          <w:noProof/>
          <w:color w:val="00B0F0"/>
        </w:rPr>
      </w:pPr>
    </w:p>
    <w:p w:rsidR="007A2E9D" w:rsidRPr="00DE4C76" w:rsidRDefault="007A2E9D" w:rsidP="00DC05F3">
      <w:pPr>
        <w:spacing w:line="264" w:lineRule="auto"/>
        <w:ind w:firstLine="720"/>
        <w:jc w:val="both"/>
        <w:rPr>
          <w:noProof/>
          <w:color w:val="00B0F0"/>
        </w:rPr>
      </w:pPr>
    </w:p>
    <w:p w:rsidR="007A2E9D" w:rsidRPr="00DE4C76" w:rsidRDefault="007A2E9D" w:rsidP="00DC05F3">
      <w:pPr>
        <w:spacing w:line="264" w:lineRule="auto"/>
        <w:ind w:firstLine="720"/>
        <w:jc w:val="both"/>
        <w:rPr>
          <w:noProof/>
          <w:color w:val="00B0F0"/>
        </w:rPr>
      </w:pPr>
    </w:p>
    <w:p w:rsidR="007A2E9D" w:rsidRPr="00DE4C76" w:rsidRDefault="007A2E9D" w:rsidP="00DC05F3">
      <w:pPr>
        <w:spacing w:line="264" w:lineRule="auto"/>
        <w:ind w:firstLine="720"/>
        <w:jc w:val="both"/>
        <w:rPr>
          <w:noProof/>
          <w:color w:val="00B0F0"/>
        </w:rPr>
      </w:pPr>
    </w:p>
    <w:p w:rsidR="00AC7719" w:rsidRPr="00DE4C76" w:rsidRDefault="00AC7719" w:rsidP="00DC05F3">
      <w:pPr>
        <w:spacing w:line="264" w:lineRule="auto"/>
        <w:ind w:firstLine="720"/>
        <w:jc w:val="both"/>
        <w:rPr>
          <w:noProof/>
        </w:rPr>
      </w:pPr>
      <w:r w:rsidRPr="00DE4C76">
        <w:rPr>
          <w:noProof/>
        </w:rPr>
        <w:lastRenderedPageBreak/>
        <w:t xml:space="preserve">Observăm că, din punct de vedere al numărului de unităţi economice înregistrate la Oficiul Registrului Comerţului, cel mai bine reprezentat sector de activitate este sectorul </w:t>
      </w:r>
      <w:r w:rsidR="004202E6" w:rsidRPr="00DE4C76">
        <w:rPr>
          <w:noProof/>
        </w:rPr>
        <w:t>terţ</w:t>
      </w:r>
      <w:r w:rsidR="000B2A6B" w:rsidRPr="00DE4C76">
        <w:rPr>
          <w:noProof/>
        </w:rPr>
        <w:t>iar</w:t>
      </w:r>
      <w:r w:rsidRPr="00DE4C76">
        <w:rPr>
          <w:noProof/>
        </w:rPr>
        <w:t xml:space="preserve">, care reprezintă </w:t>
      </w:r>
      <w:r w:rsidR="00144DA4" w:rsidRPr="00DE4C76">
        <w:rPr>
          <w:noProof/>
        </w:rPr>
        <w:t>71,08</w:t>
      </w:r>
      <w:r w:rsidR="004202E6" w:rsidRPr="00DE4C76">
        <w:rPr>
          <w:noProof/>
        </w:rPr>
        <w:t>%</w:t>
      </w:r>
      <w:r w:rsidRPr="00DE4C76">
        <w:rPr>
          <w:noProof/>
        </w:rPr>
        <w:t xml:space="preserve"> din totalul unităţilor economice din </w:t>
      </w:r>
      <w:r w:rsidR="00144DA4" w:rsidRPr="00DE4C76">
        <w:rPr>
          <w:noProof/>
        </w:rPr>
        <w:t>comuna Boroaia</w:t>
      </w:r>
      <w:r w:rsidRPr="00DE4C76">
        <w:rPr>
          <w:noProof/>
        </w:rPr>
        <w:t xml:space="preserve">. </w:t>
      </w:r>
    </w:p>
    <w:p w:rsidR="00AC7719" w:rsidRPr="00DE4C76" w:rsidRDefault="00AC7719" w:rsidP="00DC05F3">
      <w:pPr>
        <w:spacing w:line="264" w:lineRule="auto"/>
        <w:ind w:firstLine="720"/>
        <w:jc w:val="both"/>
        <w:rPr>
          <w:noProof/>
        </w:rPr>
      </w:pPr>
      <w:r w:rsidRPr="00DE4C76">
        <w:rPr>
          <w:noProof/>
        </w:rPr>
        <w:t>Cu o dif</w:t>
      </w:r>
      <w:r w:rsidR="00144DA4" w:rsidRPr="00DE4C76">
        <w:rPr>
          <w:noProof/>
        </w:rPr>
        <w:t>erenţă redusă, sectorul terţ</w:t>
      </w:r>
      <w:r w:rsidR="000B2A6B" w:rsidRPr="00DE4C76">
        <w:rPr>
          <w:noProof/>
        </w:rPr>
        <w:t>iar</w:t>
      </w:r>
      <w:r w:rsidRPr="00DE4C76">
        <w:rPr>
          <w:noProof/>
        </w:rPr>
        <w:t xml:space="preserve"> este urmat de sectorul </w:t>
      </w:r>
      <w:r w:rsidR="000B2A6B" w:rsidRPr="00DE4C76">
        <w:rPr>
          <w:noProof/>
        </w:rPr>
        <w:t>secundar</w:t>
      </w:r>
      <w:r w:rsidRPr="00DE4C76">
        <w:rPr>
          <w:noProof/>
        </w:rPr>
        <w:t>,</w:t>
      </w:r>
      <w:r w:rsidR="000F68DD" w:rsidRPr="00DE4C76">
        <w:rPr>
          <w:noProof/>
        </w:rPr>
        <w:t xml:space="preserve"> care totalizează </w:t>
      </w:r>
      <w:r w:rsidR="00144DA4" w:rsidRPr="00DE4C76">
        <w:rPr>
          <w:noProof/>
        </w:rPr>
        <w:t>27,71</w:t>
      </w:r>
      <w:r w:rsidR="000B2A6B" w:rsidRPr="00DE4C76">
        <w:rPr>
          <w:noProof/>
        </w:rPr>
        <w:t>%</w:t>
      </w:r>
      <w:r w:rsidRPr="00DE4C76">
        <w:rPr>
          <w:noProof/>
        </w:rPr>
        <w:t xml:space="preserve"> din totalul activităţilor economice din </w:t>
      </w:r>
      <w:r w:rsidR="00144DA4" w:rsidRPr="00DE4C76">
        <w:rPr>
          <w:noProof/>
        </w:rPr>
        <w:t>comună</w:t>
      </w:r>
      <w:r w:rsidRPr="00DE4C76">
        <w:rPr>
          <w:noProof/>
        </w:rPr>
        <w:t xml:space="preserve">. Cel mai slab reprezentat sector de activitate este sectorul primar, care reuneşte doar </w:t>
      </w:r>
      <w:r w:rsidR="00144DA4" w:rsidRPr="00DE4C76">
        <w:rPr>
          <w:noProof/>
        </w:rPr>
        <w:t>1,20</w:t>
      </w:r>
      <w:r w:rsidR="00F10B00" w:rsidRPr="00DE4C76">
        <w:rPr>
          <w:noProof/>
        </w:rPr>
        <w:t>%</w:t>
      </w:r>
      <w:r w:rsidRPr="00DE4C76">
        <w:rPr>
          <w:noProof/>
        </w:rPr>
        <w:t xml:space="preserve"> din totalul societăţilor economice din </w:t>
      </w:r>
      <w:r w:rsidR="00144DA4" w:rsidRPr="00DE4C76">
        <w:rPr>
          <w:noProof/>
        </w:rPr>
        <w:t>comuna Boroaia</w:t>
      </w:r>
      <w:r w:rsidRPr="00DE4C76">
        <w:rPr>
          <w:noProof/>
        </w:rPr>
        <w:t xml:space="preserve">. Pe subdomenii de activitate, structura activităţilor în </w:t>
      </w:r>
      <w:r w:rsidR="00144DA4" w:rsidRPr="00DE4C76">
        <w:rPr>
          <w:noProof/>
        </w:rPr>
        <w:t>comuna Boroaia</w:t>
      </w:r>
      <w:r w:rsidRPr="00DE4C76">
        <w:rPr>
          <w:noProof/>
        </w:rPr>
        <w:t xml:space="preserve"> este următoarea: </w:t>
      </w:r>
    </w:p>
    <w:tbl>
      <w:tblPr>
        <w:tblW w:w="739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4559"/>
        <w:gridCol w:w="2835"/>
      </w:tblGrid>
      <w:tr w:rsidR="00D21650" w:rsidRPr="00FA0810" w:rsidTr="00D21650">
        <w:trPr>
          <w:trHeight w:val="508"/>
          <w:jc w:val="center"/>
        </w:trPr>
        <w:tc>
          <w:tcPr>
            <w:tcW w:w="4559" w:type="dxa"/>
            <w:shd w:val="clear" w:color="auto" w:fill="auto"/>
            <w:noWrap/>
            <w:vAlign w:val="center"/>
            <w:hideMark/>
          </w:tcPr>
          <w:p w:rsidR="00D21650" w:rsidRPr="00FA0810" w:rsidRDefault="00D21650" w:rsidP="00DC05F3">
            <w:pPr>
              <w:suppressAutoHyphens w:val="0"/>
              <w:spacing w:line="264" w:lineRule="auto"/>
              <w:jc w:val="both"/>
              <w:rPr>
                <w:b/>
                <w:bCs/>
                <w:szCs w:val="24"/>
                <w:lang w:val="en-US" w:eastAsia="en-US"/>
              </w:rPr>
            </w:pPr>
            <w:bookmarkStart w:id="70" w:name="RANGE!C33:E44"/>
            <w:r w:rsidRPr="00FA0810">
              <w:rPr>
                <w:b/>
                <w:bCs/>
                <w:caps/>
                <w:noProof/>
                <w:szCs w:val="24"/>
                <w:lang w:eastAsia="en-US"/>
              </w:rPr>
              <w:t>Domeniul de activitate</w:t>
            </w:r>
            <w:bookmarkEnd w:id="70"/>
          </w:p>
        </w:tc>
        <w:tc>
          <w:tcPr>
            <w:tcW w:w="2835" w:type="dxa"/>
            <w:shd w:val="clear" w:color="auto" w:fill="auto"/>
            <w:noWrap/>
            <w:vAlign w:val="center"/>
            <w:hideMark/>
          </w:tcPr>
          <w:p w:rsidR="00D21650" w:rsidRPr="00FA0810" w:rsidRDefault="00D21650" w:rsidP="00DC05F3">
            <w:pPr>
              <w:suppressAutoHyphens w:val="0"/>
              <w:spacing w:line="264" w:lineRule="auto"/>
              <w:rPr>
                <w:b/>
                <w:bCs/>
                <w:szCs w:val="24"/>
                <w:lang w:val="en-US" w:eastAsia="en-US"/>
              </w:rPr>
            </w:pPr>
            <w:r w:rsidRPr="00FA0810">
              <w:rPr>
                <w:b/>
                <w:bCs/>
                <w:caps/>
                <w:noProof/>
                <w:szCs w:val="24"/>
                <w:lang w:eastAsia="en-US"/>
              </w:rPr>
              <w:t xml:space="preserve">Nr. al unităţilor economice </w:t>
            </w:r>
          </w:p>
        </w:tc>
      </w:tr>
      <w:tr w:rsidR="00D21650" w:rsidRPr="00FA0810" w:rsidTr="00D21650">
        <w:trPr>
          <w:trHeight w:val="315"/>
          <w:jc w:val="center"/>
        </w:trPr>
        <w:tc>
          <w:tcPr>
            <w:tcW w:w="4559" w:type="dxa"/>
            <w:shd w:val="clear" w:color="auto" w:fill="auto"/>
            <w:noWrap/>
            <w:vAlign w:val="center"/>
            <w:hideMark/>
          </w:tcPr>
          <w:p w:rsidR="00D21650" w:rsidRPr="00FA0810" w:rsidRDefault="00D21650" w:rsidP="00DC05F3">
            <w:pPr>
              <w:suppressAutoHyphens w:val="0"/>
              <w:spacing w:line="264" w:lineRule="auto"/>
              <w:jc w:val="both"/>
              <w:rPr>
                <w:szCs w:val="24"/>
                <w:lang w:val="en-US" w:eastAsia="en-US"/>
              </w:rPr>
            </w:pPr>
            <w:r w:rsidRPr="00FA0810">
              <w:rPr>
                <w:szCs w:val="24"/>
                <w:lang w:val="en-US" w:eastAsia="en-US"/>
              </w:rPr>
              <w:t>Agricultura</w:t>
            </w:r>
          </w:p>
        </w:tc>
        <w:tc>
          <w:tcPr>
            <w:tcW w:w="2835" w:type="dxa"/>
            <w:shd w:val="clear" w:color="auto" w:fill="auto"/>
            <w:noWrap/>
            <w:vAlign w:val="center"/>
            <w:hideMark/>
          </w:tcPr>
          <w:p w:rsidR="00D21650" w:rsidRPr="00FA0810" w:rsidRDefault="00D21650" w:rsidP="00DC05F3">
            <w:pPr>
              <w:spacing w:line="264" w:lineRule="auto"/>
              <w:jc w:val="center"/>
              <w:rPr>
                <w:szCs w:val="24"/>
              </w:rPr>
            </w:pPr>
            <w:r w:rsidRPr="00FA0810">
              <w:rPr>
                <w:szCs w:val="24"/>
              </w:rPr>
              <w:t>1</w:t>
            </w:r>
          </w:p>
        </w:tc>
      </w:tr>
      <w:tr w:rsidR="00D21650" w:rsidRPr="00FA0810" w:rsidTr="00D21650">
        <w:trPr>
          <w:trHeight w:val="315"/>
          <w:jc w:val="center"/>
        </w:trPr>
        <w:tc>
          <w:tcPr>
            <w:tcW w:w="4559" w:type="dxa"/>
            <w:shd w:val="clear" w:color="auto" w:fill="auto"/>
            <w:noWrap/>
            <w:vAlign w:val="center"/>
            <w:hideMark/>
          </w:tcPr>
          <w:p w:rsidR="00D21650" w:rsidRPr="00FA0810" w:rsidRDefault="00D21650" w:rsidP="00DC05F3">
            <w:pPr>
              <w:suppressAutoHyphens w:val="0"/>
              <w:spacing w:line="264" w:lineRule="auto"/>
              <w:jc w:val="both"/>
              <w:rPr>
                <w:szCs w:val="24"/>
                <w:lang w:val="en-US" w:eastAsia="en-US"/>
              </w:rPr>
            </w:pPr>
            <w:r w:rsidRPr="00FA0810">
              <w:rPr>
                <w:szCs w:val="24"/>
                <w:lang w:val="en-US" w:eastAsia="en-US"/>
              </w:rPr>
              <w:t>Industrie</w:t>
            </w:r>
          </w:p>
        </w:tc>
        <w:tc>
          <w:tcPr>
            <w:tcW w:w="2835" w:type="dxa"/>
            <w:shd w:val="clear" w:color="auto" w:fill="auto"/>
            <w:noWrap/>
            <w:vAlign w:val="center"/>
            <w:hideMark/>
          </w:tcPr>
          <w:p w:rsidR="00D21650" w:rsidRPr="00FA0810" w:rsidRDefault="00D21650" w:rsidP="00DC05F3">
            <w:pPr>
              <w:spacing w:line="264" w:lineRule="auto"/>
              <w:jc w:val="center"/>
              <w:rPr>
                <w:szCs w:val="24"/>
              </w:rPr>
            </w:pPr>
            <w:r w:rsidRPr="00FA0810">
              <w:rPr>
                <w:szCs w:val="24"/>
              </w:rPr>
              <w:t>13</w:t>
            </w:r>
          </w:p>
        </w:tc>
      </w:tr>
      <w:tr w:rsidR="00D21650" w:rsidRPr="00FA0810" w:rsidTr="00D21650">
        <w:trPr>
          <w:trHeight w:val="315"/>
          <w:jc w:val="center"/>
        </w:trPr>
        <w:tc>
          <w:tcPr>
            <w:tcW w:w="4559" w:type="dxa"/>
            <w:shd w:val="clear" w:color="auto" w:fill="auto"/>
            <w:noWrap/>
            <w:vAlign w:val="center"/>
            <w:hideMark/>
          </w:tcPr>
          <w:p w:rsidR="00D21650" w:rsidRPr="00FA0810" w:rsidRDefault="00D21650" w:rsidP="00DC05F3">
            <w:pPr>
              <w:suppressAutoHyphens w:val="0"/>
              <w:spacing w:line="264" w:lineRule="auto"/>
              <w:jc w:val="both"/>
              <w:rPr>
                <w:szCs w:val="24"/>
                <w:lang w:val="en-US" w:eastAsia="en-US"/>
              </w:rPr>
            </w:pPr>
            <w:r w:rsidRPr="00FA0810">
              <w:rPr>
                <w:szCs w:val="24"/>
                <w:lang w:val="en-US" w:eastAsia="en-US"/>
              </w:rPr>
              <w:t>Constructii</w:t>
            </w:r>
          </w:p>
        </w:tc>
        <w:tc>
          <w:tcPr>
            <w:tcW w:w="2835" w:type="dxa"/>
            <w:shd w:val="clear" w:color="auto" w:fill="auto"/>
            <w:noWrap/>
            <w:vAlign w:val="center"/>
            <w:hideMark/>
          </w:tcPr>
          <w:p w:rsidR="00D21650" w:rsidRPr="00FA0810" w:rsidRDefault="00D21650" w:rsidP="00DC05F3">
            <w:pPr>
              <w:spacing w:line="264" w:lineRule="auto"/>
              <w:jc w:val="center"/>
              <w:rPr>
                <w:szCs w:val="24"/>
              </w:rPr>
            </w:pPr>
            <w:r w:rsidRPr="00FA0810">
              <w:rPr>
                <w:szCs w:val="24"/>
              </w:rPr>
              <w:t>10</w:t>
            </w:r>
          </w:p>
        </w:tc>
      </w:tr>
      <w:tr w:rsidR="00D21650" w:rsidRPr="00FA0810" w:rsidTr="00D21650">
        <w:trPr>
          <w:trHeight w:val="134"/>
          <w:jc w:val="center"/>
        </w:trPr>
        <w:tc>
          <w:tcPr>
            <w:tcW w:w="4559" w:type="dxa"/>
            <w:shd w:val="clear" w:color="auto" w:fill="auto"/>
            <w:noWrap/>
            <w:vAlign w:val="center"/>
            <w:hideMark/>
          </w:tcPr>
          <w:p w:rsidR="00D21650" w:rsidRPr="00FA0810" w:rsidRDefault="00D21650" w:rsidP="00DC05F3">
            <w:pPr>
              <w:suppressAutoHyphens w:val="0"/>
              <w:spacing w:line="264" w:lineRule="auto"/>
              <w:jc w:val="both"/>
              <w:rPr>
                <w:szCs w:val="24"/>
                <w:lang w:val="en-US" w:eastAsia="en-US"/>
              </w:rPr>
            </w:pPr>
            <w:r w:rsidRPr="00FA0810">
              <w:rPr>
                <w:szCs w:val="24"/>
                <w:lang w:val="en-US" w:eastAsia="en-US"/>
              </w:rPr>
              <w:t>Servicii de infrumusetare</w:t>
            </w:r>
          </w:p>
        </w:tc>
        <w:tc>
          <w:tcPr>
            <w:tcW w:w="2835" w:type="dxa"/>
            <w:shd w:val="clear" w:color="auto" w:fill="auto"/>
            <w:noWrap/>
            <w:vAlign w:val="center"/>
            <w:hideMark/>
          </w:tcPr>
          <w:p w:rsidR="00D21650" w:rsidRPr="00FA0810" w:rsidRDefault="00D21650" w:rsidP="00DC05F3">
            <w:pPr>
              <w:spacing w:line="264" w:lineRule="auto"/>
              <w:jc w:val="center"/>
              <w:rPr>
                <w:szCs w:val="24"/>
              </w:rPr>
            </w:pPr>
            <w:r w:rsidRPr="00FA0810">
              <w:rPr>
                <w:szCs w:val="24"/>
              </w:rPr>
              <w:t>1</w:t>
            </w:r>
          </w:p>
        </w:tc>
      </w:tr>
      <w:tr w:rsidR="00D21650" w:rsidRPr="00FA0810" w:rsidTr="00D21650">
        <w:trPr>
          <w:trHeight w:val="149"/>
          <w:jc w:val="center"/>
        </w:trPr>
        <w:tc>
          <w:tcPr>
            <w:tcW w:w="4559" w:type="dxa"/>
            <w:shd w:val="clear" w:color="auto" w:fill="auto"/>
            <w:noWrap/>
            <w:vAlign w:val="center"/>
            <w:hideMark/>
          </w:tcPr>
          <w:p w:rsidR="00D21650" w:rsidRPr="00FA0810" w:rsidRDefault="00D21650" w:rsidP="00DC05F3">
            <w:pPr>
              <w:suppressAutoHyphens w:val="0"/>
              <w:spacing w:line="264" w:lineRule="auto"/>
              <w:jc w:val="both"/>
              <w:rPr>
                <w:szCs w:val="24"/>
                <w:lang w:val="en-US" w:eastAsia="en-US"/>
              </w:rPr>
            </w:pPr>
            <w:r w:rsidRPr="00FA0810">
              <w:rPr>
                <w:szCs w:val="24"/>
                <w:lang w:val="en-US" w:eastAsia="en-US"/>
              </w:rPr>
              <w:t>Servicii medicale</w:t>
            </w:r>
          </w:p>
        </w:tc>
        <w:tc>
          <w:tcPr>
            <w:tcW w:w="2835" w:type="dxa"/>
            <w:shd w:val="clear" w:color="auto" w:fill="auto"/>
            <w:noWrap/>
            <w:vAlign w:val="center"/>
            <w:hideMark/>
          </w:tcPr>
          <w:p w:rsidR="00D21650" w:rsidRPr="00FA0810" w:rsidRDefault="00D21650" w:rsidP="00DC05F3">
            <w:pPr>
              <w:spacing w:line="264" w:lineRule="auto"/>
              <w:jc w:val="center"/>
              <w:rPr>
                <w:szCs w:val="24"/>
              </w:rPr>
            </w:pPr>
            <w:r w:rsidRPr="00FA0810">
              <w:rPr>
                <w:szCs w:val="24"/>
              </w:rPr>
              <w:t>3</w:t>
            </w:r>
          </w:p>
        </w:tc>
      </w:tr>
      <w:tr w:rsidR="00D21650" w:rsidRPr="00FA0810" w:rsidTr="00D21650">
        <w:trPr>
          <w:trHeight w:val="195"/>
          <w:jc w:val="center"/>
        </w:trPr>
        <w:tc>
          <w:tcPr>
            <w:tcW w:w="4559" w:type="dxa"/>
            <w:shd w:val="clear" w:color="auto" w:fill="auto"/>
            <w:noWrap/>
            <w:vAlign w:val="center"/>
            <w:hideMark/>
          </w:tcPr>
          <w:p w:rsidR="00D21650" w:rsidRPr="00FA0810" w:rsidRDefault="00D21650" w:rsidP="00DC05F3">
            <w:pPr>
              <w:suppressAutoHyphens w:val="0"/>
              <w:spacing w:line="264" w:lineRule="auto"/>
              <w:jc w:val="both"/>
              <w:rPr>
                <w:szCs w:val="24"/>
                <w:lang w:val="en-US" w:eastAsia="en-US"/>
              </w:rPr>
            </w:pPr>
            <w:r w:rsidRPr="00FA0810">
              <w:rPr>
                <w:szCs w:val="24"/>
                <w:lang w:val="en-US" w:eastAsia="en-US"/>
              </w:rPr>
              <w:t>Alte servicii</w:t>
            </w:r>
          </w:p>
        </w:tc>
        <w:tc>
          <w:tcPr>
            <w:tcW w:w="2835" w:type="dxa"/>
            <w:shd w:val="clear" w:color="auto" w:fill="auto"/>
            <w:noWrap/>
            <w:vAlign w:val="center"/>
            <w:hideMark/>
          </w:tcPr>
          <w:p w:rsidR="00D21650" w:rsidRPr="00FA0810" w:rsidRDefault="00D21650" w:rsidP="00DC05F3">
            <w:pPr>
              <w:spacing w:line="264" w:lineRule="auto"/>
              <w:jc w:val="center"/>
              <w:rPr>
                <w:szCs w:val="24"/>
              </w:rPr>
            </w:pPr>
            <w:r w:rsidRPr="00FA0810">
              <w:rPr>
                <w:szCs w:val="24"/>
              </w:rPr>
              <w:t>10</w:t>
            </w:r>
          </w:p>
        </w:tc>
      </w:tr>
      <w:tr w:rsidR="00D21650" w:rsidRPr="00FA0810" w:rsidTr="00D21650">
        <w:trPr>
          <w:trHeight w:val="241"/>
          <w:jc w:val="center"/>
        </w:trPr>
        <w:tc>
          <w:tcPr>
            <w:tcW w:w="4559" w:type="dxa"/>
            <w:shd w:val="clear" w:color="auto" w:fill="auto"/>
            <w:noWrap/>
            <w:vAlign w:val="center"/>
            <w:hideMark/>
          </w:tcPr>
          <w:p w:rsidR="00D21650" w:rsidRPr="00FA0810" w:rsidRDefault="00D21650" w:rsidP="00DC05F3">
            <w:pPr>
              <w:suppressAutoHyphens w:val="0"/>
              <w:spacing w:line="264" w:lineRule="auto"/>
              <w:jc w:val="both"/>
              <w:rPr>
                <w:szCs w:val="24"/>
                <w:lang w:val="en-US" w:eastAsia="en-US"/>
              </w:rPr>
            </w:pPr>
            <w:r w:rsidRPr="00FA0810">
              <w:rPr>
                <w:szCs w:val="24"/>
                <w:lang w:val="en-US" w:eastAsia="en-US"/>
              </w:rPr>
              <w:t xml:space="preserve">Transporturi </w:t>
            </w:r>
          </w:p>
        </w:tc>
        <w:tc>
          <w:tcPr>
            <w:tcW w:w="2835" w:type="dxa"/>
            <w:shd w:val="clear" w:color="auto" w:fill="auto"/>
            <w:noWrap/>
            <w:vAlign w:val="center"/>
            <w:hideMark/>
          </w:tcPr>
          <w:p w:rsidR="00D21650" w:rsidRPr="00FA0810" w:rsidRDefault="00D21650" w:rsidP="00DC05F3">
            <w:pPr>
              <w:spacing w:line="264" w:lineRule="auto"/>
              <w:jc w:val="center"/>
              <w:rPr>
                <w:szCs w:val="24"/>
              </w:rPr>
            </w:pPr>
            <w:r w:rsidRPr="00FA0810">
              <w:rPr>
                <w:szCs w:val="24"/>
              </w:rPr>
              <w:t>2</w:t>
            </w:r>
          </w:p>
        </w:tc>
      </w:tr>
      <w:tr w:rsidR="00D21650" w:rsidRPr="00FA0810" w:rsidTr="00D21650">
        <w:trPr>
          <w:trHeight w:val="117"/>
          <w:jc w:val="center"/>
        </w:trPr>
        <w:tc>
          <w:tcPr>
            <w:tcW w:w="4559" w:type="dxa"/>
            <w:shd w:val="clear" w:color="auto" w:fill="auto"/>
            <w:noWrap/>
            <w:vAlign w:val="center"/>
            <w:hideMark/>
          </w:tcPr>
          <w:p w:rsidR="00D21650" w:rsidRPr="00FA0810" w:rsidRDefault="00D21650" w:rsidP="00DC05F3">
            <w:pPr>
              <w:suppressAutoHyphens w:val="0"/>
              <w:spacing w:line="264" w:lineRule="auto"/>
              <w:jc w:val="both"/>
              <w:rPr>
                <w:szCs w:val="24"/>
                <w:lang w:val="en-US" w:eastAsia="en-US"/>
              </w:rPr>
            </w:pPr>
            <w:r w:rsidRPr="00FA0810">
              <w:rPr>
                <w:szCs w:val="24"/>
                <w:lang w:val="en-US" w:eastAsia="en-US"/>
              </w:rPr>
              <w:t>Comerţ</w:t>
            </w:r>
          </w:p>
        </w:tc>
        <w:tc>
          <w:tcPr>
            <w:tcW w:w="2835" w:type="dxa"/>
            <w:shd w:val="clear" w:color="auto" w:fill="auto"/>
            <w:noWrap/>
            <w:vAlign w:val="center"/>
            <w:hideMark/>
          </w:tcPr>
          <w:p w:rsidR="00D21650" w:rsidRPr="00FA0810" w:rsidRDefault="00D21650" w:rsidP="00DC05F3">
            <w:pPr>
              <w:spacing w:line="264" w:lineRule="auto"/>
              <w:jc w:val="center"/>
              <w:rPr>
                <w:szCs w:val="24"/>
              </w:rPr>
            </w:pPr>
            <w:r w:rsidRPr="00FA0810">
              <w:rPr>
                <w:szCs w:val="24"/>
              </w:rPr>
              <w:t>4</w:t>
            </w:r>
            <w:r w:rsidR="00481EC4" w:rsidRPr="00FA0810">
              <w:rPr>
                <w:szCs w:val="24"/>
              </w:rPr>
              <w:t>3</w:t>
            </w:r>
          </w:p>
        </w:tc>
      </w:tr>
      <w:tr w:rsidR="00D21650" w:rsidRPr="00FA0810" w:rsidTr="00D21650">
        <w:trPr>
          <w:trHeight w:val="149"/>
          <w:jc w:val="center"/>
        </w:trPr>
        <w:tc>
          <w:tcPr>
            <w:tcW w:w="4559" w:type="dxa"/>
            <w:shd w:val="clear" w:color="auto" w:fill="auto"/>
            <w:noWrap/>
            <w:vAlign w:val="center"/>
            <w:hideMark/>
          </w:tcPr>
          <w:p w:rsidR="00D21650" w:rsidRPr="00FA0810" w:rsidRDefault="00D21650" w:rsidP="00DC05F3">
            <w:pPr>
              <w:suppressAutoHyphens w:val="0"/>
              <w:spacing w:line="264" w:lineRule="auto"/>
              <w:jc w:val="both"/>
              <w:rPr>
                <w:b/>
                <w:bCs/>
                <w:i/>
                <w:iCs/>
                <w:szCs w:val="24"/>
                <w:u w:val="single"/>
                <w:lang w:val="en-US" w:eastAsia="en-US"/>
              </w:rPr>
            </w:pPr>
            <w:r w:rsidRPr="00FA0810">
              <w:rPr>
                <w:b/>
                <w:bCs/>
                <w:i/>
                <w:iCs/>
                <w:szCs w:val="24"/>
                <w:u w:val="single"/>
                <w:lang w:eastAsia="en-US"/>
              </w:rPr>
              <w:t xml:space="preserve">TOTAL </w:t>
            </w:r>
          </w:p>
        </w:tc>
        <w:tc>
          <w:tcPr>
            <w:tcW w:w="2835" w:type="dxa"/>
            <w:shd w:val="clear" w:color="auto" w:fill="auto"/>
            <w:noWrap/>
            <w:vAlign w:val="center"/>
            <w:hideMark/>
          </w:tcPr>
          <w:p w:rsidR="00D21650" w:rsidRPr="00FA0810" w:rsidRDefault="00D21650" w:rsidP="00DC05F3">
            <w:pPr>
              <w:spacing w:line="264" w:lineRule="auto"/>
              <w:jc w:val="center"/>
              <w:rPr>
                <w:b/>
                <w:bCs/>
                <w:i/>
                <w:iCs/>
                <w:szCs w:val="24"/>
                <w:u w:val="single"/>
              </w:rPr>
            </w:pPr>
            <w:r w:rsidRPr="00FA0810">
              <w:rPr>
                <w:b/>
                <w:bCs/>
                <w:i/>
                <w:iCs/>
                <w:noProof/>
                <w:szCs w:val="24"/>
                <w:u w:val="single"/>
              </w:rPr>
              <w:t>83</w:t>
            </w:r>
          </w:p>
        </w:tc>
      </w:tr>
    </w:tbl>
    <w:p w:rsidR="00466FFD" w:rsidRPr="00DE4C76" w:rsidRDefault="00466FFD" w:rsidP="00DC05F3">
      <w:pPr>
        <w:spacing w:line="264" w:lineRule="auto"/>
        <w:ind w:left="1407" w:firstLine="720"/>
        <w:jc w:val="both"/>
        <w:rPr>
          <w:noProof/>
        </w:rPr>
      </w:pPr>
      <w:r w:rsidRPr="00DE4C76">
        <w:rPr>
          <w:i/>
          <w:noProof/>
          <w:sz w:val="20"/>
        </w:rPr>
        <w:t xml:space="preserve">Sursa: prelucrarea datelor furnizate de </w:t>
      </w:r>
      <w:r w:rsidR="00D21650" w:rsidRPr="00DE4C76">
        <w:rPr>
          <w:i/>
          <w:noProof/>
          <w:sz w:val="20"/>
        </w:rPr>
        <w:t>Primă</w:t>
      </w:r>
      <w:r w:rsidR="009B5812" w:rsidRPr="00DE4C76">
        <w:rPr>
          <w:i/>
          <w:noProof/>
          <w:sz w:val="20"/>
        </w:rPr>
        <w:t xml:space="preserve">ria </w:t>
      </w:r>
      <w:r w:rsidR="00D21650" w:rsidRPr="00DE4C76">
        <w:rPr>
          <w:i/>
          <w:noProof/>
          <w:sz w:val="20"/>
        </w:rPr>
        <w:t>Boroaia</w:t>
      </w:r>
      <w:r w:rsidRPr="00DE4C76">
        <w:rPr>
          <w:i/>
          <w:noProof/>
          <w:sz w:val="20"/>
        </w:rPr>
        <w:t>.</w:t>
      </w:r>
    </w:p>
    <w:p w:rsidR="00E37101" w:rsidRPr="00DE4C76" w:rsidRDefault="00E37101" w:rsidP="00DC05F3">
      <w:pPr>
        <w:spacing w:line="264" w:lineRule="auto"/>
        <w:ind w:firstLine="720"/>
        <w:jc w:val="both"/>
        <w:rPr>
          <w:i/>
          <w:noProof/>
          <w:color w:val="00B0F0"/>
          <w:sz w:val="20"/>
        </w:rPr>
      </w:pPr>
    </w:p>
    <w:p w:rsidR="00E37101" w:rsidRPr="00DE4C76" w:rsidRDefault="00E37101" w:rsidP="00DC05F3">
      <w:pPr>
        <w:spacing w:line="264" w:lineRule="auto"/>
        <w:jc w:val="center"/>
        <w:rPr>
          <w:i/>
          <w:noProof/>
          <w:color w:val="00B0F0"/>
          <w:sz w:val="20"/>
        </w:rPr>
      </w:pPr>
    </w:p>
    <w:p w:rsidR="00B10CBC" w:rsidRPr="00DE4C76" w:rsidRDefault="00D21650" w:rsidP="00DC05F3">
      <w:pPr>
        <w:spacing w:line="264" w:lineRule="auto"/>
        <w:ind w:firstLine="720"/>
        <w:jc w:val="both"/>
        <w:rPr>
          <w:i/>
          <w:noProof/>
          <w:color w:val="00B0F0"/>
          <w:sz w:val="20"/>
        </w:rPr>
      </w:pPr>
      <w:r w:rsidRPr="00DE4C76">
        <w:rPr>
          <w:i/>
          <w:noProof/>
          <w:color w:val="00B0F0"/>
          <w:sz w:val="20"/>
          <w:lang w:eastAsia="ro-RO"/>
        </w:rPr>
        <w:drawing>
          <wp:inline distT="0" distB="0" distL="0" distR="0">
            <wp:extent cx="5168091" cy="2871123"/>
            <wp:effectExtent l="19050" t="0" r="13509" b="5427"/>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6573F" w:rsidRPr="00DE4C76" w:rsidRDefault="00AC7719" w:rsidP="00DC05F3">
      <w:pPr>
        <w:spacing w:line="264" w:lineRule="auto"/>
        <w:jc w:val="both"/>
        <w:rPr>
          <w:noProof/>
        </w:rPr>
      </w:pPr>
      <w:r w:rsidRPr="00DE4C76">
        <w:rPr>
          <w:noProof/>
          <w:color w:val="00B0F0"/>
        </w:rPr>
        <w:tab/>
      </w:r>
      <w:r w:rsidRPr="00DE4C76">
        <w:rPr>
          <w:noProof/>
        </w:rPr>
        <w:t xml:space="preserve">Din punct de vedere al numărului de unităţi economice funcţionale, cel mai important domeniu de activitate este </w:t>
      </w:r>
      <w:r w:rsidR="00A63A5E" w:rsidRPr="00DE4C76">
        <w:rPr>
          <w:noProof/>
        </w:rPr>
        <w:t>comerţ</w:t>
      </w:r>
      <w:r w:rsidR="00D949F4" w:rsidRPr="00DE4C76">
        <w:rPr>
          <w:noProof/>
        </w:rPr>
        <w:t>ul</w:t>
      </w:r>
      <w:r w:rsidRPr="00DE4C76">
        <w:rPr>
          <w:noProof/>
        </w:rPr>
        <w:t xml:space="preserve"> care totalizează </w:t>
      </w:r>
      <w:r w:rsidR="00D21650" w:rsidRPr="00DE4C76">
        <w:rPr>
          <w:noProof/>
        </w:rPr>
        <w:t>53,01</w:t>
      </w:r>
      <w:r w:rsidR="00D949F4" w:rsidRPr="00DE4C76">
        <w:rPr>
          <w:noProof/>
        </w:rPr>
        <w:t>%</w:t>
      </w:r>
      <w:r w:rsidRPr="00DE4C76">
        <w:rPr>
          <w:noProof/>
        </w:rPr>
        <w:t xml:space="preserve"> din totalul unităţilor economice. </w:t>
      </w:r>
      <w:r w:rsidR="00A63A5E" w:rsidRPr="00DE4C76">
        <w:rPr>
          <w:noProof/>
        </w:rPr>
        <w:t>Comerţ</w:t>
      </w:r>
      <w:r w:rsidR="00D949F4" w:rsidRPr="00DE4C76">
        <w:rPr>
          <w:noProof/>
        </w:rPr>
        <w:t>ul  este urmat</w:t>
      </w:r>
      <w:r w:rsidRPr="00DE4C76">
        <w:rPr>
          <w:noProof/>
        </w:rPr>
        <w:t xml:space="preserve"> de </w:t>
      </w:r>
      <w:r w:rsidR="00A63A5E" w:rsidRPr="00DE4C76">
        <w:rPr>
          <w:noProof/>
        </w:rPr>
        <w:t>industrie</w:t>
      </w:r>
      <w:r w:rsidRPr="00DE4C76">
        <w:rPr>
          <w:noProof/>
        </w:rPr>
        <w:t xml:space="preserve">, care reprezintă </w:t>
      </w:r>
      <w:r w:rsidR="00D21650" w:rsidRPr="00DE4C76">
        <w:rPr>
          <w:noProof/>
        </w:rPr>
        <w:t>15,66</w:t>
      </w:r>
      <w:r w:rsidR="00D949F4" w:rsidRPr="00DE4C76">
        <w:rPr>
          <w:noProof/>
        </w:rPr>
        <w:t>%</w:t>
      </w:r>
      <w:r w:rsidRPr="00DE4C76">
        <w:rPr>
          <w:noProof/>
        </w:rPr>
        <w:t xml:space="preserve"> din totalul activitatilor economice. </w:t>
      </w:r>
    </w:p>
    <w:p w:rsidR="00AC7719" w:rsidRPr="00DE4C76" w:rsidRDefault="00D6573F" w:rsidP="00DC05F3">
      <w:pPr>
        <w:spacing w:line="264" w:lineRule="auto"/>
        <w:jc w:val="both"/>
        <w:rPr>
          <w:noProof/>
        </w:rPr>
      </w:pPr>
      <w:r w:rsidRPr="00DE4C76">
        <w:rPr>
          <w:noProof/>
        </w:rPr>
        <w:t xml:space="preserve">Pe locul 3 ca numar </w:t>
      </w:r>
      <w:r w:rsidR="00D21650" w:rsidRPr="00DE4C76">
        <w:rPr>
          <w:noProof/>
        </w:rPr>
        <w:t>de unităţi economice se situează</w:t>
      </w:r>
      <w:r w:rsidRPr="00DE4C76">
        <w:rPr>
          <w:noProof/>
        </w:rPr>
        <w:t xml:space="preserve"> </w:t>
      </w:r>
      <w:r w:rsidR="00D21650" w:rsidRPr="00DE4C76">
        <w:rPr>
          <w:noProof/>
        </w:rPr>
        <w:t>construcţiile</w:t>
      </w:r>
      <w:r w:rsidR="00A63A5E" w:rsidRPr="00DE4C76">
        <w:rPr>
          <w:noProof/>
        </w:rPr>
        <w:t xml:space="preserve"> care reprezintă </w:t>
      </w:r>
      <w:r w:rsidR="00D21650" w:rsidRPr="00DE4C76">
        <w:rPr>
          <w:noProof/>
        </w:rPr>
        <w:t>12,05</w:t>
      </w:r>
      <w:r w:rsidR="00A63A5E" w:rsidRPr="00DE4C76">
        <w:rPr>
          <w:noProof/>
        </w:rPr>
        <w:t>% din totalul activităţilor economice.</w:t>
      </w:r>
      <w:r w:rsidR="003A0FBF" w:rsidRPr="00DE4C76">
        <w:rPr>
          <w:noProof/>
        </w:rPr>
        <w:t xml:space="preserve"> </w:t>
      </w:r>
      <w:r w:rsidRPr="00DE4C76">
        <w:rPr>
          <w:noProof/>
        </w:rPr>
        <w:t>Pe locul IV</w:t>
      </w:r>
      <w:r w:rsidR="00AC7719" w:rsidRPr="00DE4C76">
        <w:rPr>
          <w:noProof/>
        </w:rPr>
        <w:t xml:space="preserve"> ca număr de unităţi economice se situează </w:t>
      </w:r>
      <w:r w:rsidR="00D21650" w:rsidRPr="00DE4C76">
        <w:rPr>
          <w:noProof/>
        </w:rPr>
        <w:t>alte servicii (Reparatii frigidere, incaltaminte, servicii de reparaţii ale articolelor de uz gospodaresc .etc)</w:t>
      </w:r>
      <w:r w:rsidR="00AC7719" w:rsidRPr="00DE4C76">
        <w:rPr>
          <w:noProof/>
        </w:rPr>
        <w:t xml:space="preserve">, cu </w:t>
      </w:r>
      <w:r w:rsidR="00D21650" w:rsidRPr="00DE4C76">
        <w:rPr>
          <w:noProof/>
        </w:rPr>
        <w:t>10,84</w:t>
      </w:r>
      <w:r w:rsidR="00D949F4" w:rsidRPr="00DE4C76">
        <w:rPr>
          <w:noProof/>
        </w:rPr>
        <w:t xml:space="preserve"> %</w:t>
      </w:r>
      <w:r w:rsidR="00AC7719" w:rsidRPr="00DE4C76">
        <w:rPr>
          <w:noProof/>
        </w:rPr>
        <w:t xml:space="preserve"> din total. </w:t>
      </w:r>
    </w:p>
    <w:p w:rsidR="00173280" w:rsidRDefault="00AC7719" w:rsidP="00DC05F3">
      <w:pPr>
        <w:spacing w:line="264" w:lineRule="auto"/>
        <w:jc w:val="both"/>
        <w:rPr>
          <w:noProof/>
          <w:color w:val="00B0F0"/>
        </w:rPr>
      </w:pPr>
      <w:r w:rsidRPr="00DE4C76">
        <w:rPr>
          <w:noProof/>
          <w:color w:val="00B0F0"/>
        </w:rPr>
        <w:tab/>
      </w:r>
    </w:p>
    <w:p w:rsidR="00FA0810" w:rsidRDefault="00FA0810" w:rsidP="00DC05F3">
      <w:pPr>
        <w:spacing w:line="264" w:lineRule="auto"/>
        <w:jc w:val="both"/>
        <w:rPr>
          <w:noProof/>
          <w:color w:val="00B0F0"/>
        </w:rPr>
      </w:pPr>
    </w:p>
    <w:p w:rsidR="00FA0810" w:rsidRDefault="00FA0810" w:rsidP="00DC05F3">
      <w:pPr>
        <w:spacing w:line="264" w:lineRule="auto"/>
        <w:jc w:val="both"/>
        <w:rPr>
          <w:noProof/>
          <w:color w:val="00B0F0"/>
        </w:rPr>
      </w:pPr>
    </w:p>
    <w:p w:rsidR="00FA0810" w:rsidRDefault="00FA0810" w:rsidP="00DC05F3">
      <w:pPr>
        <w:spacing w:line="264" w:lineRule="auto"/>
        <w:jc w:val="both"/>
        <w:rPr>
          <w:noProof/>
          <w:color w:val="00B0F0"/>
        </w:rPr>
      </w:pPr>
    </w:p>
    <w:p w:rsidR="00FA0810" w:rsidRPr="00DE4C76" w:rsidRDefault="00FA0810" w:rsidP="00DC05F3">
      <w:pPr>
        <w:spacing w:line="264" w:lineRule="auto"/>
        <w:jc w:val="both"/>
        <w:rPr>
          <w:noProof/>
          <w:color w:val="00B0F0"/>
        </w:rPr>
      </w:pPr>
    </w:p>
    <w:p w:rsidR="00AC7719" w:rsidRPr="00DE4C76" w:rsidRDefault="00AC7719" w:rsidP="00DC05F3">
      <w:pPr>
        <w:spacing w:line="264" w:lineRule="auto"/>
        <w:jc w:val="both"/>
        <w:rPr>
          <w:noProof/>
        </w:rPr>
      </w:pPr>
      <w:r w:rsidRPr="00DE4C76">
        <w:rPr>
          <w:noProof/>
          <w:color w:val="00B0F0"/>
        </w:rPr>
        <w:lastRenderedPageBreak/>
        <w:tab/>
      </w:r>
      <w:r w:rsidRPr="00DE4C76">
        <w:rPr>
          <w:b/>
          <w:noProof/>
        </w:rPr>
        <w:t>Structura salariaţilor pe domenii de activitate în anul 200</w:t>
      </w:r>
      <w:r w:rsidR="000F165F" w:rsidRPr="00DE4C76">
        <w:rPr>
          <w:b/>
          <w:noProof/>
        </w:rPr>
        <w:t>8</w:t>
      </w:r>
      <w:r w:rsidRPr="00DE4C76">
        <w:rPr>
          <w:noProof/>
        </w:rPr>
        <w:t xml:space="preserve"> este următoarea: </w:t>
      </w:r>
    </w:p>
    <w:p w:rsidR="00D31CF9" w:rsidRPr="00DE4C76" w:rsidRDefault="00D31CF9" w:rsidP="00DC05F3">
      <w:pPr>
        <w:spacing w:line="264" w:lineRule="auto"/>
        <w:jc w:val="both"/>
        <w:rPr>
          <w:noProof/>
        </w:rPr>
      </w:pPr>
    </w:p>
    <w:tbl>
      <w:tblPr>
        <w:tblW w:w="8612" w:type="dxa"/>
        <w:jc w:val="center"/>
        <w:tblLook w:val="04A0"/>
      </w:tblPr>
      <w:tblGrid>
        <w:gridCol w:w="7288"/>
        <w:gridCol w:w="1324"/>
      </w:tblGrid>
      <w:tr w:rsidR="00D31CF9" w:rsidRPr="00DE4C76" w:rsidTr="00D31CF9">
        <w:trPr>
          <w:trHeight w:val="773"/>
          <w:jc w:val="center"/>
        </w:trPr>
        <w:tc>
          <w:tcPr>
            <w:tcW w:w="7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jc w:val="center"/>
              <w:rPr>
                <w:b/>
                <w:bCs/>
                <w:color w:val="000000"/>
                <w:szCs w:val="24"/>
              </w:rPr>
            </w:pPr>
            <w:r w:rsidRPr="00DE4C76">
              <w:rPr>
                <w:b/>
                <w:bCs/>
                <w:color w:val="000000"/>
                <w:szCs w:val="24"/>
              </w:rPr>
              <w:t>Ramura economică</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jc w:val="center"/>
              <w:rPr>
                <w:b/>
                <w:bCs/>
                <w:color w:val="000000"/>
                <w:szCs w:val="24"/>
              </w:rPr>
            </w:pPr>
            <w:r w:rsidRPr="00DE4C76">
              <w:rPr>
                <w:b/>
                <w:bCs/>
                <w:color w:val="000000"/>
                <w:szCs w:val="24"/>
              </w:rPr>
              <w:t>2008</w:t>
            </w:r>
          </w:p>
        </w:tc>
      </w:tr>
      <w:tr w:rsidR="00D31CF9" w:rsidRPr="00DE4C76" w:rsidTr="00D31CF9">
        <w:trPr>
          <w:trHeight w:val="312"/>
          <w:jc w:val="center"/>
        </w:trPr>
        <w:tc>
          <w:tcPr>
            <w:tcW w:w="7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jc w:val="center"/>
              <w:rPr>
                <w:color w:val="000000"/>
                <w:szCs w:val="24"/>
              </w:rPr>
            </w:pPr>
            <w:r w:rsidRPr="00DE4C76">
              <w:rPr>
                <w:color w:val="000000"/>
                <w:szCs w:val="24"/>
              </w:rPr>
              <w:t>Număr mediu de salariaţi, total, din care:</w:t>
            </w:r>
          </w:p>
        </w:tc>
        <w:tc>
          <w:tcPr>
            <w:tcW w:w="1324" w:type="dxa"/>
            <w:tcBorders>
              <w:top w:val="nil"/>
              <w:left w:val="nil"/>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jc w:val="center"/>
              <w:rPr>
                <w:color w:val="000000"/>
                <w:szCs w:val="24"/>
              </w:rPr>
            </w:pPr>
            <w:r w:rsidRPr="00DE4C76">
              <w:rPr>
                <w:color w:val="000000"/>
                <w:szCs w:val="24"/>
              </w:rPr>
              <w:t>181</w:t>
            </w:r>
          </w:p>
        </w:tc>
      </w:tr>
      <w:tr w:rsidR="00D31CF9" w:rsidRPr="00DE4C76" w:rsidTr="00D31CF9">
        <w:trPr>
          <w:trHeight w:val="312"/>
          <w:jc w:val="center"/>
        </w:trPr>
        <w:tc>
          <w:tcPr>
            <w:tcW w:w="728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1CF9" w:rsidRPr="00DE4C76" w:rsidRDefault="00D31CF9" w:rsidP="00DC05F3">
            <w:pPr>
              <w:spacing w:line="264" w:lineRule="auto"/>
              <w:rPr>
                <w:color w:val="000000"/>
                <w:szCs w:val="24"/>
              </w:rPr>
            </w:pPr>
            <w:r w:rsidRPr="00DE4C76">
              <w:rPr>
                <w:color w:val="000000"/>
                <w:szCs w:val="24"/>
              </w:rPr>
              <w:t>- agricultură, silvicultură, pescuit</w:t>
            </w:r>
          </w:p>
        </w:tc>
        <w:tc>
          <w:tcPr>
            <w:tcW w:w="1324" w:type="dxa"/>
            <w:tcBorders>
              <w:top w:val="nil"/>
              <w:left w:val="nil"/>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jc w:val="center"/>
              <w:rPr>
                <w:color w:val="000000"/>
                <w:szCs w:val="24"/>
              </w:rPr>
            </w:pPr>
            <w:r w:rsidRPr="00DE4C76">
              <w:rPr>
                <w:color w:val="000000"/>
                <w:szCs w:val="24"/>
              </w:rPr>
              <w:t>6</w:t>
            </w:r>
          </w:p>
        </w:tc>
      </w:tr>
      <w:tr w:rsidR="00D31CF9" w:rsidRPr="00DE4C76" w:rsidTr="00D31CF9">
        <w:trPr>
          <w:trHeight w:val="312"/>
          <w:jc w:val="center"/>
        </w:trPr>
        <w:tc>
          <w:tcPr>
            <w:tcW w:w="728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1CF9" w:rsidRPr="00DE4C76" w:rsidRDefault="00D31CF9" w:rsidP="00DC05F3">
            <w:pPr>
              <w:spacing w:line="264" w:lineRule="auto"/>
              <w:rPr>
                <w:color w:val="000000"/>
                <w:szCs w:val="24"/>
              </w:rPr>
            </w:pPr>
            <w:r w:rsidRPr="00DE4C76">
              <w:rPr>
                <w:color w:val="000000"/>
                <w:szCs w:val="24"/>
              </w:rPr>
              <w:t>- industria prelucrătoare</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jc w:val="center"/>
              <w:rPr>
                <w:color w:val="000000"/>
                <w:szCs w:val="24"/>
              </w:rPr>
            </w:pPr>
            <w:r w:rsidRPr="00DE4C76">
              <w:rPr>
                <w:color w:val="000000"/>
                <w:szCs w:val="24"/>
              </w:rPr>
              <w:t>46</w:t>
            </w:r>
          </w:p>
        </w:tc>
      </w:tr>
      <w:tr w:rsidR="00D31CF9" w:rsidRPr="00DE4C76" w:rsidTr="00D31CF9">
        <w:trPr>
          <w:trHeight w:val="684"/>
          <w:jc w:val="center"/>
        </w:trPr>
        <w:tc>
          <w:tcPr>
            <w:tcW w:w="72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31CF9" w:rsidRPr="00DE4C76" w:rsidRDefault="00D31CF9" w:rsidP="00DC05F3">
            <w:pPr>
              <w:spacing w:line="264" w:lineRule="auto"/>
              <w:rPr>
                <w:color w:val="000000"/>
                <w:szCs w:val="24"/>
              </w:rPr>
            </w:pPr>
            <w:r w:rsidRPr="00DE4C76">
              <w:rPr>
                <w:color w:val="000000"/>
                <w:szCs w:val="24"/>
              </w:rPr>
              <w:t>-comerţ cu ridicata şi cu amănuntul, repararea autovehiculelor şi motocicletelor</w:t>
            </w:r>
          </w:p>
        </w:tc>
        <w:tc>
          <w:tcPr>
            <w:tcW w:w="1324" w:type="dxa"/>
            <w:tcBorders>
              <w:top w:val="nil"/>
              <w:left w:val="nil"/>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jc w:val="center"/>
              <w:rPr>
                <w:color w:val="000000"/>
                <w:szCs w:val="24"/>
              </w:rPr>
            </w:pPr>
            <w:r w:rsidRPr="00DE4C76">
              <w:rPr>
                <w:color w:val="000000"/>
                <w:szCs w:val="24"/>
              </w:rPr>
              <w:t>24</w:t>
            </w:r>
          </w:p>
        </w:tc>
      </w:tr>
      <w:tr w:rsidR="00D31CF9" w:rsidRPr="00DE4C76" w:rsidTr="00D31CF9">
        <w:trPr>
          <w:trHeight w:val="312"/>
          <w:jc w:val="center"/>
        </w:trPr>
        <w:tc>
          <w:tcPr>
            <w:tcW w:w="7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rPr>
                <w:color w:val="000000"/>
                <w:szCs w:val="24"/>
              </w:rPr>
            </w:pPr>
            <w:r w:rsidRPr="00DE4C76">
              <w:rPr>
                <w:color w:val="000000"/>
                <w:szCs w:val="24"/>
              </w:rPr>
              <w:t>- intermedieri financiare şi asigurări</w:t>
            </w:r>
          </w:p>
        </w:tc>
        <w:tc>
          <w:tcPr>
            <w:tcW w:w="1324" w:type="dxa"/>
            <w:tcBorders>
              <w:top w:val="nil"/>
              <w:left w:val="nil"/>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jc w:val="center"/>
              <w:rPr>
                <w:color w:val="000000"/>
                <w:szCs w:val="24"/>
              </w:rPr>
            </w:pPr>
            <w:r w:rsidRPr="00DE4C76">
              <w:rPr>
                <w:color w:val="000000"/>
                <w:szCs w:val="24"/>
              </w:rPr>
              <w:t>3</w:t>
            </w:r>
          </w:p>
        </w:tc>
      </w:tr>
      <w:tr w:rsidR="00D31CF9" w:rsidRPr="00DE4C76" w:rsidTr="00D31CF9">
        <w:trPr>
          <w:trHeight w:val="312"/>
          <w:jc w:val="center"/>
        </w:trPr>
        <w:tc>
          <w:tcPr>
            <w:tcW w:w="7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rPr>
                <w:color w:val="000000"/>
                <w:szCs w:val="24"/>
                <w:lang w:val="fr-FR"/>
              </w:rPr>
            </w:pPr>
            <w:r w:rsidRPr="00DE4C76">
              <w:rPr>
                <w:color w:val="000000"/>
                <w:szCs w:val="24"/>
                <w:lang w:val="fr-FR"/>
              </w:rPr>
              <w:t>- administraţie publică şi apărare, asigurări sociale din sistemul public</w:t>
            </w:r>
          </w:p>
        </w:tc>
        <w:tc>
          <w:tcPr>
            <w:tcW w:w="1324" w:type="dxa"/>
            <w:tcBorders>
              <w:top w:val="nil"/>
              <w:left w:val="nil"/>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jc w:val="center"/>
              <w:rPr>
                <w:color w:val="000000"/>
                <w:szCs w:val="24"/>
              </w:rPr>
            </w:pPr>
            <w:r w:rsidRPr="00DE4C76">
              <w:rPr>
                <w:color w:val="000000"/>
                <w:szCs w:val="24"/>
              </w:rPr>
              <w:t>18</w:t>
            </w:r>
          </w:p>
        </w:tc>
      </w:tr>
      <w:tr w:rsidR="00D31CF9" w:rsidRPr="00DE4C76" w:rsidTr="00D31CF9">
        <w:trPr>
          <w:trHeight w:val="312"/>
          <w:jc w:val="center"/>
        </w:trPr>
        <w:tc>
          <w:tcPr>
            <w:tcW w:w="7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rPr>
                <w:color w:val="000000"/>
                <w:szCs w:val="24"/>
              </w:rPr>
            </w:pPr>
            <w:r w:rsidRPr="00DE4C76">
              <w:rPr>
                <w:color w:val="000000"/>
                <w:szCs w:val="24"/>
              </w:rPr>
              <w:t>- învăţământ</w:t>
            </w:r>
          </w:p>
        </w:tc>
        <w:tc>
          <w:tcPr>
            <w:tcW w:w="1324" w:type="dxa"/>
            <w:tcBorders>
              <w:top w:val="nil"/>
              <w:left w:val="nil"/>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jc w:val="center"/>
              <w:rPr>
                <w:color w:val="000000"/>
                <w:szCs w:val="24"/>
              </w:rPr>
            </w:pPr>
            <w:r w:rsidRPr="00DE4C76">
              <w:rPr>
                <w:color w:val="000000"/>
                <w:szCs w:val="24"/>
              </w:rPr>
              <w:t>58</w:t>
            </w:r>
          </w:p>
        </w:tc>
      </w:tr>
      <w:tr w:rsidR="00D31CF9" w:rsidRPr="00DE4C76" w:rsidTr="00D31CF9">
        <w:trPr>
          <w:trHeight w:val="312"/>
          <w:jc w:val="center"/>
        </w:trPr>
        <w:tc>
          <w:tcPr>
            <w:tcW w:w="7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rPr>
                <w:color w:val="000000"/>
                <w:szCs w:val="24"/>
              </w:rPr>
            </w:pPr>
            <w:r w:rsidRPr="00DE4C76">
              <w:rPr>
                <w:color w:val="000000"/>
                <w:szCs w:val="24"/>
              </w:rPr>
              <w:t>- sănătate şi asistenţă socială</w:t>
            </w:r>
          </w:p>
        </w:tc>
        <w:tc>
          <w:tcPr>
            <w:tcW w:w="1324" w:type="dxa"/>
            <w:tcBorders>
              <w:top w:val="nil"/>
              <w:left w:val="nil"/>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jc w:val="center"/>
              <w:rPr>
                <w:color w:val="000000"/>
                <w:szCs w:val="24"/>
              </w:rPr>
            </w:pPr>
            <w:r w:rsidRPr="00DE4C76">
              <w:rPr>
                <w:color w:val="000000"/>
                <w:szCs w:val="24"/>
              </w:rPr>
              <w:t>10</w:t>
            </w:r>
          </w:p>
        </w:tc>
      </w:tr>
      <w:tr w:rsidR="00D31CF9" w:rsidRPr="00DE4C76" w:rsidTr="00D31CF9">
        <w:trPr>
          <w:trHeight w:val="312"/>
          <w:jc w:val="center"/>
        </w:trPr>
        <w:tc>
          <w:tcPr>
            <w:tcW w:w="7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rPr>
                <w:color w:val="000000"/>
                <w:szCs w:val="24"/>
              </w:rPr>
            </w:pPr>
            <w:r w:rsidRPr="00DE4C76">
              <w:rPr>
                <w:color w:val="000000"/>
                <w:szCs w:val="24"/>
              </w:rPr>
              <w:t>- alte activităţi</w:t>
            </w:r>
          </w:p>
        </w:tc>
        <w:tc>
          <w:tcPr>
            <w:tcW w:w="1324" w:type="dxa"/>
            <w:tcBorders>
              <w:top w:val="nil"/>
              <w:left w:val="nil"/>
              <w:bottom w:val="single" w:sz="4" w:space="0" w:color="auto"/>
              <w:right w:val="single" w:sz="4" w:space="0" w:color="auto"/>
            </w:tcBorders>
            <w:shd w:val="clear" w:color="auto" w:fill="auto"/>
            <w:noWrap/>
            <w:vAlign w:val="center"/>
            <w:hideMark/>
          </w:tcPr>
          <w:p w:rsidR="00D31CF9" w:rsidRPr="00DE4C76" w:rsidRDefault="00D31CF9" w:rsidP="00DC05F3">
            <w:pPr>
              <w:spacing w:line="264" w:lineRule="auto"/>
              <w:jc w:val="center"/>
              <w:rPr>
                <w:color w:val="000000"/>
                <w:szCs w:val="24"/>
              </w:rPr>
            </w:pPr>
            <w:r w:rsidRPr="00DE4C76">
              <w:rPr>
                <w:color w:val="000000"/>
                <w:szCs w:val="24"/>
              </w:rPr>
              <w:t>16</w:t>
            </w:r>
          </w:p>
        </w:tc>
      </w:tr>
    </w:tbl>
    <w:p w:rsidR="00CF7EA1" w:rsidRPr="00DE4C76" w:rsidRDefault="00CF7EA1" w:rsidP="00DC05F3">
      <w:pPr>
        <w:spacing w:line="264" w:lineRule="auto"/>
        <w:jc w:val="both"/>
        <w:rPr>
          <w:noProof/>
        </w:rPr>
      </w:pPr>
    </w:p>
    <w:p w:rsidR="00F3306E" w:rsidRPr="00DE4C76" w:rsidRDefault="00CF7EA1" w:rsidP="00DC05F3">
      <w:pPr>
        <w:spacing w:line="264" w:lineRule="auto"/>
        <w:ind w:firstLine="709"/>
        <w:jc w:val="both"/>
        <w:rPr>
          <w:i/>
          <w:noProof/>
          <w:color w:val="00B0F0"/>
          <w:sz w:val="20"/>
        </w:rPr>
      </w:pPr>
      <w:r w:rsidRPr="00DE4C76">
        <w:rPr>
          <w:i/>
          <w:noProof/>
          <w:color w:val="00B0F0"/>
          <w:sz w:val="20"/>
          <w:lang w:eastAsia="ro-RO"/>
        </w:rPr>
        <w:drawing>
          <wp:anchor distT="0" distB="0" distL="114300" distR="114300" simplePos="0" relativeHeight="251712512" behindDoc="1" locked="0" layoutInCell="1" allowOverlap="1">
            <wp:simplePos x="0" y="0"/>
            <wp:positionH relativeFrom="margin">
              <wp:align>center</wp:align>
            </wp:positionH>
            <wp:positionV relativeFrom="paragraph">
              <wp:posOffset>-635</wp:posOffset>
            </wp:positionV>
            <wp:extent cx="5275580" cy="3118485"/>
            <wp:effectExtent l="19050" t="0" r="20320" b="5715"/>
            <wp:wrapTight wrapText="bothSides">
              <wp:wrapPolygon edited="0">
                <wp:start x="-78" y="0"/>
                <wp:lineTo x="-78" y="21640"/>
                <wp:lineTo x="21683" y="21640"/>
                <wp:lineTo x="21683" y="0"/>
                <wp:lineTo x="-78" y="0"/>
              </wp:wrapPolygon>
            </wp:wrapTight>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F3306E" w:rsidRPr="00DE4C76" w:rsidRDefault="00F3306E" w:rsidP="00DC05F3">
      <w:pPr>
        <w:spacing w:line="264" w:lineRule="auto"/>
        <w:ind w:firstLine="709"/>
        <w:jc w:val="both"/>
        <w:rPr>
          <w:i/>
          <w:noProof/>
          <w:color w:val="00B0F0"/>
          <w:sz w:val="20"/>
        </w:rPr>
      </w:pPr>
    </w:p>
    <w:p w:rsidR="00F3306E" w:rsidRPr="00DE4C76" w:rsidRDefault="00F3306E" w:rsidP="00DC05F3">
      <w:pPr>
        <w:spacing w:line="264" w:lineRule="auto"/>
        <w:ind w:firstLine="709"/>
        <w:jc w:val="both"/>
        <w:rPr>
          <w:i/>
          <w:noProof/>
          <w:color w:val="00B0F0"/>
          <w:sz w:val="20"/>
        </w:rPr>
      </w:pPr>
    </w:p>
    <w:p w:rsidR="00F3306E" w:rsidRPr="00DE4C76" w:rsidRDefault="00F3306E" w:rsidP="00DC05F3">
      <w:pPr>
        <w:spacing w:line="264" w:lineRule="auto"/>
        <w:ind w:firstLine="709"/>
        <w:jc w:val="both"/>
        <w:rPr>
          <w:i/>
          <w:noProof/>
          <w:color w:val="00B0F0"/>
          <w:sz w:val="20"/>
        </w:rPr>
      </w:pPr>
    </w:p>
    <w:p w:rsidR="00F3306E" w:rsidRPr="00DE4C76" w:rsidRDefault="00F3306E" w:rsidP="00DC05F3">
      <w:pPr>
        <w:spacing w:line="264" w:lineRule="auto"/>
        <w:ind w:firstLine="709"/>
        <w:jc w:val="both"/>
        <w:rPr>
          <w:i/>
          <w:noProof/>
          <w:color w:val="00B0F0"/>
          <w:sz w:val="20"/>
        </w:rPr>
      </w:pPr>
    </w:p>
    <w:p w:rsidR="00F3306E" w:rsidRPr="00DE4C76" w:rsidRDefault="00F3306E" w:rsidP="00DC05F3">
      <w:pPr>
        <w:spacing w:line="264" w:lineRule="auto"/>
        <w:ind w:firstLine="709"/>
        <w:jc w:val="center"/>
        <w:rPr>
          <w:i/>
          <w:noProof/>
          <w:color w:val="00B0F0"/>
          <w:sz w:val="20"/>
        </w:rPr>
      </w:pPr>
    </w:p>
    <w:p w:rsidR="00F3306E" w:rsidRPr="00DE4C76" w:rsidRDefault="00F3306E" w:rsidP="00DC05F3">
      <w:pPr>
        <w:spacing w:line="264" w:lineRule="auto"/>
        <w:ind w:firstLine="709"/>
        <w:jc w:val="both"/>
        <w:rPr>
          <w:i/>
          <w:noProof/>
          <w:color w:val="00B0F0"/>
          <w:sz w:val="20"/>
        </w:rPr>
      </w:pPr>
    </w:p>
    <w:p w:rsidR="00CF7EA1" w:rsidRPr="00DE4C76" w:rsidRDefault="00CF7EA1" w:rsidP="00DC05F3">
      <w:pPr>
        <w:spacing w:line="264" w:lineRule="auto"/>
        <w:jc w:val="center"/>
        <w:rPr>
          <w:i/>
          <w:noProof/>
          <w:color w:val="00B0F0"/>
          <w:sz w:val="20"/>
        </w:rPr>
      </w:pPr>
    </w:p>
    <w:p w:rsidR="00CF7EA1" w:rsidRPr="00DE4C76" w:rsidRDefault="00CF7EA1" w:rsidP="00DC05F3">
      <w:pPr>
        <w:spacing w:line="264" w:lineRule="auto"/>
        <w:jc w:val="center"/>
        <w:rPr>
          <w:i/>
          <w:noProof/>
          <w:color w:val="00B0F0"/>
          <w:sz w:val="20"/>
        </w:rPr>
      </w:pPr>
    </w:p>
    <w:p w:rsidR="00CF7EA1" w:rsidRPr="00DE4C76" w:rsidRDefault="00CF7EA1" w:rsidP="00DC05F3">
      <w:pPr>
        <w:spacing w:line="264" w:lineRule="auto"/>
        <w:jc w:val="center"/>
        <w:rPr>
          <w:i/>
          <w:noProof/>
          <w:color w:val="00B0F0"/>
          <w:sz w:val="20"/>
        </w:rPr>
      </w:pPr>
    </w:p>
    <w:p w:rsidR="00CF7EA1" w:rsidRPr="00DE4C76" w:rsidRDefault="00CF7EA1" w:rsidP="00DC05F3">
      <w:pPr>
        <w:spacing w:line="264" w:lineRule="auto"/>
        <w:jc w:val="center"/>
        <w:rPr>
          <w:i/>
          <w:noProof/>
          <w:color w:val="00B0F0"/>
          <w:sz w:val="20"/>
        </w:rPr>
      </w:pPr>
    </w:p>
    <w:p w:rsidR="00CF7EA1" w:rsidRPr="00DE4C76" w:rsidRDefault="00CF7EA1" w:rsidP="00DC05F3">
      <w:pPr>
        <w:spacing w:line="264" w:lineRule="auto"/>
        <w:jc w:val="center"/>
        <w:rPr>
          <w:i/>
          <w:noProof/>
          <w:color w:val="00B0F0"/>
          <w:sz w:val="20"/>
        </w:rPr>
      </w:pPr>
    </w:p>
    <w:p w:rsidR="00CF7EA1" w:rsidRPr="00DE4C76" w:rsidRDefault="00CF7EA1" w:rsidP="00DC05F3">
      <w:pPr>
        <w:spacing w:line="264" w:lineRule="auto"/>
        <w:jc w:val="center"/>
        <w:rPr>
          <w:i/>
          <w:noProof/>
          <w:color w:val="00B0F0"/>
          <w:sz w:val="20"/>
        </w:rPr>
      </w:pPr>
    </w:p>
    <w:p w:rsidR="00CF7EA1" w:rsidRPr="00DE4C76" w:rsidRDefault="00CF7EA1" w:rsidP="00DC05F3">
      <w:pPr>
        <w:spacing w:line="264" w:lineRule="auto"/>
        <w:jc w:val="center"/>
        <w:rPr>
          <w:i/>
          <w:noProof/>
          <w:color w:val="00B0F0"/>
          <w:sz w:val="20"/>
        </w:rPr>
      </w:pPr>
    </w:p>
    <w:p w:rsidR="00CF7EA1" w:rsidRPr="00DE4C76" w:rsidRDefault="00CF7EA1" w:rsidP="00DC05F3">
      <w:pPr>
        <w:spacing w:line="264" w:lineRule="auto"/>
        <w:jc w:val="center"/>
        <w:rPr>
          <w:i/>
          <w:noProof/>
          <w:color w:val="00B0F0"/>
          <w:sz w:val="20"/>
        </w:rPr>
      </w:pPr>
    </w:p>
    <w:p w:rsidR="00CF7EA1" w:rsidRPr="00DE4C76" w:rsidRDefault="00CF7EA1" w:rsidP="00DC05F3">
      <w:pPr>
        <w:spacing w:line="264" w:lineRule="auto"/>
        <w:jc w:val="center"/>
        <w:rPr>
          <w:i/>
          <w:noProof/>
          <w:color w:val="00B0F0"/>
          <w:sz w:val="20"/>
        </w:rPr>
      </w:pPr>
    </w:p>
    <w:p w:rsidR="00CF7EA1" w:rsidRPr="00DE4C76" w:rsidRDefault="00CF7EA1" w:rsidP="00DC05F3">
      <w:pPr>
        <w:spacing w:line="264" w:lineRule="auto"/>
        <w:jc w:val="center"/>
        <w:rPr>
          <w:i/>
          <w:noProof/>
          <w:color w:val="00B0F0"/>
          <w:sz w:val="20"/>
        </w:rPr>
      </w:pPr>
    </w:p>
    <w:p w:rsidR="00CF7EA1" w:rsidRPr="00DE4C76" w:rsidRDefault="00CF7EA1" w:rsidP="00DC05F3">
      <w:pPr>
        <w:spacing w:line="264" w:lineRule="auto"/>
        <w:jc w:val="center"/>
        <w:rPr>
          <w:i/>
          <w:noProof/>
          <w:color w:val="00B0F0"/>
          <w:sz w:val="20"/>
        </w:rPr>
      </w:pPr>
    </w:p>
    <w:p w:rsidR="00CF7EA1" w:rsidRDefault="00CF7EA1" w:rsidP="00DC05F3">
      <w:pPr>
        <w:spacing w:line="264" w:lineRule="auto"/>
        <w:jc w:val="center"/>
        <w:rPr>
          <w:i/>
          <w:noProof/>
          <w:color w:val="00B0F0"/>
          <w:sz w:val="20"/>
        </w:rPr>
      </w:pPr>
    </w:p>
    <w:p w:rsidR="00FA0810" w:rsidRPr="00DE4C76" w:rsidRDefault="00FA0810" w:rsidP="00DC05F3">
      <w:pPr>
        <w:spacing w:line="264" w:lineRule="auto"/>
        <w:jc w:val="center"/>
        <w:rPr>
          <w:i/>
          <w:noProof/>
          <w:sz w:val="20"/>
        </w:rPr>
      </w:pPr>
    </w:p>
    <w:p w:rsidR="00627284" w:rsidRPr="00DE4C76" w:rsidRDefault="00627284" w:rsidP="00DC05F3">
      <w:pPr>
        <w:spacing w:line="264" w:lineRule="auto"/>
        <w:jc w:val="center"/>
        <w:rPr>
          <w:noProof/>
        </w:rPr>
      </w:pPr>
      <w:r w:rsidRPr="00DE4C76">
        <w:rPr>
          <w:i/>
          <w:noProof/>
          <w:sz w:val="20"/>
        </w:rPr>
        <w:t xml:space="preserve">Sursa: prelucrarea datelor furnizate de </w:t>
      </w:r>
      <w:r w:rsidR="00080DC8" w:rsidRPr="00DE4C76">
        <w:rPr>
          <w:i/>
          <w:noProof/>
          <w:sz w:val="20"/>
        </w:rPr>
        <w:t xml:space="preserve">Primaria </w:t>
      </w:r>
      <w:r w:rsidR="00CF7EA1" w:rsidRPr="00DE4C76">
        <w:rPr>
          <w:i/>
          <w:noProof/>
          <w:sz w:val="20"/>
        </w:rPr>
        <w:t>Boroaia</w:t>
      </w:r>
      <w:r w:rsidRPr="00DE4C76">
        <w:rPr>
          <w:i/>
          <w:noProof/>
          <w:sz w:val="20"/>
        </w:rPr>
        <w:t>.</w:t>
      </w:r>
    </w:p>
    <w:p w:rsidR="00627284" w:rsidRPr="00DE4C76" w:rsidRDefault="00627284" w:rsidP="00DC05F3">
      <w:pPr>
        <w:spacing w:line="264" w:lineRule="auto"/>
        <w:jc w:val="both"/>
        <w:rPr>
          <w:noProof/>
          <w:color w:val="00B0F0"/>
        </w:rPr>
      </w:pPr>
    </w:p>
    <w:p w:rsidR="00AC7719" w:rsidRPr="00DE4C76" w:rsidRDefault="00AC7719" w:rsidP="00DC05F3">
      <w:pPr>
        <w:spacing w:line="264" w:lineRule="auto"/>
        <w:ind w:firstLine="720"/>
        <w:jc w:val="both"/>
        <w:rPr>
          <w:noProof/>
        </w:rPr>
      </w:pPr>
      <w:r w:rsidRPr="00DE4C76">
        <w:rPr>
          <w:noProof/>
        </w:rPr>
        <w:t xml:space="preserve">Cei mai mulţi salariaţi sunt angajaţi în </w:t>
      </w:r>
      <w:r w:rsidR="007D114A" w:rsidRPr="00DE4C76">
        <w:rPr>
          <w:noProof/>
        </w:rPr>
        <w:t>învăţământ</w:t>
      </w:r>
      <w:r w:rsidRPr="00DE4C76">
        <w:rPr>
          <w:noProof/>
        </w:rPr>
        <w:t xml:space="preserve"> </w:t>
      </w:r>
      <w:r w:rsidR="001B2670" w:rsidRPr="00DE4C76">
        <w:rPr>
          <w:noProof/>
        </w:rPr>
        <w:t>–</w:t>
      </w:r>
      <w:r w:rsidRPr="00DE4C76">
        <w:rPr>
          <w:noProof/>
        </w:rPr>
        <w:t xml:space="preserve"> </w:t>
      </w:r>
      <w:r w:rsidR="00CF7EA1" w:rsidRPr="00DE4C76">
        <w:rPr>
          <w:noProof/>
        </w:rPr>
        <w:t xml:space="preserve">58 </w:t>
      </w:r>
      <w:r w:rsidRPr="00DE4C76">
        <w:rPr>
          <w:noProof/>
        </w:rPr>
        <w:t xml:space="preserve">salariaţi (reprezentând </w:t>
      </w:r>
      <w:r w:rsidR="00CF7EA1" w:rsidRPr="00DE4C76">
        <w:rPr>
          <w:noProof/>
        </w:rPr>
        <w:t>32,04</w:t>
      </w:r>
      <w:r w:rsidR="001B2670" w:rsidRPr="00DE4C76">
        <w:rPr>
          <w:noProof/>
        </w:rPr>
        <w:t xml:space="preserve">% </w:t>
      </w:r>
      <w:r w:rsidRPr="00DE4C76">
        <w:rPr>
          <w:noProof/>
        </w:rPr>
        <w:t>din total), pe l</w:t>
      </w:r>
      <w:r w:rsidR="00605313" w:rsidRPr="00DE4C76">
        <w:rPr>
          <w:noProof/>
        </w:rPr>
        <w:t xml:space="preserve">ocul secund situându-se </w:t>
      </w:r>
      <w:r w:rsidR="00CF7EA1" w:rsidRPr="00DE4C76">
        <w:rPr>
          <w:noProof/>
        </w:rPr>
        <w:t>industria prelucrătoare</w:t>
      </w:r>
      <w:r w:rsidRPr="00DE4C76">
        <w:rPr>
          <w:noProof/>
        </w:rPr>
        <w:t xml:space="preserve"> cu </w:t>
      </w:r>
      <w:r w:rsidR="00CF7EA1" w:rsidRPr="00DE4C76">
        <w:rPr>
          <w:noProof/>
        </w:rPr>
        <w:t>46</w:t>
      </w:r>
      <w:r w:rsidRPr="00DE4C76">
        <w:rPr>
          <w:noProof/>
        </w:rPr>
        <w:t xml:space="preserve"> salariaţi, adică </w:t>
      </w:r>
      <w:r w:rsidR="00CF7EA1" w:rsidRPr="00DE4C76">
        <w:rPr>
          <w:noProof/>
        </w:rPr>
        <w:t>25,41</w:t>
      </w:r>
      <w:r w:rsidR="009D2B29" w:rsidRPr="00DE4C76">
        <w:rPr>
          <w:noProof/>
        </w:rPr>
        <w:t>%</w:t>
      </w:r>
      <w:r w:rsidRPr="00DE4C76">
        <w:rPr>
          <w:noProof/>
        </w:rPr>
        <w:t xml:space="preserve"> din total. Pe locul III ca număr de salariaţi se află </w:t>
      </w:r>
      <w:r w:rsidR="00387A81" w:rsidRPr="00DE4C76">
        <w:rPr>
          <w:noProof/>
        </w:rPr>
        <w:t>comerţul</w:t>
      </w:r>
      <w:r w:rsidRPr="00DE4C76">
        <w:rPr>
          <w:noProof/>
        </w:rPr>
        <w:t xml:space="preserve"> cu </w:t>
      </w:r>
      <w:r w:rsidR="00CF7EA1" w:rsidRPr="00DE4C76">
        <w:rPr>
          <w:noProof/>
        </w:rPr>
        <w:t>24</w:t>
      </w:r>
      <w:r w:rsidRPr="00DE4C76">
        <w:rPr>
          <w:noProof/>
        </w:rPr>
        <w:t xml:space="preserve"> de salariaţi (</w:t>
      </w:r>
      <w:r w:rsidR="00CF7EA1" w:rsidRPr="00DE4C76">
        <w:rPr>
          <w:noProof/>
        </w:rPr>
        <w:t>13,26</w:t>
      </w:r>
      <w:r w:rsidR="009D2B29" w:rsidRPr="00DE4C76">
        <w:rPr>
          <w:noProof/>
        </w:rPr>
        <w:t>%</w:t>
      </w:r>
      <w:r w:rsidRPr="00DE4C76">
        <w:rPr>
          <w:noProof/>
        </w:rPr>
        <w:t xml:space="preserve">). Celelalte activităţi economice din </w:t>
      </w:r>
      <w:r w:rsidR="00CF7EA1" w:rsidRPr="00DE4C76">
        <w:rPr>
          <w:noProof/>
        </w:rPr>
        <w:t>comună</w:t>
      </w:r>
      <w:r w:rsidR="009D2B29" w:rsidRPr="00DE4C76">
        <w:rPr>
          <w:noProof/>
        </w:rPr>
        <w:t xml:space="preserve"> </w:t>
      </w:r>
      <w:r w:rsidRPr="00DE4C76">
        <w:rPr>
          <w:noProof/>
        </w:rPr>
        <w:t xml:space="preserve">au un număr redus de angajaţi. </w:t>
      </w:r>
    </w:p>
    <w:p w:rsidR="00AC7719" w:rsidRPr="00DE4C76" w:rsidRDefault="00AC7719" w:rsidP="00DC05F3">
      <w:pPr>
        <w:spacing w:line="264" w:lineRule="auto"/>
        <w:ind w:firstLine="720"/>
        <w:jc w:val="both"/>
        <w:rPr>
          <w:noProof/>
          <w:color w:val="00B0F0"/>
        </w:rPr>
      </w:pPr>
      <w:r w:rsidRPr="00DE4C76">
        <w:rPr>
          <w:noProof/>
        </w:rPr>
        <w:t>Pe sectoare mari de activitate, structura salariaţilor este următoarea</w:t>
      </w:r>
      <w:r w:rsidRPr="00DE4C76">
        <w:rPr>
          <w:noProof/>
          <w:color w:val="00B0F0"/>
        </w:rPr>
        <w:t xml:space="preserve">: </w:t>
      </w:r>
    </w:p>
    <w:p w:rsidR="001746A8" w:rsidRPr="00DE4C76" w:rsidRDefault="001746A8" w:rsidP="00DC05F3">
      <w:pPr>
        <w:spacing w:line="264" w:lineRule="auto"/>
        <w:ind w:firstLine="720"/>
        <w:jc w:val="both"/>
        <w:rPr>
          <w:i/>
          <w:noProof/>
          <w:color w:val="00B0F0"/>
          <w:sz w:val="20"/>
        </w:rPr>
      </w:pPr>
    </w:p>
    <w:tbl>
      <w:tblPr>
        <w:tblW w:w="7560" w:type="dxa"/>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ook w:val="04A0"/>
      </w:tblPr>
      <w:tblGrid>
        <w:gridCol w:w="3400"/>
        <w:gridCol w:w="2620"/>
        <w:gridCol w:w="1540"/>
      </w:tblGrid>
      <w:tr w:rsidR="001746A8" w:rsidRPr="00DE4C76" w:rsidTr="00173280">
        <w:trPr>
          <w:trHeight w:val="345"/>
          <w:jc w:val="center"/>
        </w:trPr>
        <w:tc>
          <w:tcPr>
            <w:tcW w:w="3400" w:type="dxa"/>
            <w:shd w:val="clear" w:color="auto" w:fill="auto"/>
            <w:noWrap/>
            <w:vAlign w:val="center"/>
            <w:hideMark/>
          </w:tcPr>
          <w:p w:rsidR="001746A8" w:rsidRPr="00DE4C76" w:rsidRDefault="001746A8" w:rsidP="00DC05F3">
            <w:pPr>
              <w:suppressAutoHyphens w:val="0"/>
              <w:spacing w:line="264" w:lineRule="auto"/>
              <w:jc w:val="both"/>
              <w:rPr>
                <w:b/>
                <w:bCs/>
                <w:szCs w:val="24"/>
                <w:lang w:val="en-US" w:eastAsia="en-US"/>
              </w:rPr>
            </w:pPr>
            <w:r w:rsidRPr="00DE4C76">
              <w:rPr>
                <w:b/>
                <w:bCs/>
                <w:caps/>
                <w:noProof/>
                <w:szCs w:val="24"/>
                <w:lang w:eastAsia="en-US"/>
              </w:rPr>
              <w:t xml:space="preserve">Sector de activitate </w:t>
            </w:r>
          </w:p>
        </w:tc>
        <w:tc>
          <w:tcPr>
            <w:tcW w:w="2620" w:type="dxa"/>
            <w:shd w:val="clear" w:color="auto" w:fill="auto"/>
            <w:noWrap/>
            <w:vAlign w:val="center"/>
            <w:hideMark/>
          </w:tcPr>
          <w:p w:rsidR="001746A8" w:rsidRPr="00DE4C76" w:rsidRDefault="00CF7EA1" w:rsidP="00DC05F3">
            <w:pPr>
              <w:suppressAutoHyphens w:val="0"/>
              <w:spacing w:line="264" w:lineRule="auto"/>
              <w:jc w:val="both"/>
              <w:rPr>
                <w:b/>
                <w:bCs/>
                <w:szCs w:val="24"/>
                <w:lang w:val="en-US" w:eastAsia="en-US"/>
              </w:rPr>
            </w:pPr>
            <w:r w:rsidRPr="00DE4C76">
              <w:rPr>
                <w:b/>
                <w:bCs/>
                <w:caps/>
                <w:noProof/>
                <w:szCs w:val="24"/>
                <w:lang w:eastAsia="en-US"/>
              </w:rPr>
              <w:t>Nr. de salariaŢ</w:t>
            </w:r>
            <w:r w:rsidR="001746A8" w:rsidRPr="00DE4C76">
              <w:rPr>
                <w:b/>
                <w:bCs/>
                <w:caps/>
                <w:noProof/>
                <w:szCs w:val="24"/>
                <w:lang w:eastAsia="en-US"/>
              </w:rPr>
              <w:t>i</w:t>
            </w:r>
          </w:p>
        </w:tc>
        <w:tc>
          <w:tcPr>
            <w:tcW w:w="1540" w:type="dxa"/>
            <w:shd w:val="clear" w:color="auto" w:fill="auto"/>
            <w:noWrap/>
            <w:vAlign w:val="center"/>
            <w:hideMark/>
          </w:tcPr>
          <w:p w:rsidR="001746A8" w:rsidRPr="00DE4C76" w:rsidRDefault="001746A8" w:rsidP="00DC05F3">
            <w:pPr>
              <w:suppressAutoHyphens w:val="0"/>
              <w:spacing w:line="264" w:lineRule="auto"/>
              <w:jc w:val="right"/>
              <w:rPr>
                <w:b/>
                <w:bCs/>
                <w:sz w:val="20"/>
                <w:lang w:val="en-US" w:eastAsia="en-US"/>
              </w:rPr>
            </w:pPr>
            <w:r w:rsidRPr="00DE4C76">
              <w:rPr>
                <w:b/>
                <w:bCs/>
                <w:sz w:val="20"/>
                <w:lang w:val="en-US" w:eastAsia="en-US"/>
              </w:rPr>
              <w:t>%</w:t>
            </w:r>
          </w:p>
        </w:tc>
      </w:tr>
      <w:tr w:rsidR="001746A8" w:rsidRPr="00DE4C76" w:rsidTr="00173280">
        <w:trPr>
          <w:trHeight w:val="315"/>
          <w:jc w:val="center"/>
        </w:trPr>
        <w:tc>
          <w:tcPr>
            <w:tcW w:w="3400" w:type="dxa"/>
            <w:shd w:val="clear" w:color="auto" w:fill="auto"/>
            <w:noWrap/>
            <w:vAlign w:val="center"/>
            <w:hideMark/>
          </w:tcPr>
          <w:p w:rsidR="001746A8" w:rsidRPr="00DE4C76" w:rsidRDefault="001746A8" w:rsidP="00DC05F3">
            <w:pPr>
              <w:suppressAutoHyphens w:val="0"/>
              <w:spacing w:line="264" w:lineRule="auto"/>
              <w:jc w:val="both"/>
              <w:rPr>
                <w:szCs w:val="24"/>
                <w:lang w:val="en-US" w:eastAsia="en-US"/>
              </w:rPr>
            </w:pPr>
            <w:r w:rsidRPr="00DE4C76">
              <w:rPr>
                <w:szCs w:val="24"/>
                <w:lang w:val="en-US" w:eastAsia="en-US"/>
              </w:rPr>
              <w:t>Sector primar</w:t>
            </w:r>
          </w:p>
        </w:tc>
        <w:tc>
          <w:tcPr>
            <w:tcW w:w="2620" w:type="dxa"/>
            <w:shd w:val="clear" w:color="auto" w:fill="auto"/>
            <w:noWrap/>
            <w:vAlign w:val="center"/>
            <w:hideMark/>
          </w:tcPr>
          <w:p w:rsidR="001746A8" w:rsidRPr="00DE4C76" w:rsidRDefault="00CF7EA1" w:rsidP="00DC05F3">
            <w:pPr>
              <w:suppressAutoHyphens w:val="0"/>
              <w:spacing w:line="264" w:lineRule="auto"/>
              <w:jc w:val="center"/>
              <w:rPr>
                <w:szCs w:val="24"/>
                <w:lang w:val="en-US" w:eastAsia="en-US"/>
              </w:rPr>
            </w:pPr>
            <w:r w:rsidRPr="00DE4C76">
              <w:rPr>
                <w:szCs w:val="24"/>
                <w:lang w:val="en-US" w:eastAsia="en-US"/>
              </w:rPr>
              <w:t>6</w:t>
            </w:r>
          </w:p>
        </w:tc>
        <w:tc>
          <w:tcPr>
            <w:tcW w:w="1540" w:type="dxa"/>
            <w:shd w:val="clear" w:color="auto" w:fill="auto"/>
            <w:noWrap/>
            <w:vAlign w:val="center"/>
            <w:hideMark/>
          </w:tcPr>
          <w:p w:rsidR="001746A8" w:rsidRPr="00DE4C76" w:rsidRDefault="00DC0984" w:rsidP="00DC05F3">
            <w:pPr>
              <w:suppressAutoHyphens w:val="0"/>
              <w:spacing w:line="264" w:lineRule="auto"/>
              <w:jc w:val="right"/>
              <w:rPr>
                <w:sz w:val="20"/>
                <w:lang w:val="en-US" w:eastAsia="en-US"/>
              </w:rPr>
            </w:pPr>
            <w:r w:rsidRPr="00DE4C76">
              <w:rPr>
                <w:sz w:val="20"/>
                <w:lang w:val="en-US" w:eastAsia="en-US"/>
              </w:rPr>
              <w:t>5,22</w:t>
            </w:r>
            <w:r w:rsidR="001746A8" w:rsidRPr="00DE4C76">
              <w:rPr>
                <w:sz w:val="20"/>
                <w:lang w:val="en-US" w:eastAsia="en-US"/>
              </w:rPr>
              <w:t>%</w:t>
            </w:r>
          </w:p>
        </w:tc>
      </w:tr>
      <w:tr w:rsidR="001746A8" w:rsidRPr="00DE4C76" w:rsidTr="00173280">
        <w:trPr>
          <w:trHeight w:val="315"/>
          <w:jc w:val="center"/>
        </w:trPr>
        <w:tc>
          <w:tcPr>
            <w:tcW w:w="3400" w:type="dxa"/>
            <w:shd w:val="clear" w:color="auto" w:fill="auto"/>
            <w:noWrap/>
            <w:vAlign w:val="center"/>
            <w:hideMark/>
          </w:tcPr>
          <w:p w:rsidR="001746A8" w:rsidRPr="00DE4C76" w:rsidRDefault="001746A8" w:rsidP="00DC05F3">
            <w:pPr>
              <w:suppressAutoHyphens w:val="0"/>
              <w:spacing w:line="264" w:lineRule="auto"/>
              <w:jc w:val="both"/>
              <w:rPr>
                <w:szCs w:val="24"/>
                <w:lang w:val="en-US" w:eastAsia="en-US"/>
              </w:rPr>
            </w:pPr>
            <w:r w:rsidRPr="00DE4C76">
              <w:rPr>
                <w:szCs w:val="24"/>
                <w:lang w:val="en-US" w:eastAsia="en-US"/>
              </w:rPr>
              <w:t>Sector secundar</w:t>
            </w:r>
          </w:p>
        </w:tc>
        <w:tc>
          <w:tcPr>
            <w:tcW w:w="2620" w:type="dxa"/>
            <w:shd w:val="clear" w:color="auto" w:fill="auto"/>
            <w:noWrap/>
            <w:vAlign w:val="center"/>
            <w:hideMark/>
          </w:tcPr>
          <w:p w:rsidR="001746A8" w:rsidRPr="00DE4C76" w:rsidRDefault="00CF7EA1" w:rsidP="00DC05F3">
            <w:pPr>
              <w:suppressAutoHyphens w:val="0"/>
              <w:spacing w:line="264" w:lineRule="auto"/>
              <w:jc w:val="center"/>
              <w:rPr>
                <w:szCs w:val="24"/>
                <w:lang w:val="en-US" w:eastAsia="en-US"/>
              </w:rPr>
            </w:pPr>
            <w:r w:rsidRPr="00DE4C76">
              <w:rPr>
                <w:szCs w:val="24"/>
                <w:lang w:val="en-US" w:eastAsia="en-US"/>
              </w:rPr>
              <w:t>50</w:t>
            </w:r>
          </w:p>
        </w:tc>
        <w:tc>
          <w:tcPr>
            <w:tcW w:w="1540" w:type="dxa"/>
            <w:shd w:val="clear" w:color="auto" w:fill="auto"/>
            <w:noWrap/>
            <w:vAlign w:val="center"/>
            <w:hideMark/>
          </w:tcPr>
          <w:p w:rsidR="001746A8" w:rsidRPr="00DE4C76" w:rsidRDefault="009C274B" w:rsidP="00DC05F3">
            <w:pPr>
              <w:suppressAutoHyphens w:val="0"/>
              <w:spacing w:line="264" w:lineRule="auto"/>
              <w:jc w:val="right"/>
              <w:rPr>
                <w:sz w:val="20"/>
                <w:lang w:val="en-US" w:eastAsia="en-US"/>
              </w:rPr>
            </w:pPr>
            <w:r w:rsidRPr="00DE4C76">
              <w:rPr>
                <w:sz w:val="20"/>
                <w:lang w:val="en-US" w:eastAsia="en-US"/>
              </w:rPr>
              <w:t>10,44</w:t>
            </w:r>
            <w:r w:rsidR="001746A8" w:rsidRPr="00DE4C76">
              <w:rPr>
                <w:sz w:val="20"/>
                <w:lang w:val="en-US" w:eastAsia="en-US"/>
              </w:rPr>
              <w:t>%</w:t>
            </w:r>
          </w:p>
        </w:tc>
      </w:tr>
      <w:tr w:rsidR="001746A8" w:rsidRPr="00DE4C76" w:rsidTr="00173280">
        <w:trPr>
          <w:trHeight w:val="315"/>
          <w:jc w:val="center"/>
        </w:trPr>
        <w:tc>
          <w:tcPr>
            <w:tcW w:w="3400" w:type="dxa"/>
            <w:shd w:val="clear" w:color="auto" w:fill="auto"/>
            <w:noWrap/>
            <w:vAlign w:val="center"/>
            <w:hideMark/>
          </w:tcPr>
          <w:p w:rsidR="001746A8" w:rsidRPr="00DE4C76" w:rsidRDefault="001746A8" w:rsidP="00DC05F3">
            <w:pPr>
              <w:suppressAutoHyphens w:val="0"/>
              <w:spacing w:line="264" w:lineRule="auto"/>
              <w:jc w:val="both"/>
              <w:rPr>
                <w:szCs w:val="24"/>
                <w:lang w:val="en-US" w:eastAsia="en-US"/>
              </w:rPr>
            </w:pPr>
            <w:r w:rsidRPr="00DE4C76">
              <w:rPr>
                <w:szCs w:val="24"/>
                <w:lang w:val="en-US" w:eastAsia="en-US"/>
              </w:rPr>
              <w:t>Sector tertiar</w:t>
            </w:r>
          </w:p>
        </w:tc>
        <w:tc>
          <w:tcPr>
            <w:tcW w:w="2620" w:type="dxa"/>
            <w:shd w:val="clear" w:color="auto" w:fill="auto"/>
            <w:noWrap/>
            <w:vAlign w:val="center"/>
            <w:hideMark/>
          </w:tcPr>
          <w:p w:rsidR="001746A8" w:rsidRPr="00DE4C76" w:rsidRDefault="00CF7EA1" w:rsidP="00DC05F3">
            <w:pPr>
              <w:suppressAutoHyphens w:val="0"/>
              <w:spacing w:line="264" w:lineRule="auto"/>
              <w:jc w:val="center"/>
              <w:rPr>
                <w:szCs w:val="24"/>
                <w:lang w:val="en-US" w:eastAsia="en-US"/>
              </w:rPr>
            </w:pPr>
            <w:r w:rsidRPr="00DE4C76">
              <w:rPr>
                <w:szCs w:val="24"/>
                <w:lang w:val="en-US" w:eastAsia="en-US"/>
              </w:rPr>
              <w:t>125</w:t>
            </w:r>
          </w:p>
        </w:tc>
        <w:tc>
          <w:tcPr>
            <w:tcW w:w="1540" w:type="dxa"/>
            <w:shd w:val="clear" w:color="auto" w:fill="auto"/>
            <w:noWrap/>
            <w:vAlign w:val="center"/>
            <w:hideMark/>
          </w:tcPr>
          <w:p w:rsidR="001746A8" w:rsidRPr="00DE4C76" w:rsidRDefault="009C274B" w:rsidP="00DC05F3">
            <w:pPr>
              <w:suppressAutoHyphens w:val="0"/>
              <w:spacing w:line="264" w:lineRule="auto"/>
              <w:jc w:val="right"/>
              <w:rPr>
                <w:sz w:val="20"/>
                <w:lang w:val="en-US" w:eastAsia="en-US"/>
              </w:rPr>
            </w:pPr>
            <w:r w:rsidRPr="00DE4C76">
              <w:rPr>
                <w:sz w:val="20"/>
                <w:lang w:val="en-US" w:eastAsia="en-US"/>
              </w:rPr>
              <w:t>84,34</w:t>
            </w:r>
            <w:r w:rsidR="001746A8" w:rsidRPr="00DE4C76">
              <w:rPr>
                <w:sz w:val="20"/>
                <w:lang w:val="en-US" w:eastAsia="en-US"/>
              </w:rPr>
              <w:t>%</w:t>
            </w:r>
          </w:p>
        </w:tc>
      </w:tr>
      <w:tr w:rsidR="001746A8" w:rsidRPr="00DE4C76" w:rsidTr="00173280">
        <w:trPr>
          <w:trHeight w:val="315"/>
          <w:jc w:val="center"/>
        </w:trPr>
        <w:tc>
          <w:tcPr>
            <w:tcW w:w="3400" w:type="dxa"/>
            <w:shd w:val="clear" w:color="auto" w:fill="auto"/>
            <w:noWrap/>
            <w:vAlign w:val="center"/>
            <w:hideMark/>
          </w:tcPr>
          <w:p w:rsidR="001746A8" w:rsidRPr="00DE4C76" w:rsidRDefault="001746A8" w:rsidP="00DC05F3">
            <w:pPr>
              <w:suppressAutoHyphens w:val="0"/>
              <w:spacing w:line="264" w:lineRule="auto"/>
              <w:jc w:val="both"/>
              <w:rPr>
                <w:b/>
                <w:bCs/>
                <w:i/>
                <w:iCs/>
                <w:szCs w:val="24"/>
                <w:u w:val="single"/>
                <w:lang w:val="en-US" w:eastAsia="en-US"/>
              </w:rPr>
            </w:pPr>
            <w:r w:rsidRPr="00DE4C76">
              <w:rPr>
                <w:b/>
                <w:bCs/>
                <w:i/>
                <w:iCs/>
                <w:szCs w:val="24"/>
                <w:u w:val="single"/>
                <w:lang w:eastAsia="en-US"/>
              </w:rPr>
              <w:t xml:space="preserve">TOTAL </w:t>
            </w:r>
          </w:p>
        </w:tc>
        <w:tc>
          <w:tcPr>
            <w:tcW w:w="2620" w:type="dxa"/>
            <w:shd w:val="clear" w:color="auto" w:fill="auto"/>
            <w:noWrap/>
            <w:vAlign w:val="center"/>
            <w:hideMark/>
          </w:tcPr>
          <w:p w:rsidR="001746A8" w:rsidRPr="00DE4C76" w:rsidRDefault="00CF7EA1" w:rsidP="00DC05F3">
            <w:pPr>
              <w:suppressAutoHyphens w:val="0"/>
              <w:spacing w:line="264" w:lineRule="auto"/>
              <w:jc w:val="center"/>
              <w:rPr>
                <w:b/>
                <w:bCs/>
                <w:i/>
                <w:iCs/>
                <w:szCs w:val="24"/>
                <w:u w:val="single"/>
                <w:lang w:val="en-US" w:eastAsia="en-US"/>
              </w:rPr>
            </w:pPr>
            <w:r w:rsidRPr="00DE4C76">
              <w:rPr>
                <w:b/>
                <w:bCs/>
                <w:i/>
                <w:iCs/>
                <w:szCs w:val="24"/>
                <w:u w:val="single"/>
                <w:lang w:val="en-US" w:eastAsia="en-US"/>
              </w:rPr>
              <w:t>181</w:t>
            </w:r>
          </w:p>
        </w:tc>
        <w:tc>
          <w:tcPr>
            <w:tcW w:w="1540" w:type="dxa"/>
            <w:shd w:val="clear" w:color="auto" w:fill="auto"/>
            <w:noWrap/>
            <w:vAlign w:val="center"/>
            <w:hideMark/>
          </w:tcPr>
          <w:p w:rsidR="001746A8" w:rsidRPr="00DE4C76" w:rsidRDefault="001746A8" w:rsidP="00DC05F3">
            <w:pPr>
              <w:suppressAutoHyphens w:val="0"/>
              <w:spacing w:line="264" w:lineRule="auto"/>
              <w:jc w:val="right"/>
              <w:rPr>
                <w:sz w:val="20"/>
                <w:lang w:val="en-US" w:eastAsia="en-US"/>
              </w:rPr>
            </w:pPr>
            <w:r w:rsidRPr="00DE4C76">
              <w:rPr>
                <w:sz w:val="20"/>
                <w:lang w:val="en-US" w:eastAsia="en-US"/>
              </w:rPr>
              <w:t>100,00%</w:t>
            </w:r>
          </w:p>
        </w:tc>
      </w:tr>
    </w:tbl>
    <w:p w:rsidR="001746A8" w:rsidRPr="00DE4C76" w:rsidRDefault="001746A8" w:rsidP="00DC05F3">
      <w:pPr>
        <w:spacing w:line="264" w:lineRule="auto"/>
        <w:jc w:val="both"/>
        <w:rPr>
          <w:i/>
          <w:noProof/>
          <w:color w:val="00B0F0"/>
          <w:sz w:val="20"/>
        </w:rPr>
      </w:pPr>
    </w:p>
    <w:p w:rsidR="00D64B94" w:rsidRPr="00DE4C76" w:rsidRDefault="00D64B94" w:rsidP="00DC05F3">
      <w:pPr>
        <w:spacing w:line="264" w:lineRule="auto"/>
        <w:jc w:val="both"/>
        <w:rPr>
          <w:i/>
          <w:noProof/>
          <w:color w:val="00B0F0"/>
          <w:sz w:val="20"/>
        </w:rPr>
      </w:pPr>
    </w:p>
    <w:p w:rsidR="001746A8" w:rsidRPr="00DE4C76" w:rsidRDefault="00CF7EA1" w:rsidP="00DC05F3">
      <w:pPr>
        <w:spacing w:line="264" w:lineRule="auto"/>
        <w:ind w:firstLine="720"/>
        <w:jc w:val="center"/>
        <w:rPr>
          <w:i/>
          <w:noProof/>
          <w:color w:val="00B0F0"/>
          <w:sz w:val="20"/>
        </w:rPr>
      </w:pPr>
      <w:r w:rsidRPr="00DE4C76">
        <w:rPr>
          <w:i/>
          <w:noProof/>
          <w:color w:val="00B0F0"/>
          <w:sz w:val="20"/>
          <w:lang w:eastAsia="ro-RO"/>
        </w:rPr>
        <w:drawing>
          <wp:anchor distT="0" distB="0" distL="114300" distR="114300" simplePos="0" relativeHeight="251713536" behindDoc="1" locked="0" layoutInCell="1" allowOverlap="1">
            <wp:simplePos x="0" y="0"/>
            <wp:positionH relativeFrom="margin">
              <wp:align>center</wp:align>
            </wp:positionH>
            <wp:positionV relativeFrom="paragraph">
              <wp:posOffset>53340</wp:posOffset>
            </wp:positionV>
            <wp:extent cx="3216275" cy="2252345"/>
            <wp:effectExtent l="19050" t="0" r="22225" b="0"/>
            <wp:wrapTight wrapText="bothSides">
              <wp:wrapPolygon edited="0">
                <wp:start x="-128" y="0"/>
                <wp:lineTo x="-128" y="21557"/>
                <wp:lineTo x="21749" y="21557"/>
                <wp:lineTo x="21749" y="0"/>
                <wp:lineTo x="-128" y="0"/>
              </wp:wrapPolygon>
            </wp:wrapTight>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D64B94" w:rsidRPr="00DE4C76" w:rsidRDefault="00D64B94" w:rsidP="00DC05F3">
      <w:pPr>
        <w:spacing w:line="264" w:lineRule="auto"/>
        <w:ind w:firstLine="720"/>
        <w:jc w:val="both"/>
        <w:rPr>
          <w:i/>
          <w:noProof/>
          <w:color w:val="00B0F0"/>
          <w:sz w:val="20"/>
        </w:rPr>
      </w:pPr>
    </w:p>
    <w:p w:rsidR="00D64B94" w:rsidRPr="00DE4C76" w:rsidRDefault="00D64B94" w:rsidP="00DC05F3">
      <w:pPr>
        <w:spacing w:line="264" w:lineRule="auto"/>
        <w:ind w:firstLine="720"/>
        <w:jc w:val="both"/>
        <w:rPr>
          <w:i/>
          <w:noProof/>
          <w:color w:val="00B0F0"/>
          <w:sz w:val="20"/>
        </w:rPr>
      </w:pPr>
    </w:p>
    <w:p w:rsidR="00D64B94" w:rsidRPr="00DE4C76" w:rsidRDefault="00D64B94" w:rsidP="00DC05F3">
      <w:pPr>
        <w:spacing w:line="264" w:lineRule="auto"/>
        <w:ind w:firstLine="720"/>
        <w:jc w:val="both"/>
        <w:rPr>
          <w:i/>
          <w:noProof/>
          <w:color w:val="00B0F0"/>
          <w:sz w:val="20"/>
        </w:rPr>
      </w:pPr>
    </w:p>
    <w:p w:rsidR="00D64B94" w:rsidRPr="00DE4C76" w:rsidRDefault="00D64B94" w:rsidP="00DC05F3">
      <w:pPr>
        <w:spacing w:line="264" w:lineRule="auto"/>
        <w:ind w:firstLine="720"/>
        <w:jc w:val="both"/>
        <w:rPr>
          <w:i/>
          <w:noProof/>
          <w:color w:val="00B0F0"/>
          <w:sz w:val="20"/>
        </w:rPr>
      </w:pPr>
    </w:p>
    <w:p w:rsidR="00D64B94" w:rsidRPr="00DE4C76" w:rsidRDefault="00D64B94" w:rsidP="00DC05F3">
      <w:pPr>
        <w:spacing w:line="264" w:lineRule="auto"/>
        <w:ind w:firstLine="720"/>
        <w:jc w:val="both"/>
        <w:rPr>
          <w:i/>
          <w:noProof/>
          <w:color w:val="00B0F0"/>
          <w:sz w:val="20"/>
        </w:rPr>
      </w:pPr>
    </w:p>
    <w:p w:rsidR="00D64B94" w:rsidRPr="00DE4C76" w:rsidRDefault="00D64B94" w:rsidP="00DC05F3">
      <w:pPr>
        <w:spacing w:line="264" w:lineRule="auto"/>
        <w:ind w:firstLine="720"/>
        <w:jc w:val="both"/>
        <w:rPr>
          <w:i/>
          <w:noProof/>
          <w:color w:val="00B0F0"/>
          <w:sz w:val="20"/>
        </w:rPr>
      </w:pPr>
    </w:p>
    <w:p w:rsidR="00D64B94" w:rsidRPr="00DE4C76" w:rsidRDefault="00D64B94" w:rsidP="00DC05F3">
      <w:pPr>
        <w:spacing w:line="264" w:lineRule="auto"/>
        <w:ind w:firstLine="720"/>
        <w:jc w:val="both"/>
        <w:rPr>
          <w:i/>
          <w:noProof/>
          <w:color w:val="00B0F0"/>
          <w:sz w:val="20"/>
        </w:rPr>
      </w:pPr>
    </w:p>
    <w:p w:rsidR="00D64B94" w:rsidRPr="00DE4C76" w:rsidRDefault="00D64B94" w:rsidP="00DC05F3">
      <w:pPr>
        <w:spacing w:line="264" w:lineRule="auto"/>
        <w:ind w:firstLine="720"/>
        <w:jc w:val="both"/>
        <w:rPr>
          <w:i/>
          <w:noProof/>
          <w:color w:val="00B0F0"/>
          <w:sz w:val="20"/>
        </w:rPr>
      </w:pPr>
    </w:p>
    <w:p w:rsidR="00D64B94" w:rsidRPr="00DE4C76" w:rsidRDefault="00D64B94" w:rsidP="00DC05F3">
      <w:pPr>
        <w:spacing w:line="264" w:lineRule="auto"/>
        <w:ind w:firstLine="720"/>
        <w:jc w:val="both"/>
        <w:rPr>
          <w:i/>
          <w:noProof/>
          <w:color w:val="00B0F0"/>
          <w:sz w:val="20"/>
        </w:rPr>
      </w:pPr>
    </w:p>
    <w:p w:rsidR="00D64B94" w:rsidRPr="00DE4C76" w:rsidRDefault="00D64B94" w:rsidP="00DC05F3">
      <w:pPr>
        <w:spacing w:line="264" w:lineRule="auto"/>
        <w:ind w:firstLine="720"/>
        <w:jc w:val="both"/>
        <w:rPr>
          <w:i/>
          <w:noProof/>
          <w:color w:val="00B0F0"/>
          <w:sz w:val="20"/>
        </w:rPr>
      </w:pPr>
    </w:p>
    <w:p w:rsidR="00D64B94" w:rsidRPr="00DE4C76" w:rsidRDefault="00D64B94" w:rsidP="00DC05F3">
      <w:pPr>
        <w:spacing w:line="264" w:lineRule="auto"/>
        <w:ind w:firstLine="720"/>
        <w:jc w:val="both"/>
        <w:rPr>
          <w:i/>
          <w:noProof/>
          <w:color w:val="00B0F0"/>
          <w:sz w:val="20"/>
        </w:rPr>
      </w:pPr>
    </w:p>
    <w:p w:rsidR="00D64B94" w:rsidRPr="00DE4C76" w:rsidRDefault="00D64B94" w:rsidP="00DC05F3">
      <w:pPr>
        <w:spacing w:line="264" w:lineRule="auto"/>
        <w:ind w:firstLine="720"/>
        <w:jc w:val="both"/>
        <w:rPr>
          <w:i/>
          <w:noProof/>
          <w:color w:val="00B0F0"/>
          <w:sz w:val="20"/>
        </w:rPr>
      </w:pPr>
    </w:p>
    <w:p w:rsidR="00CF7EA1" w:rsidRPr="00DE4C76" w:rsidRDefault="00CF7EA1" w:rsidP="00DC05F3">
      <w:pPr>
        <w:spacing w:line="264" w:lineRule="auto"/>
        <w:ind w:firstLine="720"/>
        <w:jc w:val="both"/>
        <w:rPr>
          <w:i/>
          <w:noProof/>
          <w:color w:val="00B0F0"/>
          <w:sz w:val="20"/>
        </w:rPr>
      </w:pPr>
    </w:p>
    <w:p w:rsidR="00720C29" w:rsidRPr="00DE4C76" w:rsidRDefault="00720C29" w:rsidP="00DC05F3">
      <w:pPr>
        <w:spacing w:line="264" w:lineRule="auto"/>
        <w:ind w:firstLine="720"/>
        <w:jc w:val="both"/>
        <w:rPr>
          <w:i/>
          <w:noProof/>
          <w:color w:val="00B0F0"/>
          <w:sz w:val="20"/>
        </w:rPr>
      </w:pPr>
    </w:p>
    <w:p w:rsidR="00D64B94" w:rsidRPr="00DE4C76" w:rsidRDefault="00D64B94" w:rsidP="00DC05F3">
      <w:pPr>
        <w:spacing w:line="264" w:lineRule="auto"/>
        <w:jc w:val="both"/>
        <w:rPr>
          <w:i/>
          <w:noProof/>
          <w:color w:val="00B0F0"/>
          <w:sz w:val="20"/>
        </w:rPr>
      </w:pPr>
    </w:p>
    <w:p w:rsidR="00AC7719" w:rsidRPr="00DE4C76" w:rsidRDefault="00AC7719" w:rsidP="00DC05F3">
      <w:pPr>
        <w:spacing w:line="264" w:lineRule="auto"/>
        <w:ind w:firstLine="720"/>
        <w:rPr>
          <w:b/>
          <w:noProof/>
        </w:rPr>
      </w:pPr>
      <w:r w:rsidRPr="00DE4C76">
        <w:rPr>
          <w:b/>
          <w:noProof/>
        </w:rPr>
        <w:t>Structura unităţilor economice după forma juridi</w:t>
      </w:r>
      <w:r w:rsidR="004E69F3" w:rsidRPr="00DE4C76">
        <w:rPr>
          <w:b/>
          <w:noProof/>
        </w:rPr>
        <w:t>că</w:t>
      </w:r>
    </w:p>
    <w:p w:rsidR="00B73947" w:rsidRPr="00DE4C76" w:rsidRDefault="00B73947" w:rsidP="00DC05F3">
      <w:pPr>
        <w:spacing w:line="264" w:lineRule="auto"/>
        <w:ind w:firstLine="720"/>
        <w:jc w:val="both"/>
        <w:rPr>
          <w:b/>
          <w:noProof/>
        </w:rPr>
      </w:pPr>
    </w:p>
    <w:tbl>
      <w:tblPr>
        <w:tblW w:w="669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367"/>
        <w:gridCol w:w="2325"/>
      </w:tblGrid>
      <w:tr w:rsidR="00AC7719" w:rsidRPr="00DE4C76" w:rsidTr="004E69F3">
        <w:trPr>
          <w:trHeight w:val="300"/>
          <w:jc w:val="center"/>
        </w:trPr>
        <w:tc>
          <w:tcPr>
            <w:tcW w:w="4367" w:type="dxa"/>
            <w:shd w:val="clear" w:color="auto" w:fill="auto"/>
            <w:noWrap/>
            <w:vAlign w:val="center"/>
          </w:tcPr>
          <w:p w:rsidR="00AC7719" w:rsidRPr="00DE4C76" w:rsidRDefault="00AC7719" w:rsidP="00DC05F3">
            <w:pPr>
              <w:spacing w:line="264" w:lineRule="auto"/>
              <w:jc w:val="both"/>
              <w:rPr>
                <w:b/>
                <w:caps/>
                <w:noProof/>
              </w:rPr>
            </w:pPr>
            <w:r w:rsidRPr="00DE4C76">
              <w:rPr>
                <w:b/>
                <w:caps/>
                <w:noProof/>
              </w:rPr>
              <w:t>forma juridică</w:t>
            </w:r>
          </w:p>
        </w:tc>
        <w:tc>
          <w:tcPr>
            <w:tcW w:w="2325" w:type="dxa"/>
            <w:shd w:val="clear" w:color="auto" w:fill="auto"/>
            <w:noWrap/>
            <w:vAlign w:val="center"/>
          </w:tcPr>
          <w:p w:rsidR="00AC7719" w:rsidRPr="00DE4C76" w:rsidRDefault="00AC7719" w:rsidP="00DC05F3">
            <w:pPr>
              <w:spacing w:line="264" w:lineRule="auto"/>
              <w:jc w:val="both"/>
              <w:rPr>
                <w:b/>
                <w:caps/>
                <w:noProof/>
              </w:rPr>
            </w:pPr>
            <w:r w:rsidRPr="00DE4C76">
              <w:rPr>
                <w:b/>
                <w:caps/>
                <w:noProof/>
              </w:rPr>
              <w:t>nr. unităţilor economice</w:t>
            </w:r>
          </w:p>
        </w:tc>
      </w:tr>
      <w:tr w:rsidR="00AC7719" w:rsidRPr="00DE4C76" w:rsidTr="004E69F3">
        <w:trPr>
          <w:trHeight w:val="300"/>
          <w:jc w:val="center"/>
        </w:trPr>
        <w:tc>
          <w:tcPr>
            <w:tcW w:w="4367" w:type="dxa"/>
            <w:shd w:val="clear" w:color="auto" w:fill="auto"/>
            <w:noWrap/>
            <w:vAlign w:val="center"/>
          </w:tcPr>
          <w:p w:rsidR="00AC7719" w:rsidRPr="00DE4C76" w:rsidRDefault="00AC7719" w:rsidP="00DC05F3">
            <w:pPr>
              <w:spacing w:line="264" w:lineRule="auto"/>
            </w:pPr>
            <w:r w:rsidRPr="00DE4C76">
              <w:t xml:space="preserve">SRL </w:t>
            </w:r>
          </w:p>
        </w:tc>
        <w:tc>
          <w:tcPr>
            <w:tcW w:w="2325" w:type="dxa"/>
            <w:shd w:val="clear" w:color="auto" w:fill="auto"/>
            <w:noWrap/>
            <w:vAlign w:val="center"/>
          </w:tcPr>
          <w:p w:rsidR="00AC7719" w:rsidRPr="00DE4C76" w:rsidRDefault="00311BF1" w:rsidP="00DC05F3">
            <w:pPr>
              <w:spacing w:line="264" w:lineRule="auto"/>
              <w:jc w:val="center"/>
            </w:pPr>
            <w:r w:rsidRPr="00DE4C76">
              <w:t>36</w:t>
            </w:r>
          </w:p>
        </w:tc>
      </w:tr>
      <w:tr w:rsidR="00AC7719" w:rsidRPr="00DE4C76" w:rsidTr="004E69F3">
        <w:trPr>
          <w:trHeight w:val="300"/>
          <w:jc w:val="center"/>
        </w:trPr>
        <w:tc>
          <w:tcPr>
            <w:tcW w:w="4367" w:type="dxa"/>
            <w:shd w:val="clear" w:color="auto" w:fill="auto"/>
            <w:noWrap/>
            <w:vAlign w:val="center"/>
          </w:tcPr>
          <w:p w:rsidR="00AC7719" w:rsidRPr="00DE4C76" w:rsidRDefault="00AC7719" w:rsidP="00DC05F3">
            <w:pPr>
              <w:spacing w:line="264" w:lineRule="auto"/>
            </w:pPr>
            <w:r w:rsidRPr="00DE4C76">
              <w:t>Întreprindere individuală</w:t>
            </w:r>
          </w:p>
        </w:tc>
        <w:tc>
          <w:tcPr>
            <w:tcW w:w="2325" w:type="dxa"/>
            <w:shd w:val="clear" w:color="auto" w:fill="auto"/>
            <w:noWrap/>
            <w:vAlign w:val="center"/>
          </w:tcPr>
          <w:p w:rsidR="00AC7719" w:rsidRPr="00DE4C76" w:rsidRDefault="00311BF1" w:rsidP="00DC05F3">
            <w:pPr>
              <w:spacing w:line="264" w:lineRule="auto"/>
              <w:jc w:val="center"/>
            </w:pPr>
            <w:r w:rsidRPr="00DE4C76">
              <w:t>6</w:t>
            </w:r>
          </w:p>
        </w:tc>
      </w:tr>
      <w:tr w:rsidR="00AC7719" w:rsidRPr="00DE4C76" w:rsidTr="004E69F3">
        <w:trPr>
          <w:trHeight w:val="300"/>
          <w:jc w:val="center"/>
        </w:trPr>
        <w:tc>
          <w:tcPr>
            <w:tcW w:w="4367" w:type="dxa"/>
            <w:shd w:val="clear" w:color="auto" w:fill="auto"/>
            <w:noWrap/>
            <w:vAlign w:val="center"/>
          </w:tcPr>
          <w:p w:rsidR="00AC7719" w:rsidRPr="00DE4C76" w:rsidRDefault="00AC7719" w:rsidP="00DC05F3">
            <w:pPr>
              <w:spacing w:line="264" w:lineRule="auto"/>
            </w:pPr>
            <w:r w:rsidRPr="00DE4C76">
              <w:t>întreprindere familială</w:t>
            </w:r>
          </w:p>
        </w:tc>
        <w:tc>
          <w:tcPr>
            <w:tcW w:w="2325" w:type="dxa"/>
            <w:shd w:val="clear" w:color="auto" w:fill="auto"/>
            <w:noWrap/>
            <w:vAlign w:val="center"/>
          </w:tcPr>
          <w:p w:rsidR="00AC7719" w:rsidRPr="00DE4C76" w:rsidRDefault="00311BF1" w:rsidP="00DC05F3">
            <w:pPr>
              <w:spacing w:line="264" w:lineRule="auto"/>
              <w:jc w:val="center"/>
            </w:pPr>
            <w:r w:rsidRPr="00DE4C76">
              <w:t>5</w:t>
            </w:r>
          </w:p>
        </w:tc>
      </w:tr>
      <w:tr w:rsidR="00AC7719" w:rsidRPr="00DE4C76" w:rsidTr="004E69F3">
        <w:trPr>
          <w:trHeight w:val="300"/>
          <w:jc w:val="center"/>
        </w:trPr>
        <w:tc>
          <w:tcPr>
            <w:tcW w:w="4367" w:type="dxa"/>
            <w:shd w:val="clear" w:color="auto" w:fill="auto"/>
            <w:noWrap/>
            <w:vAlign w:val="center"/>
          </w:tcPr>
          <w:p w:rsidR="00AC7719" w:rsidRPr="00DE4C76" w:rsidRDefault="00AC7719" w:rsidP="00DC05F3">
            <w:pPr>
              <w:spacing w:line="264" w:lineRule="auto"/>
            </w:pPr>
            <w:r w:rsidRPr="00DE4C76">
              <w:t>persoană fizică</w:t>
            </w:r>
          </w:p>
        </w:tc>
        <w:tc>
          <w:tcPr>
            <w:tcW w:w="2325" w:type="dxa"/>
            <w:shd w:val="clear" w:color="auto" w:fill="auto"/>
            <w:noWrap/>
            <w:vAlign w:val="center"/>
          </w:tcPr>
          <w:p w:rsidR="00AC7719" w:rsidRPr="00DE4C76" w:rsidRDefault="00311BF1" w:rsidP="00DC05F3">
            <w:pPr>
              <w:spacing w:line="264" w:lineRule="auto"/>
              <w:jc w:val="center"/>
            </w:pPr>
            <w:r w:rsidRPr="00DE4C76">
              <w:t>11</w:t>
            </w:r>
          </w:p>
        </w:tc>
      </w:tr>
      <w:tr w:rsidR="00AC7719" w:rsidRPr="00DE4C76" w:rsidTr="004E69F3">
        <w:trPr>
          <w:trHeight w:val="300"/>
          <w:jc w:val="center"/>
        </w:trPr>
        <w:tc>
          <w:tcPr>
            <w:tcW w:w="4367" w:type="dxa"/>
            <w:shd w:val="clear" w:color="auto" w:fill="auto"/>
            <w:noWrap/>
            <w:vAlign w:val="center"/>
          </w:tcPr>
          <w:p w:rsidR="00AC7719" w:rsidRPr="00DE4C76" w:rsidRDefault="00AC7719" w:rsidP="00DC05F3">
            <w:pPr>
              <w:spacing w:line="264" w:lineRule="auto"/>
            </w:pPr>
            <w:r w:rsidRPr="00DE4C76">
              <w:t>asociaţie familială</w:t>
            </w:r>
          </w:p>
        </w:tc>
        <w:tc>
          <w:tcPr>
            <w:tcW w:w="2325" w:type="dxa"/>
            <w:shd w:val="clear" w:color="auto" w:fill="auto"/>
            <w:noWrap/>
            <w:vAlign w:val="center"/>
          </w:tcPr>
          <w:p w:rsidR="00AC7719" w:rsidRPr="00DE4C76" w:rsidRDefault="00311BF1" w:rsidP="00DC05F3">
            <w:pPr>
              <w:spacing w:line="264" w:lineRule="auto"/>
              <w:jc w:val="center"/>
            </w:pPr>
            <w:r w:rsidRPr="00DE4C76">
              <w:t>18</w:t>
            </w:r>
          </w:p>
        </w:tc>
      </w:tr>
      <w:tr w:rsidR="00AC7719" w:rsidRPr="00DE4C76" w:rsidTr="004E69F3">
        <w:trPr>
          <w:trHeight w:val="300"/>
          <w:jc w:val="center"/>
        </w:trPr>
        <w:tc>
          <w:tcPr>
            <w:tcW w:w="4367" w:type="dxa"/>
            <w:shd w:val="clear" w:color="auto" w:fill="auto"/>
            <w:noWrap/>
            <w:vAlign w:val="center"/>
          </w:tcPr>
          <w:p w:rsidR="00AC7719" w:rsidRPr="00DE4C76" w:rsidRDefault="00AC7719" w:rsidP="00DC05F3">
            <w:pPr>
              <w:spacing w:line="264" w:lineRule="auto"/>
            </w:pPr>
            <w:r w:rsidRPr="00DE4C76">
              <w:t>societate cooperativă</w:t>
            </w:r>
          </w:p>
        </w:tc>
        <w:tc>
          <w:tcPr>
            <w:tcW w:w="2325" w:type="dxa"/>
            <w:shd w:val="clear" w:color="auto" w:fill="auto"/>
            <w:noWrap/>
            <w:vAlign w:val="center"/>
          </w:tcPr>
          <w:p w:rsidR="00AC7719" w:rsidRPr="00DE4C76" w:rsidRDefault="00311BF1" w:rsidP="00DC05F3">
            <w:pPr>
              <w:spacing w:line="264" w:lineRule="auto"/>
              <w:jc w:val="center"/>
            </w:pPr>
            <w:r w:rsidRPr="00DE4C76">
              <w:t>7</w:t>
            </w:r>
          </w:p>
        </w:tc>
      </w:tr>
      <w:tr w:rsidR="00AC7719" w:rsidRPr="00DE4C76" w:rsidTr="004E69F3">
        <w:trPr>
          <w:trHeight w:val="300"/>
          <w:jc w:val="center"/>
        </w:trPr>
        <w:tc>
          <w:tcPr>
            <w:tcW w:w="4367" w:type="dxa"/>
            <w:shd w:val="clear" w:color="auto" w:fill="auto"/>
            <w:noWrap/>
            <w:vAlign w:val="center"/>
          </w:tcPr>
          <w:p w:rsidR="00AC7719" w:rsidRPr="00DE4C76" w:rsidRDefault="00AC7719" w:rsidP="00DC05F3">
            <w:pPr>
              <w:spacing w:line="264" w:lineRule="auto"/>
              <w:rPr>
                <w:b/>
              </w:rPr>
            </w:pPr>
            <w:r w:rsidRPr="00DE4C76">
              <w:rPr>
                <w:b/>
              </w:rPr>
              <w:t>TOTAL</w:t>
            </w:r>
          </w:p>
        </w:tc>
        <w:tc>
          <w:tcPr>
            <w:tcW w:w="2325" w:type="dxa"/>
            <w:shd w:val="clear" w:color="auto" w:fill="auto"/>
            <w:noWrap/>
            <w:vAlign w:val="center"/>
          </w:tcPr>
          <w:p w:rsidR="00AC7719" w:rsidRPr="00DE4C76" w:rsidRDefault="00311BF1" w:rsidP="00DC05F3">
            <w:pPr>
              <w:spacing w:line="264" w:lineRule="auto"/>
              <w:jc w:val="center"/>
              <w:rPr>
                <w:b/>
              </w:rPr>
            </w:pPr>
            <w:r w:rsidRPr="00DE4C76">
              <w:rPr>
                <w:b/>
              </w:rPr>
              <w:t>83</w:t>
            </w:r>
          </w:p>
        </w:tc>
      </w:tr>
    </w:tbl>
    <w:p w:rsidR="00AC7719" w:rsidRPr="00DE4C76" w:rsidRDefault="00AC7719" w:rsidP="00DC05F3">
      <w:pPr>
        <w:spacing w:line="264" w:lineRule="auto"/>
        <w:ind w:firstLine="720"/>
        <w:jc w:val="center"/>
        <w:rPr>
          <w:i/>
          <w:noProof/>
          <w:sz w:val="20"/>
        </w:rPr>
      </w:pPr>
      <w:r w:rsidRPr="00DE4C76">
        <w:rPr>
          <w:i/>
          <w:noProof/>
          <w:sz w:val="20"/>
        </w:rPr>
        <w:t xml:space="preserve">Sursa: prelucrarea datelor furnizate de </w:t>
      </w:r>
      <w:r w:rsidR="00857119" w:rsidRPr="00DE4C76">
        <w:rPr>
          <w:i/>
          <w:noProof/>
          <w:sz w:val="20"/>
        </w:rPr>
        <w:t xml:space="preserve">Primaria </w:t>
      </w:r>
      <w:r w:rsidR="00311BF1" w:rsidRPr="00DE4C76">
        <w:rPr>
          <w:i/>
          <w:noProof/>
          <w:sz w:val="20"/>
        </w:rPr>
        <w:t>comunei Boroaia</w:t>
      </w:r>
      <w:r w:rsidR="00857119" w:rsidRPr="00DE4C76">
        <w:rPr>
          <w:i/>
          <w:noProof/>
          <w:sz w:val="20"/>
        </w:rPr>
        <w:t>.</w:t>
      </w:r>
    </w:p>
    <w:p w:rsidR="00311BF1" w:rsidRPr="00DE4C76" w:rsidRDefault="00311BF1" w:rsidP="00DC05F3">
      <w:pPr>
        <w:spacing w:line="264" w:lineRule="auto"/>
        <w:ind w:firstLine="720"/>
        <w:jc w:val="center"/>
        <w:rPr>
          <w:i/>
          <w:noProof/>
          <w:sz w:val="20"/>
        </w:rPr>
      </w:pPr>
    </w:p>
    <w:p w:rsidR="00AC7719" w:rsidRPr="00DE4C76" w:rsidRDefault="00311BF1" w:rsidP="00DC05F3">
      <w:pPr>
        <w:spacing w:line="264" w:lineRule="auto"/>
        <w:ind w:firstLine="720"/>
        <w:jc w:val="both"/>
        <w:rPr>
          <w:noProof/>
          <w:color w:val="00B0F0"/>
          <w:sz w:val="20"/>
        </w:rPr>
      </w:pPr>
      <w:r w:rsidRPr="00DE4C76">
        <w:rPr>
          <w:noProof/>
          <w:color w:val="00B0F0"/>
          <w:sz w:val="20"/>
          <w:lang w:eastAsia="ro-RO"/>
        </w:rPr>
        <w:drawing>
          <wp:anchor distT="0" distB="0" distL="114300" distR="114300" simplePos="0" relativeHeight="251711488" behindDoc="1" locked="0" layoutInCell="1" allowOverlap="1">
            <wp:simplePos x="0" y="0"/>
            <wp:positionH relativeFrom="margin">
              <wp:align>center</wp:align>
            </wp:positionH>
            <wp:positionV relativeFrom="paragraph">
              <wp:posOffset>1847</wp:posOffset>
            </wp:positionV>
            <wp:extent cx="4057534" cy="2884517"/>
            <wp:effectExtent l="19050" t="0" r="19166" b="0"/>
            <wp:wrapTight wrapText="bothSides">
              <wp:wrapPolygon edited="0">
                <wp:start x="-101" y="0"/>
                <wp:lineTo x="-101" y="21540"/>
                <wp:lineTo x="21702" y="21540"/>
                <wp:lineTo x="21702" y="0"/>
                <wp:lineTo x="-101" y="0"/>
              </wp:wrapPolygon>
            </wp:wrapTight>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AC7719" w:rsidRPr="00DE4C76" w:rsidRDefault="00AC7719" w:rsidP="00DC05F3">
      <w:pPr>
        <w:spacing w:line="264" w:lineRule="auto"/>
        <w:jc w:val="center"/>
        <w:rPr>
          <w:noProof/>
          <w:color w:val="00B0F0"/>
        </w:rPr>
      </w:pPr>
    </w:p>
    <w:p w:rsidR="00AC7719" w:rsidRPr="00DE4C76" w:rsidRDefault="00AC7719" w:rsidP="00DC05F3">
      <w:pPr>
        <w:spacing w:line="264" w:lineRule="auto"/>
        <w:jc w:val="both"/>
        <w:rPr>
          <w:noProof/>
          <w:color w:val="00B0F0"/>
        </w:rPr>
      </w:pPr>
    </w:p>
    <w:p w:rsidR="000D3492" w:rsidRPr="00DE4C76" w:rsidRDefault="00AC7719" w:rsidP="00DC05F3">
      <w:pPr>
        <w:spacing w:line="264" w:lineRule="auto"/>
        <w:jc w:val="both"/>
        <w:rPr>
          <w:noProof/>
          <w:color w:val="00B0F0"/>
        </w:rPr>
      </w:pPr>
      <w:r w:rsidRPr="00DE4C76">
        <w:rPr>
          <w:noProof/>
          <w:color w:val="00B0F0"/>
        </w:rPr>
        <w:tab/>
      </w: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0D3492" w:rsidRPr="00DE4C76" w:rsidRDefault="000D3492" w:rsidP="00DC05F3">
      <w:pPr>
        <w:spacing w:line="264" w:lineRule="auto"/>
        <w:jc w:val="both"/>
        <w:rPr>
          <w:noProof/>
          <w:color w:val="00B0F0"/>
        </w:rPr>
      </w:pPr>
    </w:p>
    <w:p w:rsidR="00B73947" w:rsidRPr="00DE4C76" w:rsidRDefault="00B73947" w:rsidP="00DC05F3">
      <w:pPr>
        <w:spacing w:line="264" w:lineRule="auto"/>
        <w:jc w:val="both"/>
        <w:rPr>
          <w:noProof/>
          <w:color w:val="00B0F0"/>
        </w:rPr>
      </w:pPr>
    </w:p>
    <w:p w:rsidR="00AC7719" w:rsidRPr="00DE4C76" w:rsidRDefault="00AC7719" w:rsidP="00DC05F3">
      <w:pPr>
        <w:spacing w:line="264" w:lineRule="auto"/>
        <w:ind w:firstLine="720"/>
        <w:jc w:val="both"/>
        <w:rPr>
          <w:noProof/>
          <w:color w:val="00B0F0"/>
        </w:rPr>
      </w:pPr>
      <w:r w:rsidRPr="00DE4C76">
        <w:rPr>
          <w:noProof/>
        </w:rPr>
        <w:lastRenderedPageBreak/>
        <w:t xml:space="preserve">Cea mai mare pondere, din punct de vedere al formei juridice, o deţin societăţile cu răspundele limitată – S.R.L.-urile – care reprezintă </w:t>
      </w:r>
      <w:r w:rsidR="001676E9" w:rsidRPr="00DE4C76">
        <w:rPr>
          <w:noProof/>
        </w:rPr>
        <w:t>43,37</w:t>
      </w:r>
      <w:r w:rsidR="00254348" w:rsidRPr="00DE4C76">
        <w:rPr>
          <w:noProof/>
        </w:rPr>
        <w:t xml:space="preserve"> %</w:t>
      </w:r>
      <w:r w:rsidRPr="00DE4C76">
        <w:rPr>
          <w:noProof/>
        </w:rPr>
        <w:t xml:space="preserve"> din cele </w:t>
      </w:r>
      <w:r w:rsidR="001676E9" w:rsidRPr="00DE4C76">
        <w:rPr>
          <w:noProof/>
        </w:rPr>
        <w:t>83</w:t>
      </w:r>
      <w:r w:rsidR="00254348" w:rsidRPr="00DE4C76">
        <w:rPr>
          <w:noProof/>
        </w:rPr>
        <w:t xml:space="preserve"> </w:t>
      </w:r>
      <w:r w:rsidRPr="00DE4C76">
        <w:rPr>
          <w:noProof/>
        </w:rPr>
        <w:t xml:space="preserve">de societăţi care funcţionează în </w:t>
      </w:r>
      <w:r w:rsidR="001676E9" w:rsidRPr="00DE4C76">
        <w:rPr>
          <w:noProof/>
        </w:rPr>
        <w:t>comuna Boroaia</w:t>
      </w:r>
      <w:r w:rsidR="00DB3F47" w:rsidRPr="00DE4C76">
        <w:rPr>
          <w:noProof/>
        </w:rPr>
        <w:t>.</w:t>
      </w:r>
      <w:r w:rsidRPr="00DE4C76">
        <w:rPr>
          <w:noProof/>
        </w:rPr>
        <w:t>Pe lângă SRL – uri, funcţionează numeroase</w:t>
      </w:r>
      <w:r w:rsidR="001676E9" w:rsidRPr="00DE4C76">
        <w:rPr>
          <w:noProof/>
        </w:rPr>
        <w:t xml:space="preserve"> asociaţii familiale, întreprinderi familiale, întreprinderi individuale</w:t>
      </w:r>
      <w:r w:rsidRPr="00DE4C76">
        <w:rPr>
          <w:noProof/>
        </w:rPr>
        <w:t>, deci un sector bine contural al întreprinderilor mici şi mijlocii în dezvoltare.</w:t>
      </w:r>
      <w:r w:rsidR="00DB3F47" w:rsidRPr="00DE4C76">
        <w:rPr>
          <w:noProof/>
        </w:rPr>
        <w:t xml:space="preserve"> </w:t>
      </w:r>
      <w:r w:rsidRPr="00DE4C76">
        <w:rPr>
          <w:noProof/>
        </w:rPr>
        <w:t>IMM-urile se caracterizează printr-o mai mare flexibilitate, fiind mai receptive, mai inovative şi mai abile în a răspunde cerinţelor consumatorilor, îmbunătăţind competiţia pe piaţă, amplificând cultura organizatorică şi creând condiţiile stabilităţii sociale</w:t>
      </w:r>
      <w:r w:rsidRPr="00DE4C76">
        <w:rPr>
          <w:noProof/>
          <w:color w:val="00B0F0"/>
        </w:rPr>
        <w:t>.</w:t>
      </w:r>
      <w:r w:rsidR="00254348" w:rsidRPr="00DE4C76">
        <w:rPr>
          <w:noProof/>
          <w:color w:val="00B0F0"/>
        </w:rPr>
        <w:t xml:space="preserve"> </w:t>
      </w:r>
    </w:p>
    <w:p w:rsidR="00C474F7" w:rsidRPr="00DE4C76" w:rsidRDefault="00C474F7" w:rsidP="00DC05F3">
      <w:pPr>
        <w:spacing w:line="264" w:lineRule="auto"/>
        <w:ind w:firstLine="720"/>
        <w:jc w:val="both"/>
        <w:rPr>
          <w:noProof/>
        </w:rPr>
      </w:pPr>
    </w:p>
    <w:p w:rsidR="00AC7719" w:rsidRPr="00DE4C76" w:rsidRDefault="00AC7719" w:rsidP="00DC05F3">
      <w:pPr>
        <w:spacing w:line="264" w:lineRule="auto"/>
        <w:jc w:val="both"/>
        <w:rPr>
          <w:b/>
          <w:noProof/>
        </w:rPr>
      </w:pPr>
      <w:r w:rsidRPr="00DE4C76">
        <w:rPr>
          <w:noProof/>
        </w:rPr>
        <w:tab/>
      </w:r>
      <w:r w:rsidRPr="00DE4C76">
        <w:rPr>
          <w:b/>
          <w:noProof/>
        </w:rPr>
        <w:t>2.4.1. Sectorul primar</w:t>
      </w:r>
    </w:p>
    <w:p w:rsidR="006B79F4" w:rsidRPr="00DE4C76" w:rsidRDefault="006B79F4" w:rsidP="00DC05F3">
      <w:pPr>
        <w:spacing w:line="264" w:lineRule="auto"/>
        <w:jc w:val="both"/>
        <w:rPr>
          <w:noProof/>
        </w:rPr>
      </w:pPr>
    </w:p>
    <w:p w:rsidR="00AC7719" w:rsidRPr="00DE4C76" w:rsidRDefault="00AC7719" w:rsidP="00DC05F3">
      <w:pPr>
        <w:spacing w:line="264" w:lineRule="auto"/>
        <w:jc w:val="both"/>
        <w:rPr>
          <w:noProof/>
        </w:rPr>
      </w:pPr>
      <w:r w:rsidRPr="00DE4C76">
        <w:rPr>
          <w:noProof/>
        </w:rPr>
        <w:tab/>
      </w:r>
      <w:r w:rsidRPr="00DE4C76">
        <w:rPr>
          <w:b/>
          <w:i/>
          <w:noProof/>
        </w:rPr>
        <w:t>Sectorul primar</w:t>
      </w:r>
      <w:r w:rsidRPr="00DE4C76">
        <w:rPr>
          <w:noProof/>
        </w:rPr>
        <w:t xml:space="preserve"> reuneşte activităţile din agricultură, silvicultură. În </w:t>
      </w:r>
      <w:r w:rsidR="0072032F" w:rsidRPr="00DE4C76">
        <w:rPr>
          <w:noProof/>
        </w:rPr>
        <w:t>comuna Boroaia</w:t>
      </w:r>
      <w:r w:rsidRPr="00DE4C76">
        <w:rPr>
          <w:noProof/>
        </w:rPr>
        <w:t>, unităţile care desfăşoară activităţi în sectorul primar reprezintă</w:t>
      </w:r>
      <w:r w:rsidR="00FF7AB1" w:rsidRPr="00DE4C76">
        <w:rPr>
          <w:noProof/>
        </w:rPr>
        <w:t xml:space="preserve"> </w:t>
      </w:r>
      <w:r w:rsidR="0072032F" w:rsidRPr="00DE4C76">
        <w:rPr>
          <w:noProof/>
        </w:rPr>
        <w:t>1,20</w:t>
      </w:r>
      <w:r w:rsidR="006B79F4" w:rsidRPr="00DE4C76">
        <w:rPr>
          <w:noProof/>
        </w:rPr>
        <w:t xml:space="preserve"> % </w:t>
      </w:r>
      <w:r w:rsidRPr="00DE4C76">
        <w:rPr>
          <w:b/>
          <w:i/>
          <w:noProof/>
        </w:rPr>
        <w:t xml:space="preserve">din totalul societăţilor economice </w:t>
      </w:r>
      <w:r w:rsidRPr="00DE4C76">
        <w:rPr>
          <w:noProof/>
        </w:rPr>
        <w:t xml:space="preserve">din </w:t>
      </w:r>
      <w:r w:rsidR="0072032F" w:rsidRPr="00DE4C76">
        <w:rPr>
          <w:noProof/>
        </w:rPr>
        <w:t>comună</w:t>
      </w:r>
      <w:r w:rsidRPr="00DE4C76">
        <w:rPr>
          <w:noProof/>
        </w:rPr>
        <w:t>, din punct de vedere al numărului de unităţi. Ca pondere a salariaţi</w:t>
      </w:r>
      <w:r w:rsidR="00247262" w:rsidRPr="00DE4C76">
        <w:rPr>
          <w:noProof/>
        </w:rPr>
        <w:t>lor, în sectorul primar sunt ang</w:t>
      </w:r>
      <w:r w:rsidRPr="00DE4C76">
        <w:rPr>
          <w:noProof/>
        </w:rPr>
        <w:t xml:space="preserve">ajaţi doar </w:t>
      </w:r>
      <w:r w:rsidR="0072032F" w:rsidRPr="00DE4C76">
        <w:rPr>
          <w:noProof/>
        </w:rPr>
        <w:t>6</w:t>
      </w:r>
      <w:r w:rsidR="006B79F4" w:rsidRPr="00DE4C76">
        <w:rPr>
          <w:noProof/>
        </w:rPr>
        <w:t xml:space="preserve"> </w:t>
      </w:r>
      <w:r w:rsidRPr="00DE4C76">
        <w:rPr>
          <w:noProof/>
        </w:rPr>
        <w:t xml:space="preserve">din salariaţii unităţilor economice din </w:t>
      </w:r>
      <w:r w:rsidR="0072032F" w:rsidRPr="00DE4C76">
        <w:rPr>
          <w:noProof/>
        </w:rPr>
        <w:t>comună</w:t>
      </w:r>
      <w:r w:rsidR="00247262" w:rsidRPr="00DE4C76">
        <w:rPr>
          <w:noProof/>
        </w:rPr>
        <w:t>.</w:t>
      </w:r>
      <w:r w:rsidRPr="00DE4C76">
        <w:rPr>
          <w:noProof/>
        </w:rPr>
        <w:t xml:space="preserve"> </w:t>
      </w:r>
    </w:p>
    <w:p w:rsidR="0083746F" w:rsidRPr="00DE4C76" w:rsidRDefault="0083746F" w:rsidP="00DC05F3">
      <w:pPr>
        <w:spacing w:line="264" w:lineRule="auto"/>
        <w:jc w:val="both"/>
        <w:rPr>
          <w:noProof/>
          <w:color w:val="00B0F0"/>
        </w:rPr>
      </w:pPr>
    </w:p>
    <w:tbl>
      <w:tblPr>
        <w:tblW w:w="689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3876"/>
        <w:gridCol w:w="3016"/>
      </w:tblGrid>
      <w:tr w:rsidR="00AC7719" w:rsidRPr="00DE4C76" w:rsidTr="0083746F">
        <w:trPr>
          <w:trHeight w:val="300"/>
          <w:tblHeader/>
          <w:jc w:val="center"/>
        </w:trPr>
        <w:tc>
          <w:tcPr>
            <w:tcW w:w="3876" w:type="dxa"/>
            <w:shd w:val="clear" w:color="auto" w:fill="auto"/>
            <w:noWrap/>
            <w:vAlign w:val="center"/>
          </w:tcPr>
          <w:p w:rsidR="00AC7719" w:rsidRPr="00DE4C76" w:rsidRDefault="00AC7719" w:rsidP="00DC05F3">
            <w:pPr>
              <w:spacing w:line="264" w:lineRule="auto"/>
              <w:jc w:val="both"/>
              <w:rPr>
                <w:b/>
                <w:caps/>
                <w:noProof/>
              </w:rPr>
            </w:pPr>
            <w:r w:rsidRPr="00DE4C76">
              <w:rPr>
                <w:b/>
                <w:caps/>
                <w:noProof/>
              </w:rPr>
              <w:t>subdomenii de activitate</w:t>
            </w:r>
          </w:p>
        </w:tc>
        <w:tc>
          <w:tcPr>
            <w:tcW w:w="3016" w:type="dxa"/>
            <w:shd w:val="clear" w:color="auto" w:fill="auto"/>
            <w:noWrap/>
            <w:vAlign w:val="center"/>
          </w:tcPr>
          <w:p w:rsidR="00AC7719" w:rsidRPr="00DE4C76" w:rsidRDefault="00AC7719" w:rsidP="00DC05F3">
            <w:pPr>
              <w:spacing w:line="264" w:lineRule="auto"/>
              <w:jc w:val="both"/>
              <w:rPr>
                <w:b/>
                <w:caps/>
                <w:noProof/>
                <w:lang w:val="pt-BR"/>
              </w:rPr>
            </w:pPr>
            <w:r w:rsidRPr="00DE4C76">
              <w:rPr>
                <w:b/>
                <w:caps/>
                <w:noProof/>
                <w:lang w:val="pt-BR"/>
              </w:rPr>
              <w:t>nr. de unităţi economice</w:t>
            </w:r>
          </w:p>
        </w:tc>
      </w:tr>
      <w:tr w:rsidR="00AC7719" w:rsidRPr="00DE4C76" w:rsidTr="0083746F">
        <w:trPr>
          <w:trHeight w:val="300"/>
          <w:jc w:val="center"/>
        </w:trPr>
        <w:tc>
          <w:tcPr>
            <w:tcW w:w="3876" w:type="dxa"/>
            <w:shd w:val="clear" w:color="auto" w:fill="auto"/>
            <w:noWrap/>
            <w:vAlign w:val="center"/>
          </w:tcPr>
          <w:p w:rsidR="00AC7719" w:rsidRPr="00DE4C76" w:rsidRDefault="00AC7719" w:rsidP="00DC05F3">
            <w:pPr>
              <w:spacing w:line="264" w:lineRule="auto"/>
              <w:jc w:val="both"/>
              <w:rPr>
                <w:noProof/>
                <w:lang w:val="pt-BR"/>
              </w:rPr>
            </w:pPr>
            <w:r w:rsidRPr="00DE4C76">
              <w:rPr>
                <w:noProof/>
                <w:lang w:val="pt-BR"/>
              </w:rPr>
              <w:t xml:space="preserve">agricultura </w:t>
            </w:r>
          </w:p>
        </w:tc>
        <w:tc>
          <w:tcPr>
            <w:tcW w:w="3016" w:type="dxa"/>
            <w:shd w:val="clear" w:color="auto" w:fill="auto"/>
            <w:noWrap/>
            <w:vAlign w:val="center"/>
          </w:tcPr>
          <w:p w:rsidR="00AC7719" w:rsidRPr="00DE4C76" w:rsidRDefault="0072032F" w:rsidP="00DC05F3">
            <w:pPr>
              <w:spacing w:line="264" w:lineRule="auto"/>
              <w:jc w:val="center"/>
              <w:rPr>
                <w:noProof/>
                <w:lang w:val="pt-BR"/>
              </w:rPr>
            </w:pPr>
            <w:r w:rsidRPr="00DE4C76">
              <w:rPr>
                <w:noProof/>
                <w:lang w:val="pt-BR"/>
              </w:rPr>
              <w:t>0</w:t>
            </w:r>
          </w:p>
        </w:tc>
      </w:tr>
      <w:tr w:rsidR="00AC7719" w:rsidRPr="00DE4C76" w:rsidTr="0083746F">
        <w:trPr>
          <w:trHeight w:val="300"/>
          <w:jc w:val="center"/>
        </w:trPr>
        <w:tc>
          <w:tcPr>
            <w:tcW w:w="3876" w:type="dxa"/>
            <w:shd w:val="clear" w:color="auto" w:fill="auto"/>
            <w:noWrap/>
            <w:vAlign w:val="center"/>
          </w:tcPr>
          <w:p w:rsidR="00AC7719" w:rsidRPr="00DE4C76" w:rsidRDefault="00AC7719" w:rsidP="00DC05F3">
            <w:pPr>
              <w:spacing w:line="264" w:lineRule="auto"/>
              <w:jc w:val="both"/>
              <w:rPr>
                <w:noProof/>
                <w:lang w:val="pt-BR"/>
              </w:rPr>
            </w:pPr>
            <w:r w:rsidRPr="00DE4C76">
              <w:rPr>
                <w:noProof/>
                <w:lang w:val="pt-BR"/>
              </w:rPr>
              <w:t>exploatare forestieră</w:t>
            </w:r>
          </w:p>
        </w:tc>
        <w:tc>
          <w:tcPr>
            <w:tcW w:w="3016" w:type="dxa"/>
            <w:shd w:val="clear" w:color="auto" w:fill="auto"/>
            <w:noWrap/>
            <w:vAlign w:val="center"/>
          </w:tcPr>
          <w:p w:rsidR="00AC7719" w:rsidRPr="00DE4C76" w:rsidRDefault="00915ADA" w:rsidP="00DC05F3">
            <w:pPr>
              <w:spacing w:line="264" w:lineRule="auto"/>
              <w:jc w:val="center"/>
              <w:rPr>
                <w:noProof/>
                <w:lang w:val="pt-BR"/>
              </w:rPr>
            </w:pPr>
            <w:r w:rsidRPr="00DE4C76">
              <w:rPr>
                <w:noProof/>
                <w:lang w:val="pt-BR"/>
              </w:rPr>
              <w:t>1</w:t>
            </w:r>
          </w:p>
        </w:tc>
      </w:tr>
    </w:tbl>
    <w:p w:rsidR="00AC7719" w:rsidRPr="00DE4C76" w:rsidRDefault="00AC7719" w:rsidP="00DC05F3">
      <w:pPr>
        <w:spacing w:line="264" w:lineRule="auto"/>
        <w:jc w:val="center"/>
        <w:rPr>
          <w:i/>
          <w:noProof/>
          <w:sz w:val="20"/>
        </w:rPr>
      </w:pPr>
      <w:r w:rsidRPr="00DE4C76">
        <w:rPr>
          <w:i/>
          <w:noProof/>
          <w:sz w:val="20"/>
        </w:rPr>
        <w:t xml:space="preserve">Sursa: prelucrarea datelor furnizate de </w:t>
      </w:r>
      <w:r w:rsidR="00915ADA" w:rsidRPr="00DE4C76">
        <w:rPr>
          <w:i/>
          <w:noProof/>
          <w:sz w:val="20"/>
        </w:rPr>
        <w:t xml:space="preserve">Primăria </w:t>
      </w:r>
      <w:r w:rsidR="0072032F" w:rsidRPr="00DE4C76">
        <w:rPr>
          <w:i/>
          <w:noProof/>
          <w:sz w:val="20"/>
        </w:rPr>
        <w:t>Boroaia</w:t>
      </w:r>
      <w:r w:rsidRPr="00DE4C76">
        <w:rPr>
          <w:i/>
          <w:noProof/>
          <w:sz w:val="20"/>
        </w:rPr>
        <w:t>, 2009</w:t>
      </w:r>
    </w:p>
    <w:p w:rsidR="00AC7719" w:rsidRPr="00DE4C76" w:rsidRDefault="00AC7719" w:rsidP="00DC05F3">
      <w:pPr>
        <w:spacing w:line="264" w:lineRule="auto"/>
        <w:jc w:val="both"/>
        <w:rPr>
          <w:noProof/>
          <w:color w:val="00B0F0"/>
        </w:rPr>
      </w:pPr>
    </w:p>
    <w:p w:rsidR="00AC7719" w:rsidRPr="00DE4C76" w:rsidRDefault="0072032F" w:rsidP="00DC05F3">
      <w:pPr>
        <w:spacing w:line="264" w:lineRule="auto"/>
        <w:jc w:val="center"/>
        <w:rPr>
          <w:noProof/>
          <w:color w:val="00B0F0"/>
        </w:rPr>
      </w:pPr>
      <w:r w:rsidRPr="00DE4C76">
        <w:rPr>
          <w:noProof/>
          <w:color w:val="00B0F0"/>
          <w:lang w:eastAsia="ro-RO"/>
        </w:rPr>
        <w:drawing>
          <wp:anchor distT="0" distB="0" distL="114300" distR="114300" simplePos="0" relativeHeight="251715584" behindDoc="1" locked="0" layoutInCell="1" allowOverlap="1">
            <wp:simplePos x="0" y="0"/>
            <wp:positionH relativeFrom="column">
              <wp:posOffset>1620751</wp:posOffset>
            </wp:positionH>
            <wp:positionV relativeFrom="paragraph">
              <wp:posOffset>866</wp:posOffset>
            </wp:positionV>
            <wp:extent cx="3079115" cy="1828800"/>
            <wp:effectExtent l="19050" t="0" r="26035" b="0"/>
            <wp:wrapTight wrapText="bothSides">
              <wp:wrapPolygon edited="0">
                <wp:start x="-134" y="0"/>
                <wp:lineTo x="-134" y="21600"/>
                <wp:lineTo x="21783" y="21600"/>
                <wp:lineTo x="21783" y="0"/>
                <wp:lineTo x="-134" y="0"/>
              </wp:wrapPolygon>
            </wp:wrapTight>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AC7719" w:rsidRPr="00DE4C76" w:rsidRDefault="00AC7719" w:rsidP="00DC05F3">
      <w:pPr>
        <w:spacing w:line="264" w:lineRule="auto"/>
        <w:jc w:val="both"/>
        <w:rPr>
          <w:noProof/>
          <w:color w:val="00B0F0"/>
        </w:rPr>
      </w:pPr>
    </w:p>
    <w:p w:rsidR="00F1672D" w:rsidRPr="00DE4C76" w:rsidRDefault="00AC7719" w:rsidP="00DC05F3">
      <w:pPr>
        <w:spacing w:line="264" w:lineRule="auto"/>
        <w:jc w:val="both"/>
        <w:rPr>
          <w:b/>
          <w:noProof/>
          <w:color w:val="00B0F0"/>
        </w:rPr>
      </w:pPr>
      <w:r w:rsidRPr="00DE4C76">
        <w:rPr>
          <w:b/>
          <w:noProof/>
          <w:color w:val="00B0F0"/>
        </w:rPr>
        <w:tab/>
      </w:r>
      <w:r w:rsidRPr="00DE4C76">
        <w:rPr>
          <w:b/>
          <w:noProof/>
          <w:color w:val="00B0F0"/>
        </w:rPr>
        <w:tab/>
      </w:r>
    </w:p>
    <w:p w:rsidR="00F1672D" w:rsidRPr="00DE4C76" w:rsidRDefault="00F1672D" w:rsidP="00DC05F3">
      <w:pPr>
        <w:spacing w:line="264" w:lineRule="auto"/>
        <w:jc w:val="both"/>
        <w:rPr>
          <w:b/>
          <w:noProof/>
          <w:color w:val="00B0F0"/>
        </w:rPr>
      </w:pPr>
    </w:p>
    <w:p w:rsidR="00F1672D" w:rsidRPr="00DE4C76" w:rsidRDefault="00F1672D" w:rsidP="00DC05F3">
      <w:pPr>
        <w:spacing w:line="264" w:lineRule="auto"/>
        <w:jc w:val="both"/>
        <w:rPr>
          <w:b/>
          <w:noProof/>
          <w:color w:val="00B0F0"/>
        </w:rPr>
      </w:pPr>
    </w:p>
    <w:p w:rsidR="00F1672D" w:rsidRPr="00DE4C76" w:rsidRDefault="00F1672D" w:rsidP="00DC05F3">
      <w:pPr>
        <w:spacing w:line="264" w:lineRule="auto"/>
        <w:jc w:val="both"/>
        <w:rPr>
          <w:b/>
          <w:noProof/>
          <w:color w:val="00B0F0"/>
        </w:rPr>
      </w:pPr>
    </w:p>
    <w:p w:rsidR="00F1672D" w:rsidRPr="00DE4C76" w:rsidRDefault="00F1672D" w:rsidP="00DC05F3">
      <w:pPr>
        <w:spacing w:line="264" w:lineRule="auto"/>
        <w:jc w:val="both"/>
        <w:rPr>
          <w:b/>
          <w:noProof/>
          <w:color w:val="00B0F0"/>
        </w:rPr>
      </w:pPr>
    </w:p>
    <w:p w:rsidR="00F1672D" w:rsidRPr="00DE4C76" w:rsidRDefault="00F1672D" w:rsidP="00DC05F3">
      <w:pPr>
        <w:spacing w:line="264" w:lineRule="auto"/>
        <w:jc w:val="both"/>
        <w:rPr>
          <w:b/>
          <w:noProof/>
          <w:color w:val="00B0F0"/>
        </w:rPr>
      </w:pPr>
    </w:p>
    <w:p w:rsidR="00F1672D" w:rsidRPr="00DE4C76" w:rsidRDefault="00F1672D" w:rsidP="00DC05F3">
      <w:pPr>
        <w:spacing w:line="264" w:lineRule="auto"/>
        <w:jc w:val="both"/>
        <w:rPr>
          <w:b/>
          <w:noProof/>
          <w:color w:val="00B0F0"/>
        </w:rPr>
      </w:pPr>
    </w:p>
    <w:p w:rsidR="00B73947" w:rsidRPr="00DE4C76" w:rsidRDefault="00B73947" w:rsidP="00DC05F3">
      <w:pPr>
        <w:spacing w:line="264" w:lineRule="auto"/>
        <w:jc w:val="both"/>
        <w:rPr>
          <w:b/>
          <w:noProof/>
        </w:rPr>
      </w:pPr>
    </w:p>
    <w:p w:rsidR="00B73947" w:rsidRPr="00DE4C76" w:rsidRDefault="00B73947" w:rsidP="00DC05F3">
      <w:pPr>
        <w:spacing w:line="264" w:lineRule="auto"/>
        <w:jc w:val="both"/>
        <w:rPr>
          <w:b/>
          <w:noProof/>
        </w:rPr>
      </w:pPr>
    </w:p>
    <w:p w:rsidR="00AC7719" w:rsidRPr="00DE4C76" w:rsidRDefault="00AC7719" w:rsidP="00DC05F3">
      <w:pPr>
        <w:spacing w:line="264" w:lineRule="auto"/>
        <w:jc w:val="both"/>
        <w:rPr>
          <w:b/>
          <w:i/>
          <w:noProof/>
        </w:rPr>
      </w:pPr>
      <w:r w:rsidRPr="00DE4C76">
        <w:rPr>
          <w:b/>
          <w:i/>
          <w:noProof/>
        </w:rPr>
        <w:t>2.4.1.1. Agricultura</w:t>
      </w:r>
    </w:p>
    <w:p w:rsidR="00AC7719" w:rsidRPr="00DE4C76" w:rsidRDefault="00A20FF7" w:rsidP="00DC05F3">
      <w:pPr>
        <w:spacing w:line="264" w:lineRule="auto"/>
        <w:jc w:val="both"/>
        <w:rPr>
          <w:noProof/>
        </w:rPr>
      </w:pPr>
      <w:r w:rsidRPr="00DE4C76">
        <w:rPr>
          <w:noProof/>
        </w:rPr>
        <w:tab/>
      </w:r>
    </w:p>
    <w:p w:rsidR="00A20FF7" w:rsidRPr="00DE4C76" w:rsidRDefault="00A20FF7" w:rsidP="00DC05F3">
      <w:pPr>
        <w:spacing w:line="264" w:lineRule="auto"/>
        <w:jc w:val="both"/>
        <w:rPr>
          <w:noProof/>
        </w:rPr>
      </w:pPr>
      <w:r w:rsidRPr="00DE4C76">
        <w:rPr>
          <w:noProof/>
        </w:rPr>
        <w:tab/>
        <w:t>Agricultura este principala activitate</w:t>
      </w:r>
      <w:r w:rsidR="008052EC" w:rsidRPr="00DE4C76">
        <w:rPr>
          <w:noProof/>
        </w:rPr>
        <w:t xml:space="preserve"> a locuitorilor </w:t>
      </w:r>
      <w:r w:rsidR="003B3A40" w:rsidRPr="00DE4C76">
        <w:rPr>
          <w:noProof/>
        </w:rPr>
        <w:t>comunei Boroaia</w:t>
      </w:r>
      <w:r w:rsidRPr="00DE4C76">
        <w:rPr>
          <w:noProof/>
        </w:rPr>
        <w:t xml:space="preserve">. Culturile predominante sunt cultura cartofului şi cea a porumbului pe spaţii mai restrânse cultivându-se </w:t>
      </w:r>
      <w:r w:rsidR="003B3A40" w:rsidRPr="00DE4C76">
        <w:rPr>
          <w:noProof/>
        </w:rPr>
        <w:t xml:space="preserve"> ovăz, </w:t>
      </w:r>
      <w:r w:rsidRPr="00DE4C76">
        <w:rPr>
          <w:noProof/>
        </w:rPr>
        <w:t>grâu, secară, orz şi floarea soarelui.</w:t>
      </w:r>
    </w:p>
    <w:p w:rsidR="00AC7719" w:rsidRPr="00DE4C76" w:rsidRDefault="00247262" w:rsidP="00DC05F3">
      <w:pPr>
        <w:spacing w:line="264" w:lineRule="auto"/>
        <w:ind w:firstLine="720"/>
        <w:jc w:val="both"/>
      </w:pPr>
      <w:r w:rsidRPr="00DE4C76">
        <w:t xml:space="preserve">Faptul că </w:t>
      </w:r>
      <w:r w:rsidR="003B3A40" w:rsidRPr="00DE4C76">
        <w:t>2814</w:t>
      </w:r>
      <w:r w:rsidR="00A20FF7" w:rsidRPr="00DE4C76">
        <w:t xml:space="preserve"> ha</w:t>
      </w:r>
      <w:r w:rsidR="00AC7719" w:rsidRPr="00DE4C76">
        <w:t xml:space="preserve"> din totalul terenului agricol de </w:t>
      </w:r>
      <w:r w:rsidR="003B3A40" w:rsidRPr="00DE4C76">
        <w:t>3901</w:t>
      </w:r>
      <w:r w:rsidR="00A20FF7" w:rsidRPr="00DE4C76">
        <w:t xml:space="preserve"> ha</w:t>
      </w:r>
      <w:r w:rsidR="00AC7719" w:rsidRPr="00DE4C76">
        <w:t xml:space="preserve"> este repreze</w:t>
      </w:r>
      <w:r w:rsidR="004E7D52" w:rsidRPr="00DE4C76">
        <w:t>ntat de terenul arabil</w:t>
      </w:r>
      <w:r w:rsidR="00AC7719" w:rsidRPr="00DE4C76">
        <w:t xml:space="preserve">, indică orientarea către cultura plantelor. Şeptelul prezintă fluctuaţii în ultimii ani, conjunctura economică punându-şi probabil amprenta. Necesarul de produse nu este asigurat din agricultura practicată în </w:t>
      </w:r>
      <w:r w:rsidR="00A20FF7" w:rsidRPr="00DE4C76">
        <w:t>comună</w:t>
      </w:r>
      <w:r w:rsidR="00AC7719" w:rsidRPr="00DE4C76">
        <w:t xml:space="preserve">, fiind completat din localităţile vecine ale depresiunii sau chiar din zona montană. </w:t>
      </w:r>
    </w:p>
    <w:p w:rsidR="00AC7719" w:rsidRPr="00DE4C76" w:rsidRDefault="00AC7719" w:rsidP="00DC05F3">
      <w:pPr>
        <w:spacing w:line="264" w:lineRule="auto"/>
        <w:ind w:firstLine="720"/>
        <w:jc w:val="both"/>
        <w:rPr>
          <w:noProof/>
        </w:rPr>
      </w:pPr>
      <w:r w:rsidRPr="00DE4C76">
        <w:rPr>
          <w:noProof/>
        </w:rPr>
        <w:t xml:space="preserve">Din suprafaţa totală de </w:t>
      </w:r>
      <w:r w:rsidR="00AD6BA0" w:rsidRPr="00DE4C76">
        <w:rPr>
          <w:noProof/>
        </w:rPr>
        <w:t>7365</w:t>
      </w:r>
      <w:r w:rsidR="00370353" w:rsidRPr="00DE4C76">
        <w:rPr>
          <w:noProof/>
        </w:rPr>
        <w:t xml:space="preserve"> ha</w:t>
      </w:r>
      <w:r w:rsidRPr="00DE4C76">
        <w:rPr>
          <w:noProof/>
        </w:rPr>
        <w:t xml:space="preserve"> a </w:t>
      </w:r>
      <w:r w:rsidR="00AD6BA0" w:rsidRPr="00DE4C76">
        <w:rPr>
          <w:noProof/>
        </w:rPr>
        <w:t>comunei Boroaia, la nivelul anului 2008</w:t>
      </w:r>
      <w:r w:rsidRPr="00DE4C76">
        <w:rPr>
          <w:noProof/>
        </w:rPr>
        <w:t xml:space="preserve">, </w:t>
      </w:r>
      <w:r w:rsidRPr="00DE4C76">
        <w:rPr>
          <w:b/>
          <w:noProof/>
        </w:rPr>
        <w:t>terenul agricol</w:t>
      </w:r>
      <w:r w:rsidRPr="00DE4C76">
        <w:rPr>
          <w:noProof/>
        </w:rPr>
        <w:t xml:space="preserve"> ocupa o suprafaţă de </w:t>
      </w:r>
      <w:r w:rsidR="00AD6BA0" w:rsidRPr="00DE4C76">
        <w:rPr>
          <w:noProof/>
        </w:rPr>
        <w:t>3901</w:t>
      </w:r>
      <w:r w:rsidRPr="00DE4C76">
        <w:rPr>
          <w:noProof/>
        </w:rPr>
        <w:t xml:space="preserve">, adică </w:t>
      </w:r>
      <w:r w:rsidR="00AD6BA0" w:rsidRPr="00DE4C76">
        <w:rPr>
          <w:b/>
          <w:noProof/>
        </w:rPr>
        <w:t>52,96</w:t>
      </w:r>
      <w:r w:rsidRPr="00DE4C76">
        <w:rPr>
          <w:b/>
          <w:noProof/>
        </w:rPr>
        <w:t>%</w:t>
      </w:r>
      <w:r w:rsidRPr="00DE4C76">
        <w:rPr>
          <w:noProof/>
        </w:rPr>
        <w:t xml:space="preserve">. Suprafeţele ocupate de diferitele categorii de folosinţă </w:t>
      </w:r>
      <w:r w:rsidR="00AD6BA0" w:rsidRPr="00DE4C76">
        <w:rPr>
          <w:noProof/>
        </w:rPr>
        <w:t>agricolă, la nivelul anului 2008</w:t>
      </w:r>
      <w:r w:rsidRPr="00DE4C76">
        <w:rPr>
          <w:noProof/>
        </w:rPr>
        <w:t xml:space="preserve">, sunt prezentate în tabelul următor: </w:t>
      </w:r>
    </w:p>
    <w:p w:rsidR="00AC7719" w:rsidRDefault="00AC7719" w:rsidP="00DC05F3">
      <w:pPr>
        <w:spacing w:line="264" w:lineRule="auto"/>
        <w:ind w:firstLine="720"/>
        <w:jc w:val="both"/>
        <w:rPr>
          <w:b/>
          <w:i/>
          <w:noProof/>
        </w:rPr>
      </w:pPr>
    </w:p>
    <w:p w:rsidR="00FA0810" w:rsidRDefault="00FA0810" w:rsidP="00DC05F3">
      <w:pPr>
        <w:spacing w:line="264" w:lineRule="auto"/>
        <w:ind w:firstLine="720"/>
        <w:jc w:val="both"/>
        <w:rPr>
          <w:b/>
          <w:i/>
          <w:noProof/>
        </w:rPr>
      </w:pPr>
    </w:p>
    <w:p w:rsidR="00FA0810" w:rsidRPr="00DE4C76" w:rsidRDefault="00FA0810" w:rsidP="00DC05F3">
      <w:pPr>
        <w:spacing w:line="264" w:lineRule="auto"/>
        <w:ind w:firstLine="720"/>
        <w:jc w:val="both"/>
        <w:rPr>
          <w:b/>
          <w:i/>
          <w:noProof/>
        </w:rPr>
      </w:pPr>
    </w:p>
    <w:p w:rsidR="00AC7719" w:rsidRPr="00DE4C76" w:rsidRDefault="00AC7719" w:rsidP="00DC05F3">
      <w:pPr>
        <w:spacing w:line="264" w:lineRule="auto"/>
        <w:jc w:val="center"/>
        <w:rPr>
          <w:b/>
          <w:i/>
          <w:noProof/>
        </w:rPr>
      </w:pPr>
      <w:r w:rsidRPr="00DE4C76">
        <w:rPr>
          <w:b/>
          <w:i/>
          <w:noProof/>
        </w:rPr>
        <w:lastRenderedPageBreak/>
        <w:t xml:space="preserve">Modul de utilizare al </w:t>
      </w:r>
      <w:r w:rsidR="00AD6BA0" w:rsidRPr="00DE4C76">
        <w:rPr>
          <w:b/>
          <w:i/>
          <w:noProof/>
        </w:rPr>
        <w:t>terenurilor agricole – anul 2008</w:t>
      </w:r>
    </w:p>
    <w:p w:rsidR="00AC7719" w:rsidRPr="00DE4C76" w:rsidRDefault="00AC7719" w:rsidP="00DC05F3">
      <w:pPr>
        <w:spacing w:line="264" w:lineRule="auto"/>
        <w:ind w:firstLine="720"/>
        <w:jc w:val="both"/>
        <w:rPr>
          <w:noProof/>
          <w:sz w:val="20"/>
        </w:rPr>
      </w:pPr>
    </w:p>
    <w:tbl>
      <w:tblPr>
        <w:tblW w:w="551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538"/>
        <w:gridCol w:w="976"/>
      </w:tblGrid>
      <w:tr w:rsidR="00AC7719" w:rsidRPr="00DE4C76" w:rsidTr="00B73947">
        <w:trPr>
          <w:trHeight w:val="255"/>
          <w:jc w:val="center"/>
        </w:trPr>
        <w:tc>
          <w:tcPr>
            <w:tcW w:w="4538" w:type="dxa"/>
            <w:shd w:val="clear" w:color="auto" w:fill="auto"/>
            <w:noWrap/>
          </w:tcPr>
          <w:p w:rsidR="00AC7719" w:rsidRPr="00DE4C76" w:rsidRDefault="00AC7719" w:rsidP="00DC05F3">
            <w:pPr>
              <w:spacing w:line="264" w:lineRule="auto"/>
              <w:rPr>
                <w:b/>
                <w:caps/>
                <w:noProof/>
              </w:rPr>
            </w:pPr>
            <w:r w:rsidRPr="00DE4C76">
              <w:rPr>
                <w:b/>
                <w:caps/>
                <w:noProof/>
              </w:rPr>
              <w:t>Suprafaţa agricola totală</w:t>
            </w:r>
          </w:p>
        </w:tc>
        <w:tc>
          <w:tcPr>
            <w:tcW w:w="976" w:type="dxa"/>
            <w:shd w:val="clear" w:color="auto" w:fill="auto"/>
            <w:noWrap/>
          </w:tcPr>
          <w:p w:rsidR="00AC7719" w:rsidRPr="00DE4C76" w:rsidRDefault="00AD6BA0" w:rsidP="00DC05F3">
            <w:pPr>
              <w:spacing w:line="264" w:lineRule="auto"/>
              <w:jc w:val="both"/>
              <w:rPr>
                <w:b/>
                <w:caps/>
                <w:noProof/>
              </w:rPr>
            </w:pPr>
            <w:r w:rsidRPr="00DE4C76">
              <w:rPr>
                <w:b/>
                <w:caps/>
                <w:noProof/>
              </w:rPr>
              <w:t>3901</w:t>
            </w:r>
          </w:p>
        </w:tc>
      </w:tr>
      <w:tr w:rsidR="00AC7719" w:rsidRPr="00DE4C76" w:rsidTr="00B73947">
        <w:trPr>
          <w:trHeight w:val="255"/>
          <w:jc w:val="center"/>
        </w:trPr>
        <w:tc>
          <w:tcPr>
            <w:tcW w:w="4538" w:type="dxa"/>
            <w:shd w:val="clear" w:color="auto" w:fill="auto"/>
            <w:noWrap/>
          </w:tcPr>
          <w:p w:rsidR="00AC7719" w:rsidRPr="00DE4C76" w:rsidRDefault="00AC7719" w:rsidP="00DC05F3">
            <w:pPr>
              <w:spacing w:line="264" w:lineRule="auto"/>
              <w:rPr>
                <w:noProof/>
              </w:rPr>
            </w:pPr>
            <w:r w:rsidRPr="00DE4C76">
              <w:rPr>
                <w:noProof/>
              </w:rPr>
              <w:t>Suprafaţa arabil</w:t>
            </w:r>
            <w:r w:rsidR="00AD6BA0" w:rsidRPr="00DE4C76">
              <w:rPr>
                <w:noProof/>
              </w:rPr>
              <w:t>ă</w:t>
            </w:r>
          </w:p>
        </w:tc>
        <w:tc>
          <w:tcPr>
            <w:tcW w:w="976" w:type="dxa"/>
            <w:shd w:val="clear" w:color="auto" w:fill="auto"/>
            <w:noWrap/>
          </w:tcPr>
          <w:p w:rsidR="00AC7719" w:rsidRPr="00DE4C76" w:rsidRDefault="00AD6BA0" w:rsidP="00DC05F3">
            <w:pPr>
              <w:spacing w:line="264" w:lineRule="auto"/>
              <w:jc w:val="both"/>
              <w:rPr>
                <w:noProof/>
              </w:rPr>
            </w:pPr>
            <w:r w:rsidRPr="00DE4C76">
              <w:rPr>
                <w:noProof/>
              </w:rPr>
              <w:t>2814</w:t>
            </w:r>
          </w:p>
        </w:tc>
      </w:tr>
      <w:tr w:rsidR="00AC7719" w:rsidRPr="00DE4C76" w:rsidTr="00B73947">
        <w:trPr>
          <w:trHeight w:val="255"/>
          <w:jc w:val="center"/>
        </w:trPr>
        <w:tc>
          <w:tcPr>
            <w:tcW w:w="4538" w:type="dxa"/>
            <w:shd w:val="clear" w:color="auto" w:fill="auto"/>
            <w:noWrap/>
          </w:tcPr>
          <w:p w:rsidR="00AC7719" w:rsidRPr="00DE4C76" w:rsidRDefault="00AC7719" w:rsidP="00DC05F3">
            <w:pPr>
              <w:spacing w:line="264" w:lineRule="auto"/>
              <w:rPr>
                <w:noProof/>
              </w:rPr>
            </w:pPr>
            <w:r w:rsidRPr="00DE4C76">
              <w:rPr>
                <w:noProof/>
              </w:rPr>
              <w:t>Suprafaţa - livezi si pepiniere pomicole</w:t>
            </w:r>
          </w:p>
        </w:tc>
        <w:tc>
          <w:tcPr>
            <w:tcW w:w="976" w:type="dxa"/>
            <w:shd w:val="clear" w:color="auto" w:fill="auto"/>
            <w:noWrap/>
          </w:tcPr>
          <w:p w:rsidR="00AC7719" w:rsidRPr="00DE4C76" w:rsidRDefault="00AD6BA0" w:rsidP="00DC05F3">
            <w:pPr>
              <w:spacing w:line="264" w:lineRule="auto"/>
              <w:jc w:val="center"/>
              <w:rPr>
                <w:noProof/>
              </w:rPr>
            </w:pPr>
            <w:r w:rsidRPr="00DE4C76">
              <w:rPr>
                <w:noProof/>
              </w:rPr>
              <w:t>0</w:t>
            </w:r>
          </w:p>
        </w:tc>
      </w:tr>
      <w:tr w:rsidR="00AC7719" w:rsidRPr="00DE4C76" w:rsidTr="00B73947">
        <w:trPr>
          <w:trHeight w:val="255"/>
          <w:jc w:val="center"/>
        </w:trPr>
        <w:tc>
          <w:tcPr>
            <w:tcW w:w="4538" w:type="dxa"/>
            <w:shd w:val="clear" w:color="auto" w:fill="auto"/>
            <w:noWrap/>
          </w:tcPr>
          <w:p w:rsidR="00AC7719" w:rsidRPr="00DE4C76" w:rsidRDefault="00AC7719" w:rsidP="00DC05F3">
            <w:pPr>
              <w:spacing w:line="264" w:lineRule="auto"/>
              <w:rPr>
                <w:noProof/>
              </w:rPr>
            </w:pPr>
            <w:r w:rsidRPr="00DE4C76">
              <w:rPr>
                <w:noProof/>
              </w:rPr>
              <w:t>Suprafaţa - vii si pepiniere viticole</w:t>
            </w:r>
          </w:p>
        </w:tc>
        <w:tc>
          <w:tcPr>
            <w:tcW w:w="976" w:type="dxa"/>
            <w:shd w:val="clear" w:color="auto" w:fill="auto"/>
            <w:noWrap/>
          </w:tcPr>
          <w:p w:rsidR="00AC7719" w:rsidRPr="00DE4C76" w:rsidRDefault="00AC7719" w:rsidP="00DC05F3">
            <w:pPr>
              <w:spacing w:line="264" w:lineRule="auto"/>
              <w:jc w:val="center"/>
              <w:rPr>
                <w:noProof/>
              </w:rPr>
            </w:pPr>
            <w:r w:rsidRPr="00DE4C76">
              <w:rPr>
                <w:noProof/>
              </w:rPr>
              <w:t>0</w:t>
            </w:r>
          </w:p>
        </w:tc>
      </w:tr>
      <w:tr w:rsidR="00AC7719" w:rsidRPr="00DE4C76" w:rsidTr="00B73947">
        <w:trPr>
          <w:trHeight w:val="255"/>
          <w:jc w:val="center"/>
        </w:trPr>
        <w:tc>
          <w:tcPr>
            <w:tcW w:w="4538" w:type="dxa"/>
            <w:shd w:val="clear" w:color="auto" w:fill="auto"/>
            <w:noWrap/>
          </w:tcPr>
          <w:p w:rsidR="00AC7719" w:rsidRPr="00DE4C76" w:rsidRDefault="00AC7719" w:rsidP="00DC05F3">
            <w:pPr>
              <w:spacing w:line="264" w:lineRule="auto"/>
              <w:rPr>
                <w:noProof/>
              </w:rPr>
            </w:pPr>
            <w:r w:rsidRPr="00DE4C76">
              <w:rPr>
                <w:noProof/>
              </w:rPr>
              <w:t>Suprafaţa - păşuni</w:t>
            </w:r>
          </w:p>
        </w:tc>
        <w:tc>
          <w:tcPr>
            <w:tcW w:w="976" w:type="dxa"/>
            <w:shd w:val="clear" w:color="auto" w:fill="auto"/>
            <w:noWrap/>
          </w:tcPr>
          <w:p w:rsidR="00AC7719" w:rsidRPr="00DE4C76" w:rsidRDefault="00AD6BA0" w:rsidP="00DC05F3">
            <w:pPr>
              <w:spacing w:line="264" w:lineRule="auto"/>
              <w:jc w:val="center"/>
              <w:rPr>
                <w:noProof/>
              </w:rPr>
            </w:pPr>
            <w:r w:rsidRPr="00DE4C76">
              <w:rPr>
                <w:noProof/>
              </w:rPr>
              <w:t>774</w:t>
            </w:r>
          </w:p>
        </w:tc>
      </w:tr>
      <w:tr w:rsidR="00AC7719" w:rsidRPr="00DE4C76" w:rsidTr="00B73947">
        <w:trPr>
          <w:trHeight w:val="255"/>
          <w:jc w:val="center"/>
        </w:trPr>
        <w:tc>
          <w:tcPr>
            <w:tcW w:w="4538" w:type="dxa"/>
            <w:shd w:val="clear" w:color="auto" w:fill="auto"/>
            <w:noWrap/>
          </w:tcPr>
          <w:p w:rsidR="00AC7719" w:rsidRPr="00DE4C76" w:rsidRDefault="00AC7719" w:rsidP="00DC05F3">
            <w:pPr>
              <w:spacing w:line="264" w:lineRule="auto"/>
              <w:rPr>
                <w:noProof/>
              </w:rPr>
            </w:pPr>
            <w:r w:rsidRPr="00DE4C76">
              <w:rPr>
                <w:noProof/>
              </w:rPr>
              <w:t>Suprafaţa - fâneţe</w:t>
            </w:r>
          </w:p>
        </w:tc>
        <w:tc>
          <w:tcPr>
            <w:tcW w:w="976" w:type="dxa"/>
            <w:shd w:val="clear" w:color="auto" w:fill="auto"/>
            <w:noWrap/>
          </w:tcPr>
          <w:p w:rsidR="00AC7719" w:rsidRPr="00DE4C76" w:rsidRDefault="00AD6BA0" w:rsidP="00DC05F3">
            <w:pPr>
              <w:spacing w:line="264" w:lineRule="auto"/>
              <w:jc w:val="center"/>
              <w:rPr>
                <w:noProof/>
              </w:rPr>
            </w:pPr>
            <w:r w:rsidRPr="00DE4C76">
              <w:rPr>
                <w:noProof/>
              </w:rPr>
              <w:t>313</w:t>
            </w:r>
          </w:p>
        </w:tc>
      </w:tr>
    </w:tbl>
    <w:p w:rsidR="00AC7719" w:rsidRPr="00DE4C76" w:rsidRDefault="00AC7719" w:rsidP="00DC05F3">
      <w:pPr>
        <w:spacing w:line="264" w:lineRule="auto"/>
        <w:jc w:val="center"/>
        <w:rPr>
          <w:i/>
          <w:noProof/>
          <w:sz w:val="20"/>
          <w:lang w:val="fr-FR"/>
        </w:rPr>
      </w:pPr>
      <w:r w:rsidRPr="00DE4C76">
        <w:rPr>
          <w:i/>
          <w:noProof/>
          <w:sz w:val="20"/>
        </w:rPr>
        <w:t xml:space="preserve">Sursa: </w:t>
      </w:r>
      <w:r w:rsidR="00B73947" w:rsidRPr="00DE4C76">
        <w:rPr>
          <w:i/>
          <w:noProof/>
          <w:sz w:val="20"/>
        </w:rPr>
        <w:t xml:space="preserve">prelucrarea datelor furnizate de primăria </w:t>
      </w:r>
      <w:r w:rsidR="00AD6BA0" w:rsidRPr="00DE4C76">
        <w:rPr>
          <w:i/>
          <w:noProof/>
          <w:sz w:val="20"/>
        </w:rPr>
        <w:t>comunei Boroaia</w:t>
      </w:r>
    </w:p>
    <w:p w:rsidR="00E30C19" w:rsidRPr="00DE4C76" w:rsidRDefault="00E30C19" w:rsidP="00DC05F3">
      <w:pPr>
        <w:spacing w:line="264" w:lineRule="auto"/>
        <w:ind w:left="720" w:firstLine="720"/>
        <w:jc w:val="both"/>
        <w:rPr>
          <w:i/>
          <w:noProof/>
          <w:sz w:val="20"/>
          <w:lang w:val="fr-FR"/>
        </w:rPr>
      </w:pPr>
    </w:p>
    <w:p w:rsidR="00AC7719" w:rsidRPr="00DE4C76" w:rsidRDefault="00AD6BA0" w:rsidP="00DC05F3">
      <w:pPr>
        <w:spacing w:line="264" w:lineRule="auto"/>
        <w:jc w:val="center"/>
        <w:rPr>
          <w:noProof/>
        </w:rPr>
      </w:pPr>
      <w:r w:rsidRPr="00DE4C76">
        <w:rPr>
          <w:noProof/>
          <w:lang w:eastAsia="ro-RO"/>
        </w:rPr>
        <w:drawing>
          <wp:anchor distT="0" distB="0" distL="114300" distR="114300" simplePos="0" relativeHeight="251695104" behindDoc="1" locked="0" layoutInCell="1" allowOverlap="1">
            <wp:simplePos x="0" y="0"/>
            <wp:positionH relativeFrom="margin">
              <wp:align>center</wp:align>
            </wp:positionH>
            <wp:positionV relativeFrom="paragraph">
              <wp:posOffset>0</wp:posOffset>
            </wp:positionV>
            <wp:extent cx="3954145" cy="2402205"/>
            <wp:effectExtent l="19050" t="0" r="27305" b="0"/>
            <wp:wrapTight wrapText="bothSides">
              <wp:wrapPolygon edited="0">
                <wp:start x="-104" y="0"/>
                <wp:lineTo x="-104" y="21583"/>
                <wp:lineTo x="21749" y="21583"/>
                <wp:lineTo x="21749" y="0"/>
                <wp:lineTo x="-104" y="0"/>
              </wp:wrapPolygon>
            </wp:wrapTight>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AD6BA0" w:rsidRPr="00DE4C76" w:rsidRDefault="00AD6BA0" w:rsidP="00DC05F3">
      <w:pPr>
        <w:spacing w:line="264" w:lineRule="auto"/>
        <w:jc w:val="center"/>
        <w:rPr>
          <w:noProof/>
        </w:rPr>
      </w:pPr>
    </w:p>
    <w:p w:rsidR="00E30C19" w:rsidRPr="00DE4C76" w:rsidRDefault="00E30C19" w:rsidP="00DC05F3">
      <w:pPr>
        <w:spacing w:line="264" w:lineRule="auto"/>
        <w:jc w:val="center"/>
        <w:rPr>
          <w:noProof/>
        </w:rPr>
      </w:pPr>
    </w:p>
    <w:p w:rsidR="00AD6BA0" w:rsidRPr="00DE4C76" w:rsidRDefault="00AD6BA0" w:rsidP="00DC05F3">
      <w:pPr>
        <w:spacing w:line="264" w:lineRule="auto"/>
        <w:ind w:firstLine="720"/>
        <w:jc w:val="both"/>
        <w:rPr>
          <w:noProof/>
        </w:rPr>
      </w:pPr>
    </w:p>
    <w:p w:rsidR="00AD6BA0" w:rsidRPr="00DE4C76" w:rsidRDefault="00AD6BA0" w:rsidP="00DC05F3">
      <w:pPr>
        <w:spacing w:line="264" w:lineRule="auto"/>
        <w:ind w:firstLine="720"/>
        <w:jc w:val="both"/>
        <w:rPr>
          <w:noProof/>
        </w:rPr>
      </w:pPr>
    </w:p>
    <w:p w:rsidR="00AD6BA0" w:rsidRPr="00DE4C76" w:rsidRDefault="00AD6BA0" w:rsidP="00DC05F3">
      <w:pPr>
        <w:spacing w:line="264" w:lineRule="auto"/>
        <w:ind w:firstLine="720"/>
        <w:jc w:val="both"/>
        <w:rPr>
          <w:noProof/>
        </w:rPr>
      </w:pPr>
    </w:p>
    <w:p w:rsidR="00AD6BA0" w:rsidRPr="00DE4C76" w:rsidRDefault="00AD6BA0" w:rsidP="00DC05F3">
      <w:pPr>
        <w:spacing w:line="264" w:lineRule="auto"/>
        <w:ind w:firstLine="720"/>
        <w:jc w:val="both"/>
        <w:rPr>
          <w:noProof/>
        </w:rPr>
      </w:pPr>
    </w:p>
    <w:p w:rsidR="00AD6BA0" w:rsidRPr="00DE4C76" w:rsidRDefault="00AD6BA0" w:rsidP="00DC05F3">
      <w:pPr>
        <w:spacing w:line="264" w:lineRule="auto"/>
        <w:ind w:firstLine="720"/>
        <w:jc w:val="both"/>
        <w:rPr>
          <w:noProof/>
        </w:rPr>
      </w:pPr>
    </w:p>
    <w:p w:rsidR="00AD6BA0" w:rsidRPr="00DE4C76" w:rsidRDefault="00AD6BA0" w:rsidP="00DC05F3">
      <w:pPr>
        <w:spacing w:line="264" w:lineRule="auto"/>
        <w:ind w:firstLine="720"/>
        <w:jc w:val="both"/>
        <w:rPr>
          <w:noProof/>
        </w:rPr>
      </w:pPr>
    </w:p>
    <w:p w:rsidR="00AD6BA0" w:rsidRPr="00DE4C76" w:rsidRDefault="00AD6BA0" w:rsidP="00DC05F3">
      <w:pPr>
        <w:spacing w:line="264" w:lineRule="auto"/>
        <w:ind w:firstLine="720"/>
        <w:jc w:val="both"/>
        <w:rPr>
          <w:noProof/>
        </w:rPr>
      </w:pPr>
    </w:p>
    <w:p w:rsidR="00AD6BA0" w:rsidRPr="00DE4C76" w:rsidRDefault="00AD6BA0" w:rsidP="00DC05F3">
      <w:pPr>
        <w:spacing w:line="264" w:lineRule="auto"/>
        <w:ind w:firstLine="720"/>
        <w:jc w:val="both"/>
        <w:rPr>
          <w:noProof/>
        </w:rPr>
      </w:pPr>
    </w:p>
    <w:p w:rsidR="00AD6BA0" w:rsidRPr="00DE4C76" w:rsidRDefault="00AD6BA0" w:rsidP="00DC05F3">
      <w:pPr>
        <w:spacing w:line="264" w:lineRule="auto"/>
        <w:ind w:firstLine="720"/>
        <w:jc w:val="both"/>
        <w:rPr>
          <w:noProof/>
        </w:rPr>
      </w:pPr>
    </w:p>
    <w:p w:rsidR="00AD6BA0" w:rsidRPr="00DE4C76" w:rsidRDefault="00AD6BA0" w:rsidP="00DC05F3">
      <w:pPr>
        <w:spacing w:line="264" w:lineRule="auto"/>
        <w:ind w:firstLine="720"/>
        <w:jc w:val="both"/>
        <w:rPr>
          <w:noProof/>
        </w:rPr>
      </w:pPr>
    </w:p>
    <w:p w:rsidR="00AD6BA0" w:rsidRPr="00DE4C76" w:rsidRDefault="00AD6BA0" w:rsidP="00DC05F3">
      <w:pPr>
        <w:spacing w:line="264" w:lineRule="auto"/>
        <w:ind w:firstLine="720"/>
        <w:jc w:val="both"/>
        <w:rPr>
          <w:noProof/>
        </w:rPr>
      </w:pPr>
    </w:p>
    <w:p w:rsidR="00A30D8C" w:rsidRPr="00DE4C76" w:rsidRDefault="00AC7719" w:rsidP="00DC05F3">
      <w:pPr>
        <w:spacing w:line="264" w:lineRule="auto"/>
        <w:ind w:firstLine="720"/>
        <w:jc w:val="both"/>
        <w:rPr>
          <w:noProof/>
        </w:rPr>
      </w:pPr>
      <w:r w:rsidRPr="00DE4C76">
        <w:rPr>
          <w:noProof/>
        </w:rPr>
        <w:t xml:space="preserve">Din datele şi graficul anterior se observă că, din totalul de </w:t>
      </w:r>
      <w:r w:rsidR="006914D8" w:rsidRPr="00DE4C76">
        <w:rPr>
          <w:noProof/>
        </w:rPr>
        <w:t>3901</w:t>
      </w:r>
      <w:r w:rsidRPr="00DE4C76">
        <w:rPr>
          <w:noProof/>
        </w:rPr>
        <w:t xml:space="preserve"> ha teren agricol, </w:t>
      </w:r>
      <w:r w:rsidR="006914D8" w:rsidRPr="00DE4C76">
        <w:rPr>
          <w:noProof/>
        </w:rPr>
        <w:t>72,14</w:t>
      </w:r>
      <w:r w:rsidRPr="00DE4C76">
        <w:rPr>
          <w:noProof/>
        </w:rPr>
        <w:t>% reprezintă suprafaţa ocupată de terenul arabil. Suprafaţa ocupată de păşuni</w:t>
      </w:r>
      <w:r w:rsidR="00E30C19" w:rsidRPr="00DE4C76">
        <w:rPr>
          <w:noProof/>
        </w:rPr>
        <w:t xml:space="preserve"> reprezintă </w:t>
      </w:r>
      <w:r w:rsidR="006914D8" w:rsidRPr="00DE4C76">
        <w:rPr>
          <w:noProof/>
        </w:rPr>
        <w:t>19,84</w:t>
      </w:r>
      <w:r w:rsidR="00E30C19" w:rsidRPr="00DE4C76">
        <w:rPr>
          <w:noProof/>
        </w:rPr>
        <w:t>%</w:t>
      </w:r>
      <w:r w:rsidR="006914D8" w:rsidRPr="00DE4C76">
        <w:rPr>
          <w:noProof/>
        </w:rPr>
        <w:t xml:space="preserve"> în timp ce</w:t>
      </w:r>
      <w:r w:rsidR="00E30C19" w:rsidRPr="00DE4C76">
        <w:rPr>
          <w:noProof/>
        </w:rPr>
        <w:t xml:space="preserve"> suprafaţa  de fâneţ</w:t>
      </w:r>
      <w:r w:rsidR="00845FD8" w:rsidRPr="00DE4C76">
        <w:rPr>
          <w:noProof/>
        </w:rPr>
        <w:t>e</w:t>
      </w:r>
      <w:r w:rsidRPr="00DE4C76">
        <w:rPr>
          <w:noProof/>
        </w:rPr>
        <w:t xml:space="preserve"> reprezintă</w:t>
      </w:r>
      <w:r w:rsidR="00E30C19" w:rsidRPr="00DE4C76">
        <w:rPr>
          <w:noProof/>
        </w:rPr>
        <w:t xml:space="preserve">  </w:t>
      </w:r>
      <w:r w:rsidR="006914D8" w:rsidRPr="00DE4C76">
        <w:rPr>
          <w:noProof/>
        </w:rPr>
        <w:t>8,02</w:t>
      </w:r>
      <w:r w:rsidRPr="00DE4C76">
        <w:rPr>
          <w:noProof/>
        </w:rPr>
        <w:t>%</w:t>
      </w:r>
      <w:r w:rsidR="00E30C19" w:rsidRPr="00DE4C76">
        <w:rPr>
          <w:noProof/>
        </w:rPr>
        <w:t xml:space="preserve"> </w:t>
      </w:r>
      <w:r w:rsidRPr="00DE4C76">
        <w:rPr>
          <w:noProof/>
        </w:rPr>
        <w:t xml:space="preserve"> din totalul terenului agricol</w:t>
      </w:r>
      <w:r w:rsidR="006914D8" w:rsidRPr="00DE4C76">
        <w:rPr>
          <w:noProof/>
        </w:rPr>
        <w:t>.</w:t>
      </w:r>
      <w:r w:rsidRPr="00DE4C76">
        <w:rPr>
          <w:noProof/>
        </w:rPr>
        <w:t xml:space="preserve"> </w:t>
      </w:r>
    </w:p>
    <w:p w:rsidR="00AC7719" w:rsidRPr="00DE4C76" w:rsidRDefault="00AC7719" w:rsidP="00DC05F3">
      <w:pPr>
        <w:spacing w:line="264" w:lineRule="auto"/>
        <w:ind w:firstLine="720"/>
        <w:jc w:val="both"/>
        <w:rPr>
          <w:noProof/>
        </w:rPr>
      </w:pPr>
      <w:r w:rsidRPr="00DE4C76">
        <w:rPr>
          <w:noProof/>
        </w:rPr>
        <w:t xml:space="preserve">Reprezentarea de </w:t>
      </w:r>
      <w:r w:rsidR="00023C7E" w:rsidRPr="00DE4C76">
        <w:rPr>
          <w:noProof/>
        </w:rPr>
        <w:t xml:space="preserve">către terenul arabil a mai mult de </w:t>
      </w:r>
      <w:r w:rsidR="006914D8" w:rsidRPr="00DE4C76">
        <w:rPr>
          <w:noProof/>
        </w:rPr>
        <w:t>70</w:t>
      </w:r>
      <w:r w:rsidRPr="00DE4C76">
        <w:rPr>
          <w:noProof/>
        </w:rPr>
        <w:t xml:space="preserve">% din totalul terenului agricol plasează </w:t>
      </w:r>
      <w:r w:rsidR="006914D8" w:rsidRPr="00DE4C76">
        <w:rPr>
          <w:noProof/>
        </w:rPr>
        <w:t>comuna Boroaia</w:t>
      </w:r>
      <w:r w:rsidRPr="00DE4C76">
        <w:rPr>
          <w:noProof/>
        </w:rPr>
        <w:t xml:space="preserve"> în categoria localităţilor cu ponderi </w:t>
      </w:r>
      <w:r w:rsidR="00190583" w:rsidRPr="00DE4C76">
        <w:rPr>
          <w:noProof/>
        </w:rPr>
        <w:t>mari</w:t>
      </w:r>
      <w:r w:rsidRPr="00DE4C76">
        <w:rPr>
          <w:noProof/>
        </w:rPr>
        <w:t xml:space="preserve"> ale terenului arabil, în timp ce ponderea de </w:t>
      </w:r>
      <w:r w:rsidR="006914D8" w:rsidRPr="00DE4C76">
        <w:rPr>
          <w:noProof/>
        </w:rPr>
        <w:t>20</w:t>
      </w:r>
      <w:r w:rsidRPr="00DE4C76">
        <w:rPr>
          <w:noProof/>
        </w:rPr>
        <w:t xml:space="preserve">% a păşunilor plasează </w:t>
      </w:r>
      <w:r w:rsidR="006914D8" w:rsidRPr="00DE4C76">
        <w:rPr>
          <w:noProof/>
        </w:rPr>
        <w:t>comuna Boroaia</w:t>
      </w:r>
      <w:r w:rsidRPr="00DE4C76">
        <w:rPr>
          <w:noProof/>
        </w:rPr>
        <w:t xml:space="preserve"> în categoria localităţilor cu suprafeţe </w:t>
      </w:r>
      <w:r w:rsidR="006914D8" w:rsidRPr="00DE4C76">
        <w:rPr>
          <w:noProof/>
        </w:rPr>
        <w:t>medii</w:t>
      </w:r>
      <w:r w:rsidRPr="00DE4C76">
        <w:rPr>
          <w:noProof/>
        </w:rPr>
        <w:t xml:space="preserve"> ale păşunilor. </w:t>
      </w:r>
    </w:p>
    <w:p w:rsidR="00AC7719" w:rsidRPr="001E4711" w:rsidRDefault="00AC7719" w:rsidP="001E4711">
      <w:pPr>
        <w:tabs>
          <w:tab w:val="left" w:pos="720"/>
          <w:tab w:val="left" w:pos="6840"/>
        </w:tabs>
        <w:spacing w:line="264" w:lineRule="auto"/>
        <w:jc w:val="both"/>
        <w:rPr>
          <w:noProof/>
          <w:color w:val="00B0F0"/>
        </w:rPr>
      </w:pPr>
      <w:r w:rsidRPr="00DE4C76">
        <w:rPr>
          <w:noProof/>
          <w:color w:val="00B0F0"/>
        </w:rPr>
        <w:t xml:space="preserve"> </w:t>
      </w:r>
    </w:p>
    <w:p w:rsidR="00AC7719" w:rsidRPr="00FA0810" w:rsidRDefault="00AC7719" w:rsidP="00FA0810">
      <w:pPr>
        <w:tabs>
          <w:tab w:val="left" w:pos="6660"/>
          <w:tab w:val="left" w:pos="6840"/>
        </w:tabs>
        <w:spacing w:line="264" w:lineRule="auto"/>
        <w:ind w:firstLine="720"/>
        <w:jc w:val="both"/>
        <w:rPr>
          <w:b/>
          <w:noProof/>
        </w:rPr>
      </w:pPr>
      <w:r w:rsidRPr="00DE4C76">
        <w:rPr>
          <w:b/>
          <w:noProof/>
        </w:rPr>
        <w:t>Lucrări de amenajare a terenurilor</w:t>
      </w:r>
      <w:r w:rsidR="00003C47" w:rsidRPr="00DE4C76">
        <w:rPr>
          <w:noProof/>
        </w:rPr>
        <w:tab/>
      </w:r>
    </w:p>
    <w:p w:rsidR="00AC7719" w:rsidRPr="00DE4C76" w:rsidRDefault="00AC7719" w:rsidP="00DC05F3">
      <w:pPr>
        <w:tabs>
          <w:tab w:val="left" w:pos="6660"/>
          <w:tab w:val="left" w:pos="6840"/>
        </w:tabs>
        <w:spacing w:line="264" w:lineRule="auto"/>
        <w:ind w:firstLine="720"/>
        <w:jc w:val="both"/>
        <w:rPr>
          <w:noProof/>
        </w:rPr>
      </w:pPr>
      <w:r w:rsidRPr="00DE4C76">
        <w:rPr>
          <w:noProof/>
        </w:rPr>
        <w:t xml:space="preserve">Teritoriul </w:t>
      </w:r>
      <w:r w:rsidR="006914D8" w:rsidRPr="00DE4C76">
        <w:rPr>
          <w:noProof/>
        </w:rPr>
        <w:t>comunei Boroaia</w:t>
      </w:r>
      <w:r w:rsidR="00003C47" w:rsidRPr="00DE4C76">
        <w:rPr>
          <w:noProof/>
        </w:rPr>
        <w:t xml:space="preserve"> </w:t>
      </w:r>
      <w:r w:rsidR="00CB00C1" w:rsidRPr="00DE4C76">
        <w:rPr>
          <w:noProof/>
        </w:rPr>
        <w:t>e</w:t>
      </w:r>
      <w:r w:rsidRPr="00DE4C76">
        <w:rPr>
          <w:noProof/>
        </w:rPr>
        <w:t xml:space="preserve">ste afectat de numeroase fenomene de degradare. Astfel, există terenuri afectate de eroziunea de suprafaţă, terenuri afectate de exces de umiditate de natură freatică, terenuri afectate de exces de umiditate de natură pluvio – nivală, terenuri afectate de acidifierea solului. Toate aceste fenomene de degradare impun implementarea şi aplicarea unor măsuri de combatere a degradării terenurilor în vederea îmbunătăţirii calităţii solurilor. </w:t>
      </w:r>
    </w:p>
    <w:p w:rsidR="00402B5C" w:rsidRPr="00DE4C76" w:rsidRDefault="00402B5C" w:rsidP="00DC05F3">
      <w:pPr>
        <w:tabs>
          <w:tab w:val="left" w:pos="6660"/>
          <w:tab w:val="left" w:pos="6840"/>
        </w:tabs>
        <w:spacing w:line="264" w:lineRule="auto"/>
        <w:ind w:firstLine="720"/>
        <w:jc w:val="both"/>
        <w:rPr>
          <w:noProof/>
        </w:rPr>
      </w:pPr>
    </w:p>
    <w:p w:rsidR="00AC7719" w:rsidRPr="00FA0810" w:rsidRDefault="00FA0810" w:rsidP="00FA0810">
      <w:pPr>
        <w:spacing w:line="264" w:lineRule="auto"/>
        <w:ind w:firstLine="720"/>
        <w:jc w:val="both"/>
        <w:rPr>
          <w:b/>
          <w:noProof/>
        </w:rPr>
      </w:pPr>
      <w:r>
        <w:rPr>
          <w:b/>
          <w:noProof/>
        </w:rPr>
        <w:t>Servicii pentru agricultură</w:t>
      </w:r>
    </w:p>
    <w:p w:rsidR="00AC7719" w:rsidRPr="00DE4C76" w:rsidRDefault="00AC7719" w:rsidP="00DC05F3">
      <w:pPr>
        <w:spacing w:line="264" w:lineRule="auto"/>
        <w:ind w:left="720"/>
        <w:jc w:val="both"/>
        <w:rPr>
          <w:i/>
          <w:noProof/>
        </w:rPr>
      </w:pPr>
      <w:r w:rsidRPr="00DE4C76">
        <w:rPr>
          <w:i/>
          <w:noProof/>
        </w:rPr>
        <w:t>Îngrăşăminte chimice, îngrăşăminte naturale</w:t>
      </w:r>
    </w:p>
    <w:p w:rsidR="00AC7719" w:rsidRPr="00DE4C76" w:rsidRDefault="00AC7719" w:rsidP="00DC05F3">
      <w:pPr>
        <w:spacing w:line="264" w:lineRule="auto"/>
        <w:ind w:firstLine="720"/>
        <w:jc w:val="both"/>
      </w:pPr>
      <w:r w:rsidRPr="00DE4C76">
        <w:rPr>
          <w:noProof/>
        </w:rPr>
        <w:t>Se valorifică îngrăşămintele naturale din gospodării. G</w:t>
      </w:r>
      <w:r w:rsidRPr="00DE4C76">
        <w:t xml:space="preserve">unoiul de grajd este îngrăşământ (organic natural) utilizat de localnici pentru fertilizarea solurilor. </w:t>
      </w:r>
      <w:r w:rsidRPr="00DE4C76">
        <w:rPr>
          <w:noProof/>
        </w:rPr>
        <w:t xml:space="preserve">Aplicarea de îngrăşăminte naturale şi chimice se realizează pentru culturile de cartof şi porumb. </w:t>
      </w:r>
    </w:p>
    <w:p w:rsidR="00AC7719" w:rsidRPr="00DE4C76" w:rsidRDefault="00AE6332" w:rsidP="00DC05F3">
      <w:pPr>
        <w:tabs>
          <w:tab w:val="left" w:pos="6660"/>
          <w:tab w:val="left" w:pos="6840"/>
        </w:tabs>
        <w:spacing w:line="264" w:lineRule="auto"/>
        <w:ind w:firstLine="720"/>
        <w:jc w:val="both"/>
        <w:rPr>
          <w:noProof/>
        </w:rPr>
      </w:pPr>
      <w:r w:rsidRPr="00DE4C76">
        <w:rPr>
          <w:noProof/>
        </w:rPr>
        <w:t>În anul 2009</w:t>
      </w:r>
      <w:r w:rsidR="00AC7719" w:rsidRPr="00DE4C76">
        <w:rPr>
          <w:noProof/>
        </w:rPr>
        <w:t xml:space="preserve">, au fost administrate următoarele cantităţi de îngrăşăminte naturale şi chimice: </w:t>
      </w:r>
    </w:p>
    <w:p w:rsidR="00AC7719" w:rsidRPr="00DE4C76" w:rsidRDefault="00AC7719" w:rsidP="00DC05F3">
      <w:pPr>
        <w:numPr>
          <w:ilvl w:val="0"/>
          <w:numId w:val="56"/>
        </w:numPr>
        <w:tabs>
          <w:tab w:val="left" w:pos="6660"/>
          <w:tab w:val="left" w:pos="6840"/>
        </w:tabs>
        <w:suppressAutoHyphens w:val="0"/>
        <w:spacing w:line="264" w:lineRule="auto"/>
        <w:jc w:val="both"/>
        <w:rPr>
          <w:noProof/>
        </w:rPr>
      </w:pPr>
      <w:r w:rsidRPr="00DE4C76">
        <w:rPr>
          <w:noProof/>
        </w:rPr>
        <w:t>îngrăşăminte naturale: s-au aplicat cantităţi de 25 – 30 t</w:t>
      </w:r>
      <w:r w:rsidRPr="00DE4C76">
        <w:rPr>
          <w:noProof/>
          <w:lang w:val="fr-FR"/>
        </w:rPr>
        <w:t>/</w:t>
      </w:r>
      <w:r w:rsidRPr="00DE4C76">
        <w:rPr>
          <w:noProof/>
        </w:rPr>
        <w:t xml:space="preserve">ha pentru culturile de cartof şi porumb; </w:t>
      </w:r>
    </w:p>
    <w:p w:rsidR="00AC7719" w:rsidRPr="00DE4C76" w:rsidRDefault="00AC7719" w:rsidP="00DC05F3">
      <w:pPr>
        <w:numPr>
          <w:ilvl w:val="0"/>
          <w:numId w:val="56"/>
        </w:numPr>
        <w:tabs>
          <w:tab w:val="left" w:pos="6660"/>
          <w:tab w:val="left" w:pos="6840"/>
        </w:tabs>
        <w:suppressAutoHyphens w:val="0"/>
        <w:spacing w:line="264" w:lineRule="auto"/>
        <w:jc w:val="both"/>
        <w:rPr>
          <w:noProof/>
        </w:rPr>
      </w:pPr>
      <w:r w:rsidRPr="00DE4C76">
        <w:rPr>
          <w:noProof/>
        </w:rPr>
        <w:t xml:space="preserve">îngrăşăminte chimice: s-au aplicat astfel: </w:t>
      </w:r>
    </w:p>
    <w:p w:rsidR="00AC7719" w:rsidRPr="00DE4C76" w:rsidRDefault="00AC7719" w:rsidP="00DC05F3">
      <w:pPr>
        <w:numPr>
          <w:ilvl w:val="1"/>
          <w:numId w:val="56"/>
        </w:numPr>
        <w:tabs>
          <w:tab w:val="left" w:pos="2520"/>
          <w:tab w:val="left" w:pos="6840"/>
        </w:tabs>
        <w:suppressAutoHyphens w:val="0"/>
        <w:spacing w:line="264" w:lineRule="auto"/>
        <w:jc w:val="both"/>
        <w:rPr>
          <w:noProof/>
        </w:rPr>
      </w:pPr>
      <w:r w:rsidRPr="00DE4C76">
        <w:rPr>
          <w:noProof/>
        </w:rPr>
        <w:lastRenderedPageBreak/>
        <w:t xml:space="preserve">în cantităţi de 200 – 250 kg/ha pentru culturile de porumb şi cartof, </w:t>
      </w:r>
    </w:p>
    <w:p w:rsidR="00AC7719" w:rsidRPr="00DE4C76" w:rsidRDefault="00AC7719" w:rsidP="00DC05F3">
      <w:pPr>
        <w:numPr>
          <w:ilvl w:val="1"/>
          <w:numId w:val="56"/>
        </w:numPr>
        <w:tabs>
          <w:tab w:val="left" w:pos="2520"/>
          <w:tab w:val="left" w:pos="6840"/>
        </w:tabs>
        <w:suppressAutoHyphens w:val="0"/>
        <w:spacing w:line="264" w:lineRule="auto"/>
        <w:jc w:val="both"/>
        <w:rPr>
          <w:noProof/>
        </w:rPr>
      </w:pPr>
      <w:r w:rsidRPr="00DE4C76">
        <w:rPr>
          <w:noProof/>
        </w:rPr>
        <w:t>în cantităţi de 150 – 200 kg</w:t>
      </w:r>
      <w:r w:rsidRPr="00DE4C76">
        <w:rPr>
          <w:noProof/>
          <w:lang w:val="it-IT"/>
        </w:rPr>
        <w:t>/</w:t>
      </w:r>
      <w:r w:rsidRPr="00DE4C76">
        <w:rPr>
          <w:noProof/>
        </w:rPr>
        <w:t xml:space="preserve">ha pentru culturile de ierburi perene, </w:t>
      </w:r>
    </w:p>
    <w:p w:rsidR="00AC7719" w:rsidRPr="00DE4C76" w:rsidRDefault="00AC7719" w:rsidP="00DC05F3">
      <w:pPr>
        <w:numPr>
          <w:ilvl w:val="1"/>
          <w:numId w:val="56"/>
        </w:numPr>
        <w:tabs>
          <w:tab w:val="left" w:pos="2520"/>
          <w:tab w:val="left" w:pos="6840"/>
        </w:tabs>
        <w:suppressAutoHyphens w:val="0"/>
        <w:spacing w:line="264" w:lineRule="auto"/>
        <w:jc w:val="both"/>
        <w:rPr>
          <w:noProof/>
        </w:rPr>
      </w:pPr>
      <w:r w:rsidRPr="00DE4C76">
        <w:rPr>
          <w:noProof/>
        </w:rPr>
        <w:t xml:space="preserve">în cantităţi de 150 – 200 kg/ha pe suprafeţele utilizate ca păşuni şi fâneţe naturale. </w:t>
      </w:r>
    </w:p>
    <w:p w:rsidR="00942C31" w:rsidRPr="00DE4C76" w:rsidRDefault="00AC7719" w:rsidP="00DC05F3">
      <w:pPr>
        <w:spacing w:line="264" w:lineRule="auto"/>
        <w:jc w:val="both"/>
        <w:rPr>
          <w:noProof/>
          <w:color w:val="FF0000"/>
        </w:rPr>
      </w:pPr>
      <w:r w:rsidRPr="00DE4C76">
        <w:rPr>
          <w:noProof/>
          <w:color w:val="FF0000"/>
        </w:rPr>
        <w:tab/>
      </w:r>
    </w:p>
    <w:p w:rsidR="00AC7719" w:rsidRPr="00DE4C76" w:rsidRDefault="00AC7719" w:rsidP="00DC05F3">
      <w:pPr>
        <w:spacing w:line="264" w:lineRule="auto"/>
        <w:jc w:val="both"/>
        <w:rPr>
          <w:noProof/>
        </w:rPr>
      </w:pPr>
    </w:p>
    <w:p w:rsidR="00AC7719" w:rsidRPr="00FA0810" w:rsidRDefault="00AC7719" w:rsidP="00FA0810">
      <w:pPr>
        <w:spacing w:line="264" w:lineRule="auto"/>
        <w:ind w:firstLine="720"/>
        <w:jc w:val="both"/>
        <w:rPr>
          <w:b/>
          <w:i/>
          <w:noProof/>
        </w:rPr>
      </w:pPr>
      <w:r w:rsidRPr="00DE4C76">
        <w:rPr>
          <w:b/>
          <w:i/>
          <w:noProof/>
        </w:rPr>
        <w:t>Producţia vegetală</w:t>
      </w:r>
    </w:p>
    <w:p w:rsidR="00AC7719" w:rsidRPr="00DE4C76" w:rsidRDefault="00AC7719" w:rsidP="00DC05F3">
      <w:pPr>
        <w:spacing w:line="264" w:lineRule="auto"/>
        <w:jc w:val="both"/>
        <w:rPr>
          <w:noProof/>
        </w:rPr>
      </w:pPr>
      <w:r w:rsidRPr="00DE4C76">
        <w:rPr>
          <w:noProof/>
        </w:rPr>
        <w:tab/>
        <w:t xml:space="preserve">Suprafeţele ocupate de principalele plante de cultură în cadrul terenurilor arabile şi evoluţia acestor suprafeţe sunt prezentate în tabelul şi diagrama următoare: </w:t>
      </w:r>
    </w:p>
    <w:tbl>
      <w:tblPr>
        <w:tblW w:w="4912" w:type="dxa"/>
        <w:jc w:val="center"/>
        <w:tblInd w:w="-135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794"/>
        <w:gridCol w:w="706"/>
        <w:gridCol w:w="706"/>
        <w:gridCol w:w="706"/>
      </w:tblGrid>
      <w:tr w:rsidR="00DE4C76" w:rsidRPr="00C14F61" w:rsidTr="00DE4C76">
        <w:trPr>
          <w:trHeight w:val="255"/>
          <w:tblHeader/>
          <w:jc w:val="center"/>
        </w:trPr>
        <w:tc>
          <w:tcPr>
            <w:tcW w:w="2794" w:type="dxa"/>
            <w:shd w:val="clear" w:color="auto" w:fill="auto"/>
            <w:noWrap/>
            <w:vAlign w:val="center"/>
          </w:tcPr>
          <w:p w:rsidR="00DE4C76" w:rsidRPr="00C14F61" w:rsidRDefault="00DE4C76" w:rsidP="00DC05F3">
            <w:pPr>
              <w:spacing w:line="264" w:lineRule="auto"/>
              <w:jc w:val="both"/>
              <w:rPr>
                <w:b/>
                <w:sz w:val="22"/>
                <w:szCs w:val="22"/>
              </w:rPr>
            </w:pPr>
          </w:p>
        </w:tc>
        <w:tc>
          <w:tcPr>
            <w:tcW w:w="706" w:type="dxa"/>
            <w:shd w:val="clear" w:color="auto" w:fill="auto"/>
            <w:noWrap/>
            <w:vAlign w:val="center"/>
          </w:tcPr>
          <w:p w:rsidR="00DE4C76" w:rsidRPr="00C14F61" w:rsidRDefault="00DE4C76" w:rsidP="00DC05F3">
            <w:pPr>
              <w:spacing w:line="264" w:lineRule="auto"/>
              <w:jc w:val="both"/>
              <w:rPr>
                <w:b/>
                <w:sz w:val="22"/>
                <w:szCs w:val="22"/>
              </w:rPr>
            </w:pPr>
            <w:r w:rsidRPr="00C14F61">
              <w:rPr>
                <w:b/>
                <w:sz w:val="22"/>
                <w:szCs w:val="22"/>
              </w:rPr>
              <w:t>2001</w:t>
            </w:r>
          </w:p>
        </w:tc>
        <w:tc>
          <w:tcPr>
            <w:tcW w:w="706" w:type="dxa"/>
            <w:shd w:val="clear" w:color="auto" w:fill="auto"/>
            <w:noWrap/>
            <w:vAlign w:val="center"/>
          </w:tcPr>
          <w:p w:rsidR="00DE4C76" w:rsidRPr="00C14F61" w:rsidRDefault="00DE4C76" w:rsidP="00DC05F3">
            <w:pPr>
              <w:spacing w:line="264" w:lineRule="auto"/>
              <w:jc w:val="both"/>
              <w:rPr>
                <w:b/>
                <w:sz w:val="22"/>
                <w:szCs w:val="22"/>
              </w:rPr>
            </w:pPr>
            <w:r w:rsidRPr="00C14F61">
              <w:rPr>
                <w:b/>
                <w:sz w:val="22"/>
                <w:szCs w:val="22"/>
              </w:rPr>
              <w:t>2002</w:t>
            </w:r>
          </w:p>
        </w:tc>
        <w:tc>
          <w:tcPr>
            <w:tcW w:w="706" w:type="dxa"/>
            <w:shd w:val="clear" w:color="auto" w:fill="auto"/>
            <w:noWrap/>
            <w:vAlign w:val="center"/>
          </w:tcPr>
          <w:p w:rsidR="00DE4C76" w:rsidRPr="00C14F61" w:rsidRDefault="00DE4C76" w:rsidP="00DC05F3">
            <w:pPr>
              <w:spacing w:line="264" w:lineRule="auto"/>
              <w:jc w:val="both"/>
              <w:rPr>
                <w:b/>
                <w:sz w:val="22"/>
                <w:szCs w:val="22"/>
              </w:rPr>
            </w:pPr>
            <w:r w:rsidRPr="00C14F61">
              <w:rPr>
                <w:b/>
                <w:sz w:val="22"/>
                <w:szCs w:val="22"/>
              </w:rPr>
              <w:t>2003</w:t>
            </w:r>
          </w:p>
        </w:tc>
      </w:tr>
      <w:tr w:rsidR="00DE4C76" w:rsidRPr="00C14F61" w:rsidTr="00DE4C76">
        <w:trPr>
          <w:trHeight w:val="255"/>
          <w:jc w:val="center"/>
        </w:trPr>
        <w:tc>
          <w:tcPr>
            <w:tcW w:w="2794" w:type="dxa"/>
            <w:shd w:val="clear" w:color="auto" w:fill="auto"/>
            <w:noWrap/>
            <w:vAlign w:val="center"/>
          </w:tcPr>
          <w:p w:rsidR="00DE4C76" w:rsidRPr="00C14F61" w:rsidRDefault="00DE4C76" w:rsidP="00DC05F3">
            <w:pPr>
              <w:spacing w:line="264" w:lineRule="auto"/>
              <w:jc w:val="both"/>
              <w:rPr>
                <w:sz w:val="22"/>
                <w:szCs w:val="22"/>
              </w:rPr>
            </w:pPr>
            <w:r w:rsidRPr="00C14F61">
              <w:rPr>
                <w:sz w:val="22"/>
                <w:szCs w:val="22"/>
              </w:rPr>
              <w:t xml:space="preserve">Suprafaţa cultivată cu cartofi </w:t>
            </w:r>
          </w:p>
        </w:tc>
        <w:tc>
          <w:tcPr>
            <w:tcW w:w="706" w:type="dxa"/>
            <w:shd w:val="clear" w:color="auto" w:fill="auto"/>
            <w:noWrap/>
            <w:vAlign w:val="center"/>
          </w:tcPr>
          <w:p w:rsidR="00DE4C76" w:rsidRPr="00C14F61" w:rsidRDefault="00DE4C76" w:rsidP="00DC05F3">
            <w:pPr>
              <w:spacing w:line="264" w:lineRule="auto"/>
              <w:jc w:val="both"/>
              <w:rPr>
                <w:sz w:val="22"/>
                <w:szCs w:val="22"/>
              </w:rPr>
            </w:pPr>
            <w:r w:rsidRPr="00C14F61">
              <w:rPr>
                <w:sz w:val="22"/>
                <w:szCs w:val="22"/>
              </w:rPr>
              <w:t>260</w:t>
            </w:r>
          </w:p>
        </w:tc>
        <w:tc>
          <w:tcPr>
            <w:tcW w:w="706" w:type="dxa"/>
            <w:shd w:val="clear" w:color="auto" w:fill="auto"/>
            <w:noWrap/>
            <w:vAlign w:val="center"/>
          </w:tcPr>
          <w:p w:rsidR="00DE4C76" w:rsidRPr="00C14F61" w:rsidRDefault="00DE4C76" w:rsidP="00DC05F3">
            <w:pPr>
              <w:spacing w:line="264" w:lineRule="auto"/>
              <w:jc w:val="both"/>
              <w:rPr>
                <w:sz w:val="22"/>
                <w:szCs w:val="22"/>
              </w:rPr>
            </w:pPr>
            <w:r w:rsidRPr="00C14F61">
              <w:rPr>
                <w:sz w:val="22"/>
                <w:szCs w:val="22"/>
              </w:rPr>
              <w:t>320</w:t>
            </w:r>
          </w:p>
        </w:tc>
        <w:tc>
          <w:tcPr>
            <w:tcW w:w="706" w:type="dxa"/>
            <w:shd w:val="clear" w:color="auto" w:fill="auto"/>
            <w:noWrap/>
            <w:vAlign w:val="center"/>
          </w:tcPr>
          <w:p w:rsidR="00DE4C76" w:rsidRPr="00C14F61" w:rsidRDefault="00DE4C76" w:rsidP="00DC05F3">
            <w:pPr>
              <w:spacing w:line="264" w:lineRule="auto"/>
              <w:jc w:val="both"/>
              <w:rPr>
                <w:sz w:val="22"/>
                <w:szCs w:val="22"/>
              </w:rPr>
            </w:pPr>
            <w:r w:rsidRPr="00C14F61">
              <w:rPr>
                <w:sz w:val="22"/>
                <w:szCs w:val="22"/>
              </w:rPr>
              <w:t>310</w:t>
            </w:r>
          </w:p>
        </w:tc>
      </w:tr>
      <w:tr w:rsidR="00DE4C76" w:rsidRPr="00C14F61" w:rsidTr="00DE4C76">
        <w:trPr>
          <w:trHeight w:val="255"/>
          <w:jc w:val="center"/>
        </w:trPr>
        <w:tc>
          <w:tcPr>
            <w:tcW w:w="2794" w:type="dxa"/>
            <w:shd w:val="clear" w:color="auto" w:fill="auto"/>
            <w:noWrap/>
            <w:vAlign w:val="center"/>
          </w:tcPr>
          <w:p w:rsidR="00DE4C76" w:rsidRPr="00C14F61" w:rsidRDefault="00DE4C76" w:rsidP="00DC05F3">
            <w:pPr>
              <w:spacing w:line="264" w:lineRule="auto"/>
              <w:jc w:val="both"/>
              <w:rPr>
                <w:sz w:val="22"/>
                <w:szCs w:val="22"/>
              </w:rPr>
            </w:pPr>
            <w:r w:rsidRPr="00C14F61">
              <w:rPr>
                <w:sz w:val="22"/>
                <w:szCs w:val="22"/>
              </w:rPr>
              <w:t xml:space="preserve">Suprafaţa cultivată cu legume </w:t>
            </w:r>
          </w:p>
        </w:tc>
        <w:tc>
          <w:tcPr>
            <w:tcW w:w="706" w:type="dxa"/>
            <w:shd w:val="clear" w:color="auto" w:fill="auto"/>
            <w:noWrap/>
            <w:vAlign w:val="center"/>
          </w:tcPr>
          <w:p w:rsidR="00DE4C76" w:rsidRPr="00C14F61" w:rsidRDefault="00DE4C76" w:rsidP="00DC05F3">
            <w:pPr>
              <w:spacing w:line="264" w:lineRule="auto"/>
              <w:jc w:val="both"/>
              <w:rPr>
                <w:sz w:val="22"/>
                <w:szCs w:val="22"/>
              </w:rPr>
            </w:pPr>
            <w:r w:rsidRPr="00C14F61">
              <w:rPr>
                <w:sz w:val="22"/>
                <w:szCs w:val="22"/>
              </w:rPr>
              <w:t>102</w:t>
            </w:r>
          </w:p>
        </w:tc>
        <w:tc>
          <w:tcPr>
            <w:tcW w:w="706" w:type="dxa"/>
            <w:shd w:val="clear" w:color="auto" w:fill="auto"/>
            <w:noWrap/>
            <w:vAlign w:val="center"/>
          </w:tcPr>
          <w:p w:rsidR="00DE4C76" w:rsidRPr="00C14F61" w:rsidRDefault="00DE4C76" w:rsidP="00DC05F3">
            <w:pPr>
              <w:spacing w:line="264" w:lineRule="auto"/>
              <w:jc w:val="both"/>
              <w:rPr>
                <w:sz w:val="22"/>
                <w:szCs w:val="22"/>
              </w:rPr>
            </w:pPr>
            <w:r w:rsidRPr="00C14F61">
              <w:rPr>
                <w:sz w:val="22"/>
                <w:szCs w:val="22"/>
              </w:rPr>
              <w:t>103</w:t>
            </w:r>
          </w:p>
        </w:tc>
        <w:tc>
          <w:tcPr>
            <w:tcW w:w="706" w:type="dxa"/>
            <w:shd w:val="clear" w:color="auto" w:fill="auto"/>
            <w:noWrap/>
            <w:vAlign w:val="center"/>
          </w:tcPr>
          <w:p w:rsidR="00DE4C76" w:rsidRPr="00C14F61" w:rsidRDefault="00DE4C76" w:rsidP="00DC05F3">
            <w:pPr>
              <w:spacing w:line="264" w:lineRule="auto"/>
              <w:jc w:val="both"/>
              <w:rPr>
                <w:sz w:val="22"/>
                <w:szCs w:val="22"/>
              </w:rPr>
            </w:pPr>
            <w:r w:rsidRPr="00C14F61">
              <w:rPr>
                <w:sz w:val="22"/>
                <w:szCs w:val="22"/>
              </w:rPr>
              <w:t>80</w:t>
            </w:r>
          </w:p>
        </w:tc>
      </w:tr>
      <w:tr w:rsidR="00DE4C76" w:rsidRPr="00C14F61" w:rsidTr="00DE4C76">
        <w:trPr>
          <w:trHeight w:val="255"/>
          <w:jc w:val="center"/>
        </w:trPr>
        <w:tc>
          <w:tcPr>
            <w:tcW w:w="2794" w:type="dxa"/>
            <w:shd w:val="clear" w:color="auto" w:fill="auto"/>
            <w:noWrap/>
            <w:vAlign w:val="center"/>
          </w:tcPr>
          <w:p w:rsidR="00DE4C76" w:rsidRPr="00C14F61" w:rsidRDefault="00DE4C76" w:rsidP="00DC05F3">
            <w:pPr>
              <w:spacing w:line="264" w:lineRule="auto"/>
              <w:jc w:val="both"/>
              <w:rPr>
                <w:sz w:val="22"/>
                <w:szCs w:val="22"/>
              </w:rPr>
            </w:pPr>
            <w:r w:rsidRPr="00C14F61">
              <w:rPr>
                <w:sz w:val="22"/>
                <w:szCs w:val="22"/>
              </w:rPr>
              <w:t>Suprafaţa cultivată cu grâu şi secară</w:t>
            </w:r>
          </w:p>
        </w:tc>
        <w:tc>
          <w:tcPr>
            <w:tcW w:w="706" w:type="dxa"/>
            <w:shd w:val="clear" w:color="auto" w:fill="auto"/>
            <w:noWrap/>
            <w:vAlign w:val="center"/>
          </w:tcPr>
          <w:p w:rsidR="00DE4C76" w:rsidRPr="00C14F61" w:rsidRDefault="00C14F61" w:rsidP="00DC05F3">
            <w:pPr>
              <w:spacing w:line="264" w:lineRule="auto"/>
              <w:jc w:val="both"/>
              <w:rPr>
                <w:sz w:val="22"/>
                <w:szCs w:val="22"/>
              </w:rPr>
            </w:pPr>
            <w:r w:rsidRPr="00C14F61">
              <w:rPr>
                <w:sz w:val="22"/>
                <w:szCs w:val="22"/>
              </w:rPr>
              <w:t>70</w:t>
            </w:r>
          </w:p>
        </w:tc>
        <w:tc>
          <w:tcPr>
            <w:tcW w:w="706" w:type="dxa"/>
            <w:shd w:val="clear" w:color="auto" w:fill="auto"/>
            <w:noWrap/>
            <w:vAlign w:val="center"/>
          </w:tcPr>
          <w:p w:rsidR="00DE4C76" w:rsidRPr="00C14F61" w:rsidRDefault="00C14F61" w:rsidP="00DC05F3">
            <w:pPr>
              <w:spacing w:line="264" w:lineRule="auto"/>
              <w:jc w:val="both"/>
              <w:rPr>
                <w:sz w:val="22"/>
                <w:szCs w:val="22"/>
              </w:rPr>
            </w:pPr>
            <w:r w:rsidRPr="00C14F61">
              <w:rPr>
                <w:sz w:val="22"/>
                <w:szCs w:val="22"/>
              </w:rPr>
              <w:t>105</w:t>
            </w:r>
          </w:p>
        </w:tc>
        <w:tc>
          <w:tcPr>
            <w:tcW w:w="706" w:type="dxa"/>
            <w:shd w:val="clear" w:color="auto" w:fill="auto"/>
            <w:noWrap/>
            <w:vAlign w:val="center"/>
          </w:tcPr>
          <w:p w:rsidR="00DE4C76" w:rsidRPr="00C14F61" w:rsidRDefault="00C14F61" w:rsidP="00DC05F3">
            <w:pPr>
              <w:spacing w:line="264" w:lineRule="auto"/>
              <w:jc w:val="both"/>
              <w:rPr>
                <w:sz w:val="22"/>
                <w:szCs w:val="22"/>
              </w:rPr>
            </w:pPr>
            <w:r w:rsidRPr="00C14F61">
              <w:rPr>
                <w:sz w:val="22"/>
                <w:szCs w:val="22"/>
              </w:rPr>
              <w:t>46</w:t>
            </w:r>
          </w:p>
        </w:tc>
      </w:tr>
    </w:tbl>
    <w:p w:rsidR="00AC7719" w:rsidRPr="00C14F61" w:rsidRDefault="00AC7719" w:rsidP="00C14F61">
      <w:pPr>
        <w:spacing w:line="264" w:lineRule="auto"/>
        <w:jc w:val="center"/>
        <w:rPr>
          <w:i/>
          <w:noProof/>
          <w:sz w:val="20"/>
        </w:rPr>
      </w:pPr>
      <w:r w:rsidRPr="00C14F61">
        <w:rPr>
          <w:i/>
          <w:noProof/>
          <w:sz w:val="20"/>
        </w:rPr>
        <w:t>Sursa: date furnizate de Direcţia Judeţeană de Statistică Suceava</w:t>
      </w:r>
    </w:p>
    <w:p w:rsidR="00516D4F" w:rsidRPr="00DE4C76" w:rsidRDefault="00516D4F" w:rsidP="008D202F">
      <w:pPr>
        <w:spacing w:line="264" w:lineRule="auto"/>
        <w:jc w:val="both"/>
        <w:rPr>
          <w:b/>
          <w:color w:val="00B0F0"/>
        </w:rPr>
      </w:pPr>
      <w:bookmarkStart w:id="71" w:name="_Toc184792121"/>
      <w:bookmarkStart w:id="72" w:name="_Toc184792180"/>
    </w:p>
    <w:p w:rsidR="00AA57B1" w:rsidRPr="00DE4C76" w:rsidRDefault="00AA57B1" w:rsidP="00DC05F3">
      <w:pPr>
        <w:spacing w:line="264" w:lineRule="auto"/>
        <w:ind w:firstLine="720"/>
        <w:jc w:val="both"/>
        <w:rPr>
          <w:b/>
          <w:color w:val="00B0F0"/>
        </w:rPr>
      </w:pPr>
    </w:p>
    <w:p w:rsidR="00AC7719" w:rsidRPr="00FA0810" w:rsidRDefault="00AC7719" w:rsidP="00FA0810">
      <w:pPr>
        <w:spacing w:line="264" w:lineRule="auto"/>
        <w:ind w:firstLine="720"/>
        <w:jc w:val="both"/>
        <w:rPr>
          <w:b/>
        </w:rPr>
      </w:pPr>
      <w:r w:rsidRPr="00DE4C76">
        <w:rPr>
          <w:b/>
        </w:rPr>
        <w:t xml:space="preserve">Producţia zootehnică </w:t>
      </w:r>
      <w:bookmarkEnd w:id="71"/>
      <w:bookmarkEnd w:id="72"/>
    </w:p>
    <w:p w:rsidR="00AC7719" w:rsidRPr="00DE4C76" w:rsidRDefault="00AC7719" w:rsidP="00DC05F3">
      <w:pPr>
        <w:spacing w:line="264" w:lineRule="auto"/>
        <w:ind w:firstLine="720"/>
        <w:jc w:val="both"/>
        <w:rPr>
          <w:noProof/>
        </w:rPr>
      </w:pPr>
      <w:r w:rsidRPr="00DE4C76">
        <w:rPr>
          <w:noProof/>
        </w:rPr>
        <w:t xml:space="preserve">Creşterea animalelor este o ocupatie tradiţională şi îndelungată a locuitorilor </w:t>
      </w:r>
      <w:r w:rsidR="00CE5A4C" w:rsidRPr="00DE4C76">
        <w:rPr>
          <w:noProof/>
        </w:rPr>
        <w:t>comunei Boroaia</w:t>
      </w:r>
      <w:r w:rsidRPr="00DE4C76">
        <w:rPr>
          <w:noProof/>
        </w:rPr>
        <w:t xml:space="preserve">, asigurându-se necesarul de carne, lapte şi produse lactate pentru populaţia locală şi disponibilităţi de vânzare, atât pe piaţa urbană dar şi pe plan local, prin valorificare în domeniul agroturismului. </w:t>
      </w:r>
    </w:p>
    <w:p w:rsidR="00AA57B1" w:rsidRPr="00DE4C76" w:rsidRDefault="00AC7719" w:rsidP="008D202F">
      <w:pPr>
        <w:spacing w:line="264" w:lineRule="auto"/>
        <w:ind w:firstLine="720"/>
        <w:jc w:val="both"/>
        <w:rPr>
          <w:noProof/>
        </w:rPr>
      </w:pPr>
      <w:r w:rsidRPr="00DE4C76">
        <w:rPr>
          <w:noProof/>
        </w:rPr>
        <w:t>Conform înregistrărilor s</w:t>
      </w:r>
      <w:r w:rsidR="00B93F46" w:rsidRPr="00DE4C76">
        <w:rPr>
          <w:noProof/>
        </w:rPr>
        <w:t>tatisti</w:t>
      </w:r>
      <w:r w:rsidR="009E02AE" w:rsidRPr="00DE4C76">
        <w:rPr>
          <w:noProof/>
        </w:rPr>
        <w:t>ce pentru intervalul 2000 - 2009</w:t>
      </w:r>
      <w:r w:rsidRPr="00DE4C76">
        <w:rPr>
          <w:noProof/>
        </w:rPr>
        <w:t>, efectivele de animale sunt prezentate în tabelul şi diagrama următoare:</w:t>
      </w:r>
    </w:p>
    <w:p w:rsidR="00AC7719" w:rsidRPr="00DE4C76" w:rsidRDefault="00AC7719" w:rsidP="00DC05F3">
      <w:pPr>
        <w:spacing w:line="264" w:lineRule="auto"/>
        <w:ind w:firstLine="720"/>
        <w:jc w:val="both"/>
        <w:rPr>
          <w:noProof/>
        </w:rPr>
      </w:pPr>
    </w:p>
    <w:tbl>
      <w:tblPr>
        <w:tblW w:w="894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548"/>
        <w:gridCol w:w="816"/>
        <w:gridCol w:w="816"/>
        <w:gridCol w:w="816"/>
        <w:gridCol w:w="816"/>
        <w:gridCol w:w="816"/>
        <w:gridCol w:w="828"/>
        <w:gridCol w:w="828"/>
        <w:gridCol w:w="828"/>
        <w:gridCol w:w="828"/>
      </w:tblGrid>
      <w:tr w:rsidR="009E02AE" w:rsidRPr="00DE4C76" w:rsidTr="009E02AE">
        <w:trPr>
          <w:trHeight w:val="255"/>
          <w:jc w:val="center"/>
        </w:trPr>
        <w:tc>
          <w:tcPr>
            <w:tcW w:w="1548" w:type="dxa"/>
            <w:shd w:val="clear" w:color="auto" w:fill="auto"/>
            <w:noWrap/>
            <w:vAlign w:val="center"/>
          </w:tcPr>
          <w:p w:rsidR="009E02AE" w:rsidRPr="00DE4C76" w:rsidRDefault="009E02AE" w:rsidP="00DC05F3">
            <w:pPr>
              <w:spacing w:line="264" w:lineRule="auto"/>
              <w:rPr>
                <w:b/>
                <w:sz w:val="22"/>
                <w:szCs w:val="22"/>
              </w:rPr>
            </w:pPr>
          </w:p>
        </w:tc>
        <w:tc>
          <w:tcPr>
            <w:tcW w:w="816" w:type="dxa"/>
            <w:shd w:val="clear" w:color="auto" w:fill="auto"/>
            <w:noWrap/>
            <w:vAlign w:val="center"/>
          </w:tcPr>
          <w:p w:rsidR="009E02AE" w:rsidRPr="00DE4C76" w:rsidRDefault="009E02AE" w:rsidP="00DC05F3">
            <w:pPr>
              <w:spacing w:line="264" w:lineRule="auto"/>
              <w:jc w:val="both"/>
              <w:rPr>
                <w:b/>
                <w:sz w:val="22"/>
                <w:szCs w:val="22"/>
              </w:rPr>
            </w:pPr>
            <w:r w:rsidRPr="00DE4C76">
              <w:rPr>
                <w:b/>
                <w:sz w:val="22"/>
                <w:szCs w:val="22"/>
              </w:rPr>
              <w:t>2000</w:t>
            </w:r>
          </w:p>
        </w:tc>
        <w:tc>
          <w:tcPr>
            <w:tcW w:w="816" w:type="dxa"/>
            <w:shd w:val="clear" w:color="auto" w:fill="auto"/>
            <w:noWrap/>
            <w:vAlign w:val="center"/>
          </w:tcPr>
          <w:p w:rsidR="009E02AE" w:rsidRPr="00DE4C76" w:rsidRDefault="009E02AE" w:rsidP="00DC05F3">
            <w:pPr>
              <w:spacing w:line="264" w:lineRule="auto"/>
              <w:jc w:val="both"/>
              <w:rPr>
                <w:b/>
                <w:sz w:val="22"/>
                <w:szCs w:val="22"/>
              </w:rPr>
            </w:pPr>
            <w:r w:rsidRPr="00DE4C76">
              <w:rPr>
                <w:b/>
                <w:sz w:val="22"/>
                <w:szCs w:val="22"/>
              </w:rPr>
              <w:t>2001</w:t>
            </w:r>
          </w:p>
        </w:tc>
        <w:tc>
          <w:tcPr>
            <w:tcW w:w="816" w:type="dxa"/>
            <w:shd w:val="clear" w:color="auto" w:fill="auto"/>
            <w:noWrap/>
            <w:vAlign w:val="center"/>
          </w:tcPr>
          <w:p w:rsidR="009E02AE" w:rsidRPr="00DE4C76" w:rsidRDefault="009E02AE" w:rsidP="00DC05F3">
            <w:pPr>
              <w:spacing w:line="264" w:lineRule="auto"/>
              <w:jc w:val="both"/>
              <w:rPr>
                <w:b/>
                <w:sz w:val="22"/>
                <w:szCs w:val="22"/>
              </w:rPr>
            </w:pPr>
            <w:r w:rsidRPr="00DE4C76">
              <w:rPr>
                <w:b/>
                <w:sz w:val="22"/>
                <w:szCs w:val="22"/>
              </w:rPr>
              <w:t>2002</w:t>
            </w:r>
          </w:p>
        </w:tc>
        <w:tc>
          <w:tcPr>
            <w:tcW w:w="816" w:type="dxa"/>
            <w:shd w:val="clear" w:color="auto" w:fill="auto"/>
            <w:noWrap/>
            <w:vAlign w:val="center"/>
          </w:tcPr>
          <w:p w:rsidR="009E02AE" w:rsidRPr="00DE4C76" w:rsidRDefault="009E02AE" w:rsidP="00DC05F3">
            <w:pPr>
              <w:spacing w:line="264" w:lineRule="auto"/>
              <w:jc w:val="both"/>
              <w:rPr>
                <w:b/>
                <w:sz w:val="22"/>
                <w:szCs w:val="22"/>
              </w:rPr>
            </w:pPr>
            <w:r w:rsidRPr="00DE4C76">
              <w:rPr>
                <w:b/>
                <w:sz w:val="22"/>
                <w:szCs w:val="22"/>
              </w:rPr>
              <w:t>2003</w:t>
            </w:r>
          </w:p>
        </w:tc>
        <w:tc>
          <w:tcPr>
            <w:tcW w:w="816" w:type="dxa"/>
            <w:shd w:val="clear" w:color="auto" w:fill="auto"/>
            <w:noWrap/>
            <w:vAlign w:val="center"/>
          </w:tcPr>
          <w:p w:rsidR="009E02AE" w:rsidRPr="00DE4C76" w:rsidRDefault="009E02AE" w:rsidP="00DC05F3">
            <w:pPr>
              <w:spacing w:line="264" w:lineRule="auto"/>
              <w:jc w:val="both"/>
              <w:rPr>
                <w:b/>
                <w:sz w:val="22"/>
                <w:szCs w:val="22"/>
              </w:rPr>
            </w:pPr>
            <w:r w:rsidRPr="00DE4C76">
              <w:rPr>
                <w:b/>
                <w:sz w:val="22"/>
                <w:szCs w:val="22"/>
              </w:rPr>
              <w:t>2004</w:t>
            </w:r>
          </w:p>
        </w:tc>
        <w:tc>
          <w:tcPr>
            <w:tcW w:w="828" w:type="dxa"/>
            <w:shd w:val="clear" w:color="auto" w:fill="auto"/>
            <w:noWrap/>
            <w:vAlign w:val="center"/>
          </w:tcPr>
          <w:p w:rsidR="009E02AE" w:rsidRPr="00DE4C76" w:rsidRDefault="009E02AE" w:rsidP="00DC05F3">
            <w:pPr>
              <w:spacing w:line="264" w:lineRule="auto"/>
              <w:jc w:val="both"/>
              <w:rPr>
                <w:b/>
                <w:sz w:val="22"/>
                <w:szCs w:val="22"/>
              </w:rPr>
            </w:pPr>
            <w:r w:rsidRPr="00DE4C76">
              <w:rPr>
                <w:b/>
                <w:sz w:val="22"/>
                <w:szCs w:val="22"/>
              </w:rPr>
              <w:t>2005</w:t>
            </w:r>
          </w:p>
        </w:tc>
        <w:tc>
          <w:tcPr>
            <w:tcW w:w="828" w:type="dxa"/>
            <w:shd w:val="clear" w:color="auto" w:fill="auto"/>
            <w:noWrap/>
            <w:vAlign w:val="center"/>
          </w:tcPr>
          <w:p w:rsidR="009E02AE" w:rsidRPr="00DE4C76" w:rsidRDefault="009E02AE" w:rsidP="00DC05F3">
            <w:pPr>
              <w:spacing w:line="264" w:lineRule="auto"/>
              <w:jc w:val="both"/>
              <w:rPr>
                <w:b/>
                <w:sz w:val="22"/>
                <w:szCs w:val="22"/>
              </w:rPr>
            </w:pPr>
            <w:r w:rsidRPr="00DE4C76">
              <w:rPr>
                <w:b/>
                <w:sz w:val="22"/>
                <w:szCs w:val="22"/>
              </w:rPr>
              <w:t>2006</w:t>
            </w:r>
          </w:p>
        </w:tc>
        <w:tc>
          <w:tcPr>
            <w:tcW w:w="828" w:type="dxa"/>
            <w:shd w:val="clear" w:color="auto" w:fill="auto"/>
            <w:noWrap/>
            <w:vAlign w:val="center"/>
          </w:tcPr>
          <w:p w:rsidR="009E02AE" w:rsidRPr="00DE4C76" w:rsidRDefault="009E02AE" w:rsidP="00DC05F3">
            <w:pPr>
              <w:spacing w:line="264" w:lineRule="auto"/>
              <w:jc w:val="both"/>
              <w:rPr>
                <w:b/>
                <w:sz w:val="22"/>
                <w:szCs w:val="22"/>
              </w:rPr>
            </w:pPr>
            <w:r w:rsidRPr="00DE4C76">
              <w:rPr>
                <w:b/>
                <w:sz w:val="22"/>
                <w:szCs w:val="22"/>
              </w:rPr>
              <w:t>2007</w:t>
            </w:r>
          </w:p>
        </w:tc>
        <w:tc>
          <w:tcPr>
            <w:tcW w:w="828" w:type="dxa"/>
            <w:vAlign w:val="center"/>
          </w:tcPr>
          <w:p w:rsidR="009E02AE" w:rsidRPr="00DE4C76" w:rsidRDefault="009E02AE" w:rsidP="00DC05F3">
            <w:pPr>
              <w:spacing w:line="264" w:lineRule="auto"/>
              <w:jc w:val="both"/>
              <w:rPr>
                <w:b/>
                <w:sz w:val="22"/>
                <w:szCs w:val="22"/>
              </w:rPr>
            </w:pPr>
            <w:r w:rsidRPr="00DE4C76">
              <w:rPr>
                <w:b/>
                <w:sz w:val="22"/>
                <w:szCs w:val="22"/>
              </w:rPr>
              <w:t>2008</w:t>
            </w:r>
          </w:p>
        </w:tc>
      </w:tr>
      <w:tr w:rsidR="009E02AE" w:rsidRPr="00DE4C76" w:rsidTr="009E02AE">
        <w:trPr>
          <w:trHeight w:val="255"/>
          <w:jc w:val="center"/>
        </w:trPr>
        <w:tc>
          <w:tcPr>
            <w:tcW w:w="1548" w:type="dxa"/>
            <w:shd w:val="clear" w:color="auto" w:fill="auto"/>
            <w:noWrap/>
            <w:vAlign w:val="center"/>
          </w:tcPr>
          <w:p w:rsidR="009E02AE" w:rsidRPr="00DE4C76" w:rsidRDefault="009E02AE" w:rsidP="00DC05F3">
            <w:pPr>
              <w:spacing w:line="264" w:lineRule="auto"/>
              <w:rPr>
                <w:sz w:val="22"/>
                <w:szCs w:val="22"/>
              </w:rPr>
            </w:pPr>
            <w:r w:rsidRPr="00DE4C76">
              <w:rPr>
                <w:sz w:val="22"/>
                <w:szCs w:val="22"/>
              </w:rPr>
              <w:t xml:space="preserve">Bovine - total – la sfârşitul anului </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2606</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2250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2630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2580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2480</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2332</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2380</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2130</w:t>
            </w:r>
          </w:p>
        </w:tc>
        <w:tc>
          <w:tcPr>
            <w:tcW w:w="828" w:type="dxa"/>
            <w:vAlign w:val="center"/>
          </w:tcPr>
          <w:p w:rsidR="009E02AE" w:rsidRPr="00DE4C76" w:rsidRDefault="009E02AE" w:rsidP="00DC05F3">
            <w:pPr>
              <w:spacing w:line="264" w:lineRule="auto"/>
              <w:jc w:val="right"/>
              <w:rPr>
                <w:color w:val="000000"/>
                <w:szCs w:val="24"/>
              </w:rPr>
            </w:pPr>
            <w:r w:rsidRPr="00DE4C76">
              <w:rPr>
                <w:color w:val="000000"/>
                <w:szCs w:val="24"/>
              </w:rPr>
              <w:t>2292</w:t>
            </w:r>
          </w:p>
        </w:tc>
      </w:tr>
      <w:tr w:rsidR="009E02AE" w:rsidRPr="00DE4C76" w:rsidTr="009E02AE">
        <w:trPr>
          <w:trHeight w:val="255"/>
          <w:jc w:val="center"/>
        </w:trPr>
        <w:tc>
          <w:tcPr>
            <w:tcW w:w="1548" w:type="dxa"/>
            <w:shd w:val="clear" w:color="auto" w:fill="auto"/>
            <w:noWrap/>
            <w:vAlign w:val="center"/>
          </w:tcPr>
          <w:p w:rsidR="009E02AE" w:rsidRPr="00DE4C76" w:rsidRDefault="009E02AE" w:rsidP="00DC05F3">
            <w:pPr>
              <w:spacing w:line="264" w:lineRule="auto"/>
              <w:rPr>
                <w:sz w:val="22"/>
                <w:szCs w:val="22"/>
                <w:lang w:val="es-ES"/>
              </w:rPr>
            </w:pPr>
            <w:r w:rsidRPr="00DE4C76">
              <w:rPr>
                <w:sz w:val="22"/>
                <w:szCs w:val="22"/>
                <w:lang w:val="es-ES"/>
              </w:rPr>
              <w:t xml:space="preserve">Porcine - total – la sfârşitul anului </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1634</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1150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1980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1864</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1946</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1863</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1160</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620</w:t>
            </w:r>
          </w:p>
        </w:tc>
        <w:tc>
          <w:tcPr>
            <w:tcW w:w="828" w:type="dxa"/>
            <w:vAlign w:val="center"/>
          </w:tcPr>
          <w:p w:rsidR="009E02AE" w:rsidRPr="00DE4C76" w:rsidRDefault="009E02AE" w:rsidP="00DC05F3">
            <w:pPr>
              <w:spacing w:line="264" w:lineRule="auto"/>
              <w:jc w:val="right"/>
              <w:rPr>
                <w:color w:val="000000"/>
                <w:szCs w:val="24"/>
              </w:rPr>
            </w:pPr>
            <w:r w:rsidRPr="00DE4C76">
              <w:rPr>
                <w:color w:val="000000"/>
                <w:szCs w:val="24"/>
              </w:rPr>
              <w:t>880</w:t>
            </w:r>
          </w:p>
        </w:tc>
      </w:tr>
      <w:tr w:rsidR="009E02AE" w:rsidRPr="00DE4C76" w:rsidTr="009E02AE">
        <w:trPr>
          <w:trHeight w:val="255"/>
          <w:jc w:val="center"/>
        </w:trPr>
        <w:tc>
          <w:tcPr>
            <w:tcW w:w="1548" w:type="dxa"/>
            <w:shd w:val="clear" w:color="auto" w:fill="auto"/>
            <w:noWrap/>
            <w:vAlign w:val="center"/>
          </w:tcPr>
          <w:p w:rsidR="009E02AE" w:rsidRPr="00DE4C76" w:rsidRDefault="009E02AE" w:rsidP="00DC05F3">
            <w:pPr>
              <w:spacing w:line="264" w:lineRule="auto"/>
              <w:rPr>
                <w:sz w:val="22"/>
                <w:szCs w:val="22"/>
              </w:rPr>
            </w:pPr>
            <w:r w:rsidRPr="00DE4C76">
              <w:rPr>
                <w:sz w:val="22"/>
                <w:szCs w:val="22"/>
              </w:rPr>
              <w:t>Ovine - total-la sfârşitul anului</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1749</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2150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1950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1935</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1980</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1843</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2050</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2060</w:t>
            </w:r>
          </w:p>
        </w:tc>
        <w:tc>
          <w:tcPr>
            <w:tcW w:w="828" w:type="dxa"/>
            <w:vAlign w:val="center"/>
          </w:tcPr>
          <w:p w:rsidR="009E02AE" w:rsidRPr="00DE4C76" w:rsidRDefault="009E02AE" w:rsidP="00DC05F3">
            <w:pPr>
              <w:spacing w:line="264" w:lineRule="auto"/>
              <w:jc w:val="right"/>
              <w:rPr>
                <w:color w:val="000000"/>
                <w:szCs w:val="24"/>
              </w:rPr>
            </w:pPr>
            <w:r w:rsidRPr="00DE4C76">
              <w:rPr>
                <w:color w:val="000000"/>
                <w:szCs w:val="24"/>
              </w:rPr>
              <w:t>2800</w:t>
            </w:r>
          </w:p>
        </w:tc>
      </w:tr>
      <w:tr w:rsidR="009E02AE" w:rsidRPr="00DE4C76" w:rsidTr="009E02AE">
        <w:trPr>
          <w:trHeight w:val="255"/>
          <w:jc w:val="center"/>
        </w:trPr>
        <w:tc>
          <w:tcPr>
            <w:tcW w:w="1548" w:type="dxa"/>
            <w:shd w:val="clear" w:color="auto" w:fill="auto"/>
            <w:noWrap/>
            <w:vAlign w:val="center"/>
          </w:tcPr>
          <w:p w:rsidR="009E02AE" w:rsidRPr="00DE4C76" w:rsidRDefault="009E02AE" w:rsidP="00DC05F3">
            <w:pPr>
              <w:spacing w:line="264" w:lineRule="auto"/>
              <w:rPr>
                <w:sz w:val="22"/>
                <w:szCs w:val="22"/>
              </w:rPr>
            </w:pPr>
            <w:r w:rsidRPr="00DE4C76">
              <w:rPr>
                <w:sz w:val="22"/>
                <w:szCs w:val="22"/>
              </w:rPr>
              <w:t>Caprine</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166</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170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130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145</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160</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143</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234</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240</w:t>
            </w:r>
          </w:p>
        </w:tc>
        <w:tc>
          <w:tcPr>
            <w:tcW w:w="828" w:type="dxa"/>
            <w:vAlign w:val="center"/>
          </w:tcPr>
          <w:p w:rsidR="009E02AE" w:rsidRPr="00DE4C76" w:rsidRDefault="009E02AE" w:rsidP="00DC05F3">
            <w:pPr>
              <w:spacing w:line="264" w:lineRule="auto"/>
              <w:jc w:val="right"/>
              <w:rPr>
                <w:color w:val="000000"/>
                <w:szCs w:val="24"/>
              </w:rPr>
            </w:pPr>
            <w:r w:rsidRPr="00DE4C76">
              <w:rPr>
                <w:color w:val="000000"/>
                <w:szCs w:val="24"/>
              </w:rPr>
              <w:t>338</w:t>
            </w:r>
          </w:p>
        </w:tc>
      </w:tr>
      <w:tr w:rsidR="009E02AE" w:rsidRPr="00DE4C76" w:rsidTr="009E02AE">
        <w:trPr>
          <w:trHeight w:val="255"/>
          <w:jc w:val="center"/>
        </w:trPr>
        <w:tc>
          <w:tcPr>
            <w:tcW w:w="1548" w:type="dxa"/>
            <w:shd w:val="clear" w:color="auto" w:fill="auto"/>
            <w:noWrap/>
            <w:vAlign w:val="center"/>
          </w:tcPr>
          <w:p w:rsidR="009E02AE" w:rsidRPr="00DE4C76" w:rsidRDefault="009E02AE" w:rsidP="00DC05F3">
            <w:pPr>
              <w:spacing w:line="264" w:lineRule="auto"/>
              <w:rPr>
                <w:sz w:val="22"/>
                <w:szCs w:val="22"/>
              </w:rPr>
            </w:pPr>
            <w:r w:rsidRPr="00DE4C76">
              <w:rPr>
                <w:sz w:val="22"/>
                <w:szCs w:val="22"/>
              </w:rPr>
              <w:t xml:space="preserve">Cabaline </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400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462</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476</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480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468</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416</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431</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427</w:t>
            </w:r>
          </w:p>
        </w:tc>
        <w:tc>
          <w:tcPr>
            <w:tcW w:w="828" w:type="dxa"/>
            <w:vAlign w:val="center"/>
          </w:tcPr>
          <w:p w:rsidR="009E02AE" w:rsidRPr="00DE4C76" w:rsidRDefault="009E02AE" w:rsidP="00DC05F3">
            <w:pPr>
              <w:spacing w:line="264" w:lineRule="auto"/>
              <w:jc w:val="right"/>
              <w:rPr>
                <w:color w:val="000000"/>
                <w:szCs w:val="24"/>
              </w:rPr>
            </w:pPr>
            <w:r w:rsidRPr="00DE4C76">
              <w:rPr>
                <w:color w:val="000000"/>
                <w:szCs w:val="24"/>
              </w:rPr>
              <w:t>404</w:t>
            </w:r>
          </w:p>
        </w:tc>
      </w:tr>
      <w:tr w:rsidR="009E02AE" w:rsidRPr="00DE4C76" w:rsidTr="009E02AE">
        <w:trPr>
          <w:trHeight w:val="255"/>
          <w:jc w:val="center"/>
        </w:trPr>
        <w:tc>
          <w:tcPr>
            <w:tcW w:w="1548" w:type="dxa"/>
            <w:shd w:val="clear" w:color="auto" w:fill="auto"/>
            <w:noWrap/>
            <w:vAlign w:val="center"/>
          </w:tcPr>
          <w:p w:rsidR="009E02AE" w:rsidRPr="00DE4C76" w:rsidRDefault="009E02AE" w:rsidP="00DC05F3">
            <w:pPr>
              <w:spacing w:line="264" w:lineRule="auto"/>
              <w:rPr>
                <w:sz w:val="22"/>
                <w:szCs w:val="22"/>
              </w:rPr>
            </w:pPr>
            <w:r w:rsidRPr="00DE4C76">
              <w:rPr>
                <w:sz w:val="22"/>
                <w:szCs w:val="22"/>
              </w:rPr>
              <w:t>Păsări</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21312</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16000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18540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21342</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19342</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22432</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16300</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17000</w:t>
            </w:r>
          </w:p>
        </w:tc>
        <w:tc>
          <w:tcPr>
            <w:tcW w:w="828" w:type="dxa"/>
            <w:vAlign w:val="center"/>
          </w:tcPr>
          <w:p w:rsidR="009E02AE" w:rsidRPr="00DE4C76" w:rsidRDefault="009E02AE" w:rsidP="00DC05F3">
            <w:pPr>
              <w:spacing w:line="264" w:lineRule="auto"/>
              <w:jc w:val="right"/>
              <w:rPr>
                <w:color w:val="000000"/>
                <w:szCs w:val="24"/>
              </w:rPr>
            </w:pPr>
            <w:r w:rsidRPr="00DE4C76">
              <w:rPr>
                <w:color w:val="000000"/>
                <w:szCs w:val="24"/>
              </w:rPr>
              <w:t>16800</w:t>
            </w:r>
          </w:p>
        </w:tc>
      </w:tr>
      <w:tr w:rsidR="009E02AE" w:rsidRPr="00DE4C76" w:rsidTr="009E02AE">
        <w:trPr>
          <w:trHeight w:val="255"/>
          <w:jc w:val="center"/>
        </w:trPr>
        <w:tc>
          <w:tcPr>
            <w:tcW w:w="1548" w:type="dxa"/>
            <w:shd w:val="clear" w:color="auto" w:fill="auto"/>
            <w:noWrap/>
            <w:vAlign w:val="center"/>
          </w:tcPr>
          <w:p w:rsidR="009E02AE" w:rsidRPr="00DE4C76" w:rsidRDefault="009E02AE" w:rsidP="00DC05F3">
            <w:pPr>
              <w:spacing w:line="264" w:lineRule="auto"/>
              <w:rPr>
                <w:sz w:val="22"/>
                <w:szCs w:val="22"/>
              </w:rPr>
            </w:pPr>
            <w:r w:rsidRPr="00DE4C76">
              <w:rPr>
                <w:sz w:val="22"/>
                <w:szCs w:val="22"/>
              </w:rPr>
              <w:t>Albine-familii</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118</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115</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125</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130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120</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113</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90</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95</w:t>
            </w:r>
          </w:p>
        </w:tc>
        <w:tc>
          <w:tcPr>
            <w:tcW w:w="828" w:type="dxa"/>
            <w:vAlign w:val="center"/>
          </w:tcPr>
          <w:p w:rsidR="009E02AE" w:rsidRPr="00DE4C76" w:rsidRDefault="009E02AE" w:rsidP="00DC05F3">
            <w:pPr>
              <w:spacing w:line="264" w:lineRule="auto"/>
              <w:jc w:val="right"/>
              <w:rPr>
                <w:color w:val="000000"/>
                <w:szCs w:val="24"/>
              </w:rPr>
            </w:pPr>
            <w:r w:rsidRPr="00DE4C76">
              <w:rPr>
                <w:color w:val="000000"/>
                <w:szCs w:val="24"/>
              </w:rPr>
              <w:t>118</w:t>
            </w:r>
          </w:p>
        </w:tc>
      </w:tr>
      <w:tr w:rsidR="009E02AE" w:rsidRPr="00DE4C76" w:rsidTr="009E02AE">
        <w:trPr>
          <w:trHeight w:val="255"/>
          <w:jc w:val="center"/>
        </w:trPr>
        <w:tc>
          <w:tcPr>
            <w:tcW w:w="1548" w:type="dxa"/>
            <w:shd w:val="clear" w:color="auto" w:fill="auto"/>
            <w:noWrap/>
            <w:vAlign w:val="center"/>
          </w:tcPr>
          <w:p w:rsidR="009E02AE" w:rsidRPr="00DE4C76" w:rsidRDefault="009E02AE" w:rsidP="00DC05F3">
            <w:pPr>
              <w:spacing w:line="264" w:lineRule="auto"/>
              <w:rPr>
                <w:sz w:val="22"/>
                <w:szCs w:val="22"/>
              </w:rPr>
            </w:pPr>
            <w:r w:rsidRPr="00DE4C76">
              <w:rPr>
                <w:sz w:val="22"/>
                <w:szCs w:val="22"/>
              </w:rPr>
              <w:t>Iepuri de casă</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140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135</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135</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140</w:t>
            </w:r>
          </w:p>
        </w:tc>
        <w:tc>
          <w:tcPr>
            <w:tcW w:w="816"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118</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126</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330</w:t>
            </w:r>
          </w:p>
        </w:tc>
        <w:tc>
          <w:tcPr>
            <w:tcW w:w="828" w:type="dxa"/>
            <w:shd w:val="clear" w:color="auto" w:fill="auto"/>
            <w:noWrap/>
            <w:vAlign w:val="center"/>
          </w:tcPr>
          <w:p w:rsidR="009E02AE" w:rsidRPr="00DE4C76" w:rsidRDefault="009E02AE" w:rsidP="00DC05F3">
            <w:pPr>
              <w:spacing w:line="264" w:lineRule="auto"/>
              <w:jc w:val="right"/>
              <w:rPr>
                <w:color w:val="000000"/>
                <w:szCs w:val="24"/>
              </w:rPr>
            </w:pPr>
            <w:r w:rsidRPr="00DE4C76">
              <w:rPr>
                <w:color w:val="000000"/>
                <w:szCs w:val="24"/>
              </w:rPr>
              <w:t>310</w:t>
            </w:r>
          </w:p>
        </w:tc>
        <w:tc>
          <w:tcPr>
            <w:tcW w:w="828" w:type="dxa"/>
            <w:vAlign w:val="center"/>
          </w:tcPr>
          <w:p w:rsidR="009E02AE" w:rsidRPr="00DE4C76" w:rsidRDefault="009E02AE" w:rsidP="00DC05F3">
            <w:pPr>
              <w:spacing w:line="264" w:lineRule="auto"/>
              <w:jc w:val="right"/>
              <w:rPr>
                <w:color w:val="000000"/>
                <w:szCs w:val="24"/>
              </w:rPr>
            </w:pPr>
            <w:r w:rsidRPr="00DE4C76">
              <w:rPr>
                <w:color w:val="000000"/>
                <w:szCs w:val="24"/>
              </w:rPr>
              <w:t>230</w:t>
            </w:r>
          </w:p>
        </w:tc>
      </w:tr>
    </w:tbl>
    <w:p w:rsidR="00AC7719" w:rsidRPr="00DE4C76" w:rsidRDefault="00AC7719" w:rsidP="00DC05F3">
      <w:pPr>
        <w:spacing w:line="264" w:lineRule="auto"/>
        <w:jc w:val="center"/>
        <w:rPr>
          <w:i/>
          <w:noProof/>
          <w:sz w:val="20"/>
        </w:rPr>
      </w:pPr>
      <w:r w:rsidRPr="00DE4C76">
        <w:rPr>
          <w:i/>
          <w:noProof/>
          <w:sz w:val="20"/>
        </w:rPr>
        <w:t>Sursa</w:t>
      </w:r>
      <w:r w:rsidR="00E540D1" w:rsidRPr="00DE4C76">
        <w:rPr>
          <w:i/>
          <w:noProof/>
          <w:sz w:val="20"/>
        </w:rPr>
        <w:t>:</w:t>
      </w:r>
      <w:r w:rsidRPr="00DE4C76">
        <w:rPr>
          <w:i/>
          <w:noProof/>
          <w:sz w:val="20"/>
        </w:rPr>
        <w:t xml:space="preserve">date furnizate de Primăria </w:t>
      </w:r>
      <w:r w:rsidR="009E02AE" w:rsidRPr="00DE4C76">
        <w:rPr>
          <w:i/>
          <w:noProof/>
          <w:sz w:val="20"/>
        </w:rPr>
        <w:t>Boroaia</w:t>
      </w:r>
      <w:r w:rsidRPr="00DE4C76">
        <w:rPr>
          <w:i/>
          <w:noProof/>
          <w:sz w:val="20"/>
        </w:rPr>
        <w:t>, Registrul Agricol</w:t>
      </w:r>
    </w:p>
    <w:p w:rsidR="001B5B1C" w:rsidRPr="00DE4C76" w:rsidRDefault="001B5B1C" w:rsidP="00DC05F3">
      <w:pPr>
        <w:spacing w:line="264" w:lineRule="auto"/>
        <w:jc w:val="center"/>
        <w:rPr>
          <w:i/>
          <w:noProof/>
          <w:sz w:val="20"/>
        </w:rPr>
      </w:pPr>
    </w:p>
    <w:p w:rsidR="00AC7719" w:rsidRPr="00DE4C76" w:rsidRDefault="001B5B1C" w:rsidP="00DC05F3">
      <w:pPr>
        <w:spacing w:line="264" w:lineRule="auto"/>
        <w:ind w:firstLine="720"/>
        <w:jc w:val="both"/>
        <w:rPr>
          <w:noProof/>
        </w:rPr>
      </w:pPr>
      <w:r w:rsidRPr="00DE4C76">
        <w:rPr>
          <w:noProof/>
          <w:lang w:eastAsia="ro-RO"/>
        </w:rPr>
        <w:lastRenderedPageBreak/>
        <w:drawing>
          <wp:inline distT="0" distB="0" distL="0" distR="0">
            <wp:extent cx="5293995" cy="3441469"/>
            <wp:effectExtent l="19050" t="0" r="20955" b="6581"/>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C7719" w:rsidRPr="00DE4C76" w:rsidRDefault="00AC7719" w:rsidP="00DC05F3">
      <w:pPr>
        <w:spacing w:line="264" w:lineRule="auto"/>
        <w:jc w:val="center"/>
      </w:pPr>
    </w:p>
    <w:p w:rsidR="0099495E" w:rsidRPr="00DE4C76" w:rsidRDefault="0099495E" w:rsidP="00DC05F3">
      <w:pPr>
        <w:spacing w:line="264" w:lineRule="auto"/>
        <w:ind w:firstLine="720"/>
        <w:jc w:val="both"/>
        <w:rPr>
          <w:noProof/>
          <w:color w:val="00B0F0"/>
        </w:rPr>
      </w:pPr>
      <w:r w:rsidRPr="00DE4C76">
        <w:rPr>
          <w:b/>
          <w:i/>
          <w:noProof/>
        </w:rPr>
        <w:t>Creşterea bovinelor</w:t>
      </w:r>
      <w:r w:rsidRPr="00DE4C76">
        <w:rPr>
          <w:i/>
          <w:noProof/>
        </w:rPr>
        <w:t xml:space="preserve"> </w:t>
      </w:r>
      <w:r w:rsidRPr="00DE4C76">
        <w:rPr>
          <w:noProof/>
        </w:rPr>
        <w:t>este una din preocupările principale ale locuitorilor din comuna Boroaia, fiind susţinută</w:t>
      </w:r>
      <w:r w:rsidRPr="00DE4C76">
        <w:rPr>
          <w:i/>
          <w:noProof/>
        </w:rPr>
        <w:t xml:space="preserve"> </w:t>
      </w:r>
      <w:r w:rsidRPr="00DE4C76">
        <w:rPr>
          <w:noProof/>
        </w:rPr>
        <w:t>de cultura plantelor de nutreţ care se practică cu succes pe teritoriul comunei</w:t>
      </w:r>
      <w:r w:rsidRPr="00DE4C76">
        <w:rPr>
          <w:noProof/>
          <w:color w:val="00B0F0"/>
        </w:rPr>
        <w:t xml:space="preserve">. </w:t>
      </w:r>
    </w:p>
    <w:p w:rsidR="0099495E" w:rsidRPr="00DE4C76" w:rsidRDefault="0099495E" w:rsidP="00DC05F3">
      <w:pPr>
        <w:spacing w:line="264" w:lineRule="auto"/>
        <w:ind w:firstLine="720"/>
        <w:jc w:val="both"/>
        <w:rPr>
          <w:noProof/>
        </w:rPr>
      </w:pPr>
      <w:r w:rsidRPr="00DE4C76">
        <w:rPr>
          <w:noProof/>
        </w:rPr>
        <w:t xml:space="preserve">Valorile efectivelor de bovine sunt prezentate în tabelul şi diagrama următoare: </w:t>
      </w:r>
    </w:p>
    <w:tbl>
      <w:tblPr>
        <w:tblW w:w="767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325"/>
        <w:gridCol w:w="706"/>
        <w:gridCol w:w="706"/>
        <w:gridCol w:w="706"/>
        <w:gridCol w:w="706"/>
        <w:gridCol w:w="706"/>
        <w:gridCol w:w="706"/>
        <w:gridCol w:w="706"/>
        <w:gridCol w:w="706"/>
        <w:gridCol w:w="706"/>
      </w:tblGrid>
      <w:tr w:rsidR="0099495E" w:rsidRPr="00DE4C76" w:rsidTr="0099495E">
        <w:trPr>
          <w:trHeight w:val="255"/>
          <w:jc w:val="center"/>
        </w:trPr>
        <w:tc>
          <w:tcPr>
            <w:tcW w:w="1325" w:type="dxa"/>
            <w:shd w:val="clear" w:color="auto" w:fill="auto"/>
            <w:noWrap/>
          </w:tcPr>
          <w:p w:rsidR="0099495E" w:rsidRPr="00DE4C76" w:rsidRDefault="0099495E" w:rsidP="00DC05F3">
            <w:pPr>
              <w:spacing w:line="264" w:lineRule="auto"/>
              <w:rPr>
                <w:sz w:val="20"/>
                <w:lang w:val="fr-FR"/>
              </w:rPr>
            </w:pPr>
          </w:p>
        </w:tc>
        <w:tc>
          <w:tcPr>
            <w:tcW w:w="706" w:type="dxa"/>
            <w:vAlign w:val="center"/>
          </w:tcPr>
          <w:p w:rsidR="0099495E" w:rsidRPr="00DE4C76" w:rsidRDefault="0099495E" w:rsidP="00DC05F3">
            <w:pPr>
              <w:spacing w:line="264" w:lineRule="auto"/>
              <w:jc w:val="both"/>
              <w:rPr>
                <w:b/>
                <w:sz w:val="22"/>
                <w:szCs w:val="22"/>
              </w:rPr>
            </w:pPr>
            <w:r w:rsidRPr="00DE4C76">
              <w:rPr>
                <w:b/>
                <w:sz w:val="22"/>
                <w:szCs w:val="22"/>
              </w:rPr>
              <w:t>2000</w:t>
            </w:r>
          </w:p>
        </w:tc>
        <w:tc>
          <w:tcPr>
            <w:tcW w:w="706" w:type="dxa"/>
            <w:vAlign w:val="center"/>
          </w:tcPr>
          <w:p w:rsidR="0099495E" w:rsidRPr="00DE4C76" w:rsidRDefault="0099495E" w:rsidP="00DC05F3">
            <w:pPr>
              <w:spacing w:line="264" w:lineRule="auto"/>
              <w:jc w:val="both"/>
              <w:rPr>
                <w:b/>
                <w:sz w:val="22"/>
                <w:szCs w:val="22"/>
              </w:rPr>
            </w:pPr>
            <w:r w:rsidRPr="00DE4C76">
              <w:rPr>
                <w:b/>
                <w:sz w:val="22"/>
                <w:szCs w:val="22"/>
              </w:rPr>
              <w:t>2001</w:t>
            </w:r>
          </w:p>
        </w:tc>
        <w:tc>
          <w:tcPr>
            <w:tcW w:w="706" w:type="dxa"/>
            <w:vAlign w:val="center"/>
          </w:tcPr>
          <w:p w:rsidR="0099495E" w:rsidRPr="00DE4C76" w:rsidRDefault="0099495E" w:rsidP="00DC05F3">
            <w:pPr>
              <w:spacing w:line="264" w:lineRule="auto"/>
              <w:jc w:val="both"/>
              <w:rPr>
                <w:b/>
                <w:sz w:val="22"/>
                <w:szCs w:val="22"/>
              </w:rPr>
            </w:pPr>
            <w:r w:rsidRPr="00DE4C76">
              <w:rPr>
                <w:b/>
                <w:sz w:val="22"/>
                <w:szCs w:val="22"/>
              </w:rPr>
              <w:t>2002</w:t>
            </w:r>
          </w:p>
        </w:tc>
        <w:tc>
          <w:tcPr>
            <w:tcW w:w="706" w:type="dxa"/>
            <w:shd w:val="clear" w:color="auto" w:fill="auto"/>
            <w:noWrap/>
            <w:vAlign w:val="center"/>
          </w:tcPr>
          <w:p w:rsidR="0099495E" w:rsidRPr="00DE4C76" w:rsidRDefault="0099495E" w:rsidP="00DC05F3">
            <w:pPr>
              <w:spacing w:line="264" w:lineRule="auto"/>
              <w:jc w:val="both"/>
              <w:rPr>
                <w:b/>
                <w:sz w:val="22"/>
                <w:szCs w:val="22"/>
              </w:rPr>
            </w:pPr>
            <w:r w:rsidRPr="00DE4C76">
              <w:rPr>
                <w:b/>
                <w:sz w:val="22"/>
                <w:szCs w:val="22"/>
              </w:rPr>
              <w:t>2003</w:t>
            </w:r>
          </w:p>
        </w:tc>
        <w:tc>
          <w:tcPr>
            <w:tcW w:w="706" w:type="dxa"/>
            <w:shd w:val="clear" w:color="auto" w:fill="auto"/>
            <w:noWrap/>
            <w:vAlign w:val="center"/>
          </w:tcPr>
          <w:p w:rsidR="0099495E" w:rsidRPr="00DE4C76" w:rsidRDefault="0099495E" w:rsidP="00DC05F3">
            <w:pPr>
              <w:spacing w:line="264" w:lineRule="auto"/>
              <w:jc w:val="both"/>
              <w:rPr>
                <w:b/>
                <w:sz w:val="22"/>
                <w:szCs w:val="22"/>
              </w:rPr>
            </w:pPr>
            <w:r w:rsidRPr="00DE4C76">
              <w:rPr>
                <w:b/>
                <w:sz w:val="22"/>
                <w:szCs w:val="22"/>
              </w:rPr>
              <w:t>2004</w:t>
            </w:r>
          </w:p>
        </w:tc>
        <w:tc>
          <w:tcPr>
            <w:tcW w:w="706" w:type="dxa"/>
            <w:shd w:val="clear" w:color="auto" w:fill="auto"/>
            <w:noWrap/>
            <w:vAlign w:val="center"/>
          </w:tcPr>
          <w:p w:rsidR="0099495E" w:rsidRPr="00DE4C76" w:rsidRDefault="0099495E" w:rsidP="00DC05F3">
            <w:pPr>
              <w:spacing w:line="264" w:lineRule="auto"/>
              <w:jc w:val="both"/>
              <w:rPr>
                <w:b/>
                <w:sz w:val="22"/>
                <w:szCs w:val="22"/>
              </w:rPr>
            </w:pPr>
            <w:r w:rsidRPr="00DE4C76">
              <w:rPr>
                <w:b/>
                <w:sz w:val="22"/>
                <w:szCs w:val="22"/>
              </w:rPr>
              <w:t>2005</w:t>
            </w:r>
          </w:p>
        </w:tc>
        <w:tc>
          <w:tcPr>
            <w:tcW w:w="706" w:type="dxa"/>
            <w:shd w:val="clear" w:color="auto" w:fill="auto"/>
            <w:noWrap/>
            <w:vAlign w:val="center"/>
          </w:tcPr>
          <w:p w:rsidR="0099495E" w:rsidRPr="00DE4C76" w:rsidRDefault="0099495E" w:rsidP="00DC05F3">
            <w:pPr>
              <w:spacing w:line="264" w:lineRule="auto"/>
              <w:jc w:val="both"/>
              <w:rPr>
                <w:b/>
                <w:sz w:val="22"/>
                <w:szCs w:val="22"/>
              </w:rPr>
            </w:pPr>
            <w:r w:rsidRPr="00DE4C76">
              <w:rPr>
                <w:b/>
                <w:sz w:val="22"/>
                <w:szCs w:val="22"/>
              </w:rPr>
              <w:t>2006</w:t>
            </w:r>
          </w:p>
        </w:tc>
        <w:tc>
          <w:tcPr>
            <w:tcW w:w="706" w:type="dxa"/>
            <w:shd w:val="clear" w:color="auto" w:fill="auto"/>
            <w:vAlign w:val="center"/>
          </w:tcPr>
          <w:p w:rsidR="0099495E" w:rsidRPr="00DE4C76" w:rsidRDefault="0099495E" w:rsidP="00DC05F3">
            <w:pPr>
              <w:spacing w:line="264" w:lineRule="auto"/>
              <w:jc w:val="both"/>
              <w:rPr>
                <w:b/>
                <w:sz w:val="22"/>
                <w:szCs w:val="22"/>
              </w:rPr>
            </w:pPr>
            <w:r w:rsidRPr="00DE4C76">
              <w:rPr>
                <w:b/>
                <w:sz w:val="22"/>
                <w:szCs w:val="22"/>
              </w:rPr>
              <w:t>2007</w:t>
            </w:r>
          </w:p>
        </w:tc>
        <w:tc>
          <w:tcPr>
            <w:tcW w:w="706" w:type="dxa"/>
            <w:vAlign w:val="center"/>
          </w:tcPr>
          <w:p w:rsidR="0099495E" w:rsidRPr="00DE4C76" w:rsidRDefault="0099495E" w:rsidP="00DC05F3">
            <w:pPr>
              <w:spacing w:line="264" w:lineRule="auto"/>
              <w:jc w:val="both"/>
              <w:rPr>
                <w:b/>
                <w:sz w:val="22"/>
                <w:szCs w:val="22"/>
              </w:rPr>
            </w:pPr>
            <w:r w:rsidRPr="00DE4C76">
              <w:rPr>
                <w:b/>
                <w:sz w:val="22"/>
                <w:szCs w:val="22"/>
              </w:rPr>
              <w:t>2008</w:t>
            </w:r>
          </w:p>
        </w:tc>
      </w:tr>
      <w:tr w:rsidR="0099495E" w:rsidRPr="00DE4C76" w:rsidTr="0099495E">
        <w:trPr>
          <w:trHeight w:val="255"/>
          <w:jc w:val="center"/>
        </w:trPr>
        <w:tc>
          <w:tcPr>
            <w:tcW w:w="1325" w:type="dxa"/>
            <w:shd w:val="clear" w:color="auto" w:fill="auto"/>
            <w:noWrap/>
          </w:tcPr>
          <w:p w:rsidR="0099495E" w:rsidRPr="00DE4C76" w:rsidRDefault="0099495E" w:rsidP="00DC05F3">
            <w:pPr>
              <w:spacing w:line="264" w:lineRule="auto"/>
              <w:rPr>
                <w:b/>
                <w:sz w:val="20"/>
              </w:rPr>
            </w:pPr>
            <w:r w:rsidRPr="00DE4C76">
              <w:rPr>
                <w:b/>
                <w:sz w:val="20"/>
              </w:rPr>
              <w:t xml:space="preserve">nr. capete bovine </w:t>
            </w:r>
          </w:p>
        </w:tc>
        <w:tc>
          <w:tcPr>
            <w:tcW w:w="706" w:type="dxa"/>
            <w:vAlign w:val="center"/>
          </w:tcPr>
          <w:p w:rsidR="0099495E" w:rsidRPr="00DE4C76" w:rsidRDefault="0099495E" w:rsidP="00DC05F3">
            <w:pPr>
              <w:spacing w:line="264" w:lineRule="auto"/>
              <w:jc w:val="right"/>
              <w:rPr>
                <w:color w:val="000000"/>
                <w:szCs w:val="24"/>
              </w:rPr>
            </w:pPr>
            <w:r w:rsidRPr="00DE4C76">
              <w:rPr>
                <w:color w:val="000000"/>
                <w:szCs w:val="24"/>
              </w:rPr>
              <w:t>2606</w:t>
            </w:r>
          </w:p>
        </w:tc>
        <w:tc>
          <w:tcPr>
            <w:tcW w:w="706" w:type="dxa"/>
            <w:vAlign w:val="center"/>
          </w:tcPr>
          <w:p w:rsidR="0099495E" w:rsidRPr="00DE4C76" w:rsidRDefault="0099495E" w:rsidP="00DC05F3">
            <w:pPr>
              <w:spacing w:line="264" w:lineRule="auto"/>
              <w:jc w:val="right"/>
              <w:rPr>
                <w:color w:val="000000"/>
                <w:szCs w:val="24"/>
              </w:rPr>
            </w:pPr>
            <w:r w:rsidRPr="00DE4C76">
              <w:rPr>
                <w:color w:val="000000"/>
                <w:szCs w:val="24"/>
              </w:rPr>
              <w:t>2250</w:t>
            </w:r>
          </w:p>
        </w:tc>
        <w:tc>
          <w:tcPr>
            <w:tcW w:w="706" w:type="dxa"/>
            <w:vAlign w:val="center"/>
          </w:tcPr>
          <w:p w:rsidR="0099495E" w:rsidRPr="00DE4C76" w:rsidRDefault="0099495E" w:rsidP="00DC05F3">
            <w:pPr>
              <w:spacing w:line="264" w:lineRule="auto"/>
              <w:jc w:val="right"/>
              <w:rPr>
                <w:color w:val="000000"/>
                <w:szCs w:val="24"/>
              </w:rPr>
            </w:pPr>
            <w:r w:rsidRPr="00DE4C76">
              <w:rPr>
                <w:color w:val="000000"/>
                <w:szCs w:val="24"/>
              </w:rPr>
              <w:t>2630</w:t>
            </w:r>
          </w:p>
        </w:tc>
        <w:tc>
          <w:tcPr>
            <w:tcW w:w="706" w:type="dxa"/>
            <w:shd w:val="clear" w:color="auto" w:fill="auto"/>
            <w:noWrap/>
            <w:vAlign w:val="center"/>
          </w:tcPr>
          <w:p w:rsidR="0099495E" w:rsidRPr="00DE4C76" w:rsidRDefault="0099495E" w:rsidP="00DC05F3">
            <w:pPr>
              <w:spacing w:line="264" w:lineRule="auto"/>
              <w:jc w:val="right"/>
              <w:rPr>
                <w:color w:val="000000"/>
                <w:szCs w:val="24"/>
              </w:rPr>
            </w:pPr>
            <w:r w:rsidRPr="00DE4C76">
              <w:rPr>
                <w:color w:val="000000"/>
                <w:szCs w:val="24"/>
              </w:rPr>
              <w:t>2580</w:t>
            </w:r>
          </w:p>
        </w:tc>
        <w:tc>
          <w:tcPr>
            <w:tcW w:w="706" w:type="dxa"/>
            <w:shd w:val="clear" w:color="auto" w:fill="auto"/>
            <w:noWrap/>
            <w:vAlign w:val="center"/>
          </w:tcPr>
          <w:p w:rsidR="0099495E" w:rsidRPr="00DE4C76" w:rsidRDefault="0099495E" w:rsidP="00DC05F3">
            <w:pPr>
              <w:spacing w:line="264" w:lineRule="auto"/>
              <w:jc w:val="right"/>
              <w:rPr>
                <w:color w:val="000000"/>
                <w:szCs w:val="24"/>
              </w:rPr>
            </w:pPr>
            <w:r w:rsidRPr="00DE4C76">
              <w:rPr>
                <w:color w:val="000000"/>
                <w:szCs w:val="24"/>
              </w:rPr>
              <w:t>2480</w:t>
            </w:r>
          </w:p>
        </w:tc>
        <w:tc>
          <w:tcPr>
            <w:tcW w:w="706" w:type="dxa"/>
            <w:shd w:val="clear" w:color="auto" w:fill="auto"/>
            <w:noWrap/>
            <w:vAlign w:val="center"/>
          </w:tcPr>
          <w:p w:rsidR="0099495E" w:rsidRPr="00DE4C76" w:rsidRDefault="0099495E" w:rsidP="00DC05F3">
            <w:pPr>
              <w:spacing w:line="264" w:lineRule="auto"/>
              <w:jc w:val="right"/>
              <w:rPr>
                <w:color w:val="000000"/>
                <w:szCs w:val="24"/>
              </w:rPr>
            </w:pPr>
            <w:r w:rsidRPr="00DE4C76">
              <w:rPr>
                <w:color w:val="000000"/>
                <w:szCs w:val="24"/>
              </w:rPr>
              <w:t>2332</w:t>
            </w:r>
          </w:p>
        </w:tc>
        <w:tc>
          <w:tcPr>
            <w:tcW w:w="706" w:type="dxa"/>
            <w:shd w:val="clear" w:color="auto" w:fill="auto"/>
            <w:noWrap/>
            <w:vAlign w:val="center"/>
          </w:tcPr>
          <w:p w:rsidR="0099495E" w:rsidRPr="00DE4C76" w:rsidRDefault="0099495E" w:rsidP="00DC05F3">
            <w:pPr>
              <w:spacing w:line="264" w:lineRule="auto"/>
              <w:jc w:val="right"/>
              <w:rPr>
                <w:color w:val="000000"/>
                <w:szCs w:val="24"/>
              </w:rPr>
            </w:pPr>
            <w:r w:rsidRPr="00DE4C76">
              <w:rPr>
                <w:color w:val="000000"/>
                <w:szCs w:val="24"/>
              </w:rPr>
              <w:t>2380</w:t>
            </w:r>
          </w:p>
        </w:tc>
        <w:tc>
          <w:tcPr>
            <w:tcW w:w="706" w:type="dxa"/>
            <w:shd w:val="clear" w:color="auto" w:fill="auto"/>
            <w:vAlign w:val="center"/>
          </w:tcPr>
          <w:p w:rsidR="0099495E" w:rsidRPr="00DE4C76" w:rsidRDefault="0099495E" w:rsidP="00DC05F3">
            <w:pPr>
              <w:spacing w:line="264" w:lineRule="auto"/>
              <w:jc w:val="right"/>
              <w:rPr>
                <w:color w:val="000000"/>
                <w:szCs w:val="24"/>
              </w:rPr>
            </w:pPr>
            <w:r w:rsidRPr="00DE4C76">
              <w:rPr>
                <w:color w:val="000000"/>
                <w:szCs w:val="24"/>
              </w:rPr>
              <w:t>2130</w:t>
            </w:r>
          </w:p>
        </w:tc>
        <w:tc>
          <w:tcPr>
            <w:tcW w:w="706" w:type="dxa"/>
            <w:vAlign w:val="center"/>
          </w:tcPr>
          <w:p w:rsidR="0099495E" w:rsidRPr="00DE4C76" w:rsidRDefault="0099495E" w:rsidP="00DC05F3">
            <w:pPr>
              <w:spacing w:line="264" w:lineRule="auto"/>
              <w:jc w:val="right"/>
              <w:rPr>
                <w:color w:val="000000"/>
                <w:szCs w:val="24"/>
              </w:rPr>
            </w:pPr>
            <w:r w:rsidRPr="00DE4C76">
              <w:rPr>
                <w:color w:val="000000"/>
                <w:szCs w:val="24"/>
              </w:rPr>
              <w:t>2292</w:t>
            </w:r>
          </w:p>
        </w:tc>
      </w:tr>
    </w:tbl>
    <w:p w:rsidR="0099495E" w:rsidRPr="00DE4C76" w:rsidRDefault="0099495E" w:rsidP="00DC05F3">
      <w:pPr>
        <w:spacing w:line="264" w:lineRule="auto"/>
        <w:ind w:left="1440" w:firstLine="720"/>
        <w:jc w:val="both"/>
        <w:rPr>
          <w:i/>
          <w:noProof/>
          <w:sz w:val="20"/>
        </w:rPr>
      </w:pPr>
      <w:r w:rsidRPr="00DE4C76">
        <w:rPr>
          <w:i/>
          <w:noProof/>
          <w:sz w:val="20"/>
        </w:rPr>
        <w:t>Sursa: date furnizate de Primăria Boroaia, Registrul Agricol</w:t>
      </w:r>
    </w:p>
    <w:p w:rsidR="0099495E" w:rsidRPr="00DE4C76" w:rsidRDefault="0099495E" w:rsidP="00DC05F3">
      <w:pPr>
        <w:spacing w:line="264" w:lineRule="auto"/>
        <w:ind w:firstLine="720"/>
        <w:jc w:val="both"/>
        <w:rPr>
          <w:noProof/>
        </w:rPr>
      </w:pPr>
    </w:p>
    <w:p w:rsidR="0099495E" w:rsidRPr="00DE4C76" w:rsidRDefault="0099495E" w:rsidP="00DC05F3">
      <w:pPr>
        <w:spacing w:line="264" w:lineRule="auto"/>
        <w:jc w:val="center"/>
      </w:pPr>
      <w:r w:rsidRPr="00DE4C76">
        <w:rPr>
          <w:noProof/>
          <w:lang w:eastAsia="ro-RO"/>
        </w:rPr>
        <w:drawing>
          <wp:inline distT="0" distB="0" distL="0" distR="0">
            <wp:extent cx="3238384" cy="2327564"/>
            <wp:effectExtent l="19050" t="0" r="19166"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9495E" w:rsidRPr="00DE4C76" w:rsidRDefault="0099495E" w:rsidP="00DC05F3">
      <w:pPr>
        <w:spacing w:line="264" w:lineRule="auto"/>
        <w:ind w:firstLine="720"/>
        <w:jc w:val="both"/>
        <w:rPr>
          <w:noProof/>
        </w:rPr>
      </w:pPr>
    </w:p>
    <w:p w:rsidR="0099495E" w:rsidRPr="00DE4C76" w:rsidRDefault="0099495E" w:rsidP="00DC05F3">
      <w:pPr>
        <w:spacing w:line="264" w:lineRule="auto"/>
        <w:ind w:firstLine="720"/>
        <w:jc w:val="both"/>
        <w:rPr>
          <w:noProof/>
        </w:rPr>
      </w:pPr>
      <w:r w:rsidRPr="00DE4C76">
        <w:rPr>
          <w:noProof/>
        </w:rPr>
        <w:t>Analizând diagrama anterioară constatăm că, imediat după 2002, numărul de bovine este în scădere până în 2007, cu o singura excepţie, în 2006 când se remarcă o uşoară creştere.</w:t>
      </w:r>
      <w:r w:rsidRPr="00DE4C76">
        <w:rPr>
          <w:noProof/>
          <w:color w:val="00B0F0"/>
        </w:rPr>
        <w:t xml:space="preserve"> </w:t>
      </w:r>
      <w:r w:rsidRPr="00DE4C76">
        <w:rPr>
          <w:noProof/>
        </w:rPr>
        <w:t xml:space="preserve">În 2007, numărul capetelor de  bovine scade cu 18,26% faţa de anul 2000. Ulterior anului 2007, numărul de capete de bovine înregistrează o creştere fiind cu 7,06% mai multe capete de bovine decât în 2007. </w:t>
      </w:r>
    </w:p>
    <w:p w:rsidR="0099495E" w:rsidRDefault="0099495E" w:rsidP="00DC05F3">
      <w:pPr>
        <w:spacing w:line="264" w:lineRule="auto"/>
        <w:ind w:firstLine="720"/>
        <w:jc w:val="both"/>
        <w:rPr>
          <w:noProof/>
        </w:rPr>
      </w:pPr>
    </w:p>
    <w:p w:rsidR="00EC3637" w:rsidRDefault="00EC3637" w:rsidP="00DC05F3">
      <w:pPr>
        <w:spacing w:line="264" w:lineRule="auto"/>
        <w:ind w:firstLine="720"/>
        <w:jc w:val="both"/>
        <w:rPr>
          <w:noProof/>
        </w:rPr>
      </w:pPr>
    </w:p>
    <w:p w:rsidR="00EC3637" w:rsidRPr="00DE4C76" w:rsidRDefault="00EC3637" w:rsidP="00DC05F3">
      <w:pPr>
        <w:spacing w:line="264" w:lineRule="auto"/>
        <w:ind w:firstLine="720"/>
        <w:jc w:val="both"/>
        <w:rPr>
          <w:noProof/>
        </w:rPr>
      </w:pPr>
    </w:p>
    <w:p w:rsidR="00AC7719" w:rsidRPr="00DE4C76" w:rsidRDefault="00AC7719" w:rsidP="00DC05F3">
      <w:pPr>
        <w:spacing w:line="264" w:lineRule="auto"/>
        <w:ind w:firstLine="720"/>
        <w:jc w:val="both"/>
        <w:rPr>
          <w:noProof/>
        </w:rPr>
      </w:pPr>
      <w:r w:rsidRPr="00DE4C76">
        <w:rPr>
          <w:b/>
          <w:i/>
          <w:noProof/>
        </w:rPr>
        <w:lastRenderedPageBreak/>
        <w:t xml:space="preserve">Creşterea </w:t>
      </w:r>
      <w:r w:rsidR="00653DD9" w:rsidRPr="00DE4C76">
        <w:rPr>
          <w:b/>
          <w:i/>
          <w:noProof/>
        </w:rPr>
        <w:t>ovinelor</w:t>
      </w:r>
      <w:r w:rsidRPr="00DE4C76">
        <w:rPr>
          <w:noProof/>
        </w:rPr>
        <w:t xml:space="preserve"> </w:t>
      </w:r>
      <w:r w:rsidR="0099495E" w:rsidRPr="00DE4C76">
        <w:rPr>
          <w:noProof/>
        </w:rPr>
        <w:t>reprezintă cea de a doua ramură ca importanţă după creşterea bovinelor.</w:t>
      </w:r>
      <w:r w:rsidRPr="00DE4C76">
        <w:rPr>
          <w:noProof/>
        </w:rPr>
        <w:t xml:space="preserve">Valorile anuale sunt prezentate în cele ce urmează: </w:t>
      </w:r>
    </w:p>
    <w:p w:rsidR="00AC7719" w:rsidRPr="00DE4C76" w:rsidRDefault="00AC7719" w:rsidP="00DC05F3">
      <w:pPr>
        <w:spacing w:line="264" w:lineRule="auto"/>
        <w:ind w:firstLine="720"/>
        <w:jc w:val="both"/>
        <w:rPr>
          <w:noProof/>
        </w:rPr>
      </w:pPr>
    </w:p>
    <w:tbl>
      <w:tblPr>
        <w:tblW w:w="725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00"/>
        <w:gridCol w:w="706"/>
        <w:gridCol w:w="706"/>
        <w:gridCol w:w="706"/>
        <w:gridCol w:w="706"/>
        <w:gridCol w:w="706"/>
        <w:gridCol w:w="706"/>
        <w:gridCol w:w="706"/>
        <w:gridCol w:w="706"/>
        <w:gridCol w:w="706"/>
      </w:tblGrid>
      <w:tr w:rsidR="0099495E" w:rsidRPr="00DE4C76" w:rsidTr="0099495E">
        <w:trPr>
          <w:trHeight w:val="255"/>
          <w:jc w:val="center"/>
        </w:trPr>
        <w:tc>
          <w:tcPr>
            <w:tcW w:w="900" w:type="dxa"/>
            <w:shd w:val="clear" w:color="auto" w:fill="auto"/>
            <w:noWrap/>
          </w:tcPr>
          <w:p w:rsidR="0099495E" w:rsidRPr="00DE4C76" w:rsidRDefault="0099495E" w:rsidP="00DC05F3">
            <w:pPr>
              <w:spacing w:line="264" w:lineRule="auto"/>
              <w:rPr>
                <w:sz w:val="20"/>
              </w:rPr>
            </w:pPr>
          </w:p>
        </w:tc>
        <w:tc>
          <w:tcPr>
            <w:tcW w:w="706" w:type="dxa"/>
            <w:shd w:val="clear" w:color="auto" w:fill="auto"/>
            <w:noWrap/>
            <w:vAlign w:val="center"/>
          </w:tcPr>
          <w:p w:rsidR="0099495E" w:rsidRPr="00DE4C76" w:rsidRDefault="0099495E" w:rsidP="00DC05F3">
            <w:pPr>
              <w:spacing w:line="264" w:lineRule="auto"/>
              <w:jc w:val="both"/>
              <w:rPr>
                <w:b/>
                <w:sz w:val="22"/>
                <w:szCs w:val="22"/>
              </w:rPr>
            </w:pPr>
            <w:r w:rsidRPr="00DE4C76">
              <w:rPr>
                <w:b/>
                <w:sz w:val="22"/>
                <w:szCs w:val="22"/>
              </w:rPr>
              <w:t>2000</w:t>
            </w:r>
          </w:p>
        </w:tc>
        <w:tc>
          <w:tcPr>
            <w:tcW w:w="706" w:type="dxa"/>
            <w:shd w:val="clear" w:color="auto" w:fill="auto"/>
            <w:noWrap/>
            <w:vAlign w:val="center"/>
          </w:tcPr>
          <w:p w:rsidR="0099495E" w:rsidRPr="00DE4C76" w:rsidRDefault="0099495E" w:rsidP="00DC05F3">
            <w:pPr>
              <w:spacing w:line="264" w:lineRule="auto"/>
              <w:jc w:val="both"/>
              <w:rPr>
                <w:b/>
                <w:sz w:val="22"/>
                <w:szCs w:val="22"/>
              </w:rPr>
            </w:pPr>
            <w:r w:rsidRPr="00DE4C76">
              <w:rPr>
                <w:b/>
                <w:sz w:val="22"/>
                <w:szCs w:val="22"/>
              </w:rPr>
              <w:t>2001</w:t>
            </w:r>
          </w:p>
        </w:tc>
        <w:tc>
          <w:tcPr>
            <w:tcW w:w="706" w:type="dxa"/>
            <w:shd w:val="clear" w:color="auto" w:fill="auto"/>
            <w:noWrap/>
            <w:vAlign w:val="center"/>
          </w:tcPr>
          <w:p w:rsidR="0099495E" w:rsidRPr="00DE4C76" w:rsidRDefault="0099495E" w:rsidP="00DC05F3">
            <w:pPr>
              <w:spacing w:line="264" w:lineRule="auto"/>
              <w:jc w:val="both"/>
              <w:rPr>
                <w:b/>
                <w:sz w:val="22"/>
                <w:szCs w:val="22"/>
              </w:rPr>
            </w:pPr>
            <w:r w:rsidRPr="00DE4C76">
              <w:rPr>
                <w:b/>
                <w:sz w:val="22"/>
                <w:szCs w:val="22"/>
              </w:rPr>
              <w:t>2002</w:t>
            </w:r>
          </w:p>
        </w:tc>
        <w:tc>
          <w:tcPr>
            <w:tcW w:w="706" w:type="dxa"/>
            <w:vAlign w:val="center"/>
          </w:tcPr>
          <w:p w:rsidR="0099495E" w:rsidRPr="00DE4C76" w:rsidRDefault="0099495E" w:rsidP="00DC05F3">
            <w:pPr>
              <w:spacing w:line="264" w:lineRule="auto"/>
              <w:jc w:val="both"/>
              <w:rPr>
                <w:b/>
                <w:sz w:val="22"/>
                <w:szCs w:val="22"/>
              </w:rPr>
            </w:pPr>
            <w:r w:rsidRPr="00DE4C76">
              <w:rPr>
                <w:b/>
                <w:sz w:val="22"/>
                <w:szCs w:val="22"/>
              </w:rPr>
              <w:t>2003</w:t>
            </w:r>
          </w:p>
        </w:tc>
        <w:tc>
          <w:tcPr>
            <w:tcW w:w="706" w:type="dxa"/>
            <w:vAlign w:val="center"/>
          </w:tcPr>
          <w:p w:rsidR="0099495E" w:rsidRPr="00DE4C76" w:rsidRDefault="0099495E" w:rsidP="00DC05F3">
            <w:pPr>
              <w:spacing w:line="264" w:lineRule="auto"/>
              <w:jc w:val="both"/>
              <w:rPr>
                <w:b/>
                <w:sz w:val="22"/>
                <w:szCs w:val="22"/>
              </w:rPr>
            </w:pPr>
            <w:r w:rsidRPr="00DE4C76">
              <w:rPr>
                <w:b/>
                <w:sz w:val="22"/>
                <w:szCs w:val="22"/>
              </w:rPr>
              <w:t>2004</w:t>
            </w:r>
          </w:p>
        </w:tc>
        <w:tc>
          <w:tcPr>
            <w:tcW w:w="706" w:type="dxa"/>
            <w:vAlign w:val="center"/>
          </w:tcPr>
          <w:p w:rsidR="0099495E" w:rsidRPr="00DE4C76" w:rsidRDefault="0099495E" w:rsidP="00DC05F3">
            <w:pPr>
              <w:spacing w:line="264" w:lineRule="auto"/>
              <w:jc w:val="both"/>
              <w:rPr>
                <w:b/>
                <w:sz w:val="22"/>
                <w:szCs w:val="22"/>
              </w:rPr>
            </w:pPr>
            <w:r w:rsidRPr="00DE4C76">
              <w:rPr>
                <w:b/>
                <w:sz w:val="22"/>
                <w:szCs w:val="22"/>
              </w:rPr>
              <w:t>2005</w:t>
            </w:r>
          </w:p>
        </w:tc>
        <w:tc>
          <w:tcPr>
            <w:tcW w:w="706" w:type="dxa"/>
            <w:vAlign w:val="center"/>
          </w:tcPr>
          <w:p w:rsidR="0099495E" w:rsidRPr="00DE4C76" w:rsidRDefault="0099495E" w:rsidP="00DC05F3">
            <w:pPr>
              <w:spacing w:line="264" w:lineRule="auto"/>
              <w:jc w:val="both"/>
              <w:rPr>
                <w:b/>
                <w:sz w:val="22"/>
                <w:szCs w:val="22"/>
              </w:rPr>
            </w:pPr>
            <w:r w:rsidRPr="00DE4C76">
              <w:rPr>
                <w:b/>
                <w:sz w:val="22"/>
                <w:szCs w:val="22"/>
              </w:rPr>
              <w:t>2006</w:t>
            </w:r>
          </w:p>
        </w:tc>
        <w:tc>
          <w:tcPr>
            <w:tcW w:w="706" w:type="dxa"/>
            <w:vAlign w:val="center"/>
          </w:tcPr>
          <w:p w:rsidR="0099495E" w:rsidRPr="00DE4C76" w:rsidRDefault="0099495E" w:rsidP="00DC05F3">
            <w:pPr>
              <w:spacing w:line="264" w:lineRule="auto"/>
              <w:jc w:val="both"/>
              <w:rPr>
                <w:b/>
                <w:sz w:val="22"/>
                <w:szCs w:val="22"/>
              </w:rPr>
            </w:pPr>
            <w:r w:rsidRPr="00DE4C76">
              <w:rPr>
                <w:b/>
                <w:sz w:val="22"/>
                <w:szCs w:val="22"/>
              </w:rPr>
              <w:t>2007</w:t>
            </w:r>
          </w:p>
        </w:tc>
        <w:tc>
          <w:tcPr>
            <w:tcW w:w="706" w:type="dxa"/>
            <w:vAlign w:val="center"/>
          </w:tcPr>
          <w:p w:rsidR="0099495E" w:rsidRPr="00DE4C76" w:rsidRDefault="0099495E" w:rsidP="00DC05F3">
            <w:pPr>
              <w:spacing w:line="264" w:lineRule="auto"/>
              <w:jc w:val="both"/>
              <w:rPr>
                <w:b/>
                <w:sz w:val="22"/>
                <w:szCs w:val="22"/>
              </w:rPr>
            </w:pPr>
            <w:r w:rsidRPr="00DE4C76">
              <w:rPr>
                <w:b/>
                <w:sz w:val="22"/>
                <w:szCs w:val="22"/>
              </w:rPr>
              <w:t>2008</w:t>
            </w:r>
          </w:p>
        </w:tc>
      </w:tr>
      <w:tr w:rsidR="0099495E" w:rsidRPr="00DE4C76" w:rsidTr="0099495E">
        <w:trPr>
          <w:trHeight w:val="255"/>
          <w:jc w:val="center"/>
        </w:trPr>
        <w:tc>
          <w:tcPr>
            <w:tcW w:w="900" w:type="dxa"/>
            <w:shd w:val="clear" w:color="auto" w:fill="auto"/>
            <w:noWrap/>
          </w:tcPr>
          <w:p w:rsidR="0099495E" w:rsidRPr="00DE4C76" w:rsidRDefault="0099495E" w:rsidP="00DC05F3">
            <w:pPr>
              <w:spacing w:line="264" w:lineRule="auto"/>
              <w:rPr>
                <w:b/>
                <w:sz w:val="20"/>
              </w:rPr>
            </w:pPr>
            <w:r w:rsidRPr="00DE4C76">
              <w:rPr>
                <w:b/>
                <w:sz w:val="20"/>
              </w:rPr>
              <w:t>nr. capete ovine</w:t>
            </w:r>
          </w:p>
        </w:tc>
        <w:tc>
          <w:tcPr>
            <w:tcW w:w="706" w:type="dxa"/>
            <w:shd w:val="clear" w:color="auto" w:fill="auto"/>
            <w:noWrap/>
            <w:vAlign w:val="center"/>
          </w:tcPr>
          <w:p w:rsidR="0099495E" w:rsidRPr="00DE4C76" w:rsidRDefault="0099495E" w:rsidP="00DC05F3">
            <w:pPr>
              <w:spacing w:line="264" w:lineRule="auto"/>
              <w:jc w:val="right"/>
              <w:rPr>
                <w:color w:val="000000"/>
                <w:szCs w:val="24"/>
              </w:rPr>
            </w:pPr>
            <w:r w:rsidRPr="00DE4C76">
              <w:rPr>
                <w:color w:val="000000"/>
                <w:szCs w:val="24"/>
              </w:rPr>
              <w:t>1749</w:t>
            </w:r>
          </w:p>
        </w:tc>
        <w:tc>
          <w:tcPr>
            <w:tcW w:w="706" w:type="dxa"/>
            <w:shd w:val="clear" w:color="auto" w:fill="auto"/>
            <w:noWrap/>
            <w:vAlign w:val="center"/>
          </w:tcPr>
          <w:p w:rsidR="0099495E" w:rsidRPr="00DE4C76" w:rsidRDefault="0099495E" w:rsidP="00DC05F3">
            <w:pPr>
              <w:spacing w:line="264" w:lineRule="auto"/>
              <w:jc w:val="right"/>
              <w:rPr>
                <w:color w:val="000000"/>
                <w:szCs w:val="24"/>
              </w:rPr>
            </w:pPr>
            <w:r w:rsidRPr="00DE4C76">
              <w:rPr>
                <w:color w:val="000000"/>
                <w:szCs w:val="24"/>
              </w:rPr>
              <w:t>2150</w:t>
            </w:r>
          </w:p>
        </w:tc>
        <w:tc>
          <w:tcPr>
            <w:tcW w:w="706" w:type="dxa"/>
            <w:shd w:val="clear" w:color="auto" w:fill="auto"/>
            <w:noWrap/>
            <w:vAlign w:val="center"/>
          </w:tcPr>
          <w:p w:rsidR="0099495E" w:rsidRPr="00DE4C76" w:rsidRDefault="0099495E" w:rsidP="00DC05F3">
            <w:pPr>
              <w:spacing w:line="264" w:lineRule="auto"/>
              <w:jc w:val="right"/>
              <w:rPr>
                <w:color w:val="000000"/>
                <w:szCs w:val="24"/>
              </w:rPr>
            </w:pPr>
            <w:r w:rsidRPr="00DE4C76">
              <w:rPr>
                <w:color w:val="000000"/>
                <w:szCs w:val="24"/>
              </w:rPr>
              <w:t>1950</w:t>
            </w:r>
          </w:p>
        </w:tc>
        <w:tc>
          <w:tcPr>
            <w:tcW w:w="706" w:type="dxa"/>
            <w:vAlign w:val="center"/>
          </w:tcPr>
          <w:p w:rsidR="0099495E" w:rsidRPr="00DE4C76" w:rsidRDefault="0099495E" w:rsidP="00DC05F3">
            <w:pPr>
              <w:spacing w:line="264" w:lineRule="auto"/>
              <w:jc w:val="right"/>
              <w:rPr>
                <w:color w:val="000000"/>
                <w:szCs w:val="24"/>
              </w:rPr>
            </w:pPr>
            <w:r w:rsidRPr="00DE4C76">
              <w:rPr>
                <w:color w:val="000000"/>
                <w:szCs w:val="24"/>
              </w:rPr>
              <w:t>1935</w:t>
            </w:r>
          </w:p>
        </w:tc>
        <w:tc>
          <w:tcPr>
            <w:tcW w:w="706" w:type="dxa"/>
            <w:vAlign w:val="center"/>
          </w:tcPr>
          <w:p w:rsidR="0099495E" w:rsidRPr="00DE4C76" w:rsidRDefault="0099495E" w:rsidP="00DC05F3">
            <w:pPr>
              <w:spacing w:line="264" w:lineRule="auto"/>
              <w:jc w:val="right"/>
              <w:rPr>
                <w:color w:val="000000"/>
                <w:szCs w:val="24"/>
              </w:rPr>
            </w:pPr>
            <w:r w:rsidRPr="00DE4C76">
              <w:rPr>
                <w:color w:val="000000"/>
                <w:szCs w:val="24"/>
              </w:rPr>
              <w:t>1980</w:t>
            </w:r>
          </w:p>
        </w:tc>
        <w:tc>
          <w:tcPr>
            <w:tcW w:w="706" w:type="dxa"/>
            <w:vAlign w:val="center"/>
          </w:tcPr>
          <w:p w:rsidR="0099495E" w:rsidRPr="00DE4C76" w:rsidRDefault="0099495E" w:rsidP="00DC05F3">
            <w:pPr>
              <w:spacing w:line="264" w:lineRule="auto"/>
              <w:jc w:val="right"/>
              <w:rPr>
                <w:color w:val="000000"/>
                <w:szCs w:val="24"/>
              </w:rPr>
            </w:pPr>
            <w:r w:rsidRPr="00DE4C76">
              <w:rPr>
                <w:color w:val="000000"/>
                <w:szCs w:val="24"/>
              </w:rPr>
              <w:t>1843</w:t>
            </w:r>
          </w:p>
        </w:tc>
        <w:tc>
          <w:tcPr>
            <w:tcW w:w="706" w:type="dxa"/>
            <w:vAlign w:val="center"/>
          </w:tcPr>
          <w:p w:rsidR="0099495E" w:rsidRPr="00DE4C76" w:rsidRDefault="0099495E" w:rsidP="00DC05F3">
            <w:pPr>
              <w:spacing w:line="264" w:lineRule="auto"/>
              <w:jc w:val="right"/>
              <w:rPr>
                <w:color w:val="000000"/>
                <w:szCs w:val="24"/>
              </w:rPr>
            </w:pPr>
            <w:r w:rsidRPr="00DE4C76">
              <w:rPr>
                <w:color w:val="000000"/>
                <w:szCs w:val="24"/>
              </w:rPr>
              <w:t>2050</w:t>
            </w:r>
          </w:p>
        </w:tc>
        <w:tc>
          <w:tcPr>
            <w:tcW w:w="706" w:type="dxa"/>
            <w:vAlign w:val="center"/>
          </w:tcPr>
          <w:p w:rsidR="0099495E" w:rsidRPr="00DE4C76" w:rsidRDefault="0099495E" w:rsidP="00DC05F3">
            <w:pPr>
              <w:spacing w:line="264" w:lineRule="auto"/>
              <w:jc w:val="right"/>
              <w:rPr>
                <w:color w:val="000000"/>
                <w:szCs w:val="24"/>
              </w:rPr>
            </w:pPr>
            <w:r w:rsidRPr="00DE4C76">
              <w:rPr>
                <w:color w:val="000000"/>
                <w:szCs w:val="24"/>
              </w:rPr>
              <w:t>2060</w:t>
            </w:r>
          </w:p>
        </w:tc>
        <w:tc>
          <w:tcPr>
            <w:tcW w:w="706" w:type="dxa"/>
            <w:vAlign w:val="center"/>
          </w:tcPr>
          <w:p w:rsidR="0099495E" w:rsidRPr="00DE4C76" w:rsidRDefault="0099495E" w:rsidP="00DC05F3">
            <w:pPr>
              <w:spacing w:line="264" w:lineRule="auto"/>
              <w:jc w:val="right"/>
              <w:rPr>
                <w:color w:val="000000"/>
                <w:szCs w:val="24"/>
              </w:rPr>
            </w:pPr>
            <w:r w:rsidRPr="00DE4C76">
              <w:rPr>
                <w:color w:val="000000"/>
                <w:szCs w:val="24"/>
              </w:rPr>
              <w:t>2800</w:t>
            </w:r>
          </w:p>
        </w:tc>
      </w:tr>
    </w:tbl>
    <w:p w:rsidR="00AC7719" w:rsidRPr="00DE4C76" w:rsidRDefault="00AC7719" w:rsidP="00DC05F3">
      <w:pPr>
        <w:spacing w:line="264" w:lineRule="auto"/>
        <w:ind w:left="1440" w:firstLine="720"/>
        <w:jc w:val="both"/>
        <w:rPr>
          <w:i/>
          <w:noProof/>
          <w:sz w:val="20"/>
        </w:rPr>
      </w:pPr>
      <w:r w:rsidRPr="00DE4C76">
        <w:rPr>
          <w:i/>
          <w:noProof/>
          <w:sz w:val="20"/>
        </w:rPr>
        <w:t xml:space="preserve">Sursa: date furnizate de Primăria </w:t>
      </w:r>
      <w:r w:rsidR="0099495E" w:rsidRPr="00DE4C76">
        <w:rPr>
          <w:i/>
          <w:noProof/>
          <w:sz w:val="20"/>
        </w:rPr>
        <w:t>Boroaia</w:t>
      </w:r>
      <w:r w:rsidRPr="00DE4C76">
        <w:rPr>
          <w:i/>
          <w:noProof/>
          <w:sz w:val="20"/>
        </w:rPr>
        <w:t>, Registrul Agricol</w:t>
      </w:r>
    </w:p>
    <w:p w:rsidR="00AC7719" w:rsidRPr="00DE4C76" w:rsidRDefault="00AC7719" w:rsidP="00DC05F3">
      <w:pPr>
        <w:spacing w:line="264" w:lineRule="auto"/>
        <w:ind w:firstLine="720"/>
        <w:jc w:val="both"/>
        <w:rPr>
          <w:i/>
          <w:noProof/>
          <w:sz w:val="20"/>
        </w:rPr>
      </w:pPr>
    </w:p>
    <w:p w:rsidR="00AC7719" w:rsidRPr="00DE4C76" w:rsidRDefault="009959B5" w:rsidP="00DC05F3">
      <w:pPr>
        <w:spacing w:line="264" w:lineRule="auto"/>
        <w:jc w:val="center"/>
      </w:pPr>
      <w:r w:rsidRPr="00DE4C76">
        <w:rPr>
          <w:noProof/>
          <w:lang w:eastAsia="ro-RO"/>
        </w:rPr>
        <w:drawing>
          <wp:inline distT="0" distB="0" distL="0" distR="0">
            <wp:extent cx="4505325" cy="2743200"/>
            <wp:effectExtent l="19050" t="0" r="9525"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C7719" w:rsidRPr="00DE4C76" w:rsidRDefault="00AC7719" w:rsidP="00DC05F3">
      <w:pPr>
        <w:spacing w:line="264" w:lineRule="auto"/>
        <w:ind w:firstLine="720"/>
        <w:jc w:val="both"/>
        <w:rPr>
          <w:noProof/>
          <w:color w:val="00B0F0"/>
        </w:rPr>
      </w:pPr>
    </w:p>
    <w:p w:rsidR="00AC7719" w:rsidRPr="00DE4C76" w:rsidRDefault="00AC7719" w:rsidP="00DC05F3">
      <w:pPr>
        <w:spacing w:line="264" w:lineRule="auto"/>
        <w:ind w:firstLine="720"/>
        <w:jc w:val="both"/>
        <w:rPr>
          <w:noProof/>
          <w:color w:val="00B0F0"/>
        </w:rPr>
      </w:pPr>
      <w:r w:rsidRPr="00DE4C76">
        <w:rPr>
          <w:noProof/>
        </w:rPr>
        <w:t xml:space="preserve">Ca valori anuale, se constată o evoluţie </w:t>
      </w:r>
      <w:r w:rsidR="00F34C6E" w:rsidRPr="00DE4C76">
        <w:rPr>
          <w:noProof/>
        </w:rPr>
        <w:t xml:space="preserve">sinuoasă </w:t>
      </w:r>
      <w:r w:rsidR="00560DF4" w:rsidRPr="00DE4C76">
        <w:rPr>
          <w:noProof/>
        </w:rPr>
        <w:t xml:space="preserve">prin înregistrarea succesivă de creşteri şi descreşteri a numărului de capete de </w:t>
      </w:r>
      <w:r w:rsidRPr="00DE4C76">
        <w:rPr>
          <w:noProof/>
        </w:rPr>
        <w:t>ovine.</w:t>
      </w:r>
      <w:r w:rsidR="009959B5" w:rsidRPr="00DE4C76">
        <w:rPr>
          <w:noProof/>
        </w:rPr>
        <w:t xml:space="preserve"> Astfel, în 2001</w:t>
      </w:r>
      <w:r w:rsidR="00560DF4" w:rsidRPr="00DE4C76">
        <w:rPr>
          <w:noProof/>
        </w:rPr>
        <w:t xml:space="preserve">, numărul capetelor de </w:t>
      </w:r>
      <w:r w:rsidR="009959B5" w:rsidRPr="00DE4C76">
        <w:rPr>
          <w:noProof/>
        </w:rPr>
        <w:t>ovine în comuna Boroaia</w:t>
      </w:r>
      <w:r w:rsidR="00560DF4" w:rsidRPr="00DE4C76">
        <w:rPr>
          <w:noProof/>
        </w:rPr>
        <w:t xml:space="preserve"> era cu </w:t>
      </w:r>
      <w:r w:rsidR="009959B5" w:rsidRPr="00DE4C76">
        <w:rPr>
          <w:noProof/>
        </w:rPr>
        <w:t>18,65</w:t>
      </w:r>
      <w:r w:rsidRPr="00DE4C76">
        <w:rPr>
          <w:noProof/>
        </w:rPr>
        <w:t xml:space="preserve">% mai mare comparativ cu anul </w:t>
      </w:r>
      <w:r w:rsidR="009959B5" w:rsidRPr="00DE4C76">
        <w:rPr>
          <w:noProof/>
        </w:rPr>
        <w:t>2000</w:t>
      </w:r>
      <w:r w:rsidR="00560DF4" w:rsidRPr="00DE4C76">
        <w:rPr>
          <w:noProof/>
        </w:rPr>
        <w:t xml:space="preserve"> (+ </w:t>
      </w:r>
      <w:r w:rsidR="009959B5" w:rsidRPr="00DE4C76">
        <w:rPr>
          <w:noProof/>
        </w:rPr>
        <w:t>401</w:t>
      </w:r>
      <w:r w:rsidRPr="00DE4C76">
        <w:rPr>
          <w:noProof/>
        </w:rPr>
        <w:t xml:space="preserve"> capete în valori absolute)</w:t>
      </w:r>
      <w:r w:rsidR="009959B5" w:rsidRPr="00DE4C76">
        <w:rPr>
          <w:noProof/>
        </w:rPr>
        <w:t>. În 2005</w:t>
      </w:r>
      <w:r w:rsidRPr="00DE4C76">
        <w:rPr>
          <w:noProof/>
        </w:rPr>
        <w:t xml:space="preserve"> </w:t>
      </w:r>
      <w:r w:rsidR="00560DF4" w:rsidRPr="00DE4C76">
        <w:rPr>
          <w:noProof/>
        </w:rPr>
        <w:t xml:space="preserve">numărul capetelor de </w:t>
      </w:r>
      <w:r w:rsidRPr="00DE4C76">
        <w:rPr>
          <w:noProof/>
        </w:rPr>
        <w:t xml:space="preserve">ovine este în scădere, </w:t>
      </w:r>
      <w:r w:rsidR="00560DF4" w:rsidRPr="00DE4C76">
        <w:rPr>
          <w:noProof/>
        </w:rPr>
        <w:t xml:space="preserve">fiind cu </w:t>
      </w:r>
      <w:r w:rsidR="009959B5" w:rsidRPr="00DE4C76">
        <w:rPr>
          <w:noProof/>
        </w:rPr>
        <w:t>14,30% mai mic decât în 2001</w:t>
      </w:r>
      <w:r w:rsidRPr="00DE4C76">
        <w:rPr>
          <w:noProof/>
        </w:rPr>
        <w:t>.</w:t>
      </w:r>
      <w:r w:rsidR="00560DF4" w:rsidRPr="00DE4C76">
        <w:rPr>
          <w:noProof/>
          <w:color w:val="00B0F0"/>
        </w:rPr>
        <w:t xml:space="preserve"> </w:t>
      </w:r>
      <w:r w:rsidR="009959B5" w:rsidRPr="00DE4C76">
        <w:rPr>
          <w:noProof/>
        </w:rPr>
        <w:t xml:space="preserve">În 2006 şi 2007 are loc o </w:t>
      </w:r>
      <w:r w:rsidRPr="00DE4C76">
        <w:rPr>
          <w:noProof/>
        </w:rPr>
        <w:t>cre</w:t>
      </w:r>
      <w:r w:rsidR="00560DF4" w:rsidRPr="00DE4C76">
        <w:rPr>
          <w:noProof/>
        </w:rPr>
        <w:t xml:space="preserve">ştere a numărului de capete de ovine, cu + </w:t>
      </w:r>
      <w:r w:rsidR="009959B5" w:rsidRPr="00DE4C76">
        <w:rPr>
          <w:noProof/>
        </w:rPr>
        <w:t>10,58% faţă de anul 2005. În 2008</w:t>
      </w:r>
      <w:r w:rsidR="00560DF4" w:rsidRPr="00DE4C76">
        <w:rPr>
          <w:noProof/>
        </w:rPr>
        <w:t xml:space="preserve"> numărul capetelor de ovine </w:t>
      </w:r>
      <w:r w:rsidR="009959B5" w:rsidRPr="00DE4C76">
        <w:rPr>
          <w:noProof/>
        </w:rPr>
        <w:t>creşte</w:t>
      </w:r>
      <w:r w:rsidR="00560DF4" w:rsidRPr="00DE4C76">
        <w:rPr>
          <w:noProof/>
        </w:rPr>
        <w:t xml:space="preserve"> cu </w:t>
      </w:r>
      <w:r w:rsidR="009959B5" w:rsidRPr="00DE4C76">
        <w:rPr>
          <w:noProof/>
        </w:rPr>
        <w:t>26,42</w:t>
      </w:r>
      <w:r w:rsidR="00560DF4" w:rsidRPr="00DE4C76">
        <w:rPr>
          <w:noProof/>
        </w:rPr>
        <w:t>% faţă de anul 2007.</w:t>
      </w:r>
      <w:r w:rsidRPr="00DE4C76">
        <w:rPr>
          <w:noProof/>
          <w:color w:val="00B0F0"/>
        </w:rPr>
        <w:t xml:space="preserve"> </w:t>
      </w:r>
    </w:p>
    <w:p w:rsidR="00AC7719" w:rsidRPr="00DE4C76" w:rsidRDefault="00AC7719" w:rsidP="00DC05F3">
      <w:pPr>
        <w:spacing w:line="264" w:lineRule="auto"/>
        <w:ind w:firstLine="720"/>
        <w:jc w:val="both"/>
        <w:rPr>
          <w:noProof/>
        </w:rPr>
      </w:pPr>
      <w:r w:rsidRPr="00DE4C76">
        <w:rPr>
          <w:noProof/>
        </w:rPr>
        <w:t>Este posibil c</w:t>
      </w:r>
      <w:r w:rsidR="00560DF4" w:rsidRPr="00DE4C76">
        <w:rPr>
          <w:noProof/>
        </w:rPr>
        <w:t xml:space="preserve">a pe viitor sectorul creşterii </w:t>
      </w:r>
      <w:r w:rsidRPr="00DE4C76">
        <w:rPr>
          <w:noProof/>
        </w:rPr>
        <w:t>ovinelor să cunoască îmbunăt</w:t>
      </w:r>
      <w:r w:rsidR="00560DF4" w:rsidRPr="00DE4C76">
        <w:rPr>
          <w:noProof/>
        </w:rPr>
        <w:t xml:space="preserve">ăţiri în privinţa numărului de </w:t>
      </w:r>
      <w:r w:rsidRPr="00DE4C76">
        <w:rPr>
          <w:noProof/>
        </w:rPr>
        <w:t>ovine ca urmare a punerii în practică a proiectelor de atragere a fondurilor structurale, a îmbunătăţirii cad</w:t>
      </w:r>
      <w:r w:rsidR="00560DF4" w:rsidRPr="00DE4C76">
        <w:rPr>
          <w:noProof/>
        </w:rPr>
        <w:t xml:space="preserve">rului legislativ de creştere a </w:t>
      </w:r>
      <w:r w:rsidRPr="00DE4C76">
        <w:rPr>
          <w:noProof/>
        </w:rPr>
        <w:t>ovinelor, dezvoltă</w:t>
      </w:r>
      <w:r w:rsidR="00560DF4" w:rsidRPr="00DE4C76">
        <w:rPr>
          <w:noProof/>
        </w:rPr>
        <w:t xml:space="preserve">rii asociaţiilor de creştere a </w:t>
      </w:r>
      <w:r w:rsidRPr="00DE4C76">
        <w:rPr>
          <w:noProof/>
        </w:rPr>
        <w:t xml:space="preserve">ovinelor. </w:t>
      </w:r>
    </w:p>
    <w:p w:rsidR="000A172A" w:rsidRPr="00DE4C76" w:rsidRDefault="000A172A" w:rsidP="00DC05F3">
      <w:pPr>
        <w:spacing w:line="264" w:lineRule="auto"/>
        <w:jc w:val="both"/>
        <w:rPr>
          <w:i/>
          <w:noProof/>
          <w:color w:val="FF0000"/>
        </w:rPr>
      </w:pPr>
    </w:p>
    <w:p w:rsidR="00AC7719" w:rsidRPr="00DE4C76" w:rsidRDefault="000A172A" w:rsidP="00DC05F3">
      <w:pPr>
        <w:tabs>
          <w:tab w:val="left" w:pos="720"/>
        </w:tabs>
        <w:spacing w:line="264" w:lineRule="auto"/>
        <w:jc w:val="both"/>
        <w:rPr>
          <w:noProof/>
        </w:rPr>
      </w:pPr>
      <w:r w:rsidRPr="00DE4C76">
        <w:rPr>
          <w:i/>
          <w:noProof/>
          <w:color w:val="FF0000"/>
        </w:rPr>
        <w:tab/>
      </w:r>
      <w:r w:rsidR="00AC7719" w:rsidRPr="00DE4C76">
        <w:rPr>
          <w:b/>
          <w:i/>
          <w:noProof/>
        </w:rPr>
        <w:t>La nivelul anului 200</w:t>
      </w:r>
      <w:r w:rsidR="002E299F" w:rsidRPr="00DE4C76">
        <w:rPr>
          <w:b/>
          <w:i/>
          <w:noProof/>
        </w:rPr>
        <w:t>8</w:t>
      </w:r>
      <w:r w:rsidR="00AC7719" w:rsidRPr="00DE4C76">
        <w:rPr>
          <w:noProof/>
        </w:rPr>
        <w:t xml:space="preserve">, structura efectivelor de animale din </w:t>
      </w:r>
      <w:r w:rsidR="002E299F" w:rsidRPr="00DE4C76">
        <w:rPr>
          <w:noProof/>
        </w:rPr>
        <w:t>comuna Boroaia</w:t>
      </w:r>
      <w:r w:rsidR="00AC7719" w:rsidRPr="00DE4C76">
        <w:rPr>
          <w:noProof/>
        </w:rPr>
        <w:t xml:space="preserve"> se prezintă astfel: </w:t>
      </w:r>
    </w:p>
    <w:p w:rsidR="00AA57B1" w:rsidRPr="00DE4C76" w:rsidRDefault="00AA57B1" w:rsidP="00DC05F3">
      <w:pPr>
        <w:tabs>
          <w:tab w:val="left" w:pos="720"/>
        </w:tabs>
        <w:spacing w:line="264" w:lineRule="auto"/>
        <w:jc w:val="both"/>
        <w:rPr>
          <w:noProof/>
        </w:rPr>
      </w:pPr>
    </w:p>
    <w:tbl>
      <w:tblPr>
        <w:tblW w:w="711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5277"/>
        <w:gridCol w:w="1834"/>
      </w:tblGrid>
      <w:tr w:rsidR="00AC7719" w:rsidRPr="00DE4C76" w:rsidTr="00043DAA">
        <w:trPr>
          <w:trHeight w:val="255"/>
          <w:tblHeader/>
          <w:jc w:val="center"/>
        </w:trPr>
        <w:tc>
          <w:tcPr>
            <w:tcW w:w="5277" w:type="dxa"/>
            <w:shd w:val="clear" w:color="auto" w:fill="auto"/>
            <w:noWrap/>
            <w:vAlign w:val="center"/>
          </w:tcPr>
          <w:p w:rsidR="00AC7719" w:rsidRPr="00DE4C76" w:rsidRDefault="00AC7719" w:rsidP="00DC05F3">
            <w:pPr>
              <w:tabs>
                <w:tab w:val="left" w:pos="720"/>
              </w:tabs>
              <w:spacing w:line="264" w:lineRule="auto"/>
              <w:jc w:val="both"/>
              <w:rPr>
                <w:b/>
                <w:caps/>
                <w:noProof/>
              </w:rPr>
            </w:pPr>
            <w:r w:rsidRPr="00DE4C76">
              <w:rPr>
                <w:b/>
                <w:caps/>
                <w:noProof/>
              </w:rPr>
              <w:t>Structura efectivelor de animale</w:t>
            </w:r>
          </w:p>
        </w:tc>
        <w:tc>
          <w:tcPr>
            <w:tcW w:w="1834" w:type="dxa"/>
            <w:shd w:val="clear" w:color="auto" w:fill="auto"/>
            <w:noWrap/>
            <w:vAlign w:val="center"/>
          </w:tcPr>
          <w:p w:rsidR="00AC7719" w:rsidRPr="00DE4C76" w:rsidRDefault="00AC7719" w:rsidP="00DC05F3">
            <w:pPr>
              <w:tabs>
                <w:tab w:val="left" w:pos="720"/>
              </w:tabs>
              <w:spacing w:line="264" w:lineRule="auto"/>
              <w:jc w:val="center"/>
              <w:rPr>
                <w:b/>
                <w:caps/>
                <w:noProof/>
              </w:rPr>
            </w:pPr>
            <w:r w:rsidRPr="00DE4C76">
              <w:rPr>
                <w:b/>
                <w:caps/>
                <w:noProof/>
              </w:rPr>
              <w:t>nr. capete</w:t>
            </w:r>
          </w:p>
        </w:tc>
      </w:tr>
      <w:tr w:rsidR="00AC7719" w:rsidRPr="00DE4C76" w:rsidTr="00043DAA">
        <w:trPr>
          <w:trHeight w:val="255"/>
          <w:jc w:val="center"/>
        </w:trPr>
        <w:tc>
          <w:tcPr>
            <w:tcW w:w="5277" w:type="dxa"/>
            <w:shd w:val="clear" w:color="auto" w:fill="auto"/>
            <w:noWrap/>
            <w:vAlign w:val="center"/>
          </w:tcPr>
          <w:p w:rsidR="00AC7719" w:rsidRPr="00DE4C76" w:rsidRDefault="00AC7719" w:rsidP="00DC05F3">
            <w:pPr>
              <w:spacing w:line="264" w:lineRule="auto"/>
              <w:jc w:val="center"/>
            </w:pPr>
            <w:r w:rsidRPr="00DE4C76">
              <w:t>Bovine</w:t>
            </w:r>
          </w:p>
        </w:tc>
        <w:tc>
          <w:tcPr>
            <w:tcW w:w="1834" w:type="dxa"/>
            <w:shd w:val="clear" w:color="auto" w:fill="auto"/>
            <w:noWrap/>
            <w:vAlign w:val="center"/>
          </w:tcPr>
          <w:p w:rsidR="00AC7719" w:rsidRPr="00DE4C76" w:rsidRDefault="002E299F" w:rsidP="00DC05F3">
            <w:pPr>
              <w:spacing w:line="264" w:lineRule="auto"/>
              <w:jc w:val="center"/>
            </w:pPr>
            <w:r w:rsidRPr="00DE4C76">
              <w:t>2292</w:t>
            </w:r>
          </w:p>
        </w:tc>
      </w:tr>
      <w:tr w:rsidR="00AC7719" w:rsidRPr="00DE4C76" w:rsidTr="00043DAA">
        <w:trPr>
          <w:trHeight w:val="255"/>
          <w:jc w:val="center"/>
        </w:trPr>
        <w:tc>
          <w:tcPr>
            <w:tcW w:w="5277" w:type="dxa"/>
            <w:shd w:val="clear" w:color="auto" w:fill="auto"/>
            <w:noWrap/>
            <w:vAlign w:val="center"/>
          </w:tcPr>
          <w:p w:rsidR="00AC7719" w:rsidRPr="00DE4C76" w:rsidRDefault="00AC7719" w:rsidP="00DC05F3">
            <w:pPr>
              <w:spacing w:line="264" w:lineRule="auto"/>
              <w:jc w:val="center"/>
              <w:rPr>
                <w:lang w:val="es-ES"/>
              </w:rPr>
            </w:pPr>
            <w:r w:rsidRPr="00DE4C76">
              <w:rPr>
                <w:lang w:val="es-ES"/>
              </w:rPr>
              <w:t>Porcine</w:t>
            </w:r>
          </w:p>
        </w:tc>
        <w:tc>
          <w:tcPr>
            <w:tcW w:w="1834" w:type="dxa"/>
            <w:shd w:val="clear" w:color="auto" w:fill="auto"/>
            <w:noWrap/>
            <w:vAlign w:val="center"/>
          </w:tcPr>
          <w:p w:rsidR="00AC7719" w:rsidRPr="00DE4C76" w:rsidRDefault="002E299F" w:rsidP="00DC05F3">
            <w:pPr>
              <w:spacing w:line="264" w:lineRule="auto"/>
              <w:jc w:val="center"/>
            </w:pPr>
            <w:r w:rsidRPr="00DE4C76">
              <w:t>880</w:t>
            </w:r>
          </w:p>
        </w:tc>
      </w:tr>
      <w:tr w:rsidR="00AC7719" w:rsidRPr="00DE4C76" w:rsidTr="00043DAA">
        <w:trPr>
          <w:trHeight w:val="255"/>
          <w:jc w:val="center"/>
        </w:trPr>
        <w:tc>
          <w:tcPr>
            <w:tcW w:w="5277" w:type="dxa"/>
            <w:shd w:val="clear" w:color="auto" w:fill="auto"/>
            <w:noWrap/>
            <w:vAlign w:val="center"/>
          </w:tcPr>
          <w:p w:rsidR="00AC7719" w:rsidRPr="00DE4C76" w:rsidRDefault="00AC7719" w:rsidP="00DC05F3">
            <w:pPr>
              <w:spacing w:line="264" w:lineRule="auto"/>
              <w:jc w:val="center"/>
            </w:pPr>
            <w:r w:rsidRPr="00DE4C76">
              <w:t>Ovine</w:t>
            </w:r>
          </w:p>
        </w:tc>
        <w:tc>
          <w:tcPr>
            <w:tcW w:w="1834" w:type="dxa"/>
            <w:shd w:val="clear" w:color="auto" w:fill="auto"/>
            <w:noWrap/>
            <w:vAlign w:val="center"/>
          </w:tcPr>
          <w:p w:rsidR="00AC7719" w:rsidRPr="00DE4C76" w:rsidRDefault="002E299F" w:rsidP="00DC05F3">
            <w:pPr>
              <w:spacing w:line="264" w:lineRule="auto"/>
              <w:jc w:val="center"/>
            </w:pPr>
            <w:r w:rsidRPr="00DE4C76">
              <w:t>2800</w:t>
            </w:r>
          </w:p>
        </w:tc>
      </w:tr>
      <w:tr w:rsidR="00AC7719" w:rsidRPr="00DE4C76" w:rsidTr="00043DAA">
        <w:trPr>
          <w:trHeight w:val="255"/>
          <w:jc w:val="center"/>
        </w:trPr>
        <w:tc>
          <w:tcPr>
            <w:tcW w:w="5277" w:type="dxa"/>
            <w:shd w:val="clear" w:color="auto" w:fill="auto"/>
            <w:noWrap/>
            <w:vAlign w:val="center"/>
          </w:tcPr>
          <w:p w:rsidR="00AC7719" w:rsidRPr="00DE4C76" w:rsidRDefault="00AC7719" w:rsidP="00DC05F3">
            <w:pPr>
              <w:spacing w:line="264" w:lineRule="auto"/>
              <w:jc w:val="center"/>
            </w:pPr>
            <w:r w:rsidRPr="00DE4C76">
              <w:t>iepuri de casă</w:t>
            </w:r>
          </w:p>
        </w:tc>
        <w:tc>
          <w:tcPr>
            <w:tcW w:w="1834" w:type="dxa"/>
            <w:shd w:val="clear" w:color="auto" w:fill="auto"/>
            <w:noWrap/>
            <w:vAlign w:val="center"/>
          </w:tcPr>
          <w:p w:rsidR="00AC7719" w:rsidRPr="00DE4C76" w:rsidRDefault="002E299F" w:rsidP="00DC05F3">
            <w:pPr>
              <w:spacing w:line="264" w:lineRule="auto"/>
              <w:jc w:val="center"/>
            </w:pPr>
            <w:r w:rsidRPr="00DE4C76">
              <w:t>230</w:t>
            </w:r>
          </w:p>
        </w:tc>
      </w:tr>
      <w:tr w:rsidR="00AC7719" w:rsidRPr="00DE4C76" w:rsidTr="00043DAA">
        <w:trPr>
          <w:trHeight w:val="255"/>
          <w:jc w:val="center"/>
        </w:trPr>
        <w:tc>
          <w:tcPr>
            <w:tcW w:w="5277" w:type="dxa"/>
            <w:shd w:val="clear" w:color="auto" w:fill="auto"/>
            <w:noWrap/>
            <w:vAlign w:val="center"/>
          </w:tcPr>
          <w:p w:rsidR="00AC7719" w:rsidRPr="00DE4C76" w:rsidRDefault="00AC7719" w:rsidP="00DC05F3">
            <w:pPr>
              <w:spacing w:line="264" w:lineRule="auto"/>
              <w:jc w:val="center"/>
            </w:pPr>
            <w:r w:rsidRPr="00DE4C76">
              <w:t>cabaline</w:t>
            </w:r>
          </w:p>
        </w:tc>
        <w:tc>
          <w:tcPr>
            <w:tcW w:w="1834" w:type="dxa"/>
            <w:shd w:val="clear" w:color="auto" w:fill="auto"/>
            <w:noWrap/>
            <w:vAlign w:val="center"/>
          </w:tcPr>
          <w:p w:rsidR="00AC7719" w:rsidRPr="00DE4C76" w:rsidRDefault="002E299F" w:rsidP="00DC05F3">
            <w:pPr>
              <w:spacing w:line="264" w:lineRule="auto"/>
              <w:jc w:val="center"/>
            </w:pPr>
            <w:r w:rsidRPr="00DE4C76">
              <w:t>404</w:t>
            </w:r>
          </w:p>
        </w:tc>
      </w:tr>
      <w:tr w:rsidR="00AC7719" w:rsidRPr="00DE4C76" w:rsidTr="00043DAA">
        <w:trPr>
          <w:trHeight w:val="255"/>
          <w:jc w:val="center"/>
        </w:trPr>
        <w:tc>
          <w:tcPr>
            <w:tcW w:w="5277" w:type="dxa"/>
            <w:shd w:val="clear" w:color="auto" w:fill="auto"/>
            <w:noWrap/>
            <w:vAlign w:val="center"/>
          </w:tcPr>
          <w:p w:rsidR="00AC7719" w:rsidRPr="00DE4C76" w:rsidRDefault="00AC7719" w:rsidP="00DC05F3">
            <w:pPr>
              <w:spacing w:line="264" w:lineRule="auto"/>
              <w:jc w:val="center"/>
            </w:pPr>
            <w:r w:rsidRPr="00DE4C76">
              <w:t xml:space="preserve">caprine </w:t>
            </w:r>
          </w:p>
        </w:tc>
        <w:tc>
          <w:tcPr>
            <w:tcW w:w="1834" w:type="dxa"/>
            <w:shd w:val="clear" w:color="auto" w:fill="auto"/>
            <w:noWrap/>
            <w:vAlign w:val="center"/>
          </w:tcPr>
          <w:p w:rsidR="00AC7719" w:rsidRPr="00DE4C76" w:rsidRDefault="002E299F" w:rsidP="00DC05F3">
            <w:pPr>
              <w:spacing w:line="264" w:lineRule="auto"/>
              <w:jc w:val="center"/>
            </w:pPr>
            <w:r w:rsidRPr="00DE4C76">
              <w:t>338</w:t>
            </w:r>
          </w:p>
        </w:tc>
      </w:tr>
    </w:tbl>
    <w:p w:rsidR="00AC7719" w:rsidRPr="00DE4C76" w:rsidRDefault="00AC7719" w:rsidP="00DC05F3">
      <w:pPr>
        <w:spacing w:line="264" w:lineRule="auto"/>
        <w:jc w:val="center"/>
        <w:rPr>
          <w:i/>
          <w:sz w:val="20"/>
        </w:rPr>
      </w:pPr>
      <w:r w:rsidRPr="00DE4C76">
        <w:rPr>
          <w:i/>
          <w:sz w:val="20"/>
        </w:rPr>
        <w:t xml:space="preserve">Sursa: date furnizate de Primăria </w:t>
      </w:r>
      <w:r w:rsidR="002E299F" w:rsidRPr="00DE4C76">
        <w:rPr>
          <w:i/>
          <w:sz w:val="20"/>
        </w:rPr>
        <w:t>Boroaia</w:t>
      </w:r>
      <w:r w:rsidRPr="00DE4C76">
        <w:rPr>
          <w:i/>
          <w:sz w:val="20"/>
        </w:rPr>
        <w:t xml:space="preserve">  - Registrul Agricol</w:t>
      </w:r>
    </w:p>
    <w:p w:rsidR="00AB51DC" w:rsidRPr="00DE4C76" w:rsidRDefault="00AB51DC" w:rsidP="00DC05F3">
      <w:pPr>
        <w:spacing w:line="264" w:lineRule="auto"/>
        <w:jc w:val="center"/>
        <w:rPr>
          <w:i/>
          <w:sz w:val="20"/>
        </w:rPr>
      </w:pPr>
    </w:p>
    <w:p w:rsidR="00AC7719" w:rsidRPr="00DE4C76" w:rsidRDefault="00053CFE" w:rsidP="00DC05F3">
      <w:pPr>
        <w:spacing w:line="264" w:lineRule="auto"/>
        <w:jc w:val="center"/>
      </w:pPr>
      <w:r w:rsidRPr="00DE4C76">
        <w:rPr>
          <w:noProof/>
          <w:lang w:eastAsia="ro-RO"/>
        </w:rPr>
        <w:lastRenderedPageBreak/>
        <w:drawing>
          <wp:inline distT="0" distB="0" distL="0" distR="0">
            <wp:extent cx="4235739" cy="2851265"/>
            <wp:effectExtent l="19050" t="0" r="12411" b="6235"/>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B51DC" w:rsidRPr="00DE4C76" w:rsidRDefault="00AB51DC" w:rsidP="00DC05F3">
      <w:pPr>
        <w:spacing w:line="264" w:lineRule="auto"/>
        <w:jc w:val="both"/>
        <w:rPr>
          <w:noProof/>
        </w:rPr>
      </w:pPr>
    </w:p>
    <w:p w:rsidR="00AC7719" w:rsidRPr="00DE4C76" w:rsidRDefault="00AC7719" w:rsidP="00DC05F3">
      <w:pPr>
        <w:spacing w:line="264" w:lineRule="auto"/>
        <w:ind w:firstLine="720"/>
        <w:jc w:val="both"/>
        <w:rPr>
          <w:noProof/>
        </w:rPr>
      </w:pPr>
      <w:r w:rsidRPr="00DE4C76">
        <w:rPr>
          <w:noProof/>
        </w:rPr>
        <w:t>În struc</w:t>
      </w:r>
      <w:r w:rsidR="006A386A" w:rsidRPr="00DE4C76">
        <w:rPr>
          <w:noProof/>
        </w:rPr>
        <w:t xml:space="preserve">tura şeptelului sunt dominante ovinele, care reprezintă </w:t>
      </w:r>
      <w:r w:rsidR="00A859EB" w:rsidRPr="00DE4C76">
        <w:rPr>
          <w:noProof/>
        </w:rPr>
        <w:t>40,32</w:t>
      </w:r>
      <w:r w:rsidRPr="00DE4C76">
        <w:rPr>
          <w:noProof/>
        </w:rPr>
        <w:t>% din numărul total de a</w:t>
      </w:r>
      <w:r w:rsidR="006A386A" w:rsidRPr="00DE4C76">
        <w:rPr>
          <w:noProof/>
        </w:rPr>
        <w:t xml:space="preserve">nimale din teritoriul studiat. </w:t>
      </w:r>
      <w:r w:rsidR="00A859EB" w:rsidRPr="00DE4C76">
        <w:rPr>
          <w:noProof/>
        </w:rPr>
        <w:t xml:space="preserve">Bovinele au şi ele o pondere relativ apropiată de 33,01%, în timp ce porcinele au un procent mai redus de 12,67%. Cabalinele, caprinele şi iepurii de casă </w:t>
      </w:r>
      <w:r w:rsidR="006A386A" w:rsidRPr="00DE4C76">
        <w:rPr>
          <w:noProof/>
        </w:rPr>
        <w:t xml:space="preserve">au procente </w:t>
      </w:r>
      <w:r w:rsidR="00A859EB" w:rsidRPr="00DE4C76">
        <w:rPr>
          <w:noProof/>
        </w:rPr>
        <w:t xml:space="preserve">mai </w:t>
      </w:r>
      <w:r w:rsidR="006A386A" w:rsidRPr="00DE4C76">
        <w:rPr>
          <w:noProof/>
        </w:rPr>
        <w:t xml:space="preserve">reduse, de </w:t>
      </w:r>
      <w:r w:rsidR="00A859EB" w:rsidRPr="00DE4C76">
        <w:rPr>
          <w:noProof/>
        </w:rPr>
        <w:t>5,82</w:t>
      </w:r>
      <w:r w:rsidR="006A386A" w:rsidRPr="00DE4C76">
        <w:rPr>
          <w:noProof/>
        </w:rPr>
        <w:t>%</w:t>
      </w:r>
      <w:r w:rsidR="00A859EB" w:rsidRPr="00DE4C76">
        <w:rPr>
          <w:noProof/>
        </w:rPr>
        <w:t>, 4,87</w:t>
      </w:r>
      <w:r w:rsidR="006A386A" w:rsidRPr="00DE4C76">
        <w:rPr>
          <w:noProof/>
        </w:rPr>
        <w:t xml:space="preserve"> şi respectiv </w:t>
      </w:r>
      <w:r w:rsidR="00A859EB" w:rsidRPr="00DE4C76">
        <w:rPr>
          <w:noProof/>
        </w:rPr>
        <w:t>3,31</w:t>
      </w:r>
      <w:r w:rsidRPr="00DE4C76">
        <w:rPr>
          <w:noProof/>
        </w:rPr>
        <w:t xml:space="preserve">%. </w:t>
      </w:r>
    </w:p>
    <w:p w:rsidR="00AC7719" w:rsidRPr="00DE4C76" w:rsidRDefault="00AC7719" w:rsidP="00DC05F3">
      <w:pPr>
        <w:spacing w:line="264" w:lineRule="auto"/>
        <w:ind w:firstLine="720"/>
        <w:jc w:val="both"/>
        <w:rPr>
          <w:noProof/>
          <w:color w:val="00B0F0"/>
        </w:rPr>
      </w:pPr>
    </w:p>
    <w:p w:rsidR="00AC7719" w:rsidRPr="00DE4C76" w:rsidRDefault="00AC7719" w:rsidP="00DC05F3">
      <w:pPr>
        <w:spacing w:line="264" w:lineRule="auto"/>
        <w:ind w:firstLine="720"/>
        <w:jc w:val="both"/>
        <w:rPr>
          <w:noProof/>
        </w:rPr>
      </w:pPr>
      <w:r w:rsidRPr="00DE4C76">
        <w:rPr>
          <w:i/>
          <w:noProof/>
        </w:rPr>
        <w:t xml:space="preserve">Creşterea păsărilor </w:t>
      </w:r>
      <w:r w:rsidRPr="00DE4C76">
        <w:rPr>
          <w:noProof/>
        </w:rPr>
        <w:t xml:space="preserve">este un sector bine dezvoltat în gospodăriile individuale ale populaţiei din </w:t>
      </w:r>
      <w:r w:rsidR="00D339B4" w:rsidRPr="00DE4C76">
        <w:rPr>
          <w:noProof/>
        </w:rPr>
        <w:t>comuna Boroaia</w:t>
      </w:r>
      <w:r w:rsidRPr="00DE4C76">
        <w:rPr>
          <w:noProof/>
        </w:rPr>
        <w:t xml:space="preserve">. Evoluţia efectivelor de păsări în </w:t>
      </w:r>
      <w:r w:rsidR="00D339B4" w:rsidRPr="00DE4C76">
        <w:rPr>
          <w:noProof/>
        </w:rPr>
        <w:t>c</w:t>
      </w:r>
      <w:r w:rsidR="00BC41BF" w:rsidRPr="00DE4C76">
        <w:rPr>
          <w:noProof/>
        </w:rPr>
        <w:t>omuna</w:t>
      </w:r>
      <w:r w:rsidR="00D339B4" w:rsidRPr="00DE4C76">
        <w:rPr>
          <w:noProof/>
        </w:rPr>
        <w:t xml:space="preserve"> Boroaia</w:t>
      </w:r>
      <w:r w:rsidRPr="00DE4C76">
        <w:rPr>
          <w:noProof/>
        </w:rPr>
        <w:t xml:space="preserve"> este următoarea: </w:t>
      </w:r>
    </w:p>
    <w:p w:rsidR="009F6B5D" w:rsidRPr="00DE4C76" w:rsidRDefault="009F6B5D" w:rsidP="00DC05F3">
      <w:pPr>
        <w:spacing w:line="264" w:lineRule="auto"/>
        <w:ind w:firstLine="720"/>
        <w:jc w:val="both"/>
        <w:rPr>
          <w:noProof/>
        </w:rPr>
      </w:pPr>
    </w:p>
    <w:tbl>
      <w:tblPr>
        <w:tblW w:w="894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92"/>
        <w:gridCol w:w="884"/>
        <w:gridCol w:w="884"/>
        <w:gridCol w:w="884"/>
        <w:gridCol w:w="884"/>
        <w:gridCol w:w="884"/>
        <w:gridCol w:w="884"/>
        <w:gridCol w:w="884"/>
        <w:gridCol w:w="884"/>
        <w:gridCol w:w="884"/>
      </w:tblGrid>
      <w:tr w:rsidR="004F7FED" w:rsidRPr="00DE4C76" w:rsidTr="00162746">
        <w:trPr>
          <w:trHeight w:val="255"/>
          <w:jc w:val="center"/>
        </w:trPr>
        <w:tc>
          <w:tcPr>
            <w:tcW w:w="992" w:type="dxa"/>
            <w:shd w:val="clear" w:color="auto" w:fill="auto"/>
            <w:noWrap/>
          </w:tcPr>
          <w:p w:rsidR="004F7FED" w:rsidRPr="00DE4C76" w:rsidRDefault="004F7FED" w:rsidP="00DC05F3">
            <w:pPr>
              <w:spacing w:line="264" w:lineRule="auto"/>
              <w:jc w:val="both"/>
              <w:rPr>
                <w:noProof/>
              </w:rPr>
            </w:pPr>
          </w:p>
        </w:tc>
        <w:tc>
          <w:tcPr>
            <w:tcW w:w="884" w:type="dxa"/>
            <w:shd w:val="clear" w:color="auto" w:fill="auto"/>
            <w:vAlign w:val="center"/>
          </w:tcPr>
          <w:p w:rsidR="004F7FED" w:rsidRPr="00DE4C76" w:rsidRDefault="004F7FED" w:rsidP="00DC05F3">
            <w:pPr>
              <w:spacing w:line="264" w:lineRule="auto"/>
              <w:jc w:val="both"/>
              <w:rPr>
                <w:b/>
                <w:sz w:val="22"/>
                <w:szCs w:val="22"/>
              </w:rPr>
            </w:pPr>
            <w:r w:rsidRPr="00DE4C76">
              <w:rPr>
                <w:b/>
                <w:sz w:val="22"/>
                <w:szCs w:val="22"/>
              </w:rPr>
              <w:t>2000</w:t>
            </w:r>
          </w:p>
        </w:tc>
        <w:tc>
          <w:tcPr>
            <w:tcW w:w="884" w:type="dxa"/>
            <w:shd w:val="clear" w:color="auto" w:fill="auto"/>
            <w:vAlign w:val="center"/>
          </w:tcPr>
          <w:p w:rsidR="004F7FED" w:rsidRPr="00DE4C76" w:rsidRDefault="004F7FED" w:rsidP="00DC05F3">
            <w:pPr>
              <w:spacing w:line="264" w:lineRule="auto"/>
              <w:jc w:val="both"/>
              <w:rPr>
                <w:b/>
                <w:sz w:val="22"/>
                <w:szCs w:val="22"/>
              </w:rPr>
            </w:pPr>
            <w:r w:rsidRPr="00DE4C76">
              <w:rPr>
                <w:b/>
                <w:sz w:val="22"/>
                <w:szCs w:val="22"/>
              </w:rPr>
              <w:t>2001</w:t>
            </w:r>
          </w:p>
        </w:tc>
        <w:tc>
          <w:tcPr>
            <w:tcW w:w="884" w:type="dxa"/>
            <w:shd w:val="clear" w:color="auto" w:fill="auto"/>
            <w:vAlign w:val="center"/>
          </w:tcPr>
          <w:p w:rsidR="004F7FED" w:rsidRPr="00DE4C76" w:rsidRDefault="004F7FED" w:rsidP="00DC05F3">
            <w:pPr>
              <w:spacing w:line="264" w:lineRule="auto"/>
              <w:jc w:val="both"/>
              <w:rPr>
                <w:b/>
                <w:sz w:val="22"/>
                <w:szCs w:val="22"/>
              </w:rPr>
            </w:pPr>
            <w:r w:rsidRPr="00DE4C76">
              <w:rPr>
                <w:b/>
                <w:sz w:val="22"/>
                <w:szCs w:val="22"/>
              </w:rPr>
              <w:t>2002</w:t>
            </w:r>
          </w:p>
        </w:tc>
        <w:tc>
          <w:tcPr>
            <w:tcW w:w="884" w:type="dxa"/>
            <w:shd w:val="clear" w:color="auto" w:fill="auto"/>
            <w:noWrap/>
            <w:vAlign w:val="center"/>
          </w:tcPr>
          <w:p w:rsidR="004F7FED" w:rsidRPr="00DE4C76" w:rsidRDefault="004F7FED" w:rsidP="00DC05F3">
            <w:pPr>
              <w:spacing w:line="264" w:lineRule="auto"/>
              <w:jc w:val="both"/>
              <w:rPr>
                <w:b/>
                <w:sz w:val="22"/>
                <w:szCs w:val="22"/>
              </w:rPr>
            </w:pPr>
            <w:r w:rsidRPr="00DE4C76">
              <w:rPr>
                <w:b/>
                <w:sz w:val="22"/>
                <w:szCs w:val="22"/>
              </w:rPr>
              <w:t>2003</w:t>
            </w:r>
          </w:p>
        </w:tc>
        <w:tc>
          <w:tcPr>
            <w:tcW w:w="884" w:type="dxa"/>
            <w:shd w:val="clear" w:color="auto" w:fill="auto"/>
            <w:noWrap/>
            <w:vAlign w:val="center"/>
          </w:tcPr>
          <w:p w:rsidR="004F7FED" w:rsidRPr="00DE4C76" w:rsidRDefault="004F7FED" w:rsidP="00DC05F3">
            <w:pPr>
              <w:spacing w:line="264" w:lineRule="auto"/>
              <w:jc w:val="both"/>
              <w:rPr>
                <w:b/>
                <w:sz w:val="22"/>
                <w:szCs w:val="22"/>
              </w:rPr>
            </w:pPr>
            <w:r w:rsidRPr="00DE4C76">
              <w:rPr>
                <w:b/>
                <w:sz w:val="22"/>
                <w:szCs w:val="22"/>
              </w:rPr>
              <w:t>2004</w:t>
            </w:r>
          </w:p>
        </w:tc>
        <w:tc>
          <w:tcPr>
            <w:tcW w:w="884" w:type="dxa"/>
            <w:shd w:val="clear" w:color="auto" w:fill="auto"/>
            <w:noWrap/>
            <w:vAlign w:val="center"/>
          </w:tcPr>
          <w:p w:rsidR="004F7FED" w:rsidRPr="00DE4C76" w:rsidRDefault="004F7FED" w:rsidP="00DC05F3">
            <w:pPr>
              <w:spacing w:line="264" w:lineRule="auto"/>
              <w:jc w:val="both"/>
              <w:rPr>
                <w:b/>
                <w:sz w:val="22"/>
                <w:szCs w:val="22"/>
              </w:rPr>
            </w:pPr>
            <w:r w:rsidRPr="00DE4C76">
              <w:rPr>
                <w:b/>
                <w:sz w:val="22"/>
                <w:szCs w:val="22"/>
              </w:rPr>
              <w:t>2005</w:t>
            </w:r>
          </w:p>
        </w:tc>
        <w:tc>
          <w:tcPr>
            <w:tcW w:w="884" w:type="dxa"/>
            <w:shd w:val="clear" w:color="auto" w:fill="auto"/>
            <w:noWrap/>
            <w:vAlign w:val="center"/>
          </w:tcPr>
          <w:p w:rsidR="004F7FED" w:rsidRPr="00DE4C76" w:rsidRDefault="004F7FED" w:rsidP="00DC05F3">
            <w:pPr>
              <w:spacing w:line="264" w:lineRule="auto"/>
              <w:jc w:val="both"/>
              <w:rPr>
                <w:b/>
                <w:sz w:val="22"/>
                <w:szCs w:val="22"/>
              </w:rPr>
            </w:pPr>
            <w:r w:rsidRPr="00DE4C76">
              <w:rPr>
                <w:b/>
                <w:sz w:val="22"/>
                <w:szCs w:val="22"/>
              </w:rPr>
              <w:t>2006</w:t>
            </w:r>
          </w:p>
        </w:tc>
        <w:tc>
          <w:tcPr>
            <w:tcW w:w="884" w:type="dxa"/>
            <w:shd w:val="clear" w:color="auto" w:fill="auto"/>
            <w:noWrap/>
            <w:vAlign w:val="center"/>
          </w:tcPr>
          <w:p w:rsidR="004F7FED" w:rsidRPr="00DE4C76" w:rsidRDefault="004F7FED" w:rsidP="00DC05F3">
            <w:pPr>
              <w:spacing w:line="264" w:lineRule="auto"/>
              <w:jc w:val="both"/>
              <w:rPr>
                <w:b/>
                <w:sz w:val="22"/>
                <w:szCs w:val="22"/>
              </w:rPr>
            </w:pPr>
            <w:r w:rsidRPr="00DE4C76">
              <w:rPr>
                <w:b/>
                <w:sz w:val="22"/>
                <w:szCs w:val="22"/>
              </w:rPr>
              <w:t>2007</w:t>
            </w:r>
          </w:p>
        </w:tc>
        <w:tc>
          <w:tcPr>
            <w:tcW w:w="884" w:type="dxa"/>
            <w:shd w:val="clear" w:color="auto" w:fill="auto"/>
            <w:noWrap/>
            <w:vAlign w:val="center"/>
          </w:tcPr>
          <w:p w:rsidR="004F7FED" w:rsidRPr="00DE4C76" w:rsidRDefault="004F7FED" w:rsidP="00DC05F3">
            <w:pPr>
              <w:spacing w:line="264" w:lineRule="auto"/>
              <w:jc w:val="both"/>
              <w:rPr>
                <w:b/>
                <w:sz w:val="22"/>
                <w:szCs w:val="22"/>
              </w:rPr>
            </w:pPr>
            <w:r w:rsidRPr="00DE4C76">
              <w:rPr>
                <w:b/>
                <w:sz w:val="22"/>
                <w:szCs w:val="22"/>
              </w:rPr>
              <w:t>2008</w:t>
            </w:r>
          </w:p>
        </w:tc>
      </w:tr>
      <w:tr w:rsidR="004F7FED" w:rsidRPr="00DE4C76" w:rsidTr="00412698">
        <w:trPr>
          <w:trHeight w:val="255"/>
          <w:jc w:val="center"/>
        </w:trPr>
        <w:tc>
          <w:tcPr>
            <w:tcW w:w="992" w:type="dxa"/>
            <w:shd w:val="clear" w:color="auto" w:fill="auto"/>
            <w:noWrap/>
          </w:tcPr>
          <w:p w:rsidR="004F7FED" w:rsidRPr="00DE4C76" w:rsidRDefault="004F7FED" w:rsidP="00DC05F3">
            <w:pPr>
              <w:spacing w:line="264" w:lineRule="auto"/>
              <w:jc w:val="both"/>
              <w:rPr>
                <w:noProof/>
              </w:rPr>
            </w:pPr>
            <w:r w:rsidRPr="00DE4C76">
              <w:rPr>
                <w:noProof/>
              </w:rPr>
              <w:t>Nr. capete păsări</w:t>
            </w:r>
          </w:p>
        </w:tc>
        <w:tc>
          <w:tcPr>
            <w:tcW w:w="884" w:type="dxa"/>
            <w:shd w:val="clear" w:color="auto" w:fill="auto"/>
            <w:vAlign w:val="center"/>
          </w:tcPr>
          <w:p w:rsidR="004F7FED" w:rsidRPr="00DE4C76" w:rsidRDefault="004F7FED" w:rsidP="00DC05F3">
            <w:pPr>
              <w:spacing w:line="264" w:lineRule="auto"/>
              <w:jc w:val="right"/>
              <w:rPr>
                <w:color w:val="000000"/>
                <w:szCs w:val="24"/>
              </w:rPr>
            </w:pPr>
            <w:r w:rsidRPr="00DE4C76">
              <w:rPr>
                <w:color w:val="000000"/>
                <w:szCs w:val="24"/>
              </w:rPr>
              <w:t>21312</w:t>
            </w:r>
          </w:p>
        </w:tc>
        <w:tc>
          <w:tcPr>
            <w:tcW w:w="884" w:type="dxa"/>
            <w:shd w:val="clear" w:color="auto" w:fill="auto"/>
            <w:vAlign w:val="center"/>
          </w:tcPr>
          <w:p w:rsidR="004F7FED" w:rsidRPr="00DE4C76" w:rsidRDefault="004F7FED" w:rsidP="00DC05F3">
            <w:pPr>
              <w:spacing w:line="264" w:lineRule="auto"/>
              <w:jc w:val="right"/>
              <w:rPr>
                <w:color w:val="000000"/>
                <w:szCs w:val="24"/>
              </w:rPr>
            </w:pPr>
            <w:r w:rsidRPr="00DE4C76">
              <w:rPr>
                <w:color w:val="000000"/>
                <w:szCs w:val="24"/>
              </w:rPr>
              <w:t>16000</w:t>
            </w:r>
          </w:p>
        </w:tc>
        <w:tc>
          <w:tcPr>
            <w:tcW w:w="884" w:type="dxa"/>
            <w:shd w:val="clear" w:color="auto" w:fill="auto"/>
            <w:vAlign w:val="center"/>
          </w:tcPr>
          <w:p w:rsidR="004F7FED" w:rsidRPr="00DE4C76" w:rsidRDefault="004F7FED" w:rsidP="00DC05F3">
            <w:pPr>
              <w:spacing w:line="264" w:lineRule="auto"/>
              <w:jc w:val="right"/>
              <w:rPr>
                <w:color w:val="000000"/>
                <w:szCs w:val="24"/>
              </w:rPr>
            </w:pPr>
            <w:r w:rsidRPr="00DE4C76">
              <w:rPr>
                <w:color w:val="000000"/>
                <w:szCs w:val="24"/>
              </w:rPr>
              <w:t>18540</w:t>
            </w:r>
          </w:p>
        </w:tc>
        <w:tc>
          <w:tcPr>
            <w:tcW w:w="884" w:type="dxa"/>
            <w:shd w:val="clear" w:color="auto" w:fill="auto"/>
            <w:noWrap/>
            <w:vAlign w:val="center"/>
          </w:tcPr>
          <w:p w:rsidR="004F7FED" w:rsidRPr="00DE4C76" w:rsidRDefault="004F7FED" w:rsidP="00DC05F3">
            <w:pPr>
              <w:spacing w:line="264" w:lineRule="auto"/>
              <w:jc w:val="right"/>
              <w:rPr>
                <w:color w:val="000000"/>
                <w:szCs w:val="24"/>
              </w:rPr>
            </w:pPr>
            <w:r w:rsidRPr="00DE4C76">
              <w:rPr>
                <w:color w:val="000000"/>
                <w:szCs w:val="24"/>
              </w:rPr>
              <w:t>21342</w:t>
            </w:r>
          </w:p>
        </w:tc>
        <w:tc>
          <w:tcPr>
            <w:tcW w:w="884" w:type="dxa"/>
            <w:shd w:val="clear" w:color="auto" w:fill="auto"/>
            <w:noWrap/>
            <w:vAlign w:val="center"/>
          </w:tcPr>
          <w:p w:rsidR="004F7FED" w:rsidRPr="00DE4C76" w:rsidRDefault="004F7FED" w:rsidP="00DC05F3">
            <w:pPr>
              <w:spacing w:line="264" w:lineRule="auto"/>
              <w:jc w:val="right"/>
              <w:rPr>
                <w:color w:val="000000"/>
                <w:szCs w:val="24"/>
              </w:rPr>
            </w:pPr>
            <w:r w:rsidRPr="00DE4C76">
              <w:rPr>
                <w:color w:val="000000"/>
                <w:szCs w:val="24"/>
              </w:rPr>
              <w:t>19342</w:t>
            </w:r>
          </w:p>
        </w:tc>
        <w:tc>
          <w:tcPr>
            <w:tcW w:w="884" w:type="dxa"/>
            <w:shd w:val="clear" w:color="auto" w:fill="auto"/>
            <w:noWrap/>
            <w:vAlign w:val="center"/>
          </w:tcPr>
          <w:p w:rsidR="004F7FED" w:rsidRPr="00DE4C76" w:rsidRDefault="004F7FED" w:rsidP="00DC05F3">
            <w:pPr>
              <w:spacing w:line="264" w:lineRule="auto"/>
              <w:jc w:val="right"/>
              <w:rPr>
                <w:color w:val="000000"/>
                <w:szCs w:val="24"/>
              </w:rPr>
            </w:pPr>
            <w:r w:rsidRPr="00DE4C76">
              <w:rPr>
                <w:color w:val="000000"/>
                <w:szCs w:val="24"/>
              </w:rPr>
              <w:t>22432</w:t>
            </w:r>
          </w:p>
        </w:tc>
        <w:tc>
          <w:tcPr>
            <w:tcW w:w="884" w:type="dxa"/>
            <w:shd w:val="clear" w:color="auto" w:fill="auto"/>
            <w:noWrap/>
            <w:vAlign w:val="center"/>
          </w:tcPr>
          <w:p w:rsidR="004F7FED" w:rsidRPr="00DE4C76" w:rsidRDefault="004F7FED" w:rsidP="00DC05F3">
            <w:pPr>
              <w:spacing w:line="264" w:lineRule="auto"/>
              <w:jc w:val="right"/>
              <w:rPr>
                <w:color w:val="000000"/>
                <w:szCs w:val="24"/>
              </w:rPr>
            </w:pPr>
            <w:r w:rsidRPr="00DE4C76">
              <w:rPr>
                <w:color w:val="000000"/>
                <w:szCs w:val="24"/>
              </w:rPr>
              <w:t>16300</w:t>
            </w:r>
          </w:p>
        </w:tc>
        <w:tc>
          <w:tcPr>
            <w:tcW w:w="884" w:type="dxa"/>
            <w:shd w:val="clear" w:color="auto" w:fill="auto"/>
            <w:noWrap/>
            <w:vAlign w:val="center"/>
          </w:tcPr>
          <w:p w:rsidR="004F7FED" w:rsidRPr="00DE4C76" w:rsidRDefault="004F7FED" w:rsidP="00DC05F3">
            <w:pPr>
              <w:spacing w:line="264" w:lineRule="auto"/>
              <w:jc w:val="right"/>
              <w:rPr>
                <w:color w:val="000000"/>
                <w:szCs w:val="24"/>
              </w:rPr>
            </w:pPr>
            <w:r w:rsidRPr="00DE4C76">
              <w:rPr>
                <w:color w:val="000000"/>
                <w:szCs w:val="24"/>
              </w:rPr>
              <w:t>17000</w:t>
            </w:r>
          </w:p>
        </w:tc>
        <w:tc>
          <w:tcPr>
            <w:tcW w:w="884" w:type="dxa"/>
            <w:shd w:val="clear" w:color="auto" w:fill="auto"/>
            <w:noWrap/>
            <w:vAlign w:val="center"/>
          </w:tcPr>
          <w:p w:rsidR="004F7FED" w:rsidRPr="00DE4C76" w:rsidRDefault="004F7FED" w:rsidP="00DC05F3">
            <w:pPr>
              <w:spacing w:line="264" w:lineRule="auto"/>
              <w:jc w:val="right"/>
              <w:rPr>
                <w:color w:val="000000"/>
                <w:szCs w:val="24"/>
              </w:rPr>
            </w:pPr>
            <w:r w:rsidRPr="00DE4C76">
              <w:rPr>
                <w:color w:val="000000"/>
                <w:szCs w:val="24"/>
              </w:rPr>
              <w:t>16800</w:t>
            </w:r>
          </w:p>
        </w:tc>
      </w:tr>
    </w:tbl>
    <w:p w:rsidR="00AC7719" w:rsidRPr="00DE4C76" w:rsidRDefault="00AC7719" w:rsidP="00DC05F3">
      <w:pPr>
        <w:spacing w:line="264" w:lineRule="auto"/>
        <w:jc w:val="center"/>
        <w:rPr>
          <w:i/>
          <w:noProof/>
          <w:sz w:val="20"/>
        </w:rPr>
      </w:pPr>
      <w:r w:rsidRPr="00DE4C76">
        <w:rPr>
          <w:i/>
          <w:noProof/>
          <w:sz w:val="20"/>
        </w:rPr>
        <w:t>Sursa</w:t>
      </w:r>
      <w:r w:rsidR="00880092" w:rsidRPr="00DE4C76">
        <w:rPr>
          <w:i/>
          <w:noProof/>
          <w:sz w:val="20"/>
        </w:rPr>
        <w:t>:</w:t>
      </w:r>
      <w:r w:rsidRPr="00DE4C76">
        <w:rPr>
          <w:i/>
          <w:noProof/>
          <w:sz w:val="20"/>
        </w:rPr>
        <w:t xml:space="preserve"> </w:t>
      </w:r>
      <w:r w:rsidRPr="00DE4C76">
        <w:rPr>
          <w:i/>
          <w:sz w:val="20"/>
        </w:rPr>
        <w:t xml:space="preserve">date furnizate de Primăria </w:t>
      </w:r>
      <w:r w:rsidR="004F7FED" w:rsidRPr="00DE4C76">
        <w:rPr>
          <w:i/>
          <w:sz w:val="20"/>
        </w:rPr>
        <w:t>Boroaia</w:t>
      </w:r>
      <w:r w:rsidRPr="00DE4C76">
        <w:rPr>
          <w:i/>
          <w:sz w:val="20"/>
        </w:rPr>
        <w:t xml:space="preserve">  - Registrul Agricol</w:t>
      </w:r>
    </w:p>
    <w:p w:rsidR="00AC7719" w:rsidRPr="00DE4C76" w:rsidRDefault="00AC7719" w:rsidP="00DC05F3">
      <w:pPr>
        <w:spacing w:line="264" w:lineRule="auto"/>
        <w:ind w:firstLine="720"/>
        <w:jc w:val="both"/>
        <w:rPr>
          <w:noProof/>
        </w:rPr>
      </w:pPr>
    </w:p>
    <w:p w:rsidR="00AC7719" w:rsidRPr="00DE4C76" w:rsidRDefault="00BC41BF" w:rsidP="00DC05F3">
      <w:pPr>
        <w:spacing w:line="264" w:lineRule="auto"/>
        <w:jc w:val="center"/>
        <w:rPr>
          <w:noProof/>
        </w:rPr>
      </w:pPr>
      <w:r w:rsidRPr="00DE4C76">
        <w:rPr>
          <w:noProof/>
          <w:lang w:eastAsia="ro-RO"/>
        </w:rPr>
        <w:drawing>
          <wp:anchor distT="0" distB="0" distL="114300" distR="114300" simplePos="0" relativeHeight="251696128" behindDoc="1" locked="0" layoutInCell="1" allowOverlap="1">
            <wp:simplePos x="0" y="0"/>
            <wp:positionH relativeFrom="column">
              <wp:posOffset>623224</wp:posOffset>
            </wp:positionH>
            <wp:positionV relativeFrom="paragraph">
              <wp:posOffset>58</wp:posOffset>
            </wp:positionV>
            <wp:extent cx="5045479" cy="2419003"/>
            <wp:effectExtent l="19050" t="0" r="21821" b="347"/>
            <wp:wrapTight wrapText="bothSides">
              <wp:wrapPolygon edited="0">
                <wp:start x="-82" y="0"/>
                <wp:lineTo x="-82" y="21603"/>
                <wp:lineTo x="21693" y="21603"/>
                <wp:lineTo x="21693" y="0"/>
                <wp:lineTo x="-82" y="0"/>
              </wp:wrapPolygon>
            </wp:wrapTight>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AC7719" w:rsidRPr="00DE4C76" w:rsidRDefault="00AC7719" w:rsidP="00DC05F3">
      <w:pPr>
        <w:spacing w:line="264" w:lineRule="auto"/>
        <w:jc w:val="center"/>
      </w:pPr>
    </w:p>
    <w:p w:rsidR="008E0421" w:rsidRPr="00DE4C76" w:rsidRDefault="00AA57B1" w:rsidP="00DC05F3">
      <w:pPr>
        <w:spacing w:line="264" w:lineRule="auto"/>
        <w:jc w:val="both"/>
        <w:rPr>
          <w:i/>
          <w:noProof/>
          <w:sz w:val="20"/>
        </w:rPr>
      </w:pPr>
      <w:r w:rsidRPr="00DE4C76">
        <w:rPr>
          <w:i/>
          <w:noProof/>
          <w:sz w:val="20"/>
        </w:rPr>
        <w:t xml:space="preserve">   </w:t>
      </w:r>
    </w:p>
    <w:p w:rsidR="008E0421" w:rsidRPr="00DE4C76" w:rsidRDefault="008E0421" w:rsidP="00DC05F3">
      <w:pPr>
        <w:spacing w:line="264" w:lineRule="auto"/>
        <w:jc w:val="both"/>
        <w:rPr>
          <w:i/>
          <w:noProof/>
          <w:sz w:val="20"/>
        </w:rPr>
      </w:pPr>
    </w:p>
    <w:p w:rsidR="008E0421" w:rsidRPr="00DE4C76" w:rsidRDefault="008E0421" w:rsidP="00DC05F3">
      <w:pPr>
        <w:spacing w:line="264" w:lineRule="auto"/>
        <w:jc w:val="both"/>
        <w:rPr>
          <w:i/>
          <w:noProof/>
          <w:sz w:val="20"/>
        </w:rPr>
      </w:pPr>
    </w:p>
    <w:p w:rsidR="008E0421" w:rsidRPr="00DE4C76" w:rsidRDefault="008E0421" w:rsidP="00DC05F3">
      <w:pPr>
        <w:spacing w:line="264" w:lineRule="auto"/>
        <w:jc w:val="both"/>
        <w:rPr>
          <w:i/>
          <w:noProof/>
          <w:sz w:val="20"/>
        </w:rPr>
      </w:pPr>
    </w:p>
    <w:p w:rsidR="008E0421" w:rsidRPr="00DE4C76" w:rsidRDefault="008E0421" w:rsidP="00DC05F3">
      <w:pPr>
        <w:spacing w:line="264" w:lineRule="auto"/>
        <w:jc w:val="both"/>
        <w:rPr>
          <w:i/>
          <w:noProof/>
          <w:sz w:val="20"/>
        </w:rPr>
      </w:pPr>
    </w:p>
    <w:p w:rsidR="008E0421" w:rsidRPr="00DE4C76" w:rsidRDefault="008E0421" w:rsidP="00DC05F3">
      <w:pPr>
        <w:spacing w:line="264" w:lineRule="auto"/>
        <w:jc w:val="both"/>
        <w:rPr>
          <w:i/>
          <w:noProof/>
          <w:sz w:val="20"/>
        </w:rPr>
      </w:pPr>
    </w:p>
    <w:p w:rsidR="008E0421" w:rsidRPr="00DE4C76" w:rsidRDefault="008E0421" w:rsidP="00DC05F3">
      <w:pPr>
        <w:spacing w:line="264" w:lineRule="auto"/>
        <w:jc w:val="both"/>
        <w:rPr>
          <w:i/>
          <w:noProof/>
          <w:sz w:val="20"/>
        </w:rPr>
      </w:pPr>
    </w:p>
    <w:p w:rsidR="008E0421" w:rsidRPr="00DE4C76" w:rsidRDefault="008E0421" w:rsidP="00DC05F3">
      <w:pPr>
        <w:spacing w:line="264" w:lineRule="auto"/>
        <w:jc w:val="both"/>
        <w:rPr>
          <w:i/>
          <w:noProof/>
          <w:sz w:val="20"/>
        </w:rPr>
      </w:pPr>
    </w:p>
    <w:p w:rsidR="008E0421" w:rsidRPr="00DE4C76" w:rsidRDefault="008E0421" w:rsidP="00DC05F3">
      <w:pPr>
        <w:spacing w:line="264" w:lineRule="auto"/>
        <w:jc w:val="both"/>
        <w:rPr>
          <w:i/>
          <w:noProof/>
          <w:sz w:val="20"/>
        </w:rPr>
      </w:pPr>
    </w:p>
    <w:p w:rsidR="008E0421" w:rsidRPr="00DE4C76" w:rsidRDefault="008E0421" w:rsidP="00DC05F3">
      <w:pPr>
        <w:spacing w:line="264" w:lineRule="auto"/>
        <w:jc w:val="both"/>
        <w:rPr>
          <w:i/>
          <w:noProof/>
          <w:sz w:val="20"/>
        </w:rPr>
      </w:pPr>
    </w:p>
    <w:p w:rsidR="008E0421" w:rsidRPr="00DE4C76" w:rsidRDefault="008E0421" w:rsidP="00DC05F3">
      <w:pPr>
        <w:spacing w:line="264" w:lineRule="auto"/>
        <w:jc w:val="both"/>
        <w:rPr>
          <w:i/>
          <w:noProof/>
          <w:sz w:val="20"/>
        </w:rPr>
      </w:pPr>
    </w:p>
    <w:p w:rsidR="008E0421" w:rsidRPr="00DE4C76" w:rsidRDefault="008E0421" w:rsidP="00DC05F3">
      <w:pPr>
        <w:spacing w:line="264" w:lineRule="auto"/>
        <w:jc w:val="both"/>
        <w:rPr>
          <w:i/>
          <w:noProof/>
          <w:sz w:val="20"/>
        </w:rPr>
      </w:pPr>
    </w:p>
    <w:p w:rsidR="00BC41BF" w:rsidRPr="00DE4C76" w:rsidRDefault="00BC41BF" w:rsidP="00DC05F3">
      <w:pPr>
        <w:spacing w:line="264" w:lineRule="auto"/>
        <w:rPr>
          <w:i/>
          <w:noProof/>
          <w:sz w:val="20"/>
        </w:rPr>
      </w:pPr>
    </w:p>
    <w:p w:rsidR="00AC7719" w:rsidRPr="00DE4C76" w:rsidRDefault="00AC7719" w:rsidP="00DC05F3">
      <w:pPr>
        <w:spacing w:line="264" w:lineRule="auto"/>
        <w:jc w:val="center"/>
        <w:rPr>
          <w:i/>
          <w:noProof/>
          <w:sz w:val="20"/>
        </w:rPr>
      </w:pPr>
      <w:r w:rsidRPr="00DE4C76">
        <w:rPr>
          <w:i/>
          <w:noProof/>
          <w:sz w:val="20"/>
        </w:rPr>
        <w:t>Sursa</w:t>
      </w:r>
      <w:r w:rsidR="008E0421" w:rsidRPr="00DE4C76">
        <w:rPr>
          <w:i/>
          <w:noProof/>
          <w:sz w:val="20"/>
        </w:rPr>
        <w:t>:</w:t>
      </w:r>
      <w:r w:rsidRPr="00DE4C76">
        <w:rPr>
          <w:i/>
          <w:noProof/>
          <w:sz w:val="20"/>
        </w:rPr>
        <w:t xml:space="preserve"> date furnizate de Primăria </w:t>
      </w:r>
      <w:r w:rsidR="00BC41BF" w:rsidRPr="00DE4C76">
        <w:rPr>
          <w:i/>
          <w:noProof/>
          <w:sz w:val="20"/>
        </w:rPr>
        <w:t>Boroaia</w:t>
      </w:r>
      <w:r w:rsidRPr="00DE4C76">
        <w:rPr>
          <w:i/>
          <w:noProof/>
          <w:sz w:val="20"/>
        </w:rPr>
        <w:t>, Registrul Agricol</w:t>
      </w:r>
      <w:r w:rsidR="00AA57B1" w:rsidRPr="00DE4C76">
        <w:rPr>
          <w:i/>
          <w:noProof/>
          <w:sz w:val="20"/>
        </w:rPr>
        <w:t>, 2009</w:t>
      </w:r>
    </w:p>
    <w:p w:rsidR="00AC7719" w:rsidRPr="00DE4C76" w:rsidRDefault="00AC7719" w:rsidP="00DC05F3">
      <w:pPr>
        <w:spacing w:line="264" w:lineRule="auto"/>
        <w:ind w:left="720" w:firstLine="720"/>
        <w:jc w:val="both"/>
        <w:rPr>
          <w:noProof/>
        </w:rPr>
      </w:pPr>
    </w:p>
    <w:p w:rsidR="00412698" w:rsidRPr="00B852D4" w:rsidRDefault="00AC7719" w:rsidP="00B852D4">
      <w:pPr>
        <w:spacing w:line="264" w:lineRule="auto"/>
        <w:ind w:firstLine="720"/>
        <w:jc w:val="both"/>
        <w:rPr>
          <w:noProof/>
        </w:rPr>
      </w:pPr>
      <w:r w:rsidRPr="00DE4C76">
        <w:rPr>
          <w:noProof/>
        </w:rPr>
        <w:t>Se observă că efectivele de păsări au înregistrat o evo</w:t>
      </w:r>
      <w:r w:rsidR="004473D7" w:rsidRPr="00DE4C76">
        <w:rPr>
          <w:noProof/>
        </w:rPr>
        <w:t>luţie fluctuantă, pe ansamblu a</w:t>
      </w:r>
      <w:r w:rsidRPr="00DE4C76">
        <w:rPr>
          <w:noProof/>
        </w:rPr>
        <w:t>scendentă. Cel mai mare număr de păs</w:t>
      </w:r>
      <w:r w:rsidR="00A1567C" w:rsidRPr="00DE4C76">
        <w:rPr>
          <w:noProof/>
        </w:rPr>
        <w:t>ări s-a înregistrat în anul 2005</w:t>
      </w:r>
      <w:r w:rsidR="004473D7" w:rsidRPr="00DE4C76">
        <w:rPr>
          <w:noProof/>
        </w:rPr>
        <w:t xml:space="preserve">, când se înregistrează cu </w:t>
      </w:r>
      <w:r w:rsidR="00A1567C" w:rsidRPr="00DE4C76">
        <w:rPr>
          <w:noProof/>
        </w:rPr>
        <w:t>28,67</w:t>
      </w:r>
      <w:r w:rsidRPr="00DE4C76">
        <w:rPr>
          <w:noProof/>
        </w:rPr>
        <w:t xml:space="preserve">% mai multe capete de păsări decât în anul </w:t>
      </w:r>
      <w:r w:rsidR="004473D7" w:rsidRPr="00DE4C76">
        <w:rPr>
          <w:noProof/>
        </w:rPr>
        <w:t>2</w:t>
      </w:r>
      <w:r w:rsidR="00A1567C" w:rsidRPr="00DE4C76">
        <w:rPr>
          <w:noProof/>
        </w:rPr>
        <w:t>001</w:t>
      </w:r>
      <w:r w:rsidRPr="00DE4C76">
        <w:rPr>
          <w:noProof/>
        </w:rPr>
        <w:t xml:space="preserve"> </w:t>
      </w:r>
      <w:r w:rsidR="00D5291E" w:rsidRPr="00DE4C76">
        <w:rPr>
          <w:noProof/>
        </w:rPr>
        <w:t>.</w:t>
      </w:r>
      <w:bookmarkStart w:id="73" w:name="_Toc184792122"/>
      <w:bookmarkStart w:id="74" w:name="_Toc184792181"/>
    </w:p>
    <w:p w:rsidR="00AC7719" w:rsidRPr="00F859B5" w:rsidRDefault="00AC7719" w:rsidP="00DC05F3">
      <w:pPr>
        <w:pStyle w:val="Heading3"/>
        <w:spacing w:line="264" w:lineRule="auto"/>
        <w:ind w:firstLine="720"/>
        <w:rPr>
          <w:i/>
          <w:iCs/>
          <w:noProof/>
          <w:szCs w:val="24"/>
        </w:rPr>
      </w:pPr>
      <w:r w:rsidRPr="00F859B5">
        <w:rPr>
          <w:i/>
          <w:iCs/>
          <w:noProof/>
          <w:szCs w:val="24"/>
        </w:rPr>
        <w:lastRenderedPageBreak/>
        <w:t>2.4.1.2. Silvicultura şi gospodărirea apelor</w:t>
      </w:r>
      <w:bookmarkEnd w:id="73"/>
      <w:bookmarkEnd w:id="74"/>
    </w:p>
    <w:p w:rsidR="00AC7719" w:rsidRPr="00F859B5" w:rsidRDefault="00AC7719" w:rsidP="00DC05F3">
      <w:pPr>
        <w:spacing w:line="264" w:lineRule="auto"/>
        <w:rPr>
          <w:noProof/>
        </w:rPr>
      </w:pPr>
    </w:p>
    <w:p w:rsidR="00AC7719" w:rsidRPr="00F859B5" w:rsidRDefault="00AC7719" w:rsidP="00DC05F3">
      <w:pPr>
        <w:pStyle w:val="Heading3"/>
        <w:spacing w:line="264" w:lineRule="auto"/>
        <w:ind w:firstLine="720"/>
        <w:rPr>
          <w:i/>
          <w:iCs/>
          <w:noProof/>
          <w:szCs w:val="24"/>
        </w:rPr>
      </w:pPr>
      <w:bookmarkStart w:id="75" w:name="_Toc184792123"/>
      <w:bookmarkStart w:id="76" w:name="_Toc184792182"/>
      <w:r w:rsidRPr="00F859B5">
        <w:rPr>
          <w:i/>
          <w:iCs/>
          <w:noProof/>
          <w:szCs w:val="24"/>
        </w:rPr>
        <w:t>a) Silvicultura</w:t>
      </w:r>
      <w:bookmarkEnd w:id="75"/>
      <w:bookmarkEnd w:id="76"/>
    </w:p>
    <w:p w:rsidR="00AC7719" w:rsidRPr="00DE4C76" w:rsidRDefault="00AC7719" w:rsidP="00DC05F3">
      <w:pPr>
        <w:spacing w:line="264" w:lineRule="auto"/>
        <w:rPr>
          <w:color w:val="00B0F0"/>
        </w:rPr>
      </w:pPr>
    </w:p>
    <w:p w:rsidR="002C5799" w:rsidRPr="00453AB5" w:rsidRDefault="00AC7719" w:rsidP="00DC05F3">
      <w:pPr>
        <w:spacing w:line="264" w:lineRule="auto"/>
        <w:ind w:firstLine="720"/>
        <w:jc w:val="both"/>
        <w:rPr>
          <w:noProof/>
        </w:rPr>
      </w:pPr>
      <w:r w:rsidRPr="00453AB5">
        <w:rPr>
          <w:noProof/>
        </w:rPr>
        <w:t>Pe teritoriul adminis</w:t>
      </w:r>
      <w:r w:rsidR="001A1FE4" w:rsidRPr="00453AB5">
        <w:rPr>
          <w:noProof/>
        </w:rPr>
        <w:t xml:space="preserve">trativ al </w:t>
      </w:r>
      <w:r w:rsidR="00C14F61" w:rsidRPr="00453AB5">
        <w:rPr>
          <w:noProof/>
        </w:rPr>
        <w:t xml:space="preserve">comunei Boroaia </w:t>
      </w:r>
      <w:r w:rsidRPr="00453AB5">
        <w:rPr>
          <w:noProof/>
        </w:rPr>
        <w:t>există suprafeţe ocupate de păduri</w:t>
      </w:r>
      <w:bookmarkStart w:id="77" w:name="_Toc184792124"/>
      <w:bookmarkStart w:id="78" w:name="_Toc184792183"/>
      <w:r w:rsidR="00266B97" w:rsidRPr="00453AB5">
        <w:rPr>
          <w:noProof/>
        </w:rPr>
        <w:t>.</w:t>
      </w:r>
    </w:p>
    <w:p w:rsidR="002C5799" w:rsidRPr="00453AB5" w:rsidRDefault="002C5799" w:rsidP="00DC05F3">
      <w:pPr>
        <w:spacing w:line="264" w:lineRule="auto"/>
        <w:ind w:firstLine="720"/>
        <w:jc w:val="both"/>
        <w:rPr>
          <w:noProof/>
        </w:rPr>
      </w:pPr>
      <w:r w:rsidRPr="00453AB5">
        <w:rPr>
          <w:noProof/>
        </w:rPr>
        <w:t xml:space="preserve">Fondul forestier se află aproape în totalitate în zona deluroasă şi aparţine de Ocolul Silvic </w:t>
      </w:r>
      <w:r w:rsidR="004B64B9" w:rsidRPr="00453AB5">
        <w:rPr>
          <w:noProof/>
        </w:rPr>
        <w:t xml:space="preserve">Râşca </w:t>
      </w:r>
      <w:r w:rsidR="00266B97" w:rsidRPr="00453AB5">
        <w:rPr>
          <w:noProof/>
        </w:rPr>
        <w:t>care cuprinde şi</w:t>
      </w:r>
      <w:r w:rsidR="004B64B9" w:rsidRPr="00453AB5">
        <w:rPr>
          <w:noProof/>
        </w:rPr>
        <w:t xml:space="preserve"> Districtul 1 Boroaia şi </w:t>
      </w:r>
      <w:r w:rsidR="00266B97" w:rsidRPr="00453AB5">
        <w:rPr>
          <w:noProof/>
        </w:rPr>
        <w:t>Districtul 2 Moişa</w:t>
      </w:r>
      <w:r w:rsidR="00AC7719" w:rsidRPr="00453AB5">
        <w:rPr>
          <w:noProof/>
        </w:rPr>
        <w:t>.</w:t>
      </w:r>
    </w:p>
    <w:p w:rsidR="00AC7719" w:rsidRPr="00453AB5" w:rsidRDefault="00104652" w:rsidP="00DC05F3">
      <w:pPr>
        <w:spacing w:line="264" w:lineRule="auto"/>
        <w:ind w:firstLine="720"/>
        <w:jc w:val="both"/>
        <w:rPr>
          <w:noProof/>
        </w:rPr>
      </w:pPr>
      <w:r w:rsidRPr="00453AB5">
        <w:rPr>
          <w:noProof/>
        </w:rPr>
        <w:t xml:space="preserve">Proporţia de participare a speciilor este: stejar </w:t>
      </w:r>
      <w:r w:rsidR="00266B97" w:rsidRPr="00453AB5">
        <w:rPr>
          <w:noProof/>
        </w:rPr>
        <w:t>16</w:t>
      </w:r>
      <w:r w:rsidRPr="00453AB5">
        <w:rPr>
          <w:noProof/>
        </w:rPr>
        <w:t xml:space="preserve">%, fag </w:t>
      </w:r>
      <w:r w:rsidR="00266B97" w:rsidRPr="00453AB5">
        <w:rPr>
          <w:noProof/>
        </w:rPr>
        <w:t>24%, molid 19</w:t>
      </w:r>
      <w:r w:rsidRPr="00453AB5">
        <w:rPr>
          <w:noProof/>
        </w:rPr>
        <w:t xml:space="preserve">%, carpen </w:t>
      </w:r>
      <w:r w:rsidR="00266B97" w:rsidRPr="00453AB5">
        <w:rPr>
          <w:noProof/>
        </w:rPr>
        <w:t>21%, alte specii 20</w:t>
      </w:r>
      <w:r w:rsidRPr="00453AB5">
        <w:rPr>
          <w:noProof/>
        </w:rPr>
        <w:t xml:space="preserve">%.Cea mai productivă specie este </w:t>
      </w:r>
      <w:r w:rsidR="00266B97" w:rsidRPr="00453AB5">
        <w:rPr>
          <w:noProof/>
        </w:rPr>
        <w:t>fagul</w:t>
      </w:r>
      <w:r w:rsidRPr="00453AB5">
        <w:rPr>
          <w:noProof/>
        </w:rPr>
        <w:t xml:space="preserve"> care se datorează condiţiilor climatice prielnice aceste specii chiar şi la altitudini mai mici.</w:t>
      </w:r>
      <w:r w:rsidR="00AC7719" w:rsidRPr="00453AB5">
        <w:rPr>
          <w:noProof/>
        </w:rPr>
        <w:t xml:space="preserve"> </w:t>
      </w:r>
    </w:p>
    <w:p w:rsidR="0021659B" w:rsidRPr="00453AB5" w:rsidRDefault="00AC7719" w:rsidP="00DC05F3">
      <w:pPr>
        <w:spacing w:line="264" w:lineRule="auto"/>
        <w:ind w:firstLine="720"/>
        <w:jc w:val="both"/>
        <w:rPr>
          <w:noProof/>
        </w:rPr>
      </w:pPr>
      <w:r w:rsidRPr="00453AB5">
        <w:rPr>
          <w:noProof/>
        </w:rPr>
        <w:t xml:space="preserve">Pe teritoriul </w:t>
      </w:r>
      <w:r w:rsidR="00266B97" w:rsidRPr="00453AB5">
        <w:rPr>
          <w:noProof/>
        </w:rPr>
        <w:t>comunei</w:t>
      </w:r>
      <w:r w:rsidRPr="00453AB5">
        <w:rPr>
          <w:noProof/>
        </w:rPr>
        <w:t xml:space="preserve"> funcţionează societăţi ce desfăşoară activităţi în </w:t>
      </w:r>
      <w:r w:rsidR="0021659B" w:rsidRPr="00453AB5">
        <w:rPr>
          <w:noProof/>
        </w:rPr>
        <w:t>industria</w:t>
      </w:r>
      <w:r w:rsidR="00266B97" w:rsidRPr="00453AB5">
        <w:rPr>
          <w:noProof/>
        </w:rPr>
        <w:t xml:space="preserve"> de exploatare şi</w:t>
      </w:r>
      <w:r w:rsidR="0021659B" w:rsidRPr="00453AB5">
        <w:rPr>
          <w:noProof/>
        </w:rPr>
        <w:t xml:space="preserve"> de prelucrare a lemnului</w:t>
      </w:r>
      <w:r w:rsidRPr="00453AB5">
        <w:rPr>
          <w:noProof/>
        </w:rPr>
        <w:t>:</w:t>
      </w:r>
    </w:p>
    <w:p w:rsidR="0021659B" w:rsidRPr="00DE4C76" w:rsidRDefault="0021659B" w:rsidP="00DC05F3">
      <w:pPr>
        <w:spacing w:line="264" w:lineRule="auto"/>
        <w:ind w:firstLine="720"/>
        <w:jc w:val="both"/>
        <w:rPr>
          <w:noProof/>
          <w:color w:val="00B0F0"/>
        </w:rPr>
      </w:pPr>
    </w:p>
    <w:tbl>
      <w:tblPr>
        <w:tblW w:w="730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783"/>
        <w:gridCol w:w="2274"/>
        <w:gridCol w:w="897"/>
        <w:gridCol w:w="1404"/>
        <w:gridCol w:w="2290"/>
      </w:tblGrid>
      <w:tr w:rsidR="0021659B" w:rsidRPr="00056BF8" w:rsidTr="00266B97">
        <w:trPr>
          <w:trHeight w:val="300"/>
          <w:jc w:val="center"/>
        </w:trPr>
        <w:tc>
          <w:tcPr>
            <w:tcW w:w="689" w:type="dxa"/>
            <w:shd w:val="clear" w:color="auto" w:fill="auto"/>
            <w:vAlign w:val="center"/>
          </w:tcPr>
          <w:p w:rsidR="0021659B" w:rsidRPr="00056BF8" w:rsidRDefault="0021659B" w:rsidP="00DC05F3">
            <w:pPr>
              <w:spacing w:line="264" w:lineRule="auto"/>
              <w:jc w:val="both"/>
              <w:rPr>
                <w:b/>
                <w:caps/>
                <w:noProof/>
              </w:rPr>
            </w:pPr>
            <w:r w:rsidRPr="00056BF8">
              <w:rPr>
                <w:b/>
                <w:caps/>
                <w:noProof/>
              </w:rPr>
              <w:t>Nr. crt.</w:t>
            </w:r>
          </w:p>
        </w:tc>
        <w:tc>
          <w:tcPr>
            <w:tcW w:w="2274" w:type="dxa"/>
            <w:shd w:val="clear" w:color="auto" w:fill="auto"/>
            <w:noWrap/>
            <w:vAlign w:val="center"/>
          </w:tcPr>
          <w:p w:rsidR="0021659B" w:rsidRPr="00056BF8" w:rsidRDefault="0021659B" w:rsidP="00DC05F3">
            <w:pPr>
              <w:spacing w:line="264" w:lineRule="auto"/>
              <w:jc w:val="both"/>
              <w:rPr>
                <w:b/>
                <w:caps/>
                <w:noProof/>
              </w:rPr>
            </w:pPr>
            <w:r w:rsidRPr="00056BF8">
              <w:rPr>
                <w:b/>
                <w:caps/>
                <w:noProof/>
              </w:rPr>
              <w:t xml:space="preserve">Denumirea societăţii </w:t>
            </w:r>
          </w:p>
        </w:tc>
        <w:tc>
          <w:tcPr>
            <w:tcW w:w="843" w:type="dxa"/>
            <w:shd w:val="clear" w:color="auto" w:fill="auto"/>
            <w:noWrap/>
            <w:vAlign w:val="center"/>
          </w:tcPr>
          <w:p w:rsidR="0021659B" w:rsidRPr="00056BF8" w:rsidRDefault="0021659B" w:rsidP="00DC05F3">
            <w:pPr>
              <w:spacing w:line="264" w:lineRule="auto"/>
              <w:jc w:val="both"/>
              <w:rPr>
                <w:b/>
                <w:caps/>
                <w:noProof/>
              </w:rPr>
            </w:pPr>
            <w:r w:rsidRPr="00056BF8">
              <w:rPr>
                <w:b/>
                <w:caps/>
                <w:noProof/>
              </w:rPr>
              <w:t>CAEN</w:t>
            </w:r>
          </w:p>
        </w:tc>
        <w:tc>
          <w:tcPr>
            <w:tcW w:w="1208" w:type="dxa"/>
            <w:shd w:val="clear" w:color="auto" w:fill="auto"/>
            <w:noWrap/>
            <w:vAlign w:val="center"/>
          </w:tcPr>
          <w:p w:rsidR="0021659B" w:rsidRPr="00056BF8" w:rsidRDefault="0021659B" w:rsidP="00DC05F3">
            <w:pPr>
              <w:spacing w:line="264" w:lineRule="auto"/>
              <w:ind w:left="14"/>
              <w:jc w:val="both"/>
              <w:rPr>
                <w:b/>
                <w:caps/>
                <w:noProof/>
              </w:rPr>
            </w:pPr>
            <w:r w:rsidRPr="00056BF8">
              <w:rPr>
                <w:b/>
                <w:caps/>
                <w:noProof/>
              </w:rPr>
              <w:t>Forma juridică</w:t>
            </w:r>
          </w:p>
        </w:tc>
        <w:tc>
          <w:tcPr>
            <w:tcW w:w="2290" w:type="dxa"/>
            <w:shd w:val="clear" w:color="auto" w:fill="auto"/>
            <w:noWrap/>
            <w:vAlign w:val="center"/>
          </w:tcPr>
          <w:p w:rsidR="0021659B" w:rsidRPr="00056BF8" w:rsidRDefault="0021659B" w:rsidP="00DC05F3">
            <w:pPr>
              <w:spacing w:line="264" w:lineRule="auto"/>
              <w:jc w:val="both"/>
              <w:rPr>
                <w:b/>
                <w:caps/>
                <w:noProof/>
              </w:rPr>
            </w:pPr>
            <w:r w:rsidRPr="00056BF8">
              <w:rPr>
                <w:b/>
                <w:caps/>
                <w:noProof/>
              </w:rPr>
              <w:t>Domeniu de activitate</w:t>
            </w:r>
          </w:p>
        </w:tc>
      </w:tr>
      <w:tr w:rsidR="0021659B" w:rsidRPr="00056BF8" w:rsidTr="00266B97">
        <w:trPr>
          <w:trHeight w:val="300"/>
          <w:jc w:val="center"/>
        </w:trPr>
        <w:tc>
          <w:tcPr>
            <w:tcW w:w="689" w:type="dxa"/>
            <w:shd w:val="clear" w:color="auto" w:fill="auto"/>
            <w:vAlign w:val="center"/>
          </w:tcPr>
          <w:p w:rsidR="0021659B" w:rsidRPr="00056BF8" w:rsidRDefault="0021659B" w:rsidP="00DC05F3">
            <w:pPr>
              <w:spacing w:line="264" w:lineRule="auto"/>
              <w:jc w:val="both"/>
              <w:rPr>
                <w:noProof/>
              </w:rPr>
            </w:pPr>
            <w:r w:rsidRPr="00056BF8">
              <w:rPr>
                <w:noProof/>
              </w:rPr>
              <w:t>1.</w:t>
            </w:r>
          </w:p>
        </w:tc>
        <w:tc>
          <w:tcPr>
            <w:tcW w:w="2274" w:type="dxa"/>
            <w:shd w:val="clear" w:color="auto" w:fill="auto"/>
            <w:noWrap/>
            <w:vAlign w:val="center"/>
          </w:tcPr>
          <w:p w:rsidR="0021659B" w:rsidRPr="00056BF8" w:rsidRDefault="00266B97" w:rsidP="00DC05F3">
            <w:pPr>
              <w:spacing w:line="264" w:lineRule="auto"/>
              <w:jc w:val="both"/>
            </w:pPr>
            <w:r w:rsidRPr="00056BF8">
              <w:t>GILGRA</w:t>
            </w:r>
            <w:r w:rsidR="0021659B" w:rsidRPr="00056BF8">
              <w:t xml:space="preserve"> S.R.L.</w:t>
            </w:r>
          </w:p>
        </w:tc>
        <w:tc>
          <w:tcPr>
            <w:tcW w:w="843" w:type="dxa"/>
            <w:shd w:val="clear" w:color="auto" w:fill="auto"/>
            <w:noWrap/>
            <w:vAlign w:val="center"/>
          </w:tcPr>
          <w:p w:rsidR="0021659B" w:rsidRPr="00056BF8" w:rsidRDefault="0021659B" w:rsidP="00DC05F3">
            <w:pPr>
              <w:spacing w:line="264" w:lineRule="auto"/>
              <w:jc w:val="both"/>
            </w:pPr>
            <w:r w:rsidRPr="00056BF8">
              <w:t>1610</w:t>
            </w:r>
          </w:p>
        </w:tc>
        <w:tc>
          <w:tcPr>
            <w:tcW w:w="1208" w:type="dxa"/>
            <w:shd w:val="clear" w:color="auto" w:fill="auto"/>
            <w:noWrap/>
            <w:vAlign w:val="center"/>
          </w:tcPr>
          <w:p w:rsidR="0021659B" w:rsidRPr="00056BF8" w:rsidRDefault="0021659B" w:rsidP="00DC05F3">
            <w:pPr>
              <w:spacing w:line="264" w:lineRule="auto"/>
              <w:jc w:val="both"/>
            </w:pPr>
            <w:r w:rsidRPr="00056BF8">
              <w:t>SRL</w:t>
            </w:r>
          </w:p>
        </w:tc>
        <w:tc>
          <w:tcPr>
            <w:tcW w:w="2290" w:type="dxa"/>
            <w:shd w:val="clear" w:color="auto" w:fill="auto"/>
            <w:noWrap/>
            <w:vAlign w:val="center"/>
          </w:tcPr>
          <w:p w:rsidR="0021659B" w:rsidRPr="00056BF8" w:rsidRDefault="0021659B" w:rsidP="00DC05F3">
            <w:pPr>
              <w:spacing w:line="264" w:lineRule="auto"/>
              <w:jc w:val="both"/>
            </w:pPr>
            <w:r w:rsidRPr="00056BF8">
              <w:t>Tăierea şi rindeluirea lemnului</w:t>
            </w:r>
          </w:p>
        </w:tc>
      </w:tr>
      <w:tr w:rsidR="0021659B" w:rsidRPr="00056BF8" w:rsidTr="00266B97">
        <w:trPr>
          <w:trHeight w:val="300"/>
          <w:jc w:val="center"/>
        </w:trPr>
        <w:tc>
          <w:tcPr>
            <w:tcW w:w="689" w:type="dxa"/>
            <w:shd w:val="clear" w:color="auto" w:fill="auto"/>
            <w:vAlign w:val="center"/>
          </w:tcPr>
          <w:p w:rsidR="0021659B" w:rsidRPr="00056BF8" w:rsidRDefault="0021659B" w:rsidP="00DC05F3">
            <w:pPr>
              <w:spacing w:line="264" w:lineRule="auto"/>
              <w:jc w:val="both"/>
              <w:rPr>
                <w:noProof/>
              </w:rPr>
            </w:pPr>
            <w:r w:rsidRPr="00056BF8">
              <w:rPr>
                <w:noProof/>
              </w:rPr>
              <w:t>2.</w:t>
            </w:r>
          </w:p>
        </w:tc>
        <w:tc>
          <w:tcPr>
            <w:tcW w:w="2274" w:type="dxa"/>
            <w:shd w:val="clear" w:color="auto" w:fill="auto"/>
            <w:noWrap/>
            <w:vAlign w:val="center"/>
          </w:tcPr>
          <w:p w:rsidR="0021659B" w:rsidRPr="00056BF8" w:rsidRDefault="00266B97" w:rsidP="00DC05F3">
            <w:pPr>
              <w:spacing w:line="264" w:lineRule="auto"/>
              <w:jc w:val="both"/>
            </w:pPr>
            <w:r w:rsidRPr="00056BF8">
              <w:t>SOLOMON S.R.L.</w:t>
            </w:r>
          </w:p>
        </w:tc>
        <w:tc>
          <w:tcPr>
            <w:tcW w:w="843" w:type="dxa"/>
            <w:shd w:val="clear" w:color="auto" w:fill="auto"/>
            <w:noWrap/>
            <w:vAlign w:val="center"/>
          </w:tcPr>
          <w:p w:rsidR="0021659B" w:rsidRPr="00056BF8" w:rsidRDefault="0021659B" w:rsidP="00DC05F3">
            <w:pPr>
              <w:spacing w:line="264" w:lineRule="auto"/>
              <w:jc w:val="both"/>
            </w:pPr>
            <w:r w:rsidRPr="00056BF8">
              <w:t>1610</w:t>
            </w:r>
          </w:p>
        </w:tc>
        <w:tc>
          <w:tcPr>
            <w:tcW w:w="1208" w:type="dxa"/>
            <w:shd w:val="clear" w:color="auto" w:fill="auto"/>
            <w:noWrap/>
            <w:vAlign w:val="center"/>
          </w:tcPr>
          <w:p w:rsidR="0021659B" w:rsidRPr="00056BF8" w:rsidRDefault="00266B97" w:rsidP="00DC05F3">
            <w:pPr>
              <w:spacing w:line="264" w:lineRule="auto"/>
              <w:jc w:val="both"/>
            </w:pPr>
            <w:r w:rsidRPr="00056BF8">
              <w:t>SRL</w:t>
            </w:r>
          </w:p>
        </w:tc>
        <w:tc>
          <w:tcPr>
            <w:tcW w:w="2290" w:type="dxa"/>
            <w:shd w:val="clear" w:color="auto" w:fill="auto"/>
            <w:noWrap/>
            <w:vAlign w:val="center"/>
          </w:tcPr>
          <w:p w:rsidR="0021659B" w:rsidRPr="00056BF8" w:rsidRDefault="0021659B" w:rsidP="00DC05F3">
            <w:pPr>
              <w:spacing w:line="264" w:lineRule="auto"/>
              <w:jc w:val="both"/>
            </w:pPr>
            <w:r w:rsidRPr="00056BF8">
              <w:t>Tăierea şi rindeluirea lemnului</w:t>
            </w:r>
          </w:p>
        </w:tc>
      </w:tr>
      <w:tr w:rsidR="00266B97" w:rsidRPr="00056BF8" w:rsidTr="00266B97">
        <w:trPr>
          <w:trHeight w:val="300"/>
          <w:jc w:val="center"/>
        </w:trPr>
        <w:tc>
          <w:tcPr>
            <w:tcW w:w="689" w:type="dxa"/>
            <w:shd w:val="clear" w:color="auto" w:fill="auto"/>
            <w:vAlign w:val="center"/>
          </w:tcPr>
          <w:p w:rsidR="00266B97" w:rsidRPr="00056BF8" w:rsidRDefault="00266B97" w:rsidP="00DC05F3">
            <w:pPr>
              <w:spacing w:line="264" w:lineRule="auto"/>
              <w:jc w:val="both"/>
              <w:rPr>
                <w:noProof/>
              </w:rPr>
            </w:pPr>
            <w:r w:rsidRPr="00056BF8">
              <w:rPr>
                <w:noProof/>
              </w:rPr>
              <w:t>3.</w:t>
            </w:r>
          </w:p>
        </w:tc>
        <w:tc>
          <w:tcPr>
            <w:tcW w:w="2274" w:type="dxa"/>
            <w:shd w:val="clear" w:color="auto" w:fill="auto"/>
            <w:noWrap/>
            <w:vAlign w:val="center"/>
          </w:tcPr>
          <w:p w:rsidR="00266B97" w:rsidRPr="00056BF8" w:rsidRDefault="00266B97" w:rsidP="00DC05F3">
            <w:pPr>
              <w:spacing w:line="264" w:lineRule="auto"/>
              <w:jc w:val="both"/>
            </w:pPr>
            <w:r w:rsidRPr="00056BF8">
              <w:t>PINOCOM S.R.L.</w:t>
            </w:r>
          </w:p>
        </w:tc>
        <w:tc>
          <w:tcPr>
            <w:tcW w:w="843" w:type="dxa"/>
            <w:shd w:val="clear" w:color="auto" w:fill="auto"/>
            <w:noWrap/>
            <w:vAlign w:val="center"/>
          </w:tcPr>
          <w:p w:rsidR="00266B97" w:rsidRPr="00056BF8" w:rsidRDefault="00266B97" w:rsidP="00DC05F3">
            <w:pPr>
              <w:spacing w:line="264" w:lineRule="auto"/>
              <w:jc w:val="both"/>
            </w:pPr>
            <w:r w:rsidRPr="00056BF8">
              <w:t>1610</w:t>
            </w:r>
          </w:p>
        </w:tc>
        <w:tc>
          <w:tcPr>
            <w:tcW w:w="1208" w:type="dxa"/>
            <w:shd w:val="clear" w:color="auto" w:fill="auto"/>
            <w:noWrap/>
            <w:vAlign w:val="center"/>
          </w:tcPr>
          <w:p w:rsidR="00266B97" w:rsidRPr="00056BF8" w:rsidRDefault="00266B97" w:rsidP="00DC05F3">
            <w:pPr>
              <w:spacing w:line="264" w:lineRule="auto"/>
              <w:jc w:val="both"/>
            </w:pPr>
            <w:r w:rsidRPr="00056BF8">
              <w:t>SRL</w:t>
            </w:r>
          </w:p>
        </w:tc>
        <w:tc>
          <w:tcPr>
            <w:tcW w:w="2290" w:type="dxa"/>
            <w:shd w:val="clear" w:color="auto" w:fill="auto"/>
            <w:noWrap/>
            <w:vAlign w:val="center"/>
          </w:tcPr>
          <w:p w:rsidR="00266B97" w:rsidRPr="00056BF8" w:rsidRDefault="00266B97" w:rsidP="00A64760">
            <w:pPr>
              <w:spacing w:line="264" w:lineRule="auto"/>
              <w:jc w:val="both"/>
            </w:pPr>
            <w:r w:rsidRPr="00056BF8">
              <w:t>Tăierea şi rindeluirea lemnului</w:t>
            </w:r>
          </w:p>
        </w:tc>
      </w:tr>
      <w:tr w:rsidR="00266B97" w:rsidRPr="00056BF8" w:rsidTr="00266B97">
        <w:trPr>
          <w:trHeight w:val="300"/>
          <w:jc w:val="center"/>
        </w:trPr>
        <w:tc>
          <w:tcPr>
            <w:tcW w:w="689" w:type="dxa"/>
            <w:shd w:val="clear" w:color="auto" w:fill="auto"/>
            <w:vAlign w:val="center"/>
          </w:tcPr>
          <w:p w:rsidR="00266B97" w:rsidRPr="00056BF8" w:rsidRDefault="00266B97" w:rsidP="00DC05F3">
            <w:pPr>
              <w:spacing w:line="264" w:lineRule="auto"/>
              <w:jc w:val="both"/>
              <w:rPr>
                <w:noProof/>
              </w:rPr>
            </w:pPr>
            <w:r w:rsidRPr="00056BF8">
              <w:rPr>
                <w:noProof/>
              </w:rPr>
              <w:t>4.</w:t>
            </w:r>
          </w:p>
        </w:tc>
        <w:tc>
          <w:tcPr>
            <w:tcW w:w="2274" w:type="dxa"/>
            <w:shd w:val="clear" w:color="auto" w:fill="auto"/>
            <w:noWrap/>
            <w:vAlign w:val="center"/>
          </w:tcPr>
          <w:p w:rsidR="00266B97" w:rsidRPr="00056BF8" w:rsidRDefault="00266B97" w:rsidP="00266B97">
            <w:pPr>
              <w:spacing w:line="264" w:lineRule="auto"/>
              <w:jc w:val="both"/>
            </w:pPr>
            <w:r w:rsidRPr="00056BF8">
              <w:t xml:space="preserve">BOGDANA FOREST </w:t>
            </w:r>
          </w:p>
        </w:tc>
        <w:tc>
          <w:tcPr>
            <w:tcW w:w="843" w:type="dxa"/>
            <w:shd w:val="clear" w:color="auto" w:fill="auto"/>
            <w:noWrap/>
            <w:vAlign w:val="center"/>
          </w:tcPr>
          <w:p w:rsidR="00266B97" w:rsidRPr="00056BF8" w:rsidRDefault="00266B97" w:rsidP="00DC05F3">
            <w:pPr>
              <w:spacing w:line="264" w:lineRule="auto"/>
              <w:jc w:val="both"/>
            </w:pPr>
          </w:p>
        </w:tc>
        <w:tc>
          <w:tcPr>
            <w:tcW w:w="1208" w:type="dxa"/>
            <w:shd w:val="clear" w:color="auto" w:fill="auto"/>
            <w:noWrap/>
            <w:vAlign w:val="center"/>
          </w:tcPr>
          <w:p w:rsidR="00266B97" w:rsidRPr="00056BF8" w:rsidRDefault="00266B97" w:rsidP="00DC05F3">
            <w:pPr>
              <w:spacing w:line="264" w:lineRule="auto"/>
              <w:jc w:val="both"/>
            </w:pPr>
            <w:r w:rsidRPr="00056BF8">
              <w:t>SRL</w:t>
            </w:r>
          </w:p>
        </w:tc>
        <w:tc>
          <w:tcPr>
            <w:tcW w:w="2290" w:type="dxa"/>
            <w:shd w:val="clear" w:color="auto" w:fill="auto"/>
            <w:noWrap/>
            <w:vAlign w:val="center"/>
          </w:tcPr>
          <w:p w:rsidR="00266B97" w:rsidRPr="00056BF8" w:rsidRDefault="00A64760" w:rsidP="00A64760">
            <w:pPr>
              <w:spacing w:line="264" w:lineRule="auto"/>
              <w:jc w:val="both"/>
            </w:pPr>
            <w:r w:rsidRPr="00056BF8">
              <w:t>Exploatarea lemnului</w:t>
            </w:r>
          </w:p>
        </w:tc>
      </w:tr>
    </w:tbl>
    <w:p w:rsidR="00AC7719" w:rsidRPr="00A64760" w:rsidRDefault="00AC7719" w:rsidP="00DC05F3">
      <w:pPr>
        <w:spacing w:line="264" w:lineRule="auto"/>
        <w:jc w:val="center"/>
        <w:rPr>
          <w:i/>
          <w:noProof/>
          <w:sz w:val="20"/>
          <w:lang w:eastAsia="en-GB"/>
        </w:rPr>
      </w:pPr>
      <w:r w:rsidRPr="00A64760">
        <w:rPr>
          <w:i/>
          <w:noProof/>
          <w:sz w:val="20"/>
          <w:lang w:eastAsia="en-GB"/>
        </w:rPr>
        <w:t xml:space="preserve">Sursa: date furnizate </w:t>
      </w:r>
      <w:r w:rsidR="0021659B" w:rsidRPr="00A64760">
        <w:rPr>
          <w:i/>
          <w:noProof/>
          <w:sz w:val="20"/>
          <w:lang w:eastAsia="en-GB"/>
        </w:rPr>
        <w:t xml:space="preserve">Primăria </w:t>
      </w:r>
      <w:r w:rsidR="00266B97" w:rsidRPr="00A64760">
        <w:rPr>
          <w:i/>
          <w:noProof/>
          <w:sz w:val="20"/>
          <w:lang w:eastAsia="en-GB"/>
        </w:rPr>
        <w:t>Boroaia</w:t>
      </w:r>
      <w:r w:rsidRPr="00A64760">
        <w:rPr>
          <w:i/>
          <w:noProof/>
          <w:sz w:val="20"/>
          <w:lang w:eastAsia="en-GB"/>
        </w:rPr>
        <w:t>, 2009</w:t>
      </w:r>
    </w:p>
    <w:p w:rsidR="00AC7719" w:rsidRPr="00A64760" w:rsidRDefault="00AC7719" w:rsidP="00DC05F3">
      <w:pPr>
        <w:tabs>
          <w:tab w:val="num" w:pos="720"/>
        </w:tabs>
        <w:spacing w:line="264" w:lineRule="auto"/>
        <w:jc w:val="both"/>
        <w:rPr>
          <w:bCs/>
          <w:iCs/>
          <w:noProof/>
        </w:rPr>
      </w:pPr>
    </w:p>
    <w:p w:rsidR="00AC7719" w:rsidRPr="00A64760" w:rsidRDefault="00AC7719" w:rsidP="00DC05F3">
      <w:pPr>
        <w:tabs>
          <w:tab w:val="num" w:pos="720"/>
        </w:tabs>
        <w:spacing w:line="264" w:lineRule="auto"/>
        <w:jc w:val="both"/>
        <w:rPr>
          <w:bCs/>
          <w:iCs/>
          <w:noProof/>
        </w:rPr>
      </w:pPr>
    </w:p>
    <w:p w:rsidR="00AC7719" w:rsidRPr="00453AB5" w:rsidRDefault="00AC7719" w:rsidP="00DC05F3">
      <w:pPr>
        <w:pStyle w:val="Heading3"/>
        <w:spacing w:line="264" w:lineRule="auto"/>
        <w:ind w:firstLine="720"/>
        <w:rPr>
          <w:bCs/>
          <w:i/>
          <w:iCs/>
          <w:noProof/>
          <w:szCs w:val="24"/>
        </w:rPr>
      </w:pPr>
      <w:r w:rsidRPr="00453AB5">
        <w:rPr>
          <w:bCs/>
          <w:i/>
          <w:iCs/>
          <w:noProof/>
          <w:szCs w:val="24"/>
        </w:rPr>
        <w:t>b) Gospodărirea apelor</w:t>
      </w:r>
      <w:bookmarkEnd w:id="77"/>
      <w:bookmarkEnd w:id="78"/>
      <w:r w:rsidRPr="00453AB5">
        <w:rPr>
          <w:bCs/>
          <w:i/>
          <w:iCs/>
          <w:noProof/>
          <w:szCs w:val="24"/>
        </w:rPr>
        <w:t xml:space="preserve"> şi piscicultura</w:t>
      </w:r>
    </w:p>
    <w:p w:rsidR="00873CB3" w:rsidRPr="00453AB5" w:rsidRDefault="00873CB3" w:rsidP="00873CB3">
      <w:pPr>
        <w:spacing w:line="264" w:lineRule="auto"/>
        <w:ind w:firstLine="720"/>
        <w:jc w:val="both"/>
        <w:rPr>
          <w:noProof/>
        </w:rPr>
      </w:pPr>
      <w:bookmarkStart w:id="79" w:name="_Toc184792125"/>
      <w:bookmarkStart w:id="80" w:name="_Toc184792184"/>
    </w:p>
    <w:p w:rsidR="00873CB3" w:rsidRPr="00453AB5" w:rsidRDefault="00873CB3" w:rsidP="00873CB3">
      <w:pPr>
        <w:spacing w:line="264" w:lineRule="auto"/>
        <w:ind w:firstLine="720"/>
        <w:jc w:val="both"/>
        <w:rPr>
          <w:noProof/>
          <w:lang w:val="pt-BR"/>
        </w:rPr>
      </w:pPr>
      <w:r w:rsidRPr="00453AB5">
        <w:rPr>
          <w:noProof/>
          <w:lang w:val="pt-BR"/>
        </w:rPr>
        <w:t>Reţeaua hidrografică este orientată pe direcţia V-E făcând parte din bazinul hidrografic al râului Moldova.</w:t>
      </w:r>
    </w:p>
    <w:p w:rsidR="00AC7719" w:rsidRPr="00453AB5" w:rsidRDefault="00873CB3" w:rsidP="00453AB5">
      <w:pPr>
        <w:tabs>
          <w:tab w:val="left" w:pos="990"/>
        </w:tabs>
        <w:spacing w:line="264" w:lineRule="auto"/>
        <w:ind w:firstLine="720"/>
        <w:jc w:val="both"/>
        <w:rPr>
          <w:b/>
          <w:szCs w:val="24"/>
          <w:lang w:val="fr-FR"/>
        </w:rPr>
      </w:pPr>
      <w:r w:rsidRPr="00453AB5">
        <w:rPr>
          <w:szCs w:val="24"/>
          <w:lang w:val="fr-FR"/>
        </w:rPr>
        <w:t>Teritoriul comunei Boroaia este străbătut de râurile Râşca, Sasca, cărora li s-a schimbat cursul prin indiguiri şi canalizări în ultimele decenii, şi pâraiele Chilineasa, Bolohânosu, Sâncuţa şi Dadişa. În afara principalelor pâraie amintite, reţeaua hidrografică a comunei include cursul râului Moldova, care delimitează în partea nord-est comuna Boroaia.</w:t>
      </w:r>
    </w:p>
    <w:p w:rsidR="00453AB5" w:rsidRPr="00453AB5" w:rsidRDefault="00AC7719" w:rsidP="00DC05F3">
      <w:pPr>
        <w:spacing w:line="264" w:lineRule="auto"/>
        <w:ind w:firstLine="720"/>
        <w:jc w:val="both"/>
        <w:rPr>
          <w:noProof/>
        </w:rPr>
      </w:pPr>
      <w:r w:rsidRPr="00453AB5">
        <w:rPr>
          <w:noProof/>
        </w:rPr>
        <w:t>Terenuri</w:t>
      </w:r>
      <w:r w:rsidR="00873CB3" w:rsidRPr="00453AB5">
        <w:rPr>
          <w:noProof/>
        </w:rPr>
        <w:t>le situate în apropierea albiei râurilor Râşca, Sasca şi Moldova</w:t>
      </w:r>
      <w:r w:rsidRPr="00453AB5">
        <w:rPr>
          <w:noProof/>
        </w:rPr>
        <w:t xml:space="preserve"> sunt periodic inundate atunci când au loc ploi cu frecvenţă şi inten</w:t>
      </w:r>
      <w:r w:rsidR="001A5C32" w:rsidRPr="00453AB5">
        <w:rPr>
          <w:noProof/>
        </w:rPr>
        <w:t>sitate mare ceea ce face ca râurile</w:t>
      </w:r>
      <w:r w:rsidRPr="00453AB5">
        <w:rPr>
          <w:noProof/>
        </w:rPr>
        <w:t xml:space="preserve"> să iasă din</w:t>
      </w:r>
      <w:r w:rsidR="001A5C32" w:rsidRPr="00453AB5">
        <w:rPr>
          <w:noProof/>
        </w:rPr>
        <w:t xml:space="preserve"> matcă</w:t>
      </w:r>
      <w:r w:rsidR="00453AB5" w:rsidRPr="00453AB5">
        <w:rPr>
          <w:noProof/>
        </w:rPr>
        <w:t>.</w:t>
      </w:r>
      <w:r w:rsidR="001A5C32" w:rsidRPr="00453AB5">
        <w:rPr>
          <w:noProof/>
        </w:rPr>
        <w:t xml:space="preserve"> </w:t>
      </w:r>
    </w:p>
    <w:p w:rsidR="00AC7719" w:rsidRPr="00453AB5" w:rsidRDefault="006244B5" w:rsidP="00DC05F3">
      <w:pPr>
        <w:spacing w:line="264" w:lineRule="auto"/>
        <w:ind w:firstLine="720"/>
        <w:jc w:val="both"/>
        <w:rPr>
          <w:noProof/>
          <w:lang w:val="it-IT"/>
        </w:rPr>
      </w:pPr>
      <w:r w:rsidRPr="00453AB5">
        <w:rPr>
          <w:noProof/>
        </w:rPr>
        <w:t>În afara râurilor cu scurgere permanentă se mai pun în evidenţă numeroa</w:t>
      </w:r>
      <w:r w:rsidR="00453AB5" w:rsidRPr="00453AB5">
        <w:rPr>
          <w:noProof/>
        </w:rPr>
        <w:t>se elemente torenţ</w:t>
      </w:r>
      <w:r w:rsidRPr="00453AB5">
        <w:rPr>
          <w:noProof/>
        </w:rPr>
        <w:t xml:space="preserve">iale şi râuri cu scurgere temporare. </w:t>
      </w:r>
    </w:p>
    <w:p w:rsidR="00AC7719" w:rsidRPr="00453AB5" w:rsidRDefault="00AC7719" w:rsidP="00056BF8">
      <w:pPr>
        <w:spacing w:line="264" w:lineRule="auto"/>
        <w:ind w:firstLine="720"/>
        <w:jc w:val="both"/>
        <w:rPr>
          <w:noProof/>
        </w:rPr>
      </w:pPr>
      <w:r w:rsidRPr="00453AB5">
        <w:rPr>
          <w:noProof/>
        </w:rPr>
        <w:t>Ca urmare a excesului de umiditate prevenit prin inundaţii datorită revărsării, solurile din zonă rămân o perioadă lungă de timp sub influenţa apei, ceea ce duce la apariţia fenomenului de înmlăştinire, iar din punct de vedere agrotehnic lucrările solului: arat, însămânţat, întreţinerea culturilor, combaterea bolilor şi dăunătorilor, recoltatul culturilor şi transportul produselor este întârziat şi îngreuiat, iar în unii ani imposibil de efectuat, solurile respective putând rămâne necultivate (pârloage).</w:t>
      </w:r>
    </w:p>
    <w:p w:rsidR="00AC7719" w:rsidRDefault="00AC7719" w:rsidP="00DC05F3">
      <w:pPr>
        <w:spacing w:line="264" w:lineRule="auto"/>
        <w:ind w:firstLine="720"/>
        <w:jc w:val="both"/>
        <w:rPr>
          <w:noProof/>
          <w:color w:val="00B0F0"/>
        </w:rPr>
      </w:pPr>
    </w:p>
    <w:p w:rsidR="00EC3637" w:rsidRPr="00DE4C76" w:rsidRDefault="00EC3637" w:rsidP="00DC05F3">
      <w:pPr>
        <w:spacing w:line="264" w:lineRule="auto"/>
        <w:ind w:firstLine="720"/>
        <w:jc w:val="both"/>
        <w:rPr>
          <w:noProof/>
          <w:color w:val="00B0F0"/>
        </w:rPr>
      </w:pPr>
    </w:p>
    <w:p w:rsidR="00AC7719" w:rsidRPr="00DE4C76" w:rsidRDefault="00AC7719" w:rsidP="00DC05F3">
      <w:pPr>
        <w:pStyle w:val="Heading2"/>
        <w:spacing w:line="264" w:lineRule="auto"/>
        <w:ind w:firstLine="720"/>
        <w:jc w:val="both"/>
        <w:rPr>
          <w:noProof/>
          <w:szCs w:val="24"/>
        </w:rPr>
      </w:pPr>
      <w:r w:rsidRPr="00DE4C76">
        <w:rPr>
          <w:noProof/>
          <w:szCs w:val="24"/>
        </w:rPr>
        <w:lastRenderedPageBreak/>
        <w:t>2.4.2. Sectorul secundar</w:t>
      </w:r>
      <w:bookmarkEnd w:id="79"/>
      <w:bookmarkEnd w:id="80"/>
    </w:p>
    <w:p w:rsidR="00AC7719" w:rsidRPr="00DE4C76" w:rsidRDefault="00AC7719" w:rsidP="00DC05F3">
      <w:pPr>
        <w:spacing w:line="264" w:lineRule="auto"/>
        <w:jc w:val="both"/>
      </w:pPr>
    </w:p>
    <w:p w:rsidR="00AC7719" w:rsidRPr="00DE4C76" w:rsidRDefault="00AC7719" w:rsidP="00DC05F3">
      <w:pPr>
        <w:spacing w:line="264" w:lineRule="auto"/>
        <w:ind w:firstLine="720"/>
        <w:jc w:val="both"/>
        <w:rPr>
          <w:noProof/>
        </w:rPr>
      </w:pPr>
      <w:r w:rsidRPr="00DE4C76">
        <w:rPr>
          <w:noProof/>
        </w:rPr>
        <w:t xml:space="preserve">Din structura unităţilor economice pe domenii de activitate rezultă că </w:t>
      </w:r>
      <w:r w:rsidRPr="00DE4C76">
        <w:rPr>
          <w:b/>
          <w:i/>
          <w:noProof/>
        </w:rPr>
        <w:t>activităţile sectorului secundar</w:t>
      </w:r>
      <w:r w:rsidRPr="00DE4C76">
        <w:rPr>
          <w:noProof/>
        </w:rPr>
        <w:t xml:space="preserve">, industria şi construcţiile, reprezintă </w:t>
      </w:r>
      <w:r w:rsidR="00785D67" w:rsidRPr="00DE4C76">
        <w:rPr>
          <w:b/>
          <w:i/>
          <w:noProof/>
        </w:rPr>
        <w:t>27,71</w:t>
      </w:r>
      <w:r w:rsidRPr="00DE4C76">
        <w:rPr>
          <w:b/>
          <w:i/>
          <w:noProof/>
        </w:rPr>
        <w:t>%</w:t>
      </w:r>
      <w:r w:rsidRPr="00DE4C76">
        <w:rPr>
          <w:noProof/>
        </w:rPr>
        <w:t xml:space="preserve"> din totalul activităţilor economice din </w:t>
      </w:r>
      <w:r w:rsidR="00785D67" w:rsidRPr="00DE4C76">
        <w:rPr>
          <w:noProof/>
        </w:rPr>
        <w:t>comuna Boroaia</w:t>
      </w:r>
      <w:r w:rsidRPr="00DE4C76">
        <w:rPr>
          <w:noProof/>
        </w:rPr>
        <w:t xml:space="preserve">. Structura sectorului secundar din punct de vedere al numărului de unităţi economice pe subdomenii de activitate este următoarea: </w:t>
      </w:r>
    </w:p>
    <w:tbl>
      <w:tblPr>
        <w:tblW w:w="691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4207"/>
        <w:gridCol w:w="2703"/>
      </w:tblGrid>
      <w:tr w:rsidR="00AC7719" w:rsidRPr="00DE4C76" w:rsidTr="0095147E">
        <w:trPr>
          <w:trHeight w:val="291"/>
          <w:jc w:val="center"/>
        </w:trPr>
        <w:tc>
          <w:tcPr>
            <w:tcW w:w="4207" w:type="dxa"/>
            <w:shd w:val="clear" w:color="auto" w:fill="auto"/>
            <w:noWrap/>
            <w:vAlign w:val="center"/>
          </w:tcPr>
          <w:p w:rsidR="00AC7719" w:rsidRPr="00DE4C76" w:rsidRDefault="00AC7719" w:rsidP="00DC05F3">
            <w:pPr>
              <w:spacing w:line="264" w:lineRule="auto"/>
              <w:rPr>
                <w:b/>
                <w:noProof/>
              </w:rPr>
            </w:pPr>
            <w:r w:rsidRPr="00DE4C76">
              <w:rPr>
                <w:b/>
                <w:noProof/>
              </w:rPr>
              <w:t xml:space="preserve">Subdomenii de activitate </w:t>
            </w:r>
          </w:p>
        </w:tc>
        <w:tc>
          <w:tcPr>
            <w:tcW w:w="2703" w:type="dxa"/>
            <w:shd w:val="clear" w:color="auto" w:fill="auto"/>
            <w:noWrap/>
            <w:vAlign w:val="center"/>
          </w:tcPr>
          <w:p w:rsidR="00AC7719" w:rsidRPr="00DE4C76" w:rsidRDefault="00AC7719" w:rsidP="00DC05F3">
            <w:pPr>
              <w:spacing w:line="264" w:lineRule="auto"/>
              <w:jc w:val="both"/>
              <w:rPr>
                <w:b/>
                <w:noProof/>
              </w:rPr>
            </w:pPr>
            <w:r w:rsidRPr="00DE4C76">
              <w:rPr>
                <w:b/>
                <w:noProof/>
              </w:rPr>
              <w:t xml:space="preserve">Nr. unităţi economice </w:t>
            </w:r>
          </w:p>
        </w:tc>
      </w:tr>
      <w:tr w:rsidR="00AC7719" w:rsidRPr="00DE4C76" w:rsidTr="0095147E">
        <w:trPr>
          <w:trHeight w:val="291"/>
          <w:jc w:val="center"/>
        </w:trPr>
        <w:tc>
          <w:tcPr>
            <w:tcW w:w="4207" w:type="dxa"/>
            <w:shd w:val="clear" w:color="auto" w:fill="auto"/>
            <w:noWrap/>
            <w:vAlign w:val="center"/>
          </w:tcPr>
          <w:p w:rsidR="00AC7719" w:rsidRPr="00DE4C76" w:rsidRDefault="00AC7719" w:rsidP="00DC05F3">
            <w:pPr>
              <w:spacing w:line="264" w:lineRule="auto"/>
              <w:rPr>
                <w:noProof/>
              </w:rPr>
            </w:pPr>
            <w:r w:rsidRPr="00DE4C76">
              <w:rPr>
                <w:noProof/>
              </w:rPr>
              <w:t xml:space="preserve">industrie </w:t>
            </w:r>
          </w:p>
        </w:tc>
        <w:tc>
          <w:tcPr>
            <w:tcW w:w="2703" w:type="dxa"/>
            <w:shd w:val="clear" w:color="auto" w:fill="auto"/>
            <w:noWrap/>
            <w:vAlign w:val="center"/>
          </w:tcPr>
          <w:p w:rsidR="00AC7719" w:rsidRPr="00DE4C76" w:rsidRDefault="00785D67" w:rsidP="00DC05F3">
            <w:pPr>
              <w:spacing w:line="264" w:lineRule="auto"/>
              <w:jc w:val="center"/>
              <w:rPr>
                <w:noProof/>
              </w:rPr>
            </w:pPr>
            <w:r w:rsidRPr="00DE4C76">
              <w:rPr>
                <w:noProof/>
              </w:rPr>
              <w:t>13</w:t>
            </w:r>
          </w:p>
        </w:tc>
      </w:tr>
      <w:tr w:rsidR="00AC7719" w:rsidRPr="00DE4C76" w:rsidTr="0095147E">
        <w:trPr>
          <w:trHeight w:val="291"/>
          <w:jc w:val="center"/>
        </w:trPr>
        <w:tc>
          <w:tcPr>
            <w:tcW w:w="4207" w:type="dxa"/>
            <w:shd w:val="clear" w:color="auto" w:fill="auto"/>
            <w:noWrap/>
            <w:vAlign w:val="center"/>
          </w:tcPr>
          <w:p w:rsidR="00AC7719" w:rsidRPr="00DE4C76" w:rsidRDefault="00AC7719" w:rsidP="00DC05F3">
            <w:pPr>
              <w:spacing w:line="264" w:lineRule="auto"/>
              <w:rPr>
                <w:noProof/>
              </w:rPr>
            </w:pPr>
            <w:r w:rsidRPr="00DE4C76">
              <w:rPr>
                <w:noProof/>
              </w:rPr>
              <w:t xml:space="preserve">construcţii </w:t>
            </w:r>
          </w:p>
        </w:tc>
        <w:tc>
          <w:tcPr>
            <w:tcW w:w="2703" w:type="dxa"/>
            <w:shd w:val="clear" w:color="auto" w:fill="auto"/>
            <w:noWrap/>
            <w:vAlign w:val="center"/>
          </w:tcPr>
          <w:p w:rsidR="00AC7719" w:rsidRPr="00DE4C76" w:rsidRDefault="00785D67" w:rsidP="00DC05F3">
            <w:pPr>
              <w:spacing w:line="264" w:lineRule="auto"/>
              <w:jc w:val="center"/>
              <w:rPr>
                <w:noProof/>
              </w:rPr>
            </w:pPr>
            <w:r w:rsidRPr="00DE4C76">
              <w:rPr>
                <w:noProof/>
              </w:rPr>
              <w:t>10</w:t>
            </w:r>
          </w:p>
        </w:tc>
      </w:tr>
      <w:tr w:rsidR="00AC7719" w:rsidRPr="00DE4C76" w:rsidTr="0095147E">
        <w:trPr>
          <w:trHeight w:val="291"/>
          <w:jc w:val="center"/>
        </w:trPr>
        <w:tc>
          <w:tcPr>
            <w:tcW w:w="4207" w:type="dxa"/>
            <w:shd w:val="clear" w:color="auto" w:fill="auto"/>
            <w:noWrap/>
            <w:vAlign w:val="center"/>
          </w:tcPr>
          <w:p w:rsidR="00AC7719" w:rsidRPr="00DE4C76" w:rsidRDefault="00AC7719" w:rsidP="00DC05F3">
            <w:pPr>
              <w:spacing w:line="264" w:lineRule="auto"/>
              <w:rPr>
                <w:noProof/>
              </w:rPr>
            </w:pPr>
            <w:r w:rsidRPr="00DE4C76">
              <w:rPr>
                <w:b/>
                <w:noProof/>
              </w:rPr>
              <w:t>TOTAL</w:t>
            </w:r>
          </w:p>
        </w:tc>
        <w:tc>
          <w:tcPr>
            <w:tcW w:w="2703" w:type="dxa"/>
            <w:shd w:val="clear" w:color="auto" w:fill="auto"/>
            <w:noWrap/>
            <w:vAlign w:val="center"/>
          </w:tcPr>
          <w:p w:rsidR="00AC7719" w:rsidRPr="00DE4C76" w:rsidRDefault="00785D67" w:rsidP="00DC05F3">
            <w:pPr>
              <w:spacing w:line="264" w:lineRule="auto"/>
              <w:jc w:val="center"/>
              <w:rPr>
                <w:noProof/>
              </w:rPr>
            </w:pPr>
            <w:r w:rsidRPr="00DE4C76">
              <w:rPr>
                <w:b/>
                <w:noProof/>
              </w:rPr>
              <w:t>23</w:t>
            </w:r>
          </w:p>
        </w:tc>
      </w:tr>
    </w:tbl>
    <w:p w:rsidR="00AC7719" w:rsidRPr="00DE4C76" w:rsidRDefault="00AC7719" w:rsidP="00DC05F3">
      <w:pPr>
        <w:spacing w:line="264" w:lineRule="auto"/>
        <w:ind w:left="720"/>
        <w:jc w:val="center"/>
        <w:rPr>
          <w:i/>
          <w:noProof/>
          <w:sz w:val="20"/>
          <w:lang w:eastAsia="en-GB"/>
        </w:rPr>
      </w:pPr>
      <w:r w:rsidRPr="00DE4C76">
        <w:rPr>
          <w:i/>
          <w:noProof/>
          <w:sz w:val="20"/>
          <w:lang w:eastAsia="en-GB"/>
        </w:rPr>
        <w:t xml:space="preserve">Sursa: date furnizate de </w:t>
      </w:r>
      <w:r w:rsidR="0095147E" w:rsidRPr="00DE4C76">
        <w:rPr>
          <w:i/>
          <w:noProof/>
          <w:sz w:val="20"/>
          <w:lang w:eastAsia="en-GB"/>
        </w:rPr>
        <w:t xml:space="preserve">Primăria </w:t>
      </w:r>
      <w:r w:rsidR="00785D67" w:rsidRPr="00DE4C76">
        <w:rPr>
          <w:i/>
          <w:noProof/>
          <w:sz w:val="20"/>
          <w:lang w:eastAsia="en-GB"/>
        </w:rPr>
        <w:t>Boroaia</w:t>
      </w:r>
      <w:r w:rsidRPr="00DE4C76">
        <w:rPr>
          <w:i/>
          <w:noProof/>
          <w:sz w:val="20"/>
          <w:lang w:eastAsia="en-GB"/>
        </w:rPr>
        <w:t>, 2009</w:t>
      </w:r>
    </w:p>
    <w:p w:rsidR="00AC7719" w:rsidRPr="00DE4C76" w:rsidRDefault="00AC7719" w:rsidP="00DC05F3">
      <w:pPr>
        <w:spacing w:line="264" w:lineRule="auto"/>
        <w:ind w:firstLine="720"/>
        <w:jc w:val="both"/>
        <w:rPr>
          <w:noProof/>
          <w:color w:val="00B0F0"/>
        </w:rPr>
      </w:pPr>
    </w:p>
    <w:p w:rsidR="0095147E" w:rsidRPr="00DE4C76" w:rsidRDefault="001D0B2E" w:rsidP="001E4711">
      <w:pPr>
        <w:spacing w:line="264" w:lineRule="auto"/>
        <w:jc w:val="center"/>
        <w:rPr>
          <w:noProof/>
          <w:color w:val="00B0F0"/>
        </w:rPr>
      </w:pPr>
      <w:r w:rsidRPr="00DE4C76">
        <w:rPr>
          <w:noProof/>
          <w:color w:val="00B0F0"/>
          <w:lang w:eastAsia="ro-RO"/>
        </w:rPr>
        <w:drawing>
          <wp:inline distT="0" distB="0" distL="0" distR="0">
            <wp:extent cx="3084311" cy="2011680"/>
            <wp:effectExtent l="19050" t="0" r="20839" b="7620"/>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5147E" w:rsidRPr="00DE4C76" w:rsidRDefault="0095147E" w:rsidP="001E4711">
      <w:pPr>
        <w:spacing w:line="264" w:lineRule="auto"/>
        <w:jc w:val="both"/>
        <w:rPr>
          <w:noProof/>
          <w:color w:val="00B0F0"/>
        </w:rPr>
      </w:pPr>
    </w:p>
    <w:p w:rsidR="00AC7719" w:rsidRPr="00DE4C76" w:rsidRDefault="00AC7719" w:rsidP="009871D1">
      <w:pPr>
        <w:pStyle w:val="1"/>
        <w:rPr>
          <w:noProof/>
        </w:rPr>
      </w:pPr>
      <w:r w:rsidRPr="00DE4C76">
        <w:rPr>
          <w:noProof/>
        </w:rPr>
        <w:t xml:space="preserve">Din punct de vedere al numărului de unităţi economice, domină unităţile industriale, cu o pondere de </w:t>
      </w:r>
      <w:r w:rsidR="001D0B2E" w:rsidRPr="00DE4C76">
        <w:rPr>
          <w:noProof/>
        </w:rPr>
        <w:t>56,62</w:t>
      </w:r>
      <w:r w:rsidRPr="00DE4C76">
        <w:rPr>
          <w:noProof/>
        </w:rPr>
        <w:t xml:space="preserve">% din totalul unităţilor sectorului secundar. Construcţiile au o pondere de </w:t>
      </w:r>
      <w:r w:rsidR="001D0B2E" w:rsidRPr="00DE4C76">
        <w:rPr>
          <w:noProof/>
        </w:rPr>
        <w:t>43,48</w:t>
      </w:r>
      <w:r w:rsidRPr="00DE4C76">
        <w:rPr>
          <w:noProof/>
        </w:rPr>
        <w:t xml:space="preserve">% din unităţile sectorului secundar. </w:t>
      </w:r>
    </w:p>
    <w:p w:rsidR="00AC7719" w:rsidRPr="00DE4C76" w:rsidRDefault="00AC7719" w:rsidP="00056BF8">
      <w:pPr>
        <w:spacing w:line="264" w:lineRule="auto"/>
        <w:jc w:val="both"/>
        <w:rPr>
          <w:noProof/>
          <w:color w:val="00B0F0"/>
        </w:rPr>
      </w:pPr>
    </w:p>
    <w:p w:rsidR="00C42242" w:rsidRPr="00DE4C76" w:rsidRDefault="00C42242" w:rsidP="00DC05F3">
      <w:pPr>
        <w:spacing w:line="264" w:lineRule="auto"/>
        <w:ind w:firstLine="720"/>
        <w:jc w:val="both"/>
        <w:rPr>
          <w:noProof/>
        </w:rPr>
      </w:pPr>
    </w:p>
    <w:p w:rsidR="00AC7719" w:rsidRPr="00DE4C76" w:rsidRDefault="00AC7719" w:rsidP="00DC05F3">
      <w:pPr>
        <w:spacing w:line="264" w:lineRule="auto"/>
        <w:jc w:val="both"/>
        <w:rPr>
          <w:b/>
          <w:noProof/>
        </w:rPr>
      </w:pPr>
      <w:r w:rsidRPr="00DE4C76">
        <w:rPr>
          <w:noProof/>
        </w:rPr>
        <w:tab/>
      </w:r>
      <w:r w:rsidRPr="00DE4C76">
        <w:rPr>
          <w:b/>
          <w:noProof/>
        </w:rPr>
        <w:tab/>
        <w:t>2.4.2.1. Industria</w:t>
      </w:r>
    </w:p>
    <w:p w:rsidR="00AC7719" w:rsidRPr="00DE4C76" w:rsidRDefault="00AC7719" w:rsidP="00DC05F3">
      <w:pPr>
        <w:spacing w:line="264" w:lineRule="auto"/>
        <w:ind w:firstLine="720"/>
        <w:jc w:val="both"/>
        <w:rPr>
          <w:noProof/>
          <w:color w:val="00B0F0"/>
        </w:rPr>
      </w:pPr>
    </w:p>
    <w:p w:rsidR="00AC7719" w:rsidRPr="00DE4C76" w:rsidRDefault="00DF4571" w:rsidP="009871D1">
      <w:pPr>
        <w:pStyle w:val="1"/>
        <w:rPr>
          <w:noProof/>
        </w:rPr>
      </w:pPr>
      <w:r w:rsidRPr="00DE4C76">
        <w:rPr>
          <w:noProof/>
        </w:rPr>
        <w:t>Activităţile industriale reprezi</w:t>
      </w:r>
      <w:r w:rsidR="00AC7719" w:rsidRPr="00DE4C76">
        <w:rPr>
          <w:noProof/>
        </w:rPr>
        <w:t xml:space="preserve">ntă principalul sector economic al </w:t>
      </w:r>
      <w:r w:rsidR="001D0B2E" w:rsidRPr="00DE4C76">
        <w:rPr>
          <w:noProof/>
        </w:rPr>
        <w:t>comunei Boroaia</w:t>
      </w:r>
      <w:r w:rsidR="00AC7719" w:rsidRPr="00DE4C76">
        <w:rPr>
          <w:noProof/>
        </w:rPr>
        <w:t xml:space="preserve">. </w:t>
      </w:r>
      <w:r w:rsidR="00AC7719" w:rsidRPr="00DE4C76">
        <w:t xml:space="preserve">În ultimii ani, </w:t>
      </w:r>
      <w:r w:rsidR="001D0B2E" w:rsidRPr="00DE4C76">
        <w:t>în comuna Boroaia</w:t>
      </w:r>
      <w:r w:rsidR="00AC7719" w:rsidRPr="00DE4C76">
        <w:t xml:space="preserve"> s-a înregistrat un anumit ritm de creştere economică prin crearea a numeroase IMM-uri având ca act</w:t>
      </w:r>
      <w:r w:rsidRPr="00DE4C76">
        <w:t>ivitate de bază industria extractivă</w:t>
      </w:r>
      <w:r w:rsidR="00AC7719" w:rsidRPr="00DE4C76">
        <w:t xml:space="preserve">, </w:t>
      </w:r>
      <w:r w:rsidR="001D0B2E" w:rsidRPr="00DE4C76">
        <w:t xml:space="preserve">prelucrarea lemnului şi </w:t>
      </w:r>
      <w:r w:rsidR="00AC7719" w:rsidRPr="00DE4C76">
        <w:t>industria alimentară.</w:t>
      </w:r>
    </w:p>
    <w:p w:rsidR="00AC7719" w:rsidRPr="00DE4C76" w:rsidRDefault="00AC7719" w:rsidP="009871D1">
      <w:pPr>
        <w:pStyle w:val="1"/>
        <w:rPr>
          <w:noProof/>
        </w:rPr>
      </w:pPr>
      <w:r w:rsidRPr="00DE4C76">
        <w:rPr>
          <w:noProof/>
        </w:rPr>
        <w:t xml:space="preserve">Structura sectorului industrial în funcţie de numărul de unităţi economice pe ramuri industriale este următoarea: </w:t>
      </w:r>
    </w:p>
    <w:p w:rsidR="00AC7719" w:rsidRPr="00DE4C76" w:rsidRDefault="00AC7719" w:rsidP="00DC05F3">
      <w:pPr>
        <w:spacing w:line="264" w:lineRule="auto"/>
        <w:ind w:firstLine="720"/>
        <w:jc w:val="center"/>
        <w:rPr>
          <w:noProof/>
        </w:rPr>
      </w:pPr>
    </w:p>
    <w:tbl>
      <w:tblPr>
        <w:tblW w:w="770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4956"/>
        <w:gridCol w:w="2752"/>
      </w:tblGrid>
      <w:tr w:rsidR="00AC7719" w:rsidRPr="00DE4C76" w:rsidTr="00DB260E">
        <w:trPr>
          <w:trHeight w:val="300"/>
          <w:jc w:val="center"/>
        </w:trPr>
        <w:tc>
          <w:tcPr>
            <w:tcW w:w="4956" w:type="dxa"/>
            <w:shd w:val="clear" w:color="auto" w:fill="auto"/>
            <w:noWrap/>
          </w:tcPr>
          <w:p w:rsidR="00AC7719" w:rsidRPr="00DE4C76" w:rsidRDefault="00AC7719" w:rsidP="00DC05F3">
            <w:pPr>
              <w:spacing w:line="264" w:lineRule="auto"/>
              <w:jc w:val="both"/>
              <w:rPr>
                <w:b/>
              </w:rPr>
            </w:pPr>
            <w:r w:rsidRPr="00DE4C76">
              <w:rPr>
                <w:b/>
              </w:rPr>
              <w:t xml:space="preserve">RAMURI INDUSTRIALE </w:t>
            </w:r>
          </w:p>
        </w:tc>
        <w:tc>
          <w:tcPr>
            <w:tcW w:w="2752" w:type="dxa"/>
            <w:shd w:val="clear" w:color="auto" w:fill="auto"/>
            <w:noWrap/>
          </w:tcPr>
          <w:p w:rsidR="00AC7719" w:rsidRPr="00DE4C76" w:rsidRDefault="00AC7719" w:rsidP="00DC05F3">
            <w:pPr>
              <w:spacing w:line="264" w:lineRule="auto"/>
              <w:jc w:val="both"/>
              <w:rPr>
                <w:b/>
              </w:rPr>
            </w:pPr>
            <w:r w:rsidRPr="00DE4C76">
              <w:rPr>
                <w:b/>
              </w:rPr>
              <w:t>NUMĂR DE UNITĂŢI ECONOMICE</w:t>
            </w:r>
          </w:p>
        </w:tc>
      </w:tr>
      <w:tr w:rsidR="00AC7719" w:rsidRPr="00DE4C76" w:rsidTr="00DB260E">
        <w:trPr>
          <w:trHeight w:val="300"/>
          <w:jc w:val="center"/>
        </w:trPr>
        <w:tc>
          <w:tcPr>
            <w:tcW w:w="4956" w:type="dxa"/>
            <w:shd w:val="clear" w:color="auto" w:fill="auto"/>
            <w:noWrap/>
          </w:tcPr>
          <w:p w:rsidR="00AC7719" w:rsidRPr="00DE4C76" w:rsidRDefault="00AC7719" w:rsidP="00DC05F3">
            <w:pPr>
              <w:spacing w:line="264" w:lineRule="auto"/>
              <w:rPr>
                <w:noProof/>
              </w:rPr>
            </w:pPr>
            <w:r w:rsidRPr="00DE4C76">
              <w:rPr>
                <w:noProof/>
              </w:rPr>
              <w:t>prelucrarea lemnului</w:t>
            </w:r>
          </w:p>
        </w:tc>
        <w:tc>
          <w:tcPr>
            <w:tcW w:w="2752" w:type="dxa"/>
            <w:shd w:val="clear" w:color="auto" w:fill="auto"/>
            <w:noWrap/>
          </w:tcPr>
          <w:p w:rsidR="00AC7719" w:rsidRPr="00DE4C76" w:rsidRDefault="001D0B2E" w:rsidP="00DC05F3">
            <w:pPr>
              <w:spacing w:line="264" w:lineRule="auto"/>
              <w:jc w:val="center"/>
            </w:pPr>
            <w:r w:rsidRPr="00DE4C76">
              <w:t>5</w:t>
            </w:r>
          </w:p>
        </w:tc>
      </w:tr>
      <w:tr w:rsidR="00AC7719" w:rsidRPr="00DE4C76" w:rsidTr="00DB260E">
        <w:trPr>
          <w:trHeight w:val="300"/>
          <w:jc w:val="center"/>
        </w:trPr>
        <w:tc>
          <w:tcPr>
            <w:tcW w:w="4956" w:type="dxa"/>
            <w:shd w:val="clear" w:color="auto" w:fill="auto"/>
            <w:noWrap/>
          </w:tcPr>
          <w:p w:rsidR="00AC7719" w:rsidRPr="00DE4C76" w:rsidRDefault="00AC7719" w:rsidP="00DC05F3">
            <w:pPr>
              <w:spacing w:line="264" w:lineRule="auto"/>
              <w:rPr>
                <w:noProof/>
              </w:rPr>
            </w:pPr>
            <w:r w:rsidRPr="00DE4C76">
              <w:rPr>
                <w:noProof/>
              </w:rPr>
              <w:t>industria alimentară</w:t>
            </w:r>
          </w:p>
        </w:tc>
        <w:tc>
          <w:tcPr>
            <w:tcW w:w="2752" w:type="dxa"/>
            <w:shd w:val="clear" w:color="auto" w:fill="auto"/>
            <w:noWrap/>
          </w:tcPr>
          <w:p w:rsidR="00AC7719" w:rsidRPr="00DE4C76" w:rsidRDefault="001D0B2E" w:rsidP="00DC05F3">
            <w:pPr>
              <w:spacing w:line="264" w:lineRule="auto"/>
              <w:jc w:val="center"/>
            </w:pPr>
            <w:r w:rsidRPr="00DE4C76">
              <w:t>8</w:t>
            </w:r>
          </w:p>
        </w:tc>
      </w:tr>
      <w:tr w:rsidR="00AC7719" w:rsidRPr="00DE4C76" w:rsidTr="00DB260E">
        <w:trPr>
          <w:trHeight w:val="300"/>
          <w:jc w:val="center"/>
        </w:trPr>
        <w:tc>
          <w:tcPr>
            <w:tcW w:w="4956" w:type="dxa"/>
            <w:shd w:val="clear" w:color="auto" w:fill="auto"/>
            <w:noWrap/>
          </w:tcPr>
          <w:p w:rsidR="00AC7719" w:rsidRPr="00DE4C76" w:rsidRDefault="00AC7719" w:rsidP="00DC05F3">
            <w:pPr>
              <w:spacing w:line="264" w:lineRule="auto"/>
              <w:rPr>
                <w:b/>
              </w:rPr>
            </w:pPr>
            <w:r w:rsidRPr="00DE4C76">
              <w:rPr>
                <w:b/>
              </w:rPr>
              <w:t xml:space="preserve">TOTAL </w:t>
            </w:r>
          </w:p>
        </w:tc>
        <w:tc>
          <w:tcPr>
            <w:tcW w:w="2752" w:type="dxa"/>
            <w:shd w:val="clear" w:color="auto" w:fill="auto"/>
            <w:noWrap/>
          </w:tcPr>
          <w:p w:rsidR="00AC7719" w:rsidRPr="00DE4C76" w:rsidRDefault="001D0B2E" w:rsidP="00DC05F3">
            <w:pPr>
              <w:spacing w:line="264" w:lineRule="auto"/>
              <w:jc w:val="center"/>
              <w:rPr>
                <w:b/>
              </w:rPr>
            </w:pPr>
            <w:r w:rsidRPr="00DE4C76">
              <w:rPr>
                <w:b/>
              </w:rPr>
              <w:t>13</w:t>
            </w:r>
          </w:p>
        </w:tc>
      </w:tr>
    </w:tbl>
    <w:p w:rsidR="00AC7719" w:rsidRPr="00DE4C76" w:rsidRDefault="00AC7719" w:rsidP="00DC05F3">
      <w:pPr>
        <w:spacing w:line="264" w:lineRule="auto"/>
        <w:ind w:left="720"/>
        <w:jc w:val="center"/>
        <w:rPr>
          <w:i/>
          <w:noProof/>
          <w:sz w:val="20"/>
          <w:lang w:eastAsia="en-GB"/>
        </w:rPr>
      </w:pPr>
      <w:r w:rsidRPr="00DE4C76">
        <w:rPr>
          <w:i/>
          <w:noProof/>
          <w:sz w:val="20"/>
          <w:lang w:eastAsia="en-GB"/>
        </w:rPr>
        <w:t xml:space="preserve">Sursa: date furnizate </w:t>
      </w:r>
      <w:r w:rsidR="00B30626" w:rsidRPr="00DE4C76">
        <w:rPr>
          <w:i/>
          <w:noProof/>
          <w:sz w:val="20"/>
          <w:lang w:eastAsia="en-GB"/>
        </w:rPr>
        <w:t xml:space="preserve">Primăria </w:t>
      </w:r>
      <w:r w:rsidR="001D0B2E" w:rsidRPr="00DE4C76">
        <w:rPr>
          <w:i/>
          <w:noProof/>
          <w:sz w:val="20"/>
          <w:lang w:eastAsia="en-GB"/>
        </w:rPr>
        <w:t>Boroaia</w:t>
      </w:r>
      <w:r w:rsidRPr="00DE4C76">
        <w:rPr>
          <w:i/>
          <w:noProof/>
          <w:sz w:val="20"/>
          <w:lang w:eastAsia="en-GB"/>
        </w:rPr>
        <w:t>, 2009</w:t>
      </w:r>
    </w:p>
    <w:p w:rsidR="00AC7719" w:rsidRPr="00DE4C76" w:rsidRDefault="00AC7719" w:rsidP="00DC05F3">
      <w:pPr>
        <w:spacing w:line="264" w:lineRule="auto"/>
        <w:ind w:firstLine="720"/>
        <w:jc w:val="both"/>
        <w:rPr>
          <w:noProof/>
          <w:color w:val="00B0F0"/>
        </w:rPr>
      </w:pPr>
    </w:p>
    <w:p w:rsidR="00AC7719" w:rsidRPr="00DE4C76" w:rsidRDefault="0089393B" w:rsidP="00DC05F3">
      <w:pPr>
        <w:spacing w:line="264" w:lineRule="auto"/>
        <w:jc w:val="center"/>
        <w:rPr>
          <w:noProof/>
          <w:color w:val="00B0F0"/>
        </w:rPr>
      </w:pPr>
      <w:r w:rsidRPr="00DE4C76">
        <w:rPr>
          <w:noProof/>
          <w:color w:val="00B0F0"/>
        </w:rPr>
        <w:lastRenderedPageBreak/>
        <w:t xml:space="preserve"> </w:t>
      </w:r>
      <w:r w:rsidR="001D0B2E" w:rsidRPr="00DE4C76">
        <w:rPr>
          <w:noProof/>
          <w:color w:val="00B0F0"/>
          <w:lang w:eastAsia="ro-RO"/>
        </w:rPr>
        <w:drawing>
          <wp:anchor distT="0" distB="0" distL="114300" distR="114300" simplePos="0" relativeHeight="251716608" behindDoc="1" locked="0" layoutInCell="1" allowOverlap="1">
            <wp:simplePos x="0" y="0"/>
            <wp:positionH relativeFrom="column">
              <wp:posOffset>1196802</wp:posOffset>
            </wp:positionH>
            <wp:positionV relativeFrom="paragraph">
              <wp:posOffset>-3868</wp:posOffset>
            </wp:positionV>
            <wp:extent cx="3938616" cy="2161309"/>
            <wp:effectExtent l="19050" t="0" r="23784" b="0"/>
            <wp:wrapTight wrapText="bothSides">
              <wp:wrapPolygon edited="0">
                <wp:start x="-104" y="0"/>
                <wp:lineTo x="-104" y="21513"/>
                <wp:lineTo x="21730" y="21513"/>
                <wp:lineTo x="21730" y="0"/>
                <wp:lineTo x="-104" y="0"/>
              </wp:wrapPolygon>
            </wp:wrapTight>
            <wp:docPr id="3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AC7719" w:rsidRPr="00DE4C76" w:rsidRDefault="00AC7719" w:rsidP="00DC05F3">
      <w:pPr>
        <w:spacing w:line="264" w:lineRule="auto"/>
        <w:ind w:firstLine="720"/>
        <w:jc w:val="both"/>
        <w:rPr>
          <w:noProof/>
          <w:color w:val="00B0F0"/>
        </w:rPr>
      </w:pPr>
    </w:p>
    <w:p w:rsidR="001D0B2E" w:rsidRPr="00DE4C76" w:rsidRDefault="001D0B2E" w:rsidP="00DC05F3">
      <w:pPr>
        <w:spacing w:line="264" w:lineRule="auto"/>
        <w:ind w:firstLine="720"/>
        <w:jc w:val="both"/>
        <w:rPr>
          <w:color w:val="00B0F0"/>
        </w:rPr>
      </w:pPr>
    </w:p>
    <w:p w:rsidR="001D0B2E" w:rsidRPr="00DE4C76" w:rsidRDefault="001D0B2E" w:rsidP="00DC05F3">
      <w:pPr>
        <w:spacing w:line="264" w:lineRule="auto"/>
        <w:ind w:firstLine="720"/>
        <w:jc w:val="both"/>
        <w:rPr>
          <w:color w:val="00B0F0"/>
        </w:rPr>
      </w:pPr>
    </w:p>
    <w:p w:rsidR="001D0B2E" w:rsidRPr="00DE4C76" w:rsidRDefault="001D0B2E" w:rsidP="00DC05F3">
      <w:pPr>
        <w:spacing w:line="264" w:lineRule="auto"/>
        <w:ind w:firstLine="720"/>
        <w:jc w:val="both"/>
        <w:rPr>
          <w:color w:val="00B0F0"/>
        </w:rPr>
      </w:pPr>
    </w:p>
    <w:p w:rsidR="001D0B2E" w:rsidRPr="00DE4C76" w:rsidRDefault="001D0B2E" w:rsidP="00DC05F3">
      <w:pPr>
        <w:spacing w:line="264" w:lineRule="auto"/>
        <w:ind w:firstLine="720"/>
        <w:jc w:val="both"/>
        <w:rPr>
          <w:color w:val="00B0F0"/>
        </w:rPr>
      </w:pPr>
    </w:p>
    <w:p w:rsidR="001D0B2E" w:rsidRPr="00DE4C76" w:rsidRDefault="001D0B2E" w:rsidP="00DC05F3">
      <w:pPr>
        <w:spacing w:line="264" w:lineRule="auto"/>
        <w:ind w:firstLine="720"/>
        <w:jc w:val="both"/>
        <w:rPr>
          <w:color w:val="00B0F0"/>
        </w:rPr>
      </w:pPr>
    </w:p>
    <w:p w:rsidR="001D0B2E" w:rsidRPr="00DE4C76" w:rsidRDefault="001D0B2E" w:rsidP="00DC05F3">
      <w:pPr>
        <w:spacing w:line="264" w:lineRule="auto"/>
        <w:ind w:firstLine="720"/>
        <w:jc w:val="both"/>
        <w:rPr>
          <w:color w:val="00B0F0"/>
        </w:rPr>
      </w:pPr>
    </w:p>
    <w:p w:rsidR="001D0B2E" w:rsidRPr="00DE4C76" w:rsidRDefault="001D0B2E" w:rsidP="00DC05F3">
      <w:pPr>
        <w:spacing w:line="264" w:lineRule="auto"/>
        <w:ind w:firstLine="720"/>
        <w:jc w:val="both"/>
        <w:rPr>
          <w:color w:val="00B0F0"/>
        </w:rPr>
      </w:pPr>
    </w:p>
    <w:p w:rsidR="001D0B2E" w:rsidRPr="00DE4C76" w:rsidRDefault="001D0B2E" w:rsidP="00DC05F3">
      <w:pPr>
        <w:spacing w:line="264" w:lineRule="auto"/>
        <w:ind w:firstLine="720"/>
        <w:jc w:val="both"/>
        <w:rPr>
          <w:color w:val="00B0F0"/>
        </w:rPr>
      </w:pPr>
    </w:p>
    <w:p w:rsidR="001D0B2E" w:rsidRPr="00DE4C76" w:rsidRDefault="001D0B2E" w:rsidP="00DC05F3">
      <w:pPr>
        <w:spacing w:line="264" w:lineRule="auto"/>
        <w:ind w:firstLine="720"/>
        <w:jc w:val="both"/>
        <w:rPr>
          <w:color w:val="00B0F0"/>
        </w:rPr>
      </w:pPr>
    </w:p>
    <w:p w:rsidR="001D0B2E" w:rsidRPr="00DE4C76" w:rsidRDefault="001D0B2E" w:rsidP="00056BF8">
      <w:pPr>
        <w:spacing w:line="264" w:lineRule="auto"/>
        <w:jc w:val="both"/>
        <w:rPr>
          <w:color w:val="00B0F0"/>
        </w:rPr>
      </w:pPr>
    </w:p>
    <w:p w:rsidR="00AC7719" w:rsidRPr="00DE4C76" w:rsidRDefault="00AC7719" w:rsidP="009871D1">
      <w:pPr>
        <w:pStyle w:val="1"/>
        <w:rPr>
          <w:color w:val="00B0F0"/>
        </w:rPr>
      </w:pPr>
      <w:r w:rsidRPr="00DE4C76">
        <w:t xml:space="preserve">Din punct de vedere al </w:t>
      </w:r>
      <w:r w:rsidRPr="00DE4C76">
        <w:rPr>
          <w:i/>
        </w:rPr>
        <w:t>numărului de unităţi economice</w:t>
      </w:r>
      <w:r w:rsidRPr="00DE4C76">
        <w:t xml:space="preserve">, cele mai bine reprezentate ramuri industriale în </w:t>
      </w:r>
      <w:r w:rsidR="001D0B2E" w:rsidRPr="00DE4C76">
        <w:t>comuna Boroaia</w:t>
      </w:r>
      <w:r w:rsidRPr="00DE4C76">
        <w:t xml:space="preserve"> </w:t>
      </w:r>
      <w:r w:rsidR="004D4B26" w:rsidRPr="00DE4C76">
        <w:t>este</w:t>
      </w:r>
      <w:r w:rsidRPr="00DE4C76">
        <w:t xml:space="preserve"> industria </w:t>
      </w:r>
      <w:r w:rsidR="004D4B26" w:rsidRPr="00DE4C76">
        <w:t>alimentară</w:t>
      </w:r>
      <w:r w:rsidR="001D0B2E" w:rsidRPr="00DE4C76">
        <w:t>, cu 61,54</w:t>
      </w:r>
      <w:r w:rsidRPr="00DE4C76">
        <w:t xml:space="preserve">% din totalul unităţilor industriale din </w:t>
      </w:r>
      <w:r w:rsidR="001D0B2E" w:rsidRPr="00DE4C76">
        <w:t>comună</w:t>
      </w:r>
      <w:r w:rsidRPr="00DE4C76">
        <w:t>,</w:t>
      </w:r>
      <w:r w:rsidR="004D4B26" w:rsidRPr="00DE4C76">
        <w:t xml:space="preserve">urmată de </w:t>
      </w:r>
      <w:r w:rsidRPr="00DE4C76">
        <w:t xml:space="preserve"> </w:t>
      </w:r>
      <w:r w:rsidR="001D0B2E" w:rsidRPr="00DE4C76">
        <w:t>prelucrarea lemnului</w:t>
      </w:r>
      <w:r w:rsidRPr="00DE4C76">
        <w:t xml:space="preserve">, cu </w:t>
      </w:r>
      <w:r w:rsidR="001D0B2E" w:rsidRPr="00DE4C76">
        <w:t>38,46</w:t>
      </w:r>
      <w:r w:rsidRPr="00DE4C76">
        <w:t xml:space="preserve">% din totalul unităţilor industriale din </w:t>
      </w:r>
      <w:r w:rsidR="001D0B2E" w:rsidRPr="00DE4C76">
        <w:t>comună</w:t>
      </w:r>
      <w:r w:rsidRPr="00DE4C76">
        <w:rPr>
          <w:color w:val="00B0F0"/>
        </w:rPr>
        <w:t xml:space="preserve">. </w:t>
      </w:r>
    </w:p>
    <w:p w:rsidR="00AC7719" w:rsidRPr="00DE4C76" w:rsidRDefault="00AC7719" w:rsidP="009871D1">
      <w:pPr>
        <w:pStyle w:val="1"/>
      </w:pPr>
      <w:r w:rsidRPr="00DE4C76">
        <w:t xml:space="preserve">Din punct de vedere al </w:t>
      </w:r>
      <w:r w:rsidRPr="00DE4C76">
        <w:rPr>
          <w:i/>
        </w:rPr>
        <w:t>numărului de salariaţi</w:t>
      </w:r>
      <w:r w:rsidRPr="00DE4C76">
        <w:t xml:space="preserve">, structura unităţilor industriale pe ramuri economice este următoarea: </w:t>
      </w:r>
    </w:p>
    <w:p w:rsidR="00AC7719" w:rsidRPr="00DE4C76" w:rsidRDefault="00AC7719" w:rsidP="00DC05F3">
      <w:pPr>
        <w:spacing w:line="264" w:lineRule="auto"/>
        <w:ind w:firstLine="720"/>
        <w:jc w:val="both"/>
      </w:pPr>
    </w:p>
    <w:tbl>
      <w:tblPr>
        <w:tblW w:w="783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5806"/>
        <w:gridCol w:w="2032"/>
      </w:tblGrid>
      <w:tr w:rsidR="00AC7719" w:rsidRPr="00DE4C76" w:rsidTr="00292C43">
        <w:trPr>
          <w:trHeight w:val="300"/>
          <w:jc w:val="center"/>
        </w:trPr>
        <w:tc>
          <w:tcPr>
            <w:tcW w:w="5806" w:type="dxa"/>
            <w:shd w:val="clear" w:color="auto" w:fill="auto"/>
            <w:noWrap/>
            <w:vAlign w:val="center"/>
          </w:tcPr>
          <w:p w:rsidR="00AC7719" w:rsidRPr="00DE4C76" w:rsidRDefault="00AC7719" w:rsidP="00DC05F3">
            <w:pPr>
              <w:spacing w:line="264" w:lineRule="auto"/>
              <w:jc w:val="both"/>
              <w:rPr>
                <w:b/>
                <w:caps/>
                <w:noProof/>
              </w:rPr>
            </w:pPr>
            <w:r w:rsidRPr="00DE4C76">
              <w:rPr>
                <w:b/>
                <w:caps/>
                <w:noProof/>
              </w:rPr>
              <w:t xml:space="preserve">RAMURI INDUSTRIALE </w:t>
            </w:r>
          </w:p>
        </w:tc>
        <w:tc>
          <w:tcPr>
            <w:tcW w:w="2032" w:type="dxa"/>
            <w:shd w:val="clear" w:color="auto" w:fill="auto"/>
            <w:noWrap/>
            <w:vAlign w:val="center"/>
          </w:tcPr>
          <w:p w:rsidR="00AC7719" w:rsidRPr="00DE4C76" w:rsidRDefault="00AC7719" w:rsidP="00DC05F3">
            <w:pPr>
              <w:spacing w:line="264" w:lineRule="auto"/>
              <w:jc w:val="both"/>
              <w:rPr>
                <w:b/>
                <w:caps/>
                <w:noProof/>
              </w:rPr>
            </w:pPr>
            <w:r w:rsidRPr="00DE4C76">
              <w:rPr>
                <w:b/>
                <w:caps/>
                <w:noProof/>
              </w:rPr>
              <w:t>NUMĂR DE SALARIAŢI</w:t>
            </w:r>
          </w:p>
        </w:tc>
      </w:tr>
      <w:tr w:rsidR="003C2851" w:rsidRPr="00DE4C76" w:rsidTr="00292C43">
        <w:trPr>
          <w:trHeight w:val="300"/>
          <w:jc w:val="center"/>
        </w:trPr>
        <w:tc>
          <w:tcPr>
            <w:tcW w:w="5806" w:type="dxa"/>
            <w:shd w:val="clear" w:color="auto" w:fill="auto"/>
            <w:noWrap/>
            <w:vAlign w:val="center"/>
          </w:tcPr>
          <w:p w:rsidR="003C2851" w:rsidRPr="00DE4C76" w:rsidRDefault="003C2851" w:rsidP="00DC05F3">
            <w:pPr>
              <w:spacing w:line="264" w:lineRule="auto"/>
              <w:rPr>
                <w:noProof/>
              </w:rPr>
            </w:pPr>
            <w:r w:rsidRPr="00DE4C76">
              <w:rPr>
                <w:noProof/>
              </w:rPr>
              <w:t>prelucrarea lemnului</w:t>
            </w:r>
          </w:p>
        </w:tc>
        <w:tc>
          <w:tcPr>
            <w:tcW w:w="2032" w:type="dxa"/>
            <w:shd w:val="clear" w:color="auto" w:fill="auto"/>
            <w:noWrap/>
            <w:vAlign w:val="center"/>
          </w:tcPr>
          <w:p w:rsidR="003C2851" w:rsidRPr="00DE4C76" w:rsidRDefault="001D0B2E" w:rsidP="00DC05F3">
            <w:pPr>
              <w:spacing w:line="264" w:lineRule="auto"/>
              <w:jc w:val="center"/>
            </w:pPr>
            <w:r w:rsidRPr="00DE4C76">
              <w:t>19</w:t>
            </w:r>
          </w:p>
        </w:tc>
      </w:tr>
      <w:tr w:rsidR="003C2851" w:rsidRPr="00DE4C76" w:rsidTr="00292C43">
        <w:trPr>
          <w:trHeight w:val="300"/>
          <w:jc w:val="center"/>
        </w:trPr>
        <w:tc>
          <w:tcPr>
            <w:tcW w:w="5806" w:type="dxa"/>
            <w:shd w:val="clear" w:color="auto" w:fill="auto"/>
            <w:noWrap/>
            <w:vAlign w:val="center"/>
          </w:tcPr>
          <w:p w:rsidR="003C2851" w:rsidRPr="00DE4C76" w:rsidRDefault="003C2851" w:rsidP="00DC05F3">
            <w:pPr>
              <w:spacing w:line="264" w:lineRule="auto"/>
              <w:rPr>
                <w:noProof/>
              </w:rPr>
            </w:pPr>
            <w:r w:rsidRPr="00DE4C76">
              <w:rPr>
                <w:noProof/>
              </w:rPr>
              <w:t>industria alimentară</w:t>
            </w:r>
          </w:p>
        </w:tc>
        <w:tc>
          <w:tcPr>
            <w:tcW w:w="2032" w:type="dxa"/>
            <w:shd w:val="clear" w:color="auto" w:fill="auto"/>
            <w:noWrap/>
            <w:vAlign w:val="center"/>
          </w:tcPr>
          <w:p w:rsidR="003C2851" w:rsidRPr="00DE4C76" w:rsidRDefault="001D0B2E" w:rsidP="00DC05F3">
            <w:pPr>
              <w:spacing w:line="264" w:lineRule="auto"/>
              <w:jc w:val="center"/>
            </w:pPr>
            <w:r w:rsidRPr="00DE4C76">
              <w:t>27</w:t>
            </w:r>
          </w:p>
        </w:tc>
      </w:tr>
      <w:tr w:rsidR="00AC7719" w:rsidRPr="00DE4C76" w:rsidTr="00292C43">
        <w:trPr>
          <w:trHeight w:val="174"/>
          <w:jc w:val="center"/>
        </w:trPr>
        <w:tc>
          <w:tcPr>
            <w:tcW w:w="5806" w:type="dxa"/>
            <w:shd w:val="clear" w:color="auto" w:fill="auto"/>
            <w:noWrap/>
            <w:vAlign w:val="center"/>
          </w:tcPr>
          <w:p w:rsidR="00AC7719" w:rsidRPr="00DE4C76" w:rsidRDefault="00AC7719" w:rsidP="00DC05F3">
            <w:pPr>
              <w:spacing w:line="264" w:lineRule="auto"/>
              <w:jc w:val="both"/>
              <w:rPr>
                <w:b/>
                <w:noProof/>
              </w:rPr>
            </w:pPr>
            <w:r w:rsidRPr="00DE4C76">
              <w:rPr>
                <w:b/>
                <w:noProof/>
              </w:rPr>
              <w:t>TOTAL</w:t>
            </w:r>
          </w:p>
        </w:tc>
        <w:tc>
          <w:tcPr>
            <w:tcW w:w="2032" w:type="dxa"/>
            <w:shd w:val="clear" w:color="auto" w:fill="auto"/>
            <w:noWrap/>
            <w:vAlign w:val="center"/>
          </w:tcPr>
          <w:p w:rsidR="00AC7719" w:rsidRPr="00DE4C76" w:rsidRDefault="001D0B2E" w:rsidP="00DC05F3">
            <w:pPr>
              <w:spacing w:line="264" w:lineRule="auto"/>
              <w:jc w:val="center"/>
              <w:rPr>
                <w:noProof/>
              </w:rPr>
            </w:pPr>
            <w:r w:rsidRPr="00DE4C76">
              <w:rPr>
                <w:noProof/>
              </w:rPr>
              <w:t>46</w:t>
            </w:r>
          </w:p>
        </w:tc>
      </w:tr>
    </w:tbl>
    <w:p w:rsidR="00AC7719" w:rsidRPr="00DE4C76" w:rsidRDefault="00AC7719" w:rsidP="00DC05F3">
      <w:pPr>
        <w:spacing w:line="264" w:lineRule="auto"/>
        <w:ind w:left="720" w:firstLine="720"/>
        <w:jc w:val="both"/>
        <w:rPr>
          <w:i/>
          <w:noProof/>
          <w:sz w:val="20"/>
          <w:lang w:eastAsia="en-GB"/>
        </w:rPr>
      </w:pPr>
      <w:r w:rsidRPr="00DE4C76">
        <w:rPr>
          <w:i/>
          <w:noProof/>
          <w:sz w:val="20"/>
          <w:lang w:eastAsia="en-GB"/>
        </w:rPr>
        <w:t>Sursa: date furnizate de Registrul Comerţului de pe lângă Tribunalul Suceava, 2009</w:t>
      </w:r>
    </w:p>
    <w:p w:rsidR="00742C9E" w:rsidRPr="00DE4C76" w:rsidRDefault="00742C9E" w:rsidP="00056BF8">
      <w:pPr>
        <w:spacing w:line="264" w:lineRule="auto"/>
        <w:jc w:val="both"/>
        <w:rPr>
          <w:i/>
          <w:noProof/>
          <w:color w:val="00B0F0"/>
          <w:sz w:val="20"/>
          <w:lang w:eastAsia="en-GB"/>
        </w:rPr>
      </w:pPr>
    </w:p>
    <w:p w:rsidR="00742C9E" w:rsidRPr="00DE4C76" w:rsidRDefault="00742C9E" w:rsidP="00DC05F3">
      <w:pPr>
        <w:spacing w:line="264" w:lineRule="auto"/>
        <w:ind w:left="720" w:firstLine="720"/>
        <w:jc w:val="both"/>
        <w:rPr>
          <w:i/>
          <w:noProof/>
          <w:color w:val="00B0F0"/>
          <w:sz w:val="20"/>
          <w:lang w:eastAsia="en-GB"/>
        </w:rPr>
      </w:pPr>
    </w:p>
    <w:p w:rsidR="00742C9E" w:rsidRPr="00DE4C76" w:rsidRDefault="001D0B2E" w:rsidP="00DC05F3">
      <w:pPr>
        <w:spacing w:line="264" w:lineRule="auto"/>
        <w:ind w:left="720" w:firstLine="720"/>
        <w:jc w:val="both"/>
        <w:rPr>
          <w:i/>
          <w:noProof/>
          <w:color w:val="00B0F0"/>
          <w:sz w:val="20"/>
          <w:lang w:eastAsia="en-GB"/>
        </w:rPr>
      </w:pPr>
      <w:r w:rsidRPr="00DE4C76">
        <w:rPr>
          <w:i/>
          <w:noProof/>
          <w:color w:val="00B0F0"/>
          <w:sz w:val="20"/>
          <w:lang w:eastAsia="ro-RO"/>
        </w:rPr>
        <w:drawing>
          <wp:anchor distT="0" distB="0" distL="114300" distR="114300" simplePos="0" relativeHeight="251717632" behindDoc="1" locked="0" layoutInCell="1" allowOverlap="1">
            <wp:simplePos x="0" y="0"/>
            <wp:positionH relativeFrom="column">
              <wp:posOffset>930795</wp:posOffset>
            </wp:positionH>
            <wp:positionV relativeFrom="paragraph">
              <wp:posOffset>-1905</wp:posOffset>
            </wp:positionV>
            <wp:extent cx="4600459" cy="2402378"/>
            <wp:effectExtent l="19050" t="0" r="9641" b="0"/>
            <wp:wrapTight wrapText="bothSides">
              <wp:wrapPolygon edited="0">
                <wp:start x="-89" y="0"/>
                <wp:lineTo x="-89" y="21581"/>
                <wp:lineTo x="21645" y="21581"/>
                <wp:lineTo x="21645" y="0"/>
                <wp:lineTo x="-89" y="0"/>
              </wp:wrapPolygon>
            </wp:wrapTight>
            <wp:docPr id="3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AC7719" w:rsidRPr="00DE4C76" w:rsidRDefault="00AC7719" w:rsidP="00DC05F3">
      <w:pPr>
        <w:spacing w:line="264" w:lineRule="auto"/>
        <w:ind w:left="720" w:firstLine="720"/>
        <w:jc w:val="both"/>
        <w:rPr>
          <w:i/>
          <w:noProof/>
          <w:color w:val="00B0F0"/>
          <w:sz w:val="20"/>
          <w:lang w:eastAsia="en-GB"/>
        </w:rPr>
      </w:pPr>
    </w:p>
    <w:p w:rsidR="00AC7719" w:rsidRPr="00DE4C76" w:rsidRDefault="00AC7719" w:rsidP="00DC05F3">
      <w:pPr>
        <w:spacing w:line="264" w:lineRule="auto"/>
        <w:jc w:val="center"/>
        <w:rPr>
          <w:color w:val="00B0F0"/>
        </w:rPr>
      </w:pPr>
    </w:p>
    <w:p w:rsidR="00AC7719" w:rsidRPr="00DE4C76" w:rsidRDefault="00AC7719" w:rsidP="00DC05F3">
      <w:pPr>
        <w:spacing w:line="264" w:lineRule="auto"/>
        <w:ind w:firstLine="720"/>
        <w:jc w:val="both"/>
        <w:rPr>
          <w:color w:val="00B0F0"/>
        </w:rPr>
      </w:pPr>
    </w:p>
    <w:p w:rsidR="00742C9E" w:rsidRPr="00DE4C76" w:rsidRDefault="00742C9E" w:rsidP="00DC05F3">
      <w:pPr>
        <w:spacing w:line="264" w:lineRule="auto"/>
        <w:ind w:firstLine="720"/>
        <w:jc w:val="both"/>
        <w:rPr>
          <w:color w:val="00B0F0"/>
        </w:rPr>
      </w:pPr>
    </w:p>
    <w:p w:rsidR="00742C9E" w:rsidRPr="00DE4C76" w:rsidRDefault="00742C9E" w:rsidP="00DC05F3">
      <w:pPr>
        <w:spacing w:line="264" w:lineRule="auto"/>
        <w:ind w:firstLine="720"/>
        <w:jc w:val="both"/>
        <w:rPr>
          <w:color w:val="00B0F0"/>
        </w:rPr>
      </w:pPr>
    </w:p>
    <w:p w:rsidR="00742C9E" w:rsidRPr="00DE4C76" w:rsidRDefault="00742C9E" w:rsidP="00DC05F3">
      <w:pPr>
        <w:spacing w:line="264" w:lineRule="auto"/>
        <w:ind w:firstLine="720"/>
        <w:jc w:val="both"/>
        <w:rPr>
          <w:color w:val="00B0F0"/>
        </w:rPr>
      </w:pPr>
    </w:p>
    <w:p w:rsidR="00742C9E" w:rsidRPr="00DE4C76" w:rsidRDefault="00742C9E" w:rsidP="00DC05F3">
      <w:pPr>
        <w:spacing w:line="264" w:lineRule="auto"/>
        <w:ind w:firstLine="720"/>
        <w:jc w:val="both"/>
        <w:rPr>
          <w:color w:val="00B0F0"/>
        </w:rPr>
      </w:pPr>
    </w:p>
    <w:p w:rsidR="00742C9E" w:rsidRPr="00DE4C76" w:rsidRDefault="00742C9E" w:rsidP="00DC05F3">
      <w:pPr>
        <w:spacing w:line="264" w:lineRule="auto"/>
        <w:ind w:firstLine="720"/>
        <w:jc w:val="both"/>
        <w:rPr>
          <w:color w:val="00B0F0"/>
        </w:rPr>
      </w:pPr>
    </w:p>
    <w:p w:rsidR="00742C9E" w:rsidRPr="00DE4C76" w:rsidRDefault="00742C9E" w:rsidP="00DC05F3">
      <w:pPr>
        <w:spacing w:line="264" w:lineRule="auto"/>
        <w:ind w:firstLine="720"/>
        <w:jc w:val="both"/>
        <w:rPr>
          <w:color w:val="00B0F0"/>
        </w:rPr>
      </w:pPr>
    </w:p>
    <w:p w:rsidR="00742C9E" w:rsidRPr="00DE4C76" w:rsidRDefault="00742C9E" w:rsidP="00DC05F3">
      <w:pPr>
        <w:spacing w:line="264" w:lineRule="auto"/>
        <w:ind w:firstLine="720"/>
        <w:jc w:val="both"/>
        <w:rPr>
          <w:color w:val="00B0F0"/>
        </w:rPr>
      </w:pPr>
    </w:p>
    <w:p w:rsidR="00742C9E" w:rsidRPr="00DE4C76" w:rsidRDefault="00742C9E" w:rsidP="00DC05F3">
      <w:pPr>
        <w:spacing w:line="264" w:lineRule="auto"/>
        <w:ind w:firstLine="720"/>
        <w:jc w:val="both"/>
        <w:rPr>
          <w:color w:val="00B0F0"/>
        </w:rPr>
      </w:pPr>
    </w:p>
    <w:p w:rsidR="00742C9E" w:rsidRPr="00DE4C76" w:rsidRDefault="00742C9E" w:rsidP="00056BF8">
      <w:pPr>
        <w:spacing w:line="264" w:lineRule="auto"/>
        <w:jc w:val="both"/>
        <w:rPr>
          <w:color w:val="00B0F0"/>
        </w:rPr>
      </w:pPr>
    </w:p>
    <w:p w:rsidR="00742C9E" w:rsidRDefault="00742C9E" w:rsidP="00DC05F3">
      <w:pPr>
        <w:spacing w:line="264" w:lineRule="auto"/>
        <w:ind w:firstLine="720"/>
        <w:jc w:val="both"/>
        <w:rPr>
          <w:color w:val="00B0F0"/>
        </w:rPr>
      </w:pPr>
    </w:p>
    <w:p w:rsidR="00056BF8" w:rsidRPr="00DE4C76" w:rsidRDefault="00056BF8" w:rsidP="00DC05F3">
      <w:pPr>
        <w:spacing w:line="264" w:lineRule="auto"/>
        <w:ind w:firstLine="720"/>
        <w:jc w:val="both"/>
        <w:rPr>
          <w:color w:val="00B0F0"/>
        </w:rPr>
      </w:pPr>
    </w:p>
    <w:p w:rsidR="00AC7719" w:rsidRPr="00DE4C76" w:rsidRDefault="00AC7719" w:rsidP="009871D1">
      <w:pPr>
        <w:pStyle w:val="1"/>
      </w:pPr>
      <w:r w:rsidRPr="00DE4C76">
        <w:t xml:space="preserve">Reiese că, cei mai mulţi salariaţi din industrie sunt angajaţi în </w:t>
      </w:r>
      <w:r w:rsidR="00742C9E" w:rsidRPr="00DE4C76">
        <w:t xml:space="preserve">industria </w:t>
      </w:r>
      <w:r w:rsidR="00C76310" w:rsidRPr="00DE4C76">
        <w:t>alimentară</w:t>
      </w:r>
      <w:r w:rsidRPr="00DE4C76">
        <w:t xml:space="preserve"> – proporţie majoritară de </w:t>
      </w:r>
      <w:r w:rsidR="00C76310" w:rsidRPr="00DE4C76">
        <w:t>57,78</w:t>
      </w:r>
      <w:r w:rsidRPr="00DE4C76">
        <w:t xml:space="preserve">%. În industria prelucrării lemnului sunt angajaţi </w:t>
      </w:r>
      <w:r w:rsidR="00C76310" w:rsidRPr="00DE4C76">
        <w:t>42,22</w:t>
      </w:r>
      <w:r w:rsidRPr="00DE4C76">
        <w:t xml:space="preserve">% din salariaţii din Rezultă deci că, în prezent, industria </w:t>
      </w:r>
      <w:r w:rsidR="00C76310" w:rsidRPr="00DE4C76">
        <w:t>alimentară</w:t>
      </w:r>
      <w:r w:rsidRPr="00DE4C76">
        <w:t xml:space="preserve"> este cea mai dezvoltată ramură industrială în </w:t>
      </w:r>
      <w:r w:rsidR="00C76310" w:rsidRPr="00DE4C76">
        <w:t>comuna Boroaia</w:t>
      </w:r>
      <w:r w:rsidRPr="00DE4C76">
        <w:t>.</w:t>
      </w:r>
    </w:p>
    <w:p w:rsidR="00AC7719" w:rsidRDefault="00AC7719" w:rsidP="00DC05F3">
      <w:pPr>
        <w:spacing w:line="264" w:lineRule="auto"/>
        <w:ind w:firstLine="720"/>
        <w:jc w:val="both"/>
        <w:rPr>
          <w:noProof/>
          <w:color w:val="00B0F0"/>
        </w:rPr>
      </w:pPr>
    </w:p>
    <w:p w:rsidR="00056BF8" w:rsidRDefault="00056BF8" w:rsidP="00DC05F3">
      <w:pPr>
        <w:spacing w:line="264" w:lineRule="auto"/>
        <w:ind w:firstLine="720"/>
        <w:jc w:val="both"/>
        <w:rPr>
          <w:noProof/>
          <w:color w:val="00B0F0"/>
        </w:rPr>
      </w:pPr>
    </w:p>
    <w:p w:rsidR="00056BF8" w:rsidRDefault="00056BF8" w:rsidP="00DC05F3">
      <w:pPr>
        <w:spacing w:line="264" w:lineRule="auto"/>
        <w:ind w:firstLine="720"/>
        <w:jc w:val="both"/>
        <w:rPr>
          <w:noProof/>
          <w:color w:val="00B0F0"/>
        </w:rPr>
      </w:pPr>
    </w:p>
    <w:p w:rsidR="00056BF8" w:rsidRPr="00DE4C76" w:rsidRDefault="00056BF8" w:rsidP="00DC05F3">
      <w:pPr>
        <w:spacing w:line="264" w:lineRule="auto"/>
        <w:ind w:firstLine="720"/>
        <w:jc w:val="both"/>
        <w:rPr>
          <w:noProof/>
          <w:color w:val="00B0F0"/>
        </w:rPr>
      </w:pPr>
    </w:p>
    <w:p w:rsidR="00AC7719" w:rsidRPr="00056BF8" w:rsidRDefault="00AC7719" w:rsidP="00056BF8">
      <w:pPr>
        <w:pStyle w:val="1"/>
        <w:rPr>
          <w:i/>
          <w:noProof/>
        </w:rPr>
      </w:pPr>
      <w:r w:rsidRPr="00DE4C76">
        <w:rPr>
          <w:noProof/>
        </w:rPr>
        <w:lastRenderedPageBreak/>
        <w:t xml:space="preserve">Principalele ramuri industriale care funcţionează în </w:t>
      </w:r>
      <w:r w:rsidR="00C76310" w:rsidRPr="00DE4C76">
        <w:rPr>
          <w:noProof/>
        </w:rPr>
        <w:t>comuna Boroaia</w:t>
      </w:r>
      <w:r w:rsidRPr="00DE4C76">
        <w:rPr>
          <w:noProof/>
        </w:rPr>
        <w:t xml:space="preserve"> sunt prezentate în cele ce urmează: </w:t>
      </w:r>
    </w:p>
    <w:p w:rsidR="00AC7719" w:rsidRPr="00DE4C76" w:rsidRDefault="007F4F22" w:rsidP="00DC05F3">
      <w:pPr>
        <w:spacing w:line="264" w:lineRule="auto"/>
        <w:ind w:firstLine="720"/>
        <w:jc w:val="both"/>
        <w:rPr>
          <w:b/>
          <w:i/>
        </w:rPr>
      </w:pPr>
      <w:r w:rsidRPr="00DE4C76">
        <w:rPr>
          <w:b/>
          <w:i/>
        </w:rPr>
        <w:t>a</w:t>
      </w:r>
      <w:r w:rsidR="00AC7719" w:rsidRPr="00DE4C76">
        <w:rPr>
          <w:b/>
          <w:i/>
        </w:rPr>
        <w:t>) Industria de prelucrare a lemnului</w:t>
      </w:r>
    </w:p>
    <w:p w:rsidR="00AC7719" w:rsidRPr="00DE4C76" w:rsidRDefault="00AC7719" w:rsidP="00DC05F3">
      <w:pPr>
        <w:spacing w:line="264" w:lineRule="auto"/>
        <w:ind w:firstLine="720"/>
        <w:jc w:val="both"/>
      </w:pPr>
    </w:p>
    <w:p w:rsidR="00AC7719" w:rsidRPr="00DE4C76" w:rsidRDefault="00AC7719" w:rsidP="00DC05F3">
      <w:pPr>
        <w:spacing w:line="264" w:lineRule="auto"/>
        <w:ind w:firstLine="720"/>
        <w:jc w:val="both"/>
      </w:pPr>
      <w:r w:rsidRPr="00DE4C76">
        <w:t xml:space="preserve">Industria de prelucrare a lemnului are un potenţial deosebit, datorită suprafeţelor împădurite de pe teritoriul </w:t>
      </w:r>
      <w:r w:rsidR="00C76310" w:rsidRPr="00DE4C76">
        <w:t>comunei</w:t>
      </w:r>
      <w:r w:rsidR="007F4F22" w:rsidRPr="00DE4C76">
        <w:t>i</w:t>
      </w:r>
      <w:r w:rsidRPr="00DE4C76">
        <w:t>. În industria de pr</w:t>
      </w:r>
      <w:r w:rsidR="00CF1289" w:rsidRPr="00DE4C76">
        <w:t>elucrare a lemnului activează 5</w:t>
      </w:r>
      <w:r w:rsidRPr="00DE4C76">
        <w:t xml:space="preserve"> unităţi industriale, după cum urmează: </w:t>
      </w:r>
    </w:p>
    <w:tbl>
      <w:tblPr>
        <w:tblW w:w="726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783"/>
        <w:gridCol w:w="2274"/>
        <w:gridCol w:w="897"/>
        <w:gridCol w:w="1404"/>
        <w:gridCol w:w="2290"/>
      </w:tblGrid>
      <w:tr w:rsidR="00C02C8E" w:rsidRPr="00056BF8" w:rsidTr="00514F42">
        <w:trPr>
          <w:trHeight w:val="300"/>
          <w:jc w:val="center"/>
        </w:trPr>
        <w:tc>
          <w:tcPr>
            <w:tcW w:w="683" w:type="dxa"/>
            <w:shd w:val="clear" w:color="auto" w:fill="auto"/>
            <w:vAlign w:val="center"/>
          </w:tcPr>
          <w:p w:rsidR="00C02C8E" w:rsidRPr="00056BF8" w:rsidRDefault="00C02C8E" w:rsidP="00DC05F3">
            <w:pPr>
              <w:spacing w:line="264" w:lineRule="auto"/>
              <w:jc w:val="both"/>
              <w:rPr>
                <w:b/>
                <w:caps/>
                <w:noProof/>
              </w:rPr>
            </w:pPr>
            <w:r w:rsidRPr="00056BF8">
              <w:rPr>
                <w:b/>
                <w:caps/>
                <w:noProof/>
              </w:rPr>
              <w:t>Nr. crt.</w:t>
            </w:r>
          </w:p>
        </w:tc>
        <w:tc>
          <w:tcPr>
            <w:tcW w:w="2274" w:type="dxa"/>
            <w:shd w:val="clear" w:color="auto" w:fill="auto"/>
            <w:noWrap/>
            <w:vAlign w:val="center"/>
          </w:tcPr>
          <w:p w:rsidR="00C02C8E" w:rsidRPr="00056BF8" w:rsidRDefault="00C02C8E" w:rsidP="00DC05F3">
            <w:pPr>
              <w:spacing w:line="264" w:lineRule="auto"/>
              <w:jc w:val="both"/>
              <w:rPr>
                <w:b/>
                <w:caps/>
                <w:noProof/>
              </w:rPr>
            </w:pPr>
            <w:r w:rsidRPr="00056BF8">
              <w:rPr>
                <w:b/>
                <w:caps/>
                <w:noProof/>
              </w:rPr>
              <w:t xml:space="preserve">Denumirea societăţii </w:t>
            </w:r>
          </w:p>
        </w:tc>
        <w:tc>
          <w:tcPr>
            <w:tcW w:w="843" w:type="dxa"/>
            <w:shd w:val="clear" w:color="auto" w:fill="auto"/>
            <w:noWrap/>
            <w:vAlign w:val="center"/>
          </w:tcPr>
          <w:p w:rsidR="00C02C8E" w:rsidRPr="00056BF8" w:rsidRDefault="00C02C8E" w:rsidP="00DC05F3">
            <w:pPr>
              <w:spacing w:line="264" w:lineRule="auto"/>
              <w:jc w:val="both"/>
              <w:rPr>
                <w:b/>
                <w:caps/>
                <w:noProof/>
              </w:rPr>
            </w:pPr>
            <w:r w:rsidRPr="00056BF8">
              <w:rPr>
                <w:b/>
                <w:caps/>
                <w:noProof/>
              </w:rPr>
              <w:t>CAEN</w:t>
            </w:r>
          </w:p>
        </w:tc>
        <w:tc>
          <w:tcPr>
            <w:tcW w:w="1175" w:type="dxa"/>
            <w:shd w:val="clear" w:color="auto" w:fill="auto"/>
            <w:noWrap/>
            <w:vAlign w:val="center"/>
          </w:tcPr>
          <w:p w:rsidR="00C02C8E" w:rsidRPr="00056BF8" w:rsidRDefault="00C02C8E" w:rsidP="00DC05F3">
            <w:pPr>
              <w:spacing w:line="264" w:lineRule="auto"/>
              <w:ind w:left="14"/>
              <w:jc w:val="both"/>
              <w:rPr>
                <w:b/>
                <w:caps/>
                <w:noProof/>
              </w:rPr>
            </w:pPr>
            <w:r w:rsidRPr="00056BF8">
              <w:rPr>
                <w:b/>
                <w:caps/>
                <w:noProof/>
              </w:rPr>
              <w:t>Forma juridică</w:t>
            </w:r>
          </w:p>
        </w:tc>
        <w:tc>
          <w:tcPr>
            <w:tcW w:w="2290" w:type="dxa"/>
            <w:shd w:val="clear" w:color="auto" w:fill="auto"/>
            <w:noWrap/>
            <w:vAlign w:val="center"/>
          </w:tcPr>
          <w:p w:rsidR="00C02C8E" w:rsidRPr="00056BF8" w:rsidRDefault="00C02C8E" w:rsidP="00DC05F3">
            <w:pPr>
              <w:spacing w:line="264" w:lineRule="auto"/>
              <w:jc w:val="both"/>
              <w:rPr>
                <w:b/>
                <w:caps/>
                <w:noProof/>
              </w:rPr>
            </w:pPr>
            <w:r w:rsidRPr="00056BF8">
              <w:rPr>
                <w:b/>
                <w:caps/>
                <w:noProof/>
              </w:rPr>
              <w:t>Domeniu de activitate</w:t>
            </w:r>
          </w:p>
        </w:tc>
      </w:tr>
      <w:tr w:rsidR="00C02C8E" w:rsidRPr="00056BF8" w:rsidTr="00514F42">
        <w:trPr>
          <w:trHeight w:val="300"/>
          <w:jc w:val="center"/>
        </w:trPr>
        <w:tc>
          <w:tcPr>
            <w:tcW w:w="683" w:type="dxa"/>
            <w:shd w:val="clear" w:color="auto" w:fill="auto"/>
            <w:vAlign w:val="center"/>
          </w:tcPr>
          <w:p w:rsidR="00C02C8E" w:rsidRPr="00056BF8" w:rsidRDefault="00C02C8E" w:rsidP="00DC05F3">
            <w:pPr>
              <w:spacing w:line="264" w:lineRule="auto"/>
              <w:jc w:val="both"/>
              <w:rPr>
                <w:noProof/>
              </w:rPr>
            </w:pPr>
            <w:r w:rsidRPr="00056BF8">
              <w:rPr>
                <w:noProof/>
              </w:rPr>
              <w:t>1.</w:t>
            </w:r>
          </w:p>
        </w:tc>
        <w:tc>
          <w:tcPr>
            <w:tcW w:w="2274" w:type="dxa"/>
            <w:shd w:val="clear" w:color="auto" w:fill="auto"/>
            <w:noWrap/>
            <w:vAlign w:val="center"/>
          </w:tcPr>
          <w:p w:rsidR="00C02C8E" w:rsidRPr="00056BF8" w:rsidRDefault="00CF1289" w:rsidP="00DC05F3">
            <w:pPr>
              <w:spacing w:line="264" w:lineRule="auto"/>
              <w:jc w:val="both"/>
            </w:pPr>
            <w:r w:rsidRPr="00056BF8">
              <w:t xml:space="preserve">GILGRA </w:t>
            </w:r>
            <w:r w:rsidR="00C02C8E" w:rsidRPr="00056BF8">
              <w:t>S.R.L.</w:t>
            </w:r>
          </w:p>
        </w:tc>
        <w:tc>
          <w:tcPr>
            <w:tcW w:w="843" w:type="dxa"/>
            <w:shd w:val="clear" w:color="auto" w:fill="auto"/>
            <w:noWrap/>
            <w:vAlign w:val="center"/>
          </w:tcPr>
          <w:p w:rsidR="00C02C8E" w:rsidRPr="00056BF8" w:rsidRDefault="00C02C8E" w:rsidP="00DC05F3">
            <w:pPr>
              <w:spacing w:line="264" w:lineRule="auto"/>
              <w:jc w:val="both"/>
            </w:pPr>
            <w:r w:rsidRPr="00056BF8">
              <w:t>1610</w:t>
            </w:r>
          </w:p>
        </w:tc>
        <w:tc>
          <w:tcPr>
            <w:tcW w:w="1175" w:type="dxa"/>
            <w:shd w:val="clear" w:color="auto" w:fill="auto"/>
            <w:noWrap/>
            <w:vAlign w:val="center"/>
          </w:tcPr>
          <w:p w:rsidR="00C02C8E" w:rsidRPr="00056BF8" w:rsidRDefault="00C02C8E" w:rsidP="00DC05F3">
            <w:pPr>
              <w:spacing w:line="264" w:lineRule="auto"/>
              <w:jc w:val="both"/>
            </w:pPr>
            <w:r w:rsidRPr="00056BF8">
              <w:t>SRL</w:t>
            </w:r>
          </w:p>
        </w:tc>
        <w:tc>
          <w:tcPr>
            <w:tcW w:w="2290" w:type="dxa"/>
            <w:shd w:val="clear" w:color="auto" w:fill="auto"/>
            <w:noWrap/>
            <w:vAlign w:val="center"/>
          </w:tcPr>
          <w:p w:rsidR="00C02C8E" w:rsidRPr="00056BF8" w:rsidRDefault="00C02C8E" w:rsidP="00DC05F3">
            <w:pPr>
              <w:spacing w:line="264" w:lineRule="auto"/>
              <w:jc w:val="both"/>
            </w:pPr>
            <w:r w:rsidRPr="00056BF8">
              <w:t>Tăierea şi rindeluirea lemnului</w:t>
            </w:r>
          </w:p>
        </w:tc>
      </w:tr>
      <w:tr w:rsidR="00C02C8E" w:rsidRPr="00056BF8" w:rsidTr="00514F42">
        <w:trPr>
          <w:trHeight w:val="300"/>
          <w:jc w:val="center"/>
        </w:trPr>
        <w:tc>
          <w:tcPr>
            <w:tcW w:w="683" w:type="dxa"/>
            <w:shd w:val="clear" w:color="auto" w:fill="auto"/>
            <w:vAlign w:val="center"/>
          </w:tcPr>
          <w:p w:rsidR="00C02C8E" w:rsidRPr="00056BF8" w:rsidRDefault="00C02C8E" w:rsidP="00DC05F3">
            <w:pPr>
              <w:spacing w:line="264" w:lineRule="auto"/>
              <w:jc w:val="both"/>
              <w:rPr>
                <w:noProof/>
              </w:rPr>
            </w:pPr>
            <w:r w:rsidRPr="00056BF8">
              <w:rPr>
                <w:noProof/>
              </w:rPr>
              <w:t>2.</w:t>
            </w:r>
          </w:p>
        </w:tc>
        <w:tc>
          <w:tcPr>
            <w:tcW w:w="2274" w:type="dxa"/>
            <w:shd w:val="clear" w:color="auto" w:fill="auto"/>
            <w:noWrap/>
            <w:vAlign w:val="center"/>
          </w:tcPr>
          <w:p w:rsidR="00C02C8E" w:rsidRPr="00056BF8" w:rsidRDefault="00CF1289" w:rsidP="00DC05F3">
            <w:pPr>
              <w:spacing w:line="264" w:lineRule="auto"/>
              <w:jc w:val="both"/>
            </w:pPr>
            <w:r w:rsidRPr="00056BF8">
              <w:t>SOLOMON SRL</w:t>
            </w:r>
          </w:p>
        </w:tc>
        <w:tc>
          <w:tcPr>
            <w:tcW w:w="843" w:type="dxa"/>
            <w:shd w:val="clear" w:color="auto" w:fill="auto"/>
            <w:noWrap/>
            <w:vAlign w:val="center"/>
          </w:tcPr>
          <w:p w:rsidR="00C02C8E" w:rsidRPr="00056BF8" w:rsidRDefault="00C02C8E" w:rsidP="00DC05F3">
            <w:pPr>
              <w:spacing w:line="264" w:lineRule="auto"/>
              <w:jc w:val="both"/>
            </w:pPr>
            <w:r w:rsidRPr="00056BF8">
              <w:t>1610</w:t>
            </w:r>
          </w:p>
        </w:tc>
        <w:tc>
          <w:tcPr>
            <w:tcW w:w="1175" w:type="dxa"/>
            <w:shd w:val="clear" w:color="auto" w:fill="auto"/>
            <w:noWrap/>
            <w:vAlign w:val="center"/>
          </w:tcPr>
          <w:p w:rsidR="00C02C8E" w:rsidRPr="00056BF8" w:rsidRDefault="00CF1289" w:rsidP="00DC05F3">
            <w:pPr>
              <w:spacing w:line="264" w:lineRule="auto"/>
              <w:jc w:val="both"/>
            </w:pPr>
            <w:r w:rsidRPr="00056BF8">
              <w:t>SRL</w:t>
            </w:r>
          </w:p>
        </w:tc>
        <w:tc>
          <w:tcPr>
            <w:tcW w:w="2290" w:type="dxa"/>
            <w:shd w:val="clear" w:color="auto" w:fill="auto"/>
            <w:noWrap/>
            <w:vAlign w:val="center"/>
          </w:tcPr>
          <w:p w:rsidR="00C02C8E" w:rsidRPr="00056BF8" w:rsidRDefault="00C02C8E" w:rsidP="00DC05F3">
            <w:pPr>
              <w:spacing w:line="264" w:lineRule="auto"/>
              <w:jc w:val="both"/>
            </w:pPr>
            <w:r w:rsidRPr="00056BF8">
              <w:t>Tăierea şi rindeluirea lemnului</w:t>
            </w:r>
          </w:p>
        </w:tc>
      </w:tr>
      <w:tr w:rsidR="00CF1289" w:rsidRPr="00056BF8" w:rsidTr="00514F42">
        <w:trPr>
          <w:trHeight w:val="300"/>
          <w:jc w:val="center"/>
        </w:trPr>
        <w:tc>
          <w:tcPr>
            <w:tcW w:w="683" w:type="dxa"/>
            <w:shd w:val="clear" w:color="auto" w:fill="auto"/>
            <w:vAlign w:val="center"/>
          </w:tcPr>
          <w:p w:rsidR="00CF1289" w:rsidRPr="00056BF8" w:rsidRDefault="00CF1289" w:rsidP="00DC05F3">
            <w:pPr>
              <w:spacing w:line="264" w:lineRule="auto"/>
              <w:jc w:val="both"/>
              <w:rPr>
                <w:noProof/>
              </w:rPr>
            </w:pPr>
            <w:r w:rsidRPr="00056BF8">
              <w:rPr>
                <w:noProof/>
              </w:rPr>
              <w:t>3.</w:t>
            </w:r>
          </w:p>
        </w:tc>
        <w:tc>
          <w:tcPr>
            <w:tcW w:w="2274" w:type="dxa"/>
            <w:shd w:val="clear" w:color="auto" w:fill="auto"/>
            <w:noWrap/>
            <w:vAlign w:val="center"/>
          </w:tcPr>
          <w:p w:rsidR="00CF1289" w:rsidRPr="00056BF8" w:rsidRDefault="00CF1289" w:rsidP="00DC05F3">
            <w:pPr>
              <w:spacing w:line="264" w:lineRule="auto"/>
              <w:jc w:val="both"/>
            </w:pPr>
            <w:r w:rsidRPr="00056BF8">
              <w:t>PINOCOM SRL</w:t>
            </w:r>
          </w:p>
        </w:tc>
        <w:tc>
          <w:tcPr>
            <w:tcW w:w="843" w:type="dxa"/>
            <w:shd w:val="clear" w:color="auto" w:fill="auto"/>
            <w:noWrap/>
            <w:vAlign w:val="center"/>
          </w:tcPr>
          <w:p w:rsidR="00CF1289" w:rsidRPr="00056BF8" w:rsidRDefault="00CF1289" w:rsidP="00DC05F3">
            <w:pPr>
              <w:spacing w:line="264" w:lineRule="auto"/>
              <w:jc w:val="both"/>
            </w:pPr>
            <w:r w:rsidRPr="00056BF8">
              <w:t>1610</w:t>
            </w:r>
          </w:p>
        </w:tc>
        <w:tc>
          <w:tcPr>
            <w:tcW w:w="1175" w:type="dxa"/>
            <w:shd w:val="clear" w:color="auto" w:fill="auto"/>
            <w:noWrap/>
            <w:vAlign w:val="center"/>
          </w:tcPr>
          <w:p w:rsidR="00CF1289" w:rsidRPr="00056BF8" w:rsidRDefault="00CF1289" w:rsidP="00DC05F3">
            <w:pPr>
              <w:spacing w:line="264" w:lineRule="auto"/>
              <w:jc w:val="both"/>
            </w:pPr>
            <w:r w:rsidRPr="00056BF8">
              <w:t>SRL</w:t>
            </w:r>
          </w:p>
        </w:tc>
        <w:tc>
          <w:tcPr>
            <w:tcW w:w="2290" w:type="dxa"/>
            <w:shd w:val="clear" w:color="auto" w:fill="auto"/>
            <w:noWrap/>
            <w:vAlign w:val="center"/>
          </w:tcPr>
          <w:p w:rsidR="00CF1289" w:rsidRPr="00056BF8" w:rsidRDefault="00CF1289" w:rsidP="00DC05F3">
            <w:pPr>
              <w:spacing w:line="264" w:lineRule="auto"/>
              <w:jc w:val="both"/>
            </w:pPr>
            <w:r w:rsidRPr="00056BF8">
              <w:t>Tăierea şi rindeluirea lemnului</w:t>
            </w:r>
          </w:p>
        </w:tc>
      </w:tr>
      <w:tr w:rsidR="00CF1289" w:rsidRPr="00056BF8" w:rsidTr="00514F42">
        <w:trPr>
          <w:trHeight w:val="300"/>
          <w:jc w:val="center"/>
        </w:trPr>
        <w:tc>
          <w:tcPr>
            <w:tcW w:w="683" w:type="dxa"/>
            <w:shd w:val="clear" w:color="auto" w:fill="auto"/>
            <w:vAlign w:val="center"/>
          </w:tcPr>
          <w:p w:rsidR="00CF1289" w:rsidRPr="00056BF8" w:rsidRDefault="00CF1289" w:rsidP="00DC05F3">
            <w:pPr>
              <w:spacing w:line="264" w:lineRule="auto"/>
              <w:jc w:val="both"/>
              <w:rPr>
                <w:noProof/>
              </w:rPr>
            </w:pPr>
            <w:r w:rsidRPr="00056BF8">
              <w:rPr>
                <w:noProof/>
              </w:rPr>
              <w:t>4.</w:t>
            </w:r>
          </w:p>
        </w:tc>
        <w:tc>
          <w:tcPr>
            <w:tcW w:w="2274" w:type="dxa"/>
            <w:shd w:val="clear" w:color="auto" w:fill="auto"/>
            <w:noWrap/>
            <w:vAlign w:val="center"/>
          </w:tcPr>
          <w:p w:rsidR="00CF1289" w:rsidRPr="00056BF8" w:rsidRDefault="00CF1289" w:rsidP="00DC05F3">
            <w:pPr>
              <w:spacing w:line="264" w:lineRule="auto"/>
              <w:jc w:val="both"/>
            </w:pPr>
            <w:r w:rsidRPr="00056BF8">
              <w:t>HÎRGĂU</w:t>
            </w:r>
          </w:p>
        </w:tc>
        <w:tc>
          <w:tcPr>
            <w:tcW w:w="843" w:type="dxa"/>
            <w:shd w:val="clear" w:color="auto" w:fill="auto"/>
            <w:noWrap/>
            <w:vAlign w:val="center"/>
          </w:tcPr>
          <w:p w:rsidR="00CF1289" w:rsidRPr="00056BF8" w:rsidRDefault="00CF1289" w:rsidP="00DC05F3">
            <w:pPr>
              <w:spacing w:line="264" w:lineRule="auto"/>
              <w:jc w:val="both"/>
            </w:pPr>
            <w:r w:rsidRPr="00056BF8">
              <w:t>1610</w:t>
            </w:r>
          </w:p>
        </w:tc>
        <w:tc>
          <w:tcPr>
            <w:tcW w:w="1175" w:type="dxa"/>
            <w:shd w:val="clear" w:color="auto" w:fill="auto"/>
            <w:noWrap/>
            <w:vAlign w:val="center"/>
          </w:tcPr>
          <w:p w:rsidR="00CF1289" w:rsidRPr="00056BF8" w:rsidRDefault="00CF1289" w:rsidP="00DC05F3">
            <w:pPr>
              <w:spacing w:line="264" w:lineRule="auto"/>
              <w:jc w:val="both"/>
            </w:pPr>
            <w:r w:rsidRPr="00056BF8">
              <w:t>SRL</w:t>
            </w:r>
          </w:p>
        </w:tc>
        <w:tc>
          <w:tcPr>
            <w:tcW w:w="2290" w:type="dxa"/>
            <w:shd w:val="clear" w:color="auto" w:fill="auto"/>
            <w:noWrap/>
            <w:vAlign w:val="center"/>
          </w:tcPr>
          <w:p w:rsidR="00CF1289" w:rsidRPr="00056BF8" w:rsidRDefault="00CF1289" w:rsidP="00DC05F3">
            <w:pPr>
              <w:spacing w:line="264" w:lineRule="auto"/>
              <w:jc w:val="both"/>
            </w:pPr>
            <w:r w:rsidRPr="00056BF8">
              <w:t>Tăierea şi rindeluirea lemnului</w:t>
            </w:r>
          </w:p>
        </w:tc>
      </w:tr>
      <w:tr w:rsidR="00CF1289" w:rsidRPr="00056BF8" w:rsidTr="00514F42">
        <w:trPr>
          <w:trHeight w:val="300"/>
          <w:jc w:val="center"/>
        </w:trPr>
        <w:tc>
          <w:tcPr>
            <w:tcW w:w="683" w:type="dxa"/>
            <w:shd w:val="clear" w:color="auto" w:fill="auto"/>
            <w:vAlign w:val="center"/>
          </w:tcPr>
          <w:p w:rsidR="00CF1289" w:rsidRPr="00056BF8" w:rsidRDefault="00CF1289" w:rsidP="00DC05F3">
            <w:pPr>
              <w:spacing w:line="264" w:lineRule="auto"/>
              <w:jc w:val="both"/>
              <w:rPr>
                <w:noProof/>
              </w:rPr>
            </w:pPr>
            <w:r w:rsidRPr="00056BF8">
              <w:rPr>
                <w:noProof/>
              </w:rPr>
              <w:t>5.</w:t>
            </w:r>
          </w:p>
        </w:tc>
        <w:tc>
          <w:tcPr>
            <w:tcW w:w="2274" w:type="dxa"/>
            <w:shd w:val="clear" w:color="auto" w:fill="auto"/>
            <w:noWrap/>
            <w:vAlign w:val="center"/>
          </w:tcPr>
          <w:p w:rsidR="00CF1289" w:rsidRPr="00056BF8" w:rsidRDefault="00CF1289" w:rsidP="00DC05F3">
            <w:pPr>
              <w:spacing w:line="264" w:lineRule="auto"/>
              <w:jc w:val="both"/>
            </w:pPr>
            <w:r w:rsidRPr="00056BF8">
              <w:t>MACOVEI BĂRĂŞTI</w:t>
            </w:r>
          </w:p>
        </w:tc>
        <w:tc>
          <w:tcPr>
            <w:tcW w:w="843" w:type="dxa"/>
            <w:shd w:val="clear" w:color="auto" w:fill="auto"/>
            <w:noWrap/>
            <w:vAlign w:val="center"/>
          </w:tcPr>
          <w:p w:rsidR="00CF1289" w:rsidRPr="00056BF8" w:rsidRDefault="00CF1289" w:rsidP="00DC05F3">
            <w:pPr>
              <w:spacing w:line="264" w:lineRule="auto"/>
              <w:jc w:val="both"/>
            </w:pPr>
            <w:r w:rsidRPr="00056BF8">
              <w:t>1610</w:t>
            </w:r>
          </w:p>
        </w:tc>
        <w:tc>
          <w:tcPr>
            <w:tcW w:w="1175" w:type="dxa"/>
            <w:shd w:val="clear" w:color="auto" w:fill="auto"/>
            <w:noWrap/>
            <w:vAlign w:val="center"/>
          </w:tcPr>
          <w:p w:rsidR="00CF1289" w:rsidRPr="00056BF8" w:rsidRDefault="00CF1289" w:rsidP="00DC05F3">
            <w:pPr>
              <w:spacing w:line="264" w:lineRule="auto"/>
              <w:jc w:val="both"/>
            </w:pPr>
            <w:r w:rsidRPr="00056BF8">
              <w:t>SRL</w:t>
            </w:r>
          </w:p>
        </w:tc>
        <w:tc>
          <w:tcPr>
            <w:tcW w:w="2290" w:type="dxa"/>
            <w:shd w:val="clear" w:color="auto" w:fill="auto"/>
            <w:noWrap/>
            <w:vAlign w:val="center"/>
          </w:tcPr>
          <w:p w:rsidR="00CF1289" w:rsidRPr="00056BF8" w:rsidRDefault="00CF1289" w:rsidP="00DC05F3">
            <w:pPr>
              <w:spacing w:line="264" w:lineRule="auto"/>
              <w:jc w:val="both"/>
            </w:pPr>
            <w:r w:rsidRPr="00056BF8">
              <w:t>Tăierea şi rindeluirea lemnului</w:t>
            </w:r>
          </w:p>
        </w:tc>
      </w:tr>
    </w:tbl>
    <w:p w:rsidR="00AC7719" w:rsidRPr="00DE4C76" w:rsidRDefault="00AC7719" w:rsidP="00DC05F3">
      <w:pPr>
        <w:spacing w:line="264" w:lineRule="auto"/>
        <w:jc w:val="center"/>
        <w:rPr>
          <w:i/>
          <w:noProof/>
          <w:sz w:val="20"/>
          <w:lang w:eastAsia="en-GB"/>
        </w:rPr>
      </w:pPr>
      <w:r w:rsidRPr="00DE4C76">
        <w:rPr>
          <w:i/>
          <w:noProof/>
          <w:sz w:val="20"/>
          <w:lang w:eastAsia="en-GB"/>
        </w:rPr>
        <w:t>Sursa: date furnizate de Registrul Comerţului de pe lângă Tribunalul Suceava, 2009</w:t>
      </w:r>
    </w:p>
    <w:p w:rsidR="00AC7719" w:rsidRPr="00DE4C76" w:rsidRDefault="00AC7719" w:rsidP="00DC05F3">
      <w:pPr>
        <w:spacing w:line="264" w:lineRule="auto"/>
        <w:ind w:firstLine="720"/>
        <w:jc w:val="both"/>
      </w:pPr>
    </w:p>
    <w:p w:rsidR="00AC7719" w:rsidRPr="00DE4C76" w:rsidRDefault="00AC7719" w:rsidP="00DC05F3">
      <w:pPr>
        <w:spacing w:line="264" w:lineRule="auto"/>
        <w:ind w:firstLine="720"/>
        <w:jc w:val="both"/>
        <w:rPr>
          <w:color w:val="00B0F0"/>
        </w:rPr>
      </w:pPr>
    </w:p>
    <w:p w:rsidR="00AC7719" w:rsidRPr="00DE4C76" w:rsidRDefault="006A7643" w:rsidP="0081212A">
      <w:pPr>
        <w:spacing w:line="264" w:lineRule="auto"/>
        <w:ind w:firstLine="720"/>
        <w:jc w:val="both"/>
        <w:rPr>
          <w:b/>
          <w:i/>
        </w:rPr>
      </w:pPr>
      <w:r w:rsidRPr="00DE4C76">
        <w:rPr>
          <w:b/>
          <w:i/>
        </w:rPr>
        <w:t>b</w:t>
      </w:r>
      <w:r w:rsidR="00AC7719" w:rsidRPr="00DE4C76">
        <w:rPr>
          <w:b/>
          <w:i/>
        </w:rPr>
        <w:t>) industria alimentară</w:t>
      </w:r>
    </w:p>
    <w:p w:rsidR="0081212A" w:rsidRPr="00DE4C76" w:rsidRDefault="0081212A" w:rsidP="0081212A">
      <w:pPr>
        <w:spacing w:line="264" w:lineRule="auto"/>
        <w:ind w:firstLine="720"/>
        <w:jc w:val="both"/>
        <w:rPr>
          <w:b/>
          <w:i/>
        </w:rPr>
      </w:pPr>
    </w:p>
    <w:p w:rsidR="00AC7719" w:rsidRPr="00DE4C76" w:rsidRDefault="00AC7719" w:rsidP="00653AED">
      <w:pPr>
        <w:spacing w:line="264" w:lineRule="auto"/>
        <w:ind w:firstLine="720"/>
        <w:jc w:val="both"/>
      </w:pPr>
      <w:r w:rsidRPr="00DE4C76">
        <w:t>Este reprezentată în principal de unităţi ale indust</w:t>
      </w:r>
      <w:r w:rsidR="0081212A" w:rsidRPr="00DE4C76">
        <w:t>riei de morărit şi panificaţie</w:t>
      </w:r>
    </w:p>
    <w:p w:rsidR="00AC7719" w:rsidRPr="00DE4C76" w:rsidRDefault="00AC7719" w:rsidP="00653AED">
      <w:pPr>
        <w:spacing w:line="264" w:lineRule="auto"/>
        <w:jc w:val="both"/>
        <w:rPr>
          <w:noProof/>
          <w:lang w:val="it-IT" w:eastAsia="en-GB"/>
        </w:rPr>
      </w:pPr>
      <w:r w:rsidRPr="00DE4C76">
        <w:rPr>
          <w:noProof/>
          <w:color w:val="00B0F0"/>
          <w:lang w:val="it-IT" w:eastAsia="en-GB"/>
        </w:rPr>
        <w:tab/>
      </w:r>
      <w:r w:rsidRPr="00DE4C76">
        <w:rPr>
          <w:noProof/>
          <w:lang w:val="it-IT" w:eastAsia="en-GB"/>
        </w:rPr>
        <w:t xml:space="preserve">Pe lângă aceste unităţi ale industriei de morărit şi panificaţie, în </w:t>
      </w:r>
      <w:r w:rsidR="0081212A" w:rsidRPr="00DE4C76">
        <w:rPr>
          <w:noProof/>
          <w:lang w:val="it-IT" w:eastAsia="en-GB"/>
        </w:rPr>
        <w:t>comuna Boroaia</w:t>
      </w:r>
      <w:r w:rsidRPr="00DE4C76">
        <w:rPr>
          <w:noProof/>
          <w:lang w:val="it-IT" w:eastAsia="en-GB"/>
        </w:rPr>
        <w:t xml:space="preserve"> funcţionează o mică fabrică de prelucrare a laptelui, tot acolo aflându-se şi punctul de colectare. Fabrica produce în special brânzeturi, valorificând astfel materia primă locală. </w:t>
      </w:r>
    </w:p>
    <w:p w:rsidR="00AC7719" w:rsidRPr="00DE4C76" w:rsidRDefault="00AC7719" w:rsidP="00DC05F3">
      <w:pPr>
        <w:spacing w:line="264" w:lineRule="auto"/>
        <w:jc w:val="both"/>
        <w:rPr>
          <w:noProof/>
          <w:color w:val="00B0F0"/>
        </w:rPr>
      </w:pPr>
    </w:p>
    <w:p w:rsidR="00AC7719" w:rsidRPr="00DE4C76" w:rsidRDefault="00AC7719" w:rsidP="00DC05F3">
      <w:pPr>
        <w:spacing w:line="264" w:lineRule="auto"/>
        <w:ind w:left="1080" w:firstLine="360"/>
        <w:jc w:val="both"/>
        <w:rPr>
          <w:b/>
          <w:noProof/>
          <w:lang w:eastAsia="en-GB"/>
        </w:rPr>
      </w:pPr>
      <w:r w:rsidRPr="00DE4C76">
        <w:rPr>
          <w:b/>
          <w:noProof/>
          <w:lang w:eastAsia="en-GB"/>
        </w:rPr>
        <w:t xml:space="preserve">2.4.2.2. Construcţiile </w:t>
      </w:r>
    </w:p>
    <w:p w:rsidR="00AC7719" w:rsidRPr="00DE4C76" w:rsidRDefault="00AC7719" w:rsidP="00DC05F3">
      <w:pPr>
        <w:spacing w:line="264" w:lineRule="auto"/>
        <w:ind w:left="1080" w:firstLine="360"/>
        <w:jc w:val="both"/>
        <w:rPr>
          <w:noProof/>
          <w:color w:val="00B0F0"/>
          <w:lang w:eastAsia="en-GB"/>
        </w:rPr>
      </w:pPr>
    </w:p>
    <w:p w:rsidR="00AC7719" w:rsidRPr="00DE4C76" w:rsidRDefault="00AC7719" w:rsidP="00DC05F3">
      <w:pPr>
        <w:spacing w:line="264" w:lineRule="auto"/>
        <w:ind w:firstLine="720"/>
        <w:jc w:val="both"/>
        <w:rPr>
          <w:noProof/>
          <w:lang w:eastAsia="en-GB"/>
        </w:rPr>
      </w:pPr>
      <w:r w:rsidRPr="00DE4C76">
        <w:rPr>
          <w:noProof/>
          <w:lang w:eastAsia="en-GB"/>
        </w:rPr>
        <w:t xml:space="preserve">Domeniul construcţiilor în </w:t>
      </w:r>
      <w:r w:rsidR="00B4053D">
        <w:rPr>
          <w:noProof/>
          <w:lang w:eastAsia="en-GB"/>
        </w:rPr>
        <w:t>c</w:t>
      </w:r>
      <w:r w:rsidR="00CF1289" w:rsidRPr="00DE4C76">
        <w:rPr>
          <w:noProof/>
          <w:lang w:eastAsia="en-GB"/>
        </w:rPr>
        <w:t>omuna Boroaia</w:t>
      </w:r>
      <w:r w:rsidR="005E63B9" w:rsidRPr="00DE4C76">
        <w:rPr>
          <w:noProof/>
          <w:lang w:eastAsia="en-GB"/>
        </w:rPr>
        <w:t xml:space="preserve"> </w:t>
      </w:r>
      <w:r w:rsidRPr="00DE4C76">
        <w:rPr>
          <w:noProof/>
          <w:lang w:eastAsia="en-GB"/>
        </w:rPr>
        <w:t xml:space="preserve">se caracterizează prin dinamism, care este evidenţiat de numărul </w:t>
      </w:r>
      <w:r w:rsidR="00CF1289" w:rsidRPr="00DE4C76">
        <w:rPr>
          <w:noProof/>
          <w:lang w:eastAsia="en-GB"/>
        </w:rPr>
        <w:t>mare de societăţi economice – 10</w:t>
      </w:r>
      <w:r w:rsidRPr="00DE4C76">
        <w:rPr>
          <w:noProof/>
          <w:lang w:eastAsia="en-GB"/>
        </w:rPr>
        <w:t xml:space="preserve"> unităţi - care desfăşoară activităţi în domeniul construcţiilor. </w:t>
      </w:r>
    </w:p>
    <w:p w:rsidR="00AC7719" w:rsidRPr="00DE4C76" w:rsidRDefault="00AC7719" w:rsidP="00DC05F3">
      <w:pPr>
        <w:spacing w:line="264" w:lineRule="auto"/>
        <w:ind w:firstLine="720"/>
        <w:jc w:val="both"/>
        <w:rPr>
          <w:noProof/>
          <w:lang w:eastAsia="en-GB"/>
        </w:rPr>
      </w:pPr>
      <w:r w:rsidRPr="00DE4C76">
        <w:rPr>
          <w:noProof/>
          <w:lang w:eastAsia="en-GB"/>
        </w:rPr>
        <w:t>Societăţile</w:t>
      </w:r>
      <w:r w:rsidR="00481EC4" w:rsidRPr="00DE4C76">
        <w:rPr>
          <w:noProof/>
          <w:lang w:eastAsia="en-GB"/>
        </w:rPr>
        <w:t xml:space="preserve"> importante</w:t>
      </w:r>
      <w:r w:rsidRPr="00DE4C76">
        <w:rPr>
          <w:noProof/>
          <w:lang w:eastAsia="en-GB"/>
        </w:rPr>
        <w:t xml:space="preserve"> din </w:t>
      </w:r>
      <w:r w:rsidR="00CF1289" w:rsidRPr="00DE4C76">
        <w:rPr>
          <w:noProof/>
          <w:lang w:eastAsia="en-GB"/>
        </w:rPr>
        <w:t>comuna Boroaia</w:t>
      </w:r>
      <w:r w:rsidRPr="00DE4C76">
        <w:rPr>
          <w:noProof/>
          <w:lang w:eastAsia="en-GB"/>
        </w:rPr>
        <w:t xml:space="preserve"> care desfăşoară activităţi în domeniul construcţiilor sunt următoarele: </w:t>
      </w:r>
    </w:p>
    <w:tbl>
      <w:tblPr>
        <w:tblW w:w="776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783"/>
        <w:gridCol w:w="2286"/>
        <w:gridCol w:w="897"/>
        <w:gridCol w:w="1404"/>
        <w:gridCol w:w="2786"/>
      </w:tblGrid>
      <w:tr w:rsidR="00514F42" w:rsidRPr="00056BF8" w:rsidTr="00547764">
        <w:trPr>
          <w:trHeight w:val="300"/>
          <w:jc w:val="center"/>
        </w:trPr>
        <w:tc>
          <w:tcPr>
            <w:tcW w:w="683" w:type="dxa"/>
            <w:shd w:val="clear" w:color="auto" w:fill="auto"/>
            <w:vAlign w:val="center"/>
          </w:tcPr>
          <w:p w:rsidR="00514F42" w:rsidRPr="00056BF8" w:rsidRDefault="00514F42" w:rsidP="00DC05F3">
            <w:pPr>
              <w:spacing w:line="264" w:lineRule="auto"/>
              <w:jc w:val="both"/>
              <w:rPr>
                <w:b/>
                <w:caps/>
                <w:noProof/>
              </w:rPr>
            </w:pPr>
            <w:r w:rsidRPr="00056BF8">
              <w:rPr>
                <w:b/>
                <w:caps/>
                <w:noProof/>
              </w:rPr>
              <w:t>Nr. crt.</w:t>
            </w:r>
          </w:p>
        </w:tc>
        <w:tc>
          <w:tcPr>
            <w:tcW w:w="2286" w:type="dxa"/>
            <w:shd w:val="clear" w:color="auto" w:fill="auto"/>
            <w:noWrap/>
            <w:vAlign w:val="center"/>
          </w:tcPr>
          <w:p w:rsidR="00514F42" w:rsidRPr="00056BF8" w:rsidRDefault="00514F42" w:rsidP="00DC05F3">
            <w:pPr>
              <w:spacing w:line="264" w:lineRule="auto"/>
              <w:jc w:val="both"/>
              <w:rPr>
                <w:b/>
                <w:caps/>
                <w:noProof/>
              </w:rPr>
            </w:pPr>
            <w:r w:rsidRPr="00056BF8">
              <w:rPr>
                <w:b/>
                <w:caps/>
                <w:noProof/>
              </w:rPr>
              <w:t xml:space="preserve">Denumirea societăţii </w:t>
            </w:r>
          </w:p>
        </w:tc>
        <w:tc>
          <w:tcPr>
            <w:tcW w:w="831" w:type="dxa"/>
            <w:shd w:val="clear" w:color="auto" w:fill="auto"/>
            <w:noWrap/>
            <w:vAlign w:val="center"/>
          </w:tcPr>
          <w:p w:rsidR="00514F42" w:rsidRPr="00056BF8" w:rsidRDefault="00514F42" w:rsidP="00DC05F3">
            <w:pPr>
              <w:spacing w:line="264" w:lineRule="auto"/>
              <w:jc w:val="both"/>
              <w:rPr>
                <w:b/>
                <w:caps/>
                <w:noProof/>
              </w:rPr>
            </w:pPr>
            <w:r w:rsidRPr="00056BF8">
              <w:rPr>
                <w:b/>
                <w:caps/>
                <w:noProof/>
              </w:rPr>
              <w:t>CAEN</w:t>
            </w:r>
          </w:p>
        </w:tc>
        <w:tc>
          <w:tcPr>
            <w:tcW w:w="1175" w:type="dxa"/>
            <w:shd w:val="clear" w:color="auto" w:fill="auto"/>
            <w:noWrap/>
            <w:vAlign w:val="center"/>
          </w:tcPr>
          <w:p w:rsidR="00514F42" w:rsidRPr="00056BF8" w:rsidRDefault="00514F42" w:rsidP="00DC05F3">
            <w:pPr>
              <w:spacing w:line="264" w:lineRule="auto"/>
              <w:ind w:left="14"/>
              <w:jc w:val="both"/>
              <w:rPr>
                <w:b/>
                <w:caps/>
                <w:noProof/>
              </w:rPr>
            </w:pPr>
            <w:r w:rsidRPr="00056BF8">
              <w:rPr>
                <w:b/>
                <w:caps/>
                <w:noProof/>
              </w:rPr>
              <w:t>Forma juridică</w:t>
            </w:r>
          </w:p>
        </w:tc>
        <w:tc>
          <w:tcPr>
            <w:tcW w:w="2786" w:type="dxa"/>
            <w:shd w:val="clear" w:color="auto" w:fill="auto"/>
            <w:noWrap/>
            <w:vAlign w:val="center"/>
          </w:tcPr>
          <w:p w:rsidR="00514F42" w:rsidRPr="00056BF8" w:rsidRDefault="00514F42" w:rsidP="00DC05F3">
            <w:pPr>
              <w:spacing w:line="264" w:lineRule="auto"/>
              <w:jc w:val="both"/>
              <w:rPr>
                <w:b/>
                <w:caps/>
                <w:noProof/>
              </w:rPr>
            </w:pPr>
            <w:r w:rsidRPr="00056BF8">
              <w:rPr>
                <w:b/>
                <w:caps/>
                <w:noProof/>
              </w:rPr>
              <w:t>Domeniu de activitate</w:t>
            </w:r>
          </w:p>
        </w:tc>
      </w:tr>
      <w:tr w:rsidR="00514F42" w:rsidRPr="00056BF8" w:rsidTr="00547764">
        <w:trPr>
          <w:trHeight w:val="300"/>
          <w:jc w:val="center"/>
        </w:trPr>
        <w:tc>
          <w:tcPr>
            <w:tcW w:w="683" w:type="dxa"/>
            <w:shd w:val="clear" w:color="auto" w:fill="auto"/>
            <w:vAlign w:val="center"/>
          </w:tcPr>
          <w:p w:rsidR="00514F42" w:rsidRPr="00056BF8" w:rsidRDefault="00514F42" w:rsidP="00DC05F3">
            <w:pPr>
              <w:spacing w:line="264" w:lineRule="auto"/>
              <w:jc w:val="both"/>
              <w:rPr>
                <w:noProof/>
              </w:rPr>
            </w:pPr>
            <w:r w:rsidRPr="00056BF8">
              <w:rPr>
                <w:noProof/>
              </w:rPr>
              <w:t>1.</w:t>
            </w:r>
          </w:p>
        </w:tc>
        <w:tc>
          <w:tcPr>
            <w:tcW w:w="2286" w:type="dxa"/>
            <w:shd w:val="clear" w:color="auto" w:fill="auto"/>
            <w:noWrap/>
            <w:vAlign w:val="center"/>
          </w:tcPr>
          <w:p w:rsidR="00514F42" w:rsidRPr="00056BF8" w:rsidRDefault="00481EC4" w:rsidP="00DC05F3">
            <w:pPr>
              <w:spacing w:line="264" w:lineRule="auto"/>
              <w:jc w:val="both"/>
              <w:rPr>
                <w:noProof/>
              </w:rPr>
            </w:pPr>
            <w:r w:rsidRPr="00056BF8">
              <w:rPr>
                <w:noProof/>
              </w:rPr>
              <w:t>COSMIH EXPERT CONSTRUCT</w:t>
            </w:r>
          </w:p>
        </w:tc>
        <w:tc>
          <w:tcPr>
            <w:tcW w:w="831" w:type="dxa"/>
            <w:shd w:val="clear" w:color="auto" w:fill="auto"/>
            <w:noWrap/>
            <w:vAlign w:val="center"/>
          </w:tcPr>
          <w:p w:rsidR="00514F42" w:rsidRPr="00056BF8" w:rsidRDefault="00514F42" w:rsidP="00DC05F3">
            <w:pPr>
              <w:spacing w:line="264" w:lineRule="auto"/>
              <w:jc w:val="both"/>
              <w:rPr>
                <w:noProof/>
              </w:rPr>
            </w:pPr>
            <w:r w:rsidRPr="00056BF8">
              <w:rPr>
                <w:noProof/>
              </w:rPr>
              <w:t>4120</w:t>
            </w:r>
          </w:p>
        </w:tc>
        <w:tc>
          <w:tcPr>
            <w:tcW w:w="1175" w:type="dxa"/>
            <w:shd w:val="clear" w:color="auto" w:fill="auto"/>
            <w:noWrap/>
            <w:vAlign w:val="center"/>
          </w:tcPr>
          <w:p w:rsidR="00514F42" w:rsidRPr="00056BF8" w:rsidRDefault="00514F42" w:rsidP="00DC05F3">
            <w:pPr>
              <w:spacing w:line="264" w:lineRule="auto"/>
              <w:jc w:val="both"/>
              <w:rPr>
                <w:noProof/>
              </w:rPr>
            </w:pPr>
            <w:r w:rsidRPr="00056BF8">
              <w:rPr>
                <w:noProof/>
              </w:rPr>
              <w:t xml:space="preserve">SRL </w:t>
            </w:r>
          </w:p>
        </w:tc>
        <w:tc>
          <w:tcPr>
            <w:tcW w:w="2786" w:type="dxa"/>
            <w:shd w:val="clear" w:color="auto" w:fill="auto"/>
            <w:noWrap/>
            <w:vAlign w:val="center"/>
          </w:tcPr>
          <w:p w:rsidR="00514F42" w:rsidRPr="00056BF8" w:rsidRDefault="00514F42" w:rsidP="00DC05F3">
            <w:pPr>
              <w:spacing w:line="264" w:lineRule="auto"/>
              <w:jc w:val="both"/>
              <w:rPr>
                <w:noProof/>
              </w:rPr>
            </w:pPr>
            <w:r w:rsidRPr="00056BF8">
              <w:rPr>
                <w:noProof/>
              </w:rPr>
              <w:t>Lucrări de construcţii a clădirilor rezidenţiale şi nerezidenţiale</w:t>
            </w:r>
          </w:p>
        </w:tc>
      </w:tr>
      <w:tr w:rsidR="00496853" w:rsidRPr="00056BF8" w:rsidTr="00547764">
        <w:trPr>
          <w:trHeight w:val="300"/>
          <w:jc w:val="center"/>
        </w:trPr>
        <w:tc>
          <w:tcPr>
            <w:tcW w:w="683" w:type="dxa"/>
            <w:shd w:val="clear" w:color="auto" w:fill="auto"/>
            <w:vAlign w:val="center"/>
          </w:tcPr>
          <w:p w:rsidR="00496853" w:rsidRPr="00056BF8" w:rsidRDefault="00496853" w:rsidP="00DC05F3">
            <w:pPr>
              <w:spacing w:line="264" w:lineRule="auto"/>
              <w:jc w:val="both"/>
              <w:rPr>
                <w:noProof/>
              </w:rPr>
            </w:pPr>
            <w:r w:rsidRPr="00056BF8">
              <w:rPr>
                <w:noProof/>
              </w:rPr>
              <w:t>2.</w:t>
            </w:r>
          </w:p>
        </w:tc>
        <w:tc>
          <w:tcPr>
            <w:tcW w:w="2286" w:type="dxa"/>
            <w:shd w:val="clear" w:color="auto" w:fill="auto"/>
            <w:noWrap/>
            <w:vAlign w:val="center"/>
          </w:tcPr>
          <w:p w:rsidR="00496853" w:rsidRPr="00056BF8" w:rsidRDefault="00481EC4" w:rsidP="00DC05F3">
            <w:pPr>
              <w:spacing w:line="264" w:lineRule="auto"/>
              <w:jc w:val="both"/>
              <w:rPr>
                <w:noProof/>
              </w:rPr>
            </w:pPr>
            <w:r w:rsidRPr="00056BF8">
              <w:rPr>
                <w:noProof/>
              </w:rPr>
              <w:t>GROUP B&amp;C</w:t>
            </w:r>
          </w:p>
        </w:tc>
        <w:tc>
          <w:tcPr>
            <w:tcW w:w="831" w:type="dxa"/>
            <w:shd w:val="clear" w:color="auto" w:fill="auto"/>
            <w:noWrap/>
            <w:vAlign w:val="center"/>
          </w:tcPr>
          <w:p w:rsidR="00496853" w:rsidRPr="00056BF8" w:rsidRDefault="00496853" w:rsidP="00DC05F3">
            <w:pPr>
              <w:spacing w:line="264" w:lineRule="auto"/>
              <w:jc w:val="both"/>
              <w:rPr>
                <w:noProof/>
              </w:rPr>
            </w:pPr>
            <w:r w:rsidRPr="00056BF8">
              <w:rPr>
                <w:noProof/>
              </w:rPr>
              <w:t>4521</w:t>
            </w:r>
          </w:p>
        </w:tc>
        <w:tc>
          <w:tcPr>
            <w:tcW w:w="1175" w:type="dxa"/>
            <w:shd w:val="clear" w:color="auto" w:fill="auto"/>
            <w:noWrap/>
            <w:vAlign w:val="center"/>
          </w:tcPr>
          <w:p w:rsidR="00496853" w:rsidRPr="00056BF8" w:rsidRDefault="00496853" w:rsidP="00DC05F3">
            <w:pPr>
              <w:spacing w:line="264" w:lineRule="auto"/>
              <w:jc w:val="both"/>
              <w:rPr>
                <w:noProof/>
              </w:rPr>
            </w:pPr>
            <w:r w:rsidRPr="00056BF8">
              <w:rPr>
                <w:noProof/>
              </w:rPr>
              <w:t>SRL</w:t>
            </w:r>
          </w:p>
        </w:tc>
        <w:tc>
          <w:tcPr>
            <w:tcW w:w="2786" w:type="dxa"/>
            <w:shd w:val="clear" w:color="auto" w:fill="auto"/>
            <w:noWrap/>
            <w:vAlign w:val="center"/>
          </w:tcPr>
          <w:p w:rsidR="00496853" w:rsidRPr="00056BF8" w:rsidRDefault="00496853" w:rsidP="00DC05F3">
            <w:pPr>
              <w:spacing w:line="264" w:lineRule="auto"/>
              <w:jc w:val="both"/>
              <w:rPr>
                <w:noProof/>
              </w:rPr>
            </w:pPr>
            <w:r w:rsidRPr="00056BF8">
              <w:rPr>
                <w:noProof/>
              </w:rPr>
              <w:t>Construcţii de clădiri şi lucrări de geniu</w:t>
            </w:r>
          </w:p>
        </w:tc>
      </w:tr>
      <w:tr w:rsidR="00496853" w:rsidRPr="00056BF8" w:rsidTr="00547764">
        <w:trPr>
          <w:trHeight w:val="300"/>
          <w:jc w:val="center"/>
        </w:trPr>
        <w:tc>
          <w:tcPr>
            <w:tcW w:w="683" w:type="dxa"/>
            <w:shd w:val="clear" w:color="auto" w:fill="auto"/>
            <w:vAlign w:val="center"/>
          </w:tcPr>
          <w:p w:rsidR="00496853" w:rsidRPr="00056BF8" w:rsidRDefault="00496853" w:rsidP="00DC05F3">
            <w:pPr>
              <w:spacing w:line="264" w:lineRule="auto"/>
              <w:jc w:val="both"/>
              <w:rPr>
                <w:noProof/>
              </w:rPr>
            </w:pPr>
            <w:r w:rsidRPr="00056BF8">
              <w:rPr>
                <w:noProof/>
              </w:rPr>
              <w:t>3.</w:t>
            </w:r>
          </w:p>
        </w:tc>
        <w:tc>
          <w:tcPr>
            <w:tcW w:w="2286" w:type="dxa"/>
            <w:shd w:val="clear" w:color="auto" w:fill="auto"/>
            <w:noWrap/>
            <w:vAlign w:val="center"/>
          </w:tcPr>
          <w:p w:rsidR="00496853" w:rsidRPr="00056BF8" w:rsidRDefault="00481EC4" w:rsidP="00DC05F3">
            <w:pPr>
              <w:spacing w:line="264" w:lineRule="auto"/>
              <w:rPr>
                <w:noProof/>
              </w:rPr>
            </w:pPr>
            <w:r w:rsidRPr="00056BF8">
              <w:rPr>
                <w:noProof/>
              </w:rPr>
              <w:t>ZAMFIR CONSTANTIN</w:t>
            </w:r>
          </w:p>
        </w:tc>
        <w:tc>
          <w:tcPr>
            <w:tcW w:w="831" w:type="dxa"/>
            <w:shd w:val="clear" w:color="auto" w:fill="auto"/>
            <w:noWrap/>
            <w:vAlign w:val="center"/>
          </w:tcPr>
          <w:p w:rsidR="00496853" w:rsidRPr="00056BF8" w:rsidRDefault="00496853" w:rsidP="00DC05F3">
            <w:pPr>
              <w:spacing w:line="264" w:lineRule="auto"/>
              <w:jc w:val="both"/>
              <w:rPr>
                <w:noProof/>
              </w:rPr>
            </w:pPr>
            <w:r w:rsidRPr="00056BF8">
              <w:rPr>
                <w:noProof/>
              </w:rPr>
              <w:t>4120</w:t>
            </w:r>
          </w:p>
        </w:tc>
        <w:tc>
          <w:tcPr>
            <w:tcW w:w="1175" w:type="dxa"/>
            <w:shd w:val="clear" w:color="auto" w:fill="auto"/>
            <w:noWrap/>
            <w:vAlign w:val="center"/>
          </w:tcPr>
          <w:p w:rsidR="00496853" w:rsidRPr="00056BF8" w:rsidRDefault="00481EC4" w:rsidP="00DC05F3">
            <w:pPr>
              <w:spacing w:line="264" w:lineRule="auto"/>
              <w:jc w:val="both"/>
              <w:rPr>
                <w:noProof/>
              </w:rPr>
            </w:pPr>
            <w:r w:rsidRPr="00056BF8">
              <w:rPr>
                <w:noProof/>
              </w:rPr>
              <w:t>AF</w:t>
            </w:r>
          </w:p>
        </w:tc>
        <w:tc>
          <w:tcPr>
            <w:tcW w:w="2786" w:type="dxa"/>
            <w:shd w:val="clear" w:color="auto" w:fill="auto"/>
            <w:noWrap/>
            <w:vAlign w:val="center"/>
          </w:tcPr>
          <w:p w:rsidR="00496853" w:rsidRPr="00056BF8" w:rsidRDefault="00481EC4" w:rsidP="00DC05F3">
            <w:pPr>
              <w:spacing w:line="264" w:lineRule="auto"/>
              <w:rPr>
                <w:noProof/>
              </w:rPr>
            </w:pPr>
            <w:r w:rsidRPr="00056BF8">
              <w:rPr>
                <w:noProof/>
              </w:rPr>
              <w:t>Lucrări de tâmplărie şi dulgherie</w:t>
            </w:r>
          </w:p>
        </w:tc>
      </w:tr>
    </w:tbl>
    <w:p w:rsidR="00AC7719" w:rsidRPr="00DE4C76" w:rsidRDefault="00AC7719" w:rsidP="00056BF8">
      <w:pPr>
        <w:spacing w:line="264" w:lineRule="auto"/>
        <w:jc w:val="center"/>
        <w:rPr>
          <w:i/>
          <w:noProof/>
          <w:sz w:val="20"/>
        </w:rPr>
      </w:pPr>
      <w:r w:rsidRPr="00DE4C76">
        <w:rPr>
          <w:i/>
          <w:noProof/>
          <w:sz w:val="20"/>
        </w:rPr>
        <w:t>Sursa: date furnizate de Registrul Comerţului de pe lângă Tribunalul Suceava, 2009</w:t>
      </w:r>
    </w:p>
    <w:p w:rsidR="00AC7719" w:rsidRPr="00DE4C76" w:rsidRDefault="00AC7719" w:rsidP="00DC05F3">
      <w:pPr>
        <w:spacing w:line="264" w:lineRule="auto"/>
        <w:jc w:val="both"/>
        <w:rPr>
          <w:noProof/>
          <w:color w:val="00B0F0"/>
          <w:lang w:eastAsia="en-GB"/>
        </w:rPr>
      </w:pPr>
    </w:p>
    <w:p w:rsidR="00164604" w:rsidRPr="00DE4C76" w:rsidRDefault="00AC7719" w:rsidP="00DC05F3">
      <w:pPr>
        <w:spacing w:line="264" w:lineRule="auto"/>
        <w:ind w:firstLine="720"/>
        <w:jc w:val="both"/>
        <w:rPr>
          <w:noProof/>
          <w:color w:val="00B0F0"/>
          <w:lang w:eastAsia="en-GB"/>
        </w:rPr>
      </w:pPr>
      <w:r w:rsidRPr="00DE4C76">
        <w:rPr>
          <w:noProof/>
          <w:lang w:eastAsia="en-GB"/>
        </w:rPr>
        <w:lastRenderedPageBreak/>
        <w:t>Evoluţia sectorului construcţiilor este relevată de dinamica locuinţelor terminate pe parcursul unui an.</w:t>
      </w:r>
      <w:r w:rsidRPr="00DE4C76">
        <w:rPr>
          <w:noProof/>
          <w:color w:val="00B0F0"/>
          <w:lang w:eastAsia="en-GB"/>
        </w:rPr>
        <w:t xml:space="preserve"> </w:t>
      </w:r>
      <w:r w:rsidRPr="00DE4C76">
        <w:rPr>
          <w:noProof/>
          <w:lang w:eastAsia="en-GB"/>
        </w:rPr>
        <w:t>Evoluţia locuinţelor terminate în fiecare an în interval</w:t>
      </w:r>
      <w:r w:rsidR="00AD1613" w:rsidRPr="00DE4C76">
        <w:rPr>
          <w:noProof/>
          <w:lang w:eastAsia="en-GB"/>
        </w:rPr>
        <w:t>ul 2002</w:t>
      </w:r>
      <w:r w:rsidRPr="00DE4C76">
        <w:rPr>
          <w:noProof/>
          <w:lang w:eastAsia="en-GB"/>
        </w:rPr>
        <w:t xml:space="preserve"> - 2008 este prezentată în tabelul şi diagrama următoare:</w:t>
      </w:r>
      <w:r w:rsidRPr="00DE4C76">
        <w:rPr>
          <w:noProof/>
          <w:color w:val="00B0F0"/>
          <w:lang w:eastAsia="en-GB"/>
        </w:rPr>
        <w:t xml:space="preserve"> </w:t>
      </w:r>
    </w:p>
    <w:p w:rsidR="00164604" w:rsidRPr="00DE4C76" w:rsidRDefault="00164604" w:rsidP="00DC05F3">
      <w:pPr>
        <w:spacing w:line="264" w:lineRule="auto"/>
        <w:ind w:left="1077"/>
        <w:jc w:val="both"/>
        <w:rPr>
          <w:noProof/>
          <w:lang w:eastAsia="en-GB"/>
        </w:rPr>
      </w:pPr>
    </w:p>
    <w:tbl>
      <w:tblPr>
        <w:tblW w:w="936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957"/>
        <w:gridCol w:w="915"/>
        <w:gridCol w:w="915"/>
        <w:gridCol w:w="915"/>
        <w:gridCol w:w="915"/>
        <w:gridCol w:w="915"/>
        <w:gridCol w:w="915"/>
        <w:gridCol w:w="915"/>
      </w:tblGrid>
      <w:tr w:rsidR="00AD1613" w:rsidRPr="00DE4C76" w:rsidTr="00162746">
        <w:trPr>
          <w:trHeight w:val="268"/>
          <w:jc w:val="center"/>
        </w:trPr>
        <w:tc>
          <w:tcPr>
            <w:tcW w:w="2957" w:type="dxa"/>
            <w:shd w:val="clear" w:color="auto" w:fill="auto"/>
            <w:vAlign w:val="center"/>
          </w:tcPr>
          <w:p w:rsidR="00AD1613" w:rsidRPr="00DE4C76" w:rsidRDefault="00AD1613" w:rsidP="00DC05F3">
            <w:pPr>
              <w:spacing w:before="80" w:line="264" w:lineRule="auto"/>
              <w:jc w:val="both"/>
              <w:rPr>
                <w:b/>
                <w:noProof/>
              </w:rPr>
            </w:pPr>
          </w:p>
        </w:tc>
        <w:tc>
          <w:tcPr>
            <w:tcW w:w="915" w:type="dxa"/>
            <w:shd w:val="clear" w:color="auto" w:fill="auto"/>
            <w:vAlign w:val="center"/>
          </w:tcPr>
          <w:p w:rsidR="00AD1613" w:rsidRPr="00DE4C76" w:rsidRDefault="00AD1613" w:rsidP="00DC05F3">
            <w:pPr>
              <w:spacing w:line="264" w:lineRule="auto"/>
              <w:jc w:val="center"/>
              <w:rPr>
                <w:b/>
                <w:bCs/>
                <w:color w:val="000000"/>
                <w:szCs w:val="24"/>
              </w:rPr>
            </w:pPr>
            <w:r w:rsidRPr="00DE4C76">
              <w:rPr>
                <w:b/>
                <w:bCs/>
                <w:color w:val="000000"/>
                <w:szCs w:val="24"/>
              </w:rPr>
              <w:t>2002</w:t>
            </w:r>
          </w:p>
        </w:tc>
        <w:tc>
          <w:tcPr>
            <w:tcW w:w="915" w:type="dxa"/>
            <w:vAlign w:val="center"/>
          </w:tcPr>
          <w:p w:rsidR="00AD1613" w:rsidRPr="00DE4C76" w:rsidRDefault="00AD1613" w:rsidP="00DC05F3">
            <w:pPr>
              <w:spacing w:line="264" w:lineRule="auto"/>
              <w:jc w:val="center"/>
              <w:rPr>
                <w:b/>
                <w:bCs/>
                <w:color w:val="000000"/>
                <w:szCs w:val="24"/>
              </w:rPr>
            </w:pPr>
            <w:r w:rsidRPr="00DE4C76">
              <w:rPr>
                <w:b/>
                <w:bCs/>
                <w:color w:val="000000"/>
                <w:szCs w:val="24"/>
              </w:rPr>
              <w:t>2003</w:t>
            </w:r>
          </w:p>
        </w:tc>
        <w:tc>
          <w:tcPr>
            <w:tcW w:w="915" w:type="dxa"/>
            <w:vAlign w:val="center"/>
          </w:tcPr>
          <w:p w:rsidR="00AD1613" w:rsidRPr="00DE4C76" w:rsidRDefault="00AD1613" w:rsidP="00DC05F3">
            <w:pPr>
              <w:spacing w:line="264" w:lineRule="auto"/>
              <w:jc w:val="center"/>
              <w:rPr>
                <w:b/>
                <w:bCs/>
                <w:color w:val="000000"/>
                <w:szCs w:val="24"/>
              </w:rPr>
            </w:pPr>
            <w:r w:rsidRPr="00DE4C76">
              <w:rPr>
                <w:b/>
                <w:bCs/>
                <w:color w:val="000000"/>
                <w:szCs w:val="24"/>
              </w:rPr>
              <w:t>2004</w:t>
            </w:r>
          </w:p>
        </w:tc>
        <w:tc>
          <w:tcPr>
            <w:tcW w:w="915" w:type="dxa"/>
            <w:vAlign w:val="center"/>
          </w:tcPr>
          <w:p w:rsidR="00AD1613" w:rsidRPr="00DE4C76" w:rsidRDefault="00AD1613" w:rsidP="00DC05F3">
            <w:pPr>
              <w:spacing w:line="264" w:lineRule="auto"/>
              <w:jc w:val="center"/>
              <w:rPr>
                <w:b/>
                <w:bCs/>
                <w:color w:val="000000"/>
                <w:szCs w:val="24"/>
              </w:rPr>
            </w:pPr>
            <w:r w:rsidRPr="00DE4C76">
              <w:rPr>
                <w:b/>
                <w:bCs/>
                <w:color w:val="000000"/>
                <w:szCs w:val="24"/>
              </w:rPr>
              <w:t>2005</w:t>
            </w:r>
          </w:p>
        </w:tc>
        <w:tc>
          <w:tcPr>
            <w:tcW w:w="915" w:type="dxa"/>
            <w:vAlign w:val="center"/>
          </w:tcPr>
          <w:p w:rsidR="00AD1613" w:rsidRPr="00DE4C76" w:rsidRDefault="00AD1613" w:rsidP="00DC05F3">
            <w:pPr>
              <w:spacing w:line="264" w:lineRule="auto"/>
              <w:jc w:val="center"/>
              <w:rPr>
                <w:b/>
                <w:bCs/>
                <w:color w:val="000000"/>
                <w:szCs w:val="24"/>
              </w:rPr>
            </w:pPr>
            <w:r w:rsidRPr="00DE4C76">
              <w:rPr>
                <w:b/>
                <w:bCs/>
                <w:color w:val="000000"/>
                <w:szCs w:val="24"/>
              </w:rPr>
              <w:t>2006</w:t>
            </w:r>
          </w:p>
        </w:tc>
        <w:tc>
          <w:tcPr>
            <w:tcW w:w="915" w:type="dxa"/>
            <w:shd w:val="clear" w:color="auto" w:fill="auto"/>
            <w:vAlign w:val="center"/>
          </w:tcPr>
          <w:p w:rsidR="00AD1613" w:rsidRPr="00DE4C76" w:rsidRDefault="00AD1613" w:rsidP="00DC05F3">
            <w:pPr>
              <w:spacing w:line="264" w:lineRule="auto"/>
              <w:jc w:val="center"/>
              <w:rPr>
                <w:b/>
                <w:bCs/>
                <w:color w:val="000000"/>
                <w:szCs w:val="24"/>
              </w:rPr>
            </w:pPr>
            <w:r w:rsidRPr="00DE4C76">
              <w:rPr>
                <w:b/>
                <w:bCs/>
                <w:color w:val="000000"/>
                <w:szCs w:val="24"/>
              </w:rPr>
              <w:t>2007</w:t>
            </w:r>
          </w:p>
        </w:tc>
        <w:tc>
          <w:tcPr>
            <w:tcW w:w="915" w:type="dxa"/>
            <w:shd w:val="clear" w:color="auto" w:fill="auto"/>
            <w:vAlign w:val="center"/>
          </w:tcPr>
          <w:p w:rsidR="00AD1613" w:rsidRPr="00DE4C76" w:rsidRDefault="00AD1613" w:rsidP="00DC05F3">
            <w:pPr>
              <w:spacing w:line="264" w:lineRule="auto"/>
              <w:jc w:val="center"/>
              <w:rPr>
                <w:b/>
                <w:bCs/>
                <w:color w:val="000000"/>
                <w:szCs w:val="24"/>
              </w:rPr>
            </w:pPr>
            <w:r w:rsidRPr="00DE4C76">
              <w:rPr>
                <w:b/>
                <w:bCs/>
                <w:color w:val="000000"/>
                <w:szCs w:val="24"/>
              </w:rPr>
              <w:t>2008</w:t>
            </w:r>
          </w:p>
        </w:tc>
      </w:tr>
      <w:tr w:rsidR="00AD1613" w:rsidRPr="00DE4C76" w:rsidTr="00AD1613">
        <w:trPr>
          <w:trHeight w:val="268"/>
          <w:jc w:val="center"/>
        </w:trPr>
        <w:tc>
          <w:tcPr>
            <w:tcW w:w="2957" w:type="dxa"/>
            <w:shd w:val="clear" w:color="auto" w:fill="auto"/>
            <w:vAlign w:val="center"/>
          </w:tcPr>
          <w:p w:rsidR="00AD1613" w:rsidRPr="00DE4C76" w:rsidRDefault="00AD1613" w:rsidP="00DC05F3">
            <w:pPr>
              <w:spacing w:before="80" w:line="264" w:lineRule="auto"/>
              <w:jc w:val="both"/>
              <w:rPr>
                <w:noProof/>
              </w:rPr>
            </w:pPr>
            <w:r w:rsidRPr="00DE4C76">
              <w:rPr>
                <w:noProof/>
              </w:rPr>
              <w:t>Locuinţe existente – număr total , din care:</w:t>
            </w:r>
          </w:p>
        </w:tc>
        <w:tc>
          <w:tcPr>
            <w:tcW w:w="915" w:type="dxa"/>
            <w:shd w:val="clear" w:color="auto" w:fill="auto"/>
            <w:vAlign w:val="center"/>
          </w:tcPr>
          <w:p w:rsidR="00AD1613" w:rsidRPr="00DE4C76" w:rsidRDefault="00AD1613" w:rsidP="00DC05F3">
            <w:pPr>
              <w:spacing w:line="264" w:lineRule="auto"/>
              <w:jc w:val="center"/>
              <w:rPr>
                <w:color w:val="000000"/>
                <w:szCs w:val="24"/>
              </w:rPr>
            </w:pPr>
            <w:r w:rsidRPr="00DE4C76">
              <w:rPr>
                <w:color w:val="000000"/>
                <w:szCs w:val="24"/>
              </w:rPr>
              <w:t>1899</w:t>
            </w:r>
          </w:p>
        </w:tc>
        <w:tc>
          <w:tcPr>
            <w:tcW w:w="915" w:type="dxa"/>
            <w:vAlign w:val="center"/>
          </w:tcPr>
          <w:p w:rsidR="00AD1613" w:rsidRPr="00DE4C76" w:rsidRDefault="00AD1613" w:rsidP="00DC05F3">
            <w:pPr>
              <w:spacing w:line="264" w:lineRule="auto"/>
              <w:jc w:val="center"/>
              <w:rPr>
                <w:color w:val="000000"/>
                <w:szCs w:val="24"/>
              </w:rPr>
            </w:pPr>
            <w:r w:rsidRPr="00DE4C76">
              <w:rPr>
                <w:color w:val="000000"/>
                <w:szCs w:val="24"/>
              </w:rPr>
              <w:t>1905</w:t>
            </w:r>
          </w:p>
        </w:tc>
        <w:tc>
          <w:tcPr>
            <w:tcW w:w="915" w:type="dxa"/>
            <w:vAlign w:val="center"/>
          </w:tcPr>
          <w:p w:rsidR="00AD1613" w:rsidRPr="00DE4C76" w:rsidRDefault="00AD1613" w:rsidP="00DC05F3">
            <w:pPr>
              <w:spacing w:line="264" w:lineRule="auto"/>
              <w:jc w:val="center"/>
              <w:rPr>
                <w:color w:val="000000"/>
                <w:szCs w:val="24"/>
              </w:rPr>
            </w:pPr>
            <w:r w:rsidRPr="00DE4C76">
              <w:rPr>
                <w:color w:val="000000"/>
                <w:szCs w:val="24"/>
              </w:rPr>
              <w:t>1915</w:t>
            </w:r>
          </w:p>
        </w:tc>
        <w:tc>
          <w:tcPr>
            <w:tcW w:w="915" w:type="dxa"/>
            <w:vAlign w:val="center"/>
          </w:tcPr>
          <w:p w:rsidR="00AD1613" w:rsidRPr="00DE4C76" w:rsidRDefault="00AD1613" w:rsidP="00DC05F3">
            <w:pPr>
              <w:spacing w:line="264" w:lineRule="auto"/>
              <w:jc w:val="center"/>
              <w:rPr>
                <w:color w:val="000000"/>
                <w:szCs w:val="24"/>
              </w:rPr>
            </w:pPr>
            <w:r w:rsidRPr="00DE4C76">
              <w:rPr>
                <w:color w:val="000000"/>
                <w:szCs w:val="24"/>
              </w:rPr>
              <w:t>1921</w:t>
            </w:r>
          </w:p>
        </w:tc>
        <w:tc>
          <w:tcPr>
            <w:tcW w:w="915" w:type="dxa"/>
            <w:vAlign w:val="center"/>
          </w:tcPr>
          <w:p w:rsidR="00AD1613" w:rsidRPr="00DE4C76" w:rsidRDefault="00AD1613" w:rsidP="00DC05F3">
            <w:pPr>
              <w:spacing w:line="264" w:lineRule="auto"/>
              <w:jc w:val="center"/>
              <w:rPr>
                <w:color w:val="000000"/>
                <w:szCs w:val="24"/>
              </w:rPr>
            </w:pPr>
            <w:r w:rsidRPr="00DE4C76">
              <w:rPr>
                <w:color w:val="000000"/>
                <w:szCs w:val="24"/>
              </w:rPr>
              <w:t>1924</w:t>
            </w:r>
          </w:p>
        </w:tc>
        <w:tc>
          <w:tcPr>
            <w:tcW w:w="915" w:type="dxa"/>
            <w:shd w:val="clear" w:color="auto" w:fill="auto"/>
            <w:vAlign w:val="center"/>
          </w:tcPr>
          <w:p w:rsidR="00AD1613" w:rsidRPr="00DE4C76" w:rsidRDefault="00AD1613" w:rsidP="00DC05F3">
            <w:pPr>
              <w:spacing w:line="264" w:lineRule="auto"/>
              <w:jc w:val="center"/>
              <w:rPr>
                <w:color w:val="000000"/>
                <w:szCs w:val="24"/>
              </w:rPr>
            </w:pPr>
            <w:r w:rsidRPr="00DE4C76">
              <w:rPr>
                <w:color w:val="000000"/>
                <w:szCs w:val="24"/>
              </w:rPr>
              <w:t>1931</w:t>
            </w:r>
          </w:p>
        </w:tc>
        <w:tc>
          <w:tcPr>
            <w:tcW w:w="915" w:type="dxa"/>
            <w:shd w:val="clear" w:color="auto" w:fill="auto"/>
            <w:vAlign w:val="center"/>
          </w:tcPr>
          <w:p w:rsidR="00AD1613" w:rsidRPr="00DE4C76" w:rsidRDefault="00AD1613" w:rsidP="00DC05F3">
            <w:pPr>
              <w:spacing w:line="264" w:lineRule="auto"/>
              <w:jc w:val="center"/>
              <w:rPr>
                <w:color w:val="000000"/>
                <w:szCs w:val="24"/>
              </w:rPr>
            </w:pPr>
            <w:r w:rsidRPr="00DE4C76">
              <w:rPr>
                <w:color w:val="000000"/>
                <w:szCs w:val="24"/>
              </w:rPr>
              <w:t>1936</w:t>
            </w:r>
          </w:p>
        </w:tc>
      </w:tr>
      <w:tr w:rsidR="00AD1613" w:rsidRPr="00DE4C76" w:rsidTr="00AD1613">
        <w:trPr>
          <w:trHeight w:val="268"/>
          <w:jc w:val="center"/>
        </w:trPr>
        <w:tc>
          <w:tcPr>
            <w:tcW w:w="2957" w:type="dxa"/>
            <w:shd w:val="clear" w:color="auto" w:fill="auto"/>
            <w:vAlign w:val="center"/>
          </w:tcPr>
          <w:p w:rsidR="00AD1613" w:rsidRPr="00DE4C76" w:rsidRDefault="00AD1613" w:rsidP="00DC05F3">
            <w:pPr>
              <w:spacing w:before="80" w:line="264" w:lineRule="auto"/>
              <w:jc w:val="both"/>
              <w:rPr>
                <w:noProof/>
              </w:rPr>
            </w:pPr>
            <w:r w:rsidRPr="00DE4C76">
              <w:rPr>
                <w:noProof/>
              </w:rPr>
              <w:t>- locuinţe în proprietate majoritară de stat – număr</w:t>
            </w:r>
          </w:p>
        </w:tc>
        <w:tc>
          <w:tcPr>
            <w:tcW w:w="915" w:type="dxa"/>
            <w:shd w:val="clear" w:color="auto" w:fill="auto"/>
            <w:vAlign w:val="center"/>
          </w:tcPr>
          <w:p w:rsidR="00AD1613" w:rsidRPr="00DE4C76" w:rsidRDefault="00AD1613" w:rsidP="00DC05F3">
            <w:pPr>
              <w:spacing w:line="264" w:lineRule="auto"/>
              <w:jc w:val="center"/>
              <w:rPr>
                <w:color w:val="000000"/>
                <w:szCs w:val="24"/>
              </w:rPr>
            </w:pPr>
            <w:r w:rsidRPr="00DE4C76">
              <w:rPr>
                <w:color w:val="000000"/>
                <w:szCs w:val="24"/>
              </w:rPr>
              <w:t>10</w:t>
            </w:r>
          </w:p>
          <w:p w:rsidR="00AD1613" w:rsidRPr="00DE4C76" w:rsidRDefault="00AD1613" w:rsidP="00DC05F3">
            <w:pPr>
              <w:spacing w:line="264" w:lineRule="auto"/>
              <w:jc w:val="center"/>
              <w:rPr>
                <w:color w:val="000000"/>
                <w:szCs w:val="24"/>
              </w:rPr>
            </w:pPr>
          </w:p>
        </w:tc>
        <w:tc>
          <w:tcPr>
            <w:tcW w:w="915" w:type="dxa"/>
            <w:vAlign w:val="center"/>
          </w:tcPr>
          <w:p w:rsidR="00AD1613" w:rsidRPr="00DE4C76" w:rsidRDefault="00AD1613" w:rsidP="00DC05F3">
            <w:pPr>
              <w:spacing w:line="264" w:lineRule="auto"/>
              <w:jc w:val="center"/>
              <w:rPr>
                <w:color w:val="000000"/>
                <w:szCs w:val="24"/>
              </w:rPr>
            </w:pPr>
            <w:r w:rsidRPr="00DE4C76">
              <w:rPr>
                <w:color w:val="000000"/>
                <w:szCs w:val="24"/>
              </w:rPr>
              <w:t>10</w:t>
            </w:r>
          </w:p>
          <w:p w:rsidR="00AD1613" w:rsidRPr="00DE4C76" w:rsidRDefault="00AD1613" w:rsidP="00DC05F3">
            <w:pPr>
              <w:spacing w:line="264" w:lineRule="auto"/>
              <w:jc w:val="center"/>
              <w:rPr>
                <w:color w:val="000000"/>
                <w:szCs w:val="24"/>
              </w:rPr>
            </w:pPr>
          </w:p>
        </w:tc>
        <w:tc>
          <w:tcPr>
            <w:tcW w:w="915" w:type="dxa"/>
            <w:vAlign w:val="center"/>
          </w:tcPr>
          <w:p w:rsidR="00AD1613" w:rsidRPr="00DE4C76" w:rsidRDefault="00AD1613" w:rsidP="00DC05F3">
            <w:pPr>
              <w:spacing w:line="264" w:lineRule="auto"/>
              <w:jc w:val="center"/>
              <w:rPr>
                <w:color w:val="000000"/>
                <w:szCs w:val="24"/>
              </w:rPr>
            </w:pPr>
            <w:r w:rsidRPr="00DE4C76">
              <w:rPr>
                <w:color w:val="000000"/>
                <w:szCs w:val="24"/>
              </w:rPr>
              <w:t>10</w:t>
            </w:r>
          </w:p>
          <w:p w:rsidR="00AD1613" w:rsidRPr="00DE4C76" w:rsidRDefault="00AD1613" w:rsidP="00DC05F3">
            <w:pPr>
              <w:spacing w:line="264" w:lineRule="auto"/>
              <w:jc w:val="center"/>
              <w:rPr>
                <w:color w:val="000000"/>
                <w:szCs w:val="24"/>
              </w:rPr>
            </w:pPr>
          </w:p>
        </w:tc>
        <w:tc>
          <w:tcPr>
            <w:tcW w:w="915" w:type="dxa"/>
            <w:vAlign w:val="center"/>
          </w:tcPr>
          <w:p w:rsidR="00AD1613" w:rsidRPr="00DE4C76" w:rsidRDefault="00AD1613" w:rsidP="00DC05F3">
            <w:pPr>
              <w:spacing w:line="264" w:lineRule="auto"/>
              <w:jc w:val="center"/>
              <w:rPr>
                <w:color w:val="000000"/>
                <w:szCs w:val="24"/>
              </w:rPr>
            </w:pPr>
            <w:r w:rsidRPr="00DE4C76">
              <w:rPr>
                <w:color w:val="000000"/>
                <w:szCs w:val="24"/>
              </w:rPr>
              <w:t>10</w:t>
            </w:r>
          </w:p>
          <w:p w:rsidR="00AD1613" w:rsidRPr="00DE4C76" w:rsidRDefault="00AD1613" w:rsidP="00DC05F3">
            <w:pPr>
              <w:spacing w:line="264" w:lineRule="auto"/>
              <w:jc w:val="center"/>
              <w:rPr>
                <w:color w:val="000000"/>
                <w:szCs w:val="24"/>
              </w:rPr>
            </w:pPr>
          </w:p>
        </w:tc>
        <w:tc>
          <w:tcPr>
            <w:tcW w:w="915" w:type="dxa"/>
            <w:vAlign w:val="center"/>
          </w:tcPr>
          <w:p w:rsidR="00AD1613" w:rsidRPr="00DE4C76" w:rsidRDefault="00AD1613" w:rsidP="00DC05F3">
            <w:pPr>
              <w:spacing w:line="264" w:lineRule="auto"/>
              <w:jc w:val="center"/>
              <w:rPr>
                <w:color w:val="000000"/>
                <w:szCs w:val="24"/>
              </w:rPr>
            </w:pPr>
            <w:r w:rsidRPr="00DE4C76">
              <w:rPr>
                <w:color w:val="000000"/>
                <w:szCs w:val="24"/>
              </w:rPr>
              <w:t>18</w:t>
            </w:r>
          </w:p>
          <w:p w:rsidR="00AD1613" w:rsidRPr="00DE4C76" w:rsidRDefault="00AD1613" w:rsidP="00DC05F3">
            <w:pPr>
              <w:spacing w:line="264" w:lineRule="auto"/>
              <w:jc w:val="center"/>
              <w:rPr>
                <w:color w:val="000000"/>
                <w:szCs w:val="24"/>
              </w:rPr>
            </w:pPr>
          </w:p>
        </w:tc>
        <w:tc>
          <w:tcPr>
            <w:tcW w:w="915" w:type="dxa"/>
            <w:shd w:val="clear" w:color="auto" w:fill="auto"/>
            <w:vAlign w:val="center"/>
          </w:tcPr>
          <w:p w:rsidR="00AD1613" w:rsidRPr="00DE4C76" w:rsidRDefault="00AD1613" w:rsidP="00DC05F3">
            <w:pPr>
              <w:spacing w:line="264" w:lineRule="auto"/>
              <w:jc w:val="center"/>
              <w:rPr>
                <w:color w:val="000000"/>
                <w:szCs w:val="24"/>
              </w:rPr>
            </w:pPr>
            <w:r w:rsidRPr="00DE4C76">
              <w:rPr>
                <w:color w:val="000000"/>
                <w:szCs w:val="24"/>
              </w:rPr>
              <w:t>18</w:t>
            </w:r>
          </w:p>
          <w:p w:rsidR="00AD1613" w:rsidRPr="00DE4C76" w:rsidRDefault="00AD1613" w:rsidP="00DC05F3">
            <w:pPr>
              <w:spacing w:line="264" w:lineRule="auto"/>
              <w:jc w:val="center"/>
              <w:rPr>
                <w:color w:val="000000"/>
                <w:szCs w:val="24"/>
              </w:rPr>
            </w:pPr>
          </w:p>
        </w:tc>
        <w:tc>
          <w:tcPr>
            <w:tcW w:w="915" w:type="dxa"/>
            <w:shd w:val="clear" w:color="auto" w:fill="auto"/>
            <w:vAlign w:val="center"/>
          </w:tcPr>
          <w:p w:rsidR="00AD1613" w:rsidRPr="00DE4C76" w:rsidRDefault="00AD1613" w:rsidP="00DC05F3">
            <w:pPr>
              <w:spacing w:line="264" w:lineRule="auto"/>
              <w:jc w:val="center"/>
              <w:rPr>
                <w:color w:val="000000"/>
                <w:szCs w:val="24"/>
              </w:rPr>
            </w:pPr>
            <w:r w:rsidRPr="00DE4C76">
              <w:rPr>
                <w:color w:val="000000"/>
                <w:szCs w:val="24"/>
              </w:rPr>
              <w:t>18</w:t>
            </w:r>
          </w:p>
          <w:p w:rsidR="00AD1613" w:rsidRPr="00DE4C76" w:rsidRDefault="00AD1613" w:rsidP="00DC05F3">
            <w:pPr>
              <w:spacing w:line="264" w:lineRule="auto"/>
              <w:jc w:val="center"/>
              <w:rPr>
                <w:color w:val="000000"/>
                <w:szCs w:val="24"/>
              </w:rPr>
            </w:pPr>
          </w:p>
        </w:tc>
      </w:tr>
      <w:tr w:rsidR="00AD1613" w:rsidRPr="00DE4C76" w:rsidTr="00AD1613">
        <w:trPr>
          <w:trHeight w:val="268"/>
          <w:jc w:val="center"/>
        </w:trPr>
        <w:tc>
          <w:tcPr>
            <w:tcW w:w="2957" w:type="dxa"/>
            <w:shd w:val="clear" w:color="auto" w:fill="auto"/>
            <w:vAlign w:val="center"/>
          </w:tcPr>
          <w:p w:rsidR="00AD1613" w:rsidRPr="00DE4C76" w:rsidRDefault="00AD1613" w:rsidP="00DC05F3">
            <w:pPr>
              <w:spacing w:before="80" w:line="264" w:lineRule="auto"/>
              <w:jc w:val="both"/>
              <w:rPr>
                <w:noProof/>
              </w:rPr>
            </w:pPr>
            <w:r w:rsidRPr="00DE4C76">
              <w:rPr>
                <w:noProof/>
              </w:rPr>
              <w:t>- locuinţe în proprietate majoritar privată – număr</w:t>
            </w:r>
          </w:p>
        </w:tc>
        <w:tc>
          <w:tcPr>
            <w:tcW w:w="915" w:type="dxa"/>
            <w:shd w:val="clear" w:color="auto" w:fill="auto"/>
            <w:vAlign w:val="center"/>
          </w:tcPr>
          <w:p w:rsidR="00AD1613" w:rsidRPr="00DE4C76" w:rsidRDefault="00616EB3" w:rsidP="00DC05F3">
            <w:pPr>
              <w:spacing w:line="264" w:lineRule="auto"/>
              <w:jc w:val="center"/>
              <w:rPr>
                <w:color w:val="000000"/>
                <w:szCs w:val="24"/>
              </w:rPr>
            </w:pPr>
            <w:r w:rsidRPr="00DE4C76">
              <w:rPr>
                <w:color w:val="000000"/>
                <w:szCs w:val="24"/>
              </w:rPr>
              <w:t>1889</w:t>
            </w:r>
          </w:p>
          <w:p w:rsidR="00AD1613" w:rsidRPr="00DE4C76" w:rsidRDefault="00AD1613" w:rsidP="00DC05F3">
            <w:pPr>
              <w:spacing w:line="264" w:lineRule="auto"/>
              <w:jc w:val="center"/>
              <w:rPr>
                <w:color w:val="000000"/>
                <w:szCs w:val="24"/>
              </w:rPr>
            </w:pPr>
          </w:p>
        </w:tc>
        <w:tc>
          <w:tcPr>
            <w:tcW w:w="915" w:type="dxa"/>
            <w:vAlign w:val="center"/>
          </w:tcPr>
          <w:p w:rsidR="00AD1613" w:rsidRPr="00DE4C76" w:rsidRDefault="00AD1613" w:rsidP="00DC05F3">
            <w:pPr>
              <w:spacing w:line="264" w:lineRule="auto"/>
              <w:jc w:val="center"/>
              <w:rPr>
                <w:color w:val="000000"/>
                <w:szCs w:val="24"/>
              </w:rPr>
            </w:pPr>
            <w:r w:rsidRPr="00DE4C76">
              <w:rPr>
                <w:color w:val="000000"/>
                <w:szCs w:val="24"/>
              </w:rPr>
              <w:t>1895</w:t>
            </w:r>
          </w:p>
          <w:p w:rsidR="00AD1613" w:rsidRPr="00DE4C76" w:rsidRDefault="00AD1613" w:rsidP="00DC05F3">
            <w:pPr>
              <w:spacing w:line="264" w:lineRule="auto"/>
              <w:jc w:val="center"/>
              <w:rPr>
                <w:color w:val="000000"/>
                <w:szCs w:val="24"/>
              </w:rPr>
            </w:pPr>
          </w:p>
        </w:tc>
        <w:tc>
          <w:tcPr>
            <w:tcW w:w="915" w:type="dxa"/>
            <w:vAlign w:val="center"/>
          </w:tcPr>
          <w:p w:rsidR="00AD1613" w:rsidRPr="00DE4C76" w:rsidRDefault="00AD1613" w:rsidP="00DC05F3">
            <w:pPr>
              <w:spacing w:line="264" w:lineRule="auto"/>
              <w:jc w:val="center"/>
              <w:rPr>
                <w:color w:val="000000"/>
                <w:szCs w:val="24"/>
              </w:rPr>
            </w:pPr>
            <w:r w:rsidRPr="00DE4C76">
              <w:rPr>
                <w:color w:val="000000"/>
                <w:szCs w:val="24"/>
              </w:rPr>
              <w:t>1905</w:t>
            </w:r>
          </w:p>
          <w:p w:rsidR="00AD1613" w:rsidRPr="00DE4C76" w:rsidRDefault="00AD1613" w:rsidP="00DC05F3">
            <w:pPr>
              <w:spacing w:line="264" w:lineRule="auto"/>
              <w:jc w:val="center"/>
              <w:rPr>
                <w:color w:val="000000"/>
                <w:szCs w:val="24"/>
              </w:rPr>
            </w:pPr>
          </w:p>
        </w:tc>
        <w:tc>
          <w:tcPr>
            <w:tcW w:w="915" w:type="dxa"/>
            <w:vAlign w:val="center"/>
          </w:tcPr>
          <w:p w:rsidR="00AD1613" w:rsidRPr="00DE4C76" w:rsidRDefault="00AD1613" w:rsidP="00DC05F3">
            <w:pPr>
              <w:spacing w:line="264" w:lineRule="auto"/>
              <w:jc w:val="center"/>
              <w:rPr>
                <w:color w:val="000000"/>
                <w:szCs w:val="24"/>
              </w:rPr>
            </w:pPr>
            <w:r w:rsidRPr="00DE4C76">
              <w:rPr>
                <w:color w:val="000000"/>
                <w:szCs w:val="24"/>
              </w:rPr>
              <w:t>1911</w:t>
            </w:r>
          </w:p>
          <w:p w:rsidR="00AD1613" w:rsidRPr="00DE4C76" w:rsidRDefault="00AD1613" w:rsidP="00DC05F3">
            <w:pPr>
              <w:spacing w:line="264" w:lineRule="auto"/>
              <w:jc w:val="center"/>
              <w:rPr>
                <w:color w:val="000000"/>
                <w:szCs w:val="24"/>
              </w:rPr>
            </w:pPr>
          </w:p>
        </w:tc>
        <w:tc>
          <w:tcPr>
            <w:tcW w:w="915" w:type="dxa"/>
            <w:vAlign w:val="center"/>
          </w:tcPr>
          <w:p w:rsidR="00AD1613" w:rsidRPr="00DE4C76" w:rsidRDefault="00AD1613" w:rsidP="00DC05F3">
            <w:pPr>
              <w:spacing w:line="264" w:lineRule="auto"/>
              <w:jc w:val="center"/>
              <w:rPr>
                <w:color w:val="000000"/>
                <w:szCs w:val="24"/>
              </w:rPr>
            </w:pPr>
            <w:r w:rsidRPr="00DE4C76">
              <w:rPr>
                <w:color w:val="000000"/>
                <w:szCs w:val="24"/>
              </w:rPr>
              <w:t>1906</w:t>
            </w:r>
          </w:p>
          <w:p w:rsidR="00AD1613" w:rsidRPr="00DE4C76" w:rsidRDefault="00AD1613" w:rsidP="00DC05F3">
            <w:pPr>
              <w:spacing w:line="264" w:lineRule="auto"/>
              <w:jc w:val="center"/>
              <w:rPr>
                <w:color w:val="000000"/>
                <w:szCs w:val="24"/>
              </w:rPr>
            </w:pPr>
          </w:p>
        </w:tc>
        <w:tc>
          <w:tcPr>
            <w:tcW w:w="915" w:type="dxa"/>
            <w:shd w:val="clear" w:color="auto" w:fill="auto"/>
            <w:vAlign w:val="center"/>
          </w:tcPr>
          <w:p w:rsidR="00AD1613" w:rsidRPr="00DE4C76" w:rsidRDefault="00AD1613" w:rsidP="00DC05F3">
            <w:pPr>
              <w:spacing w:line="264" w:lineRule="auto"/>
              <w:jc w:val="center"/>
              <w:rPr>
                <w:color w:val="000000"/>
                <w:szCs w:val="24"/>
              </w:rPr>
            </w:pPr>
            <w:r w:rsidRPr="00DE4C76">
              <w:rPr>
                <w:color w:val="000000"/>
                <w:szCs w:val="24"/>
              </w:rPr>
              <w:t>1913</w:t>
            </w:r>
          </w:p>
          <w:p w:rsidR="00AD1613" w:rsidRPr="00DE4C76" w:rsidRDefault="00AD1613" w:rsidP="00DC05F3">
            <w:pPr>
              <w:spacing w:line="264" w:lineRule="auto"/>
              <w:jc w:val="center"/>
              <w:rPr>
                <w:color w:val="000000"/>
                <w:szCs w:val="24"/>
              </w:rPr>
            </w:pPr>
          </w:p>
        </w:tc>
        <w:tc>
          <w:tcPr>
            <w:tcW w:w="915" w:type="dxa"/>
            <w:shd w:val="clear" w:color="auto" w:fill="auto"/>
            <w:vAlign w:val="center"/>
          </w:tcPr>
          <w:p w:rsidR="00AD1613" w:rsidRPr="00DE4C76" w:rsidRDefault="00AD1613" w:rsidP="00DC05F3">
            <w:pPr>
              <w:spacing w:line="264" w:lineRule="auto"/>
              <w:jc w:val="center"/>
              <w:rPr>
                <w:color w:val="000000"/>
                <w:szCs w:val="24"/>
              </w:rPr>
            </w:pPr>
            <w:r w:rsidRPr="00DE4C76">
              <w:rPr>
                <w:color w:val="000000"/>
                <w:szCs w:val="24"/>
              </w:rPr>
              <w:t>1918</w:t>
            </w:r>
          </w:p>
          <w:p w:rsidR="00AD1613" w:rsidRPr="00DE4C76" w:rsidRDefault="00AD1613" w:rsidP="00DC05F3">
            <w:pPr>
              <w:spacing w:line="264" w:lineRule="auto"/>
              <w:jc w:val="center"/>
              <w:rPr>
                <w:color w:val="000000"/>
                <w:szCs w:val="24"/>
              </w:rPr>
            </w:pPr>
          </w:p>
        </w:tc>
      </w:tr>
    </w:tbl>
    <w:p w:rsidR="00AC7719" w:rsidRPr="00DE4C76" w:rsidRDefault="00AC7719" w:rsidP="00DC05F3">
      <w:pPr>
        <w:spacing w:line="264" w:lineRule="auto"/>
        <w:jc w:val="center"/>
        <w:rPr>
          <w:i/>
          <w:noProof/>
          <w:sz w:val="20"/>
        </w:rPr>
      </w:pPr>
      <w:r w:rsidRPr="00DE4C76">
        <w:rPr>
          <w:i/>
          <w:noProof/>
          <w:sz w:val="20"/>
        </w:rPr>
        <w:t>Sursa: date furnizate de Direcţia Judeţeană de Statistică Suceava, Fişa localităţii, 2008</w:t>
      </w:r>
    </w:p>
    <w:p w:rsidR="00AC7719" w:rsidRPr="00DE4C76" w:rsidRDefault="00AC7719" w:rsidP="00DC05F3">
      <w:pPr>
        <w:spacing w:line="264" w:lineRule="auto"/>
        <w:ind w:left="1077"/>
        <w:jc w:val="both"/>
        <w:rPr>
          <w:noProof/>
          <w:lang w:eastAsia="en-GB"/>
        </w:rPr>
      </w:pPr>
    </w:p>
    <w:p w:rsidR="00AC7719" w:rsidRPr="00DE4C76" w:rsidRDefault="00F41E84" w:rsidP="00DC05F3">
      <w:pPr>
        <w:spacing w:line="264" w:lineRule="auto"/>
        <w:jc w:val="center"/>
        <w:rPr>
          <w:noProof/>
          <w:lang w:eastAsia="en-GB"/>
        </w:rPr>
      </w:pPr>
      <w:r w:rsidRPr="00DE4C76">
        <w:rPr>
          <w:noProof/>
          <w:lang w:eastAsia="ro-RO"/>
        </w:rPr>
        <w:drawing>
          <wp:inline distT="0" distB="0" distL="0" distR="0">
            <wp:extent cx="5251219" cy="2576945"/>
            <wp:effectExtent l="19050" t="0" r="25631" b="0"/>
            <wp:docPr id="3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C7719" w:rsidRPr="00DE4C76" w:rsidRDefault="00AC7719" w:rsidP="00DC05F3">
      <w:pPr>
        <w:spacing w:line="264" w:lineRule="auto"/>
        <w:ind w:left="1077"/>
        <w:jc w:val="both"/>
        <w:rPr>
          <w:noProof/>
          <w:lang w:eastAsia="en-GB"/>
        </w:rPr>
      </w:pPr>
    </w:p>
    <w:p w:rsidR="00AC7719" w:rsidRPr="00DE4C76" w:rsidRDefault="00AC7719" w:rsidP="00DC05F3">
      <w:pPr>
        <w:spacing w:line="264" w:lineRule="auto"/>
        <w:ind w:firstLine="720"/>
        <w:jc w:val="both"/>
        <w:rPr>
          <w:noProof/>
          <w:lang w:eastAsia="en-GB"/>
        </w:rPr>
      </w:pPr>
      <w:r w:rsidRPr="00DE4C76">
        <w:rPr>
          <w:noProof/>
          <w:lang w:eastAsia="en-GB"/>
        </w:rPr>
        <w:t xml:space="preserve">În intervalul studiat se manifestă o tendinţă de uşoară creştere a numărului de locuinţe existente în </w:t>
      </w:r>
      <w:r w:rsidR="00433799">
        <w:rPr>
          <w:noProof/>
          <w:lang w:eastAsia="en-GB"/>
        </w:rPr>
        <w:t>comuna</w:t>
      </w:r>
      <w:r w:rsidR="00616EB3" w:rsidRPr="00DE4C76">
        <w:rPr>
          <w:noProof/>
          <w:lang w:eastAsia="en-GB"/>
        </w:rPr>
        <w:t xml:space="preserve"> Boroaia</w:t>
      </w:r>
      <w:r w:rsidRPr="00DE4C76">
        <w:rPr>
          <w:noProof/>
          <w:color w:val="00B0F0"/>
          <w:lang w:eastAsia="en-GB"/>
        </w:rPr>
        <w:t xml:space="preserve">. </w:t>
      </w:r>
      <w:r w:rsidRPr="00DE4C76">
        <w:rPr>
          <w:noProof/>
          <w:lang w:eastAsia="en-GB"/>
        </w:rPr>
        <w:t>Astfel, în 2008, numărul locuin</w:t>
      </w:r>
      <w:r w:rsidR="005E4A7C" w:rsidRPr="00DE4C76">
        <w:rPr>
          <w:noProof/>
          <w:lang w:eastAsia="en-GB"/>
        </w:rPr>
        <w:t xml:space="preserve">ţelor din </w:t>
      </w:r>
      <w:r w:rsidR="00616EB3" w:rsidRPr="00DE4C76">
        <w:rPr>
          <w:noProof/>
          <w:lang w:eastAsia="en-GB"/>
        </w:rPr>
        <w:t>comună</w:t>
      </w:r>
      <w:r w:rsidR="005E4A7C" w:rsidRPr="00DE4C76">
        <w:rPr>
          <w:noProof/>
          <w:lang w:eastAsia="en-GB"/>
        </w:rPr>
        <w:t xml:space="preserve"> era mai mare cu 1,</w:t>
      </w:r>
      <w:r w:rsidR="00616EB3" w:rsidRPr="00DE4C76">
        <w:rPr>
          <w:noProof/>
          <w:lang w:eastAsia="en-GB"/>
        </w:rPr>
        <w:t>91% decât în anul 2002</w:t>
      </w:r>
      <w:r w:rsidRPr="00DE4C76">
        <w:rPr>
          <w:noProof/>
          <w:lang w:eastAsia="en-GB"/>
        </w:rPr>
        <w:t>. Domină locuinţele în proprietate privat</w:t>
      </w:r>
      <w:r w:rsidR="0031364B" w:rsidRPr="00DE4C76">
        <w:rPr>
          <w:noProof/>
          <w:lang w:eastAsia="en-GB"/>
        </w:rPr>
        <w:t>ă, al căror</w:t>
      </w:r>
      <w:r w:rsidR="00616EB3" w:rsidRPr="00DE4C76">
        <w:rPr>
          <w:noProof/>
          <w:lang w:eastAsia="en-GB"/>
        </w:rPr>
        <w:t xml:space="preserve"> număr a crescut cu 1,51% între 2002</w:t>
      </w:r>
      <w:r w:rsidRPr="00DE4C76">
        <w:rPr>
          <w:noProof/>
          <w:lang w:eastAsia="en-GB"/>
        </w:rPr>
        <w:t xml:space="preserve"> şi 2008.</w:t>
      </w:r>
      <w:r w:rsidRPr="00DE4C76">
        <w:rPr>
          <w:noProof/>
          <w:color w:val="00B0F0"/>
          <w:lang w:eastAsia="en-GB"/>
        </w:rPr>
        <w:t xml:space="preserve"> </w:t>
      </w:r>
      <w:r w:rsidRPr="00DE4C76">
        <w:rPr>
          <w:noProof/>
          <w:lang w:eastAsia="en-GB"/>
        </w:rPr>
        <w:t>Numărul locuinţelor în pro</w:t>
      </w:r>
      <w:r w:rsidR="005E4A7C" w:rsidRPr="00DE4C76">
        <w:rPr>
          <w:noProof/>
          <w:lang w:eastAsia="en-GB"/>
        </w:rPr>
        <w:t xml:space="preserve">prietate de stat a crescut cu </w:t>
      </w:r>
      <w:r w:rsidR="00616EB3" w:rsidRPr="00DE4C76">
        <w:rPr>
          <w:noProof/>
          <w:lang w:eastAsia="en-GB"/>
        </w:rPr>
        <w:t>44,44% în 2008 faţă de anul 2002</w:t>
      </w:r>
      <w:r w:rsidRPr="00DE4C76">
        <w:rPr>
          <w:noProof/>
          <w:lang w:eastAsia="en-GB"/>
        </w:rPr>
        <w:t xml:space="preserve">. </w:t>
      </w:r>
    </w:p>
    <w:p w:rsidR="00AC7719" w:rsidRPr="00DE4C76" w:rsidRDefault="00AC7719" w:rsidP="00DC05F3">
      <w:pPr>
        <w:spacing w:line="264" w:lineRule="auto"/>
        <w:ind w:firstLine="720"/>
        <w:jc w:val="both"/>
        <w:rPr>
          <w:noProof/>
          <w:color w:val="00B0F0"/>
          <w:lang w:eastAsia="en-GB"/>
        </w:rPr>
      </w:pPr>
      <w:r w:rsidRPr="00DE4C76">
        <w:rPr>
          <w:noProof/>
          <w:lang w:eastAsia="en-GB"/>
        </w:rPr>
        <w:t xml:space="preserve">Numărul de locuinţe terminate </w:t>
      </w:r>
      <w:r w:rsidR="00EA27D1" w:rsidRPr="00DE4C76">
        <w:rPr>
          <w:noProof/>
          <w:lang w:eastAsia="en-GB"/>
        </w:rPr>
        <w:t>în fiecare an în intervalul 2002</w:t>
      </w:r>
      <w:r w:rsidRPr="00DE4C76">
        <w:rPr>
          <w:noProof/>
          <w:lang w:eastAsia="en-GB"/>
        </w:rPr>
        <w:t xml:space="preserve"> – 2008 este prezentat în tabelul următor</w:t>
      </w:r>
      <w:r w:rsidRPr="00DE4C76">
        <w:rPr>
          <w:noProof/>
          <w:color w:val="00B0F0"/>
          <w:lang w:eastAsia="en-GB"/>
        </w:rPr>
        <w:t xml:space="preserve">: </w:t>
      </w:r>
    </w:p>
    <w:p w:rsidR="009F6B5D" w:rsidRPr="00DE4C76" w:rsidRDefault="009F6B5D" w:rsidP="00DC05F3">
      <w:pPr>
        <w:spacing w:line="264" w:lineRule="auto"/>
        <w:ind w:firstLine="720"/>
        <w:jc w:val="both"/>
        <w:rPr>
          <w:noProof/>
          <w:color w:val="00B0F0"/>
          <w:lang w:eastAsia="en-GB"/>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5195"/>
        <w:gridCol w:w="696"/>
        <w:gridCol w:w="696"/>
        <w:gridCol w:w="696"/>
        <w:gridCol w:w="696"/>
        <w:gridCol w:w="696"/>
        <w:gridCol w:w="696"/>
        <w:gridCol w:w="696"/>
      </w:tblGrid>
      <w:tr w:rsidR="00EA27D1" w:rsidRPr="00DE4C76" w:rsidTr="00B4053D">
        <w:trPr>
          <w:trHeight w:val="268"/>
          <w:jc w:val="center"/>
        </w:trPr>
        <w:tc>
          <w:tcPr>
            <w:tcW w:w="0" w:type="auto"/>
            <w:shd w:val="clear" w:color="auto" w:fill="auto"/>
            <w:vAlign w:val="center"/>
          </w:tcPr>
          <w:p w:rsidR="00EA27D1" w:rsidRPr="00DE4C76" w:rsidRDefault="00EA27D1" w:rsidP="00DC05F3">
            <w:pPr>
              <w:spacing w:before="80" w:line="264" w:lineRule="auto"/>
              <w:jc w:val="both"/>
              <w:rPr>
                <w:b/>
                <w:noProof/>
              </w:rPr>
            </w:pPr>
          </w:p>
        </w:tc>
        <w:tc>
          <w:tcPr>
            <w:tcW w:w="0" w:type="auto"/>
            <w:shd w:val="clear" w:color="auto" w:fill="auto"/>
            <w:vAlign w:val="center"/>
          </w:tcPr>
          <w:p w:rsidR="00EA27D1" w:rsidRPr="00DE4C76" w:rsidRDefault="00EA27D1" w:rsidP="00DC05F3">
            <w:pPr>
              <w:spacing w:before="80" w:line="264" w:lineRule="auto"/>
              <w:jc w:val="both"/>
              <w:rPr>
                <w:b/>
                <w:noProof/>
              </w:rPr>
            </w:pPr>
            <w:r w:rsidRPr="00DE4C76">
              <w:rPr>
                <w:b/>
                <w:noProof/>
              </w:rPr>
              <w:t>2002</w:t>
            </w:r>
          </w:p>
        </w:tc>
        <w:tc>
          <w:tcPr>
            <w:tcW w:w="0" w:type="auto"/>
            <w:shd w:val="clear" w:color="auto" w:fill="auto"/>
            <w:vAlign w:val="center"/>
          </w:tcPr>
          <w:p w:rsidR="00EA27D1" w:rsidRPr="00DE4C76" w:rsidRDefault="00EA27D1" w:rsidP="00DC05F3">
            <w:pPr>
              <w:spacing w:before="80" w:line="264" w:lineRule="auto"/>
              <w:jc w:val="both"/>
              <w:rPr>
                <w:b/>
                <w:noProof/>
              </w:rPr>
            </w:pPr>
            <w:r w:rsidRPr="00DE4C76">
              <w:rPr>
                <w:b/>
                <w:noProof/>
              </w:rPr>
              <w:t>2003</w:t>
            </w:r>
          </w:p>
        </w:tc>
        <w:tc>
          <w:tcPr>
            <w:tcW w:w="0" w:type="auto"/>
            <w:shd w:val="clear" w:color="auto" w:fill="auto"/>
            <w:vAlign w:val="center"/>
          </w:tcPr>
          <w:p w:rsidR="00EA27D1" w:rsidRPr="00DE4C76" w:rsidRDefault="00EA27D1" w:rsidP="00DC05F3">
            <w:pPr>
              <w:spacing w:before="80" w:line="264" w:lineRule="auto"/>
              <w:jc w:val="both"/>
              <w:rPr>
                <w:b/>
                <w:noProof/>
              </w:rPr>
            </w:pPr>
            <w:r w:rsidRPr="00DE4C76">
              <w:rPr>
                <w:b/>
                <w:noProof/>
              </w:rPr>
              <w:t>2004</w:t>
            </w:r>
          </w:p>
        </w:tc>
        <w:tc>
          <w:tcPr>
            <w:tcW w:w="0" w:type="auto"/>
            <w:shd w:val="clear" w:color="auto" w:fill="auto"/>
            <w:vAlign w:val="center"/>
          </w:tcPr>
          <w:p w:rsidR="00EA27D1" w:rsidRPr="00DE4C76" w:rsidRDefault="00EA27D1" w:rsidP="00DC05F3">
            <w:pPr>
              <w:spacing w:before="80" w:line="264" w:lineRule="auto"/>
              <w:jc w:val="both"/>
              <w:rPr>
                <w:b/>
                <w:noProof/>
              </w:rPr>
            </w:pPr>
            <w:r w:rsidRPr="00DE4C76">
              <w:rPr>
                <w:b/>
                <w:noProof/>
              </w:rPr>
              <w:t>2005</w:t>
            </w:r>
          </w:p>
        </w:tc>
        <w:tc>
          <w:tcPr>
            <w:tcW w:w="0" w:type="auto"/>
            <w:shd w:val="clear" w:color="auto" w:fill="auto"/>
            <w:vAlign w:val="center"/>
          </w:tcPr>
          <w:p w:rsidR="00EA27D1" w:rsidRPr="00DE4C76" w:rsidRDefault="00EA27D1" w:rsidP="00DC05F3">
            <w:pPr>
              <w:spacing w:before="80" w:line="264" w:lineRule="auto"/>
              <w:jc w:val="both"/>
              <w:rPr>
                <w:b/>
                <w:noProof/>
              </w:rPr>
            </w:pPr>
            <w:r w:rsidRPr="00DE4C76">
              <w:rPr>
                <w:b/>
                <w:noProof/>
              </w:rPr>
              <w:t>2006</w:t>
            </w:r>
          </w:p>
        </w:tc>
        <w:tc>
          <w:tcPr>
            <w:tcW w:w="0" w:type="auto"/>
            <w:shd w:val="clear" w:color="auto" w:fill="auto"/>
            <w:vAlign w:val="center"/>
          </w:tcPr>
          <w:p w:rsidR="00EA27D1" w:rsidRPr="00DE4C76" w:rsidRDefault="00EA27D1" w:rsidP="00DC05F3">
            <w:pPr>
              <w:spacing w:before="80" w:line="264" w:lineRule="auto"/>
              <w:jc w:val="both"/>
              <w:rPr>
                <w:b/>
                <w:noProof/>
              </w:rPr>
            </w:pPr>
            <w:r w:rsidRPr="00DE4C76">
              <w:rPr>
                <w:b/>
                <w:noProof/>
              </w:rPr>
              <w:t>2007</w:t>
            </w:r>
          </w:p>
        </w:tc>
        <w:tc>
          <w:tcPr>
            <w:tcW w:w="0" w:type="auto"/>
            <w:shd w:val="clear" w:color="auto" w:fill="auto"/>
            <w:vAlign w:val="center"/>
          </w:tcPr>
          <w:p w:rsidR="00EA27D1" w:rsidRPr="00DE4C76" w:rsidRDefault="00EA27D1" w:rsidP="00DC05F3">
            <w:pPr>
              <w:spacing w:before="80" w:line="264" w:lineRule="auto"/>
              <w:jc w:val="both"/>
              <w:rPr>
                <w:b/>
                <w:noProof/>
              </w:rPr>
            </w:pPr>
            <w:r w:rsidRPr="00DE4C76">
              <w:rPr>
                <w:b/>
                <w:noProof/>
              </w:rPr>
              <w:t>2008</w:t>
            </w:r>
          </w:p>
        </w:tc>
      </w:tr>
      <w:tr w:rsidR="00EA27D1" w:rsidRPr="00DE4C76" w:rsidTr="00B4053D">
        <w:trPr>
          <w:trHeight w:val="268"/>
          <w:jc w:val="center"/>
        </w:trPr>
        <w:tc>
          <w:tcPr>
            <w:tcW w:w="0" w:type="auto"/>
            <w:shd w:val="clear" w:color="auto" w:fill="auto"/>
            <w:vAlign w:val="center"/>
          </w:tcPr>
          <w:p w:rsidR="00EA27D1" w:rsidRPr="00DE4C76" w:rsidRDefault="00EA27D1" w:rsidP="00DC05F3">
            <w:pPr>
              <w:spacing w:line="264" w:lineRule="auto"/>
              <w:jc w:val="both"/>
              <w:rPr>
                <w:noProof/>
                <w:lang w:val="fr-FR" w:eastAsia="en-GB"/>
              </w:rPr>
            </w:pPr>
            <w:r w:rsidRPr="00DE4C76">
              <w:rPr>
                <w:noProof/>
                <w:lang w:val="fr-FR" w:eastAsia="en-GB"/>
              </w:rPr>
              <w:t>Locuinţe terminate – total (număr)</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15</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11</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15</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14</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17</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18</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17</w:t>
            </w:r>
          </w:p>
        </w:tc>
      </w:tr>
      <w:tr w:rsidR="00EA27D1" w:rsidRPr="00DE4C76" w:rsidTr="00B4053D">
        <w:trPr>
          <w:trHeight w:val="268"/>
          <w:jc w:val="center"/>
        </w:trPr>
        <w:tc>
          <w:tcPr>
            <w:tcW w:w="0" w:type="auto"/>
            <w:shd w:val="clear" w:color="auto" w:fill="auto"/>
            <w:vAlign w:val="center"/>
          </w:tcPr>
          <w:p w:rsidR="00EA27D1" w:rsidRPr="00DE4C76" w:rsidRDefault="00EA27D1" w:rsidP="00DC05F3">
            <w:pPr>
              <w:spacing w:line="264" w:lineRule="auto"/>
              <w:jc w:val="both"/>
              <w:rPr>
                <w:noProof/>
                <w:lang w:eastAsia="en-GB"/>
              </w:rPr>
            </w:pPr>
            <w:r w:rsidRPr="00DE4C76">
              <w:rPr>
                <w:noProof/>
                <w:lang w:val="it-IT" w:eastAsia="en-GB"/>
              </w:rPr>
              <w:t>Locuinţe terminate din fonduri publice (număr)</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w:t>
            </w:r>
          </w:p>
        </w:tc>
      </w:tr>
      <w:tr w:rsidR="00EA27D1" w:rsidRPr="00DE4C76" w:rsidTr="00B4053D">
        <w:trPr>
          <w:trHeight w:val="268"/>
          <w:jc w:val="center"/>
        </w:trPr>
        <w:tc>
          <w:tcPr>
            <w:tcW w:w="0" w:type="auto"/>
            <w:shd w:val="clear" w:color="auto" w:fill="auto"/>
            <w:vAlign w:val="center"/>
          </w:tcPr>
          <w:p w:rsidR="00EA27D1" w:rsidRPr="00DE4C76" w:rsidRDefault="00EA27D1" w:rsidP="00DC05F3">
            <w:pPr>
              <w:spacing w:line="264" w:lineRule="auto"/>
              <w:jc w:val="both"/>
              <w:rPr>
                <w:noProof/>
                <w:lang w:val="it-IT" w:eastAsia="en-GB"/>
              </w:rPr>
            </w:pPr>
            <w:r w:rsidRPr="00DE4C76">
              <w:rPr>
                <w:noProof/>
                <w:lang w:val="it-IT" w:eastAsia="en-GB"/>
              </w:rPr>
              <w:t>Locuinţe terminate din fonduri private (număr)</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15</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11</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15</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14</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17</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18</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17</w:t>
            </w:r>
          </w:p>
        </w:tc>
      </w:tr>
      <w:tr w:rsidR="00EA27D1" w:rsidRPr="00DE4C76" w:rsidTr="00B4053D">
        <w:trPr>
          <w:trHeight w:val="268"/>
          <w:jc w:val="center"/>
        </w:trPr>
        <w:tc>
          <w:tcPr>
            <w:tcW w:w="0" w:type="auto"/>
            <w:shd w:val="clear" w:color="auto" w:fill="auto"/>
            <w:vAlign w:val="center"/>
          </w:tcPr>
          <w:p w:rsidR="00EA27D1" w:rsidRPr="00DE4C76" w:rsidRDefault="00EA27D1" w:rsidP="00DC05F3">
            <w:pPr>
              <w:spacing w:line="264" w:lineRule="auto"/>
              <w:jc w:val="both"/>
              <w:rPr>
                <w:noProof/>
                <w:lang w:val="it-IT" w:eastAsia="en-GB"/>
              </w:rPr>
            </w:pPr>
            <w:r w:rsidRPr="00DE4C76">
              <w:rPr>
                <w:noProof/>
                <w:lang w:val="it-IT" w:eastAsia="en-GB"/>
              </w:rPr>
              <w:t>Locuinţe terminate din fondurile populaţiei (număr)</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15</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11</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15</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14</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17</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18</w:t>
            </w:r>
          </w:p>
        </w:tc>
        <w:tc>
          <w:tcPr>
            <w:tcW w:w="0" w:type="auto"/>
            <w:shd w:val="clear" w:color="auto" w:fill="auto"/>
            <w:vAlign w:val="center"/>
          </w:tcPr>
          <w:p w:rsidR="00EA27D1" w:rsidRPr="00DE4C76" w:rsidRDefault="00EA27D1" w:rsidP="00DC05F3">
            <w:pPr>
              <w:spacing w:before="80" w:line="264" w:lineRule="auto"/>
              <w:jc w:val="both"/>
              <w:rPr>
                <w:noProof/>
              </w:rPr>
            </w:pPr>
            <w:r w:rsidRPr="00DE4C76">
              <w:rPr>
                <w:noProof/>
              </w:rPr>
              <w:t>17</w:t>
            </w:r>
          </w:p>
        </w:tc>
      </w:tr>
    </w:tbl>
    <w:p w:rsidR="00AC7719" w:rsidRPr="00DE4C76" w:rsidRDefault="00AC7719" w:rsidP="00DC05F3">
      <w:pPr>
        <w:spacing w:line="264" w:lineRule="auto"/>
        <w:jc w:val="center"/>
        <w:rPr>
          <w:i/>
          <w:noProof/>
          <w:sz w:val="20"/>
        </w:rPr>
      </w:pPr>
      <w:r w:rsidRPr="00DE4C76">
        <w:rPr>
          <w:i/>
          <w:noProof/>
          <w:sz w:val="20"/>
        </w:rPr>
        <w:t>Sursa: date furnizate de Direcţia Judeţeană de Statistică Suceava, Fişa localităţii, 2008</w:t>
      </w:r>
    </w:p>
    <w:p w:rsidR="00AC7719" w:rsidRDefault="00AC7719" w:rsidP="00DC05F3">
      <w:pPr>
        <w:spacing w:line="264" w:lineRule="auto"/>
        <w:ind w:firstLine="720"/>
        <w:jc w:val="both"/>
        <w:rPr>
          <w:noProof/>
          <w:lang w:eastAsia="en-GB"/>
        </w:rPr>
      </w:pPr>
    </w:p>
    <w:p w:rsidR="00EC3637" w:rsidRDefault="00EC3637" w:rsidP="00DC05F3">
      <w:pPr>
        <w:spacing w:line="264" w:lineRule="auto"/>
        <w:ind w:firstLine="720"/>
        <w:jc w:val="both"/>
        <w:rPr>
          <w:noProof/>
          <w:lang w:eastAsia="en-GB"/>
        </w:rPr>
      </w:pPr>
    </w:p>
    <w:p w:rsidR="00EC3637" w:rsidRPr="00DE4C76" w:rsidRDefault="00EC3637" w:rsidP="00DC05F3">
      <w:pPr>
        <w:spacing w:line="264" w:lineRule="auto"/>
        <w:ind w:firstLine="720"/>
        <w:jc w:val="both"/>
        <w:rPr>
          <w:noProof/>
          <w:lang w:eastAsia="en-GB"/>
        </w:rPr>
      </w:pPr>
    </w:p>
    <w:p w:rsidR="00AC7719" w:rsidRPr="00DE4C76" w:rsidRDefault="00AC7719" w:rsidP="00DC05F3">
      <w:pPr>
        <w:spacing w:line="264" w:lineRule="auto"/>
        <w:ind w:firstLine="720"/>
        <w:jc w:val="both"/>
        <w:rPr>
          <w:noProof/>
          <w:lang w:eastAsia="en-GB"/>
        </w:rPr>
      </w:pPr>
      <w:r w:rsidRPr="00DE4C76">
        <w:rPr>
          <w:noProof/>
          <w:lang w:eastAsia="en-GB"/>
        </w:rPr>
        <w:lastRenderedPageBreak/>
        <w:t>Observăm că, cel mai mare număr de locuinţe finalizate la sfârşitul anu</w:t>
      </w:r>
      <w:r w:rsidR="00EA27D1" w:rsidRPr="00DE4C76">
        <w:rPr>
          <w:noProof/>
          <w:lang w:eastAsia="en-GB"/>
        </w:rPr>
        <w:t>lui s-a înregistrat în anul 2007 – 18</w:t>
      </w:r>
      <w:r w:rsidRPr="00DE4C76">
        <w:rPr>
          <w:noProof/>
          <w:lang w:eastAsia="en-GB"/>
        </w:rPr>
        <w:t xml:space="preserve"> locuinţe </w:t>
      </w:r>
      <w:r w:rsidR="00EA27D1" w:rsidRPr="00DE4C76">
        <w:rPr>
          <w:noProof/>
          <w:lang w:eastAsia="en-GB"/>
        </w:rPr>
        <w:t>finalizate. Ulterior anului 2005</w:t>
      </w:r>
      <w:r w:rsidRPr="00DE4C76">
        <w:rPr>
          <w:noProof/>
          <w:lang w:eastAsia="en-GB"/>
        </w:rPr>
        <w:t xml:space="preserve">, numărul de locuinţe finalizate </w:t>
      </w:r>
      <w:r w:rsidR="00EA27D1" w:rsidRPr="00DE4C76">
        <w:rPr>
          <w:noProof/>
          <w:lang w:eastAsia="en-GB"/>
        </w:rPr>
        <w:t>a crescut</w:t>
      </w:r>
      <w:r w:rsidRPr="00DE4C76">
        <w:rPr>
          <w:noProof/>
          <w:lang w:eastAsia="en-GB"/>
        </w:rPr>
        <w:t xml:space="preserve"> </w:t>
      </w:r>
      <w:r w:rsidR="00EA27D1" w:rsidRPr="00DE4C76">
        <w:rPr>
          <w:noProof/>
          <w:lang w:eastAsia="en-GB"/>
        </w:rPr>
        <w:t>uşor, în 2007</w:t>
      </w:r>
      <w:r w:rsidR="003B131B" w:rsidRPr="00DE4C76">
        <w:rPr>
          <w:noProof/>
          <w:lang w:eastAsia="en-GB"/>
        </w:rPr>
        <w:t xml:space="preserve"> fiind cu </w:t>
      </w:r>
      <w:r w:rsidR="00EA27D1" w:rsidRPr="00DE4C76">
        <w:rPr>
          <w:noProof/>
          <w:lang w:eastAsia="en-GB"/>
        </w:rPr>
        <w:t>22,22% mai mare</w:t>
      </w:r>
      <w:r w:rsidRPr="00DE4C76">
        <w:rPr>
          <w:noProof/>
          <w:lang w:eastAsia="en-GB"/>
        </w:rPr>
        <w:t xml:space="preserve"> </w:t>
      </w:r>
      <w:r w:rsidR="00EA27D1" w:rsidRPr="00DE4C76">
        <w:rPr>
          <w:noProof/>
          <w:lang w:eastAsia="en-GB"/>
        </w:rPr>
        <w:t>decât în 2005</w:t>
      </w:r>
      <w:r w:rsidR="003B131B" w:rsidRPr="00DE4C76">
        <w:rPr>
          <w:noProof/>
          <w:lang w:eastAsia="en-GB"/>
        </w:rPr>
        <w:t xml:space="preserve">, iar în 2008 cu </w:t>
      </w:r>
      <w:r w:rsidR="00EA27D1" w:rsidRPr="00DE4C76">
        <w:rPr>
          <w:noProof/>
          <w:lang w:eastAsia="en-GB"/>
        </w:rPr>
        <w:t>17,64% mai mare decât în 2005</w:t>
      </w:r>
      <w:r w:rsidRPr="00DE4C76">
        <w:rPr>
          <w:noProof/>
          <w:lang w:eastAsia="en-GB"/>
        </w:rPr>
        <w:t xml:space="preserve">. De asemenea, observăm că locuinţele finalizate sunt realizate din fondurile populaţiei. </w:t>
      </w:r>
    </w:p>
    <w:p w:rsidR="009F6B5D" w:rsidRPr="00DE4C76" w:rsidRDefault="00AC7719" w:rsidP="00DC05F3">
      <w:pPr>
        <w:spacing w:line="264" w:lineRule="auto"/>
        <w:ind w:firstLine="720"/>
        <w:jc w:val="both"/>
        <w:rPr>
          <w:noProof/>
          <w:lang w:eastAsia="en-GB"/>
        </w:rPr>
      </w:pPr>
      <w:r w:rsidRPr="00DE4C76">
        <w:rPr>
          <w:noProof/>
          <w:lang w:eastAsia="en-GB"/>
        </w:rPr>
        <w:t xml:space="preserve">Evoluţia sectorului construcţiilor este ilustrată şi de evoluţia numărului autorizaţiilor de construcţie aprobate în </w:t>
      </w:r>
      <w:r w:rsidR="00EA27D1" w:rsidRPr="00DE4C76">
        <w:rPr>
          <w:noProof/>
          <w:lang w:eastAsia="en-GB"/>
        </w:rPr>
        <w:t>comuna Boroaia</w:t>
      </w:r>
      <w:r w:rsidRPr="00DE4C76">
        <w:rPr>
          <w:noProof/>
          <w:lang w:eastAsia="en-GB"/>
        </w:rPr>
        <w:t>:</w:t>
      </w:r>
    </w:p>
    <w:p w:rsidR="009F6B5D" w:rsidRPr="00DE4C76" w:rsidRDefault="009F6B5D" w:rsidP="00DC05F3">
      <w:pPr>
        <w:spacing w:line="264" w:lineRule="auto"/>
        <w:ind w:firstLine="720"/>
        <w:jc w:val="both"/>
        <w:rPr>
          <w:noProof/>
          <w:lang w:eastAsia="en-GB"/>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514"/>
        <w:gridCol w:w="1406"/>
        <w:gridCol w:w="1055"/>
        <w:gridCol w:w="1055"/>
        <w:gridCol w:w="1055"/>
        <w:gridCol w:w="1055"/>
        <w:gridCol w:w="1055"/>
        <w:gridCol w:w="945"/>
      </w:tblGrid>
      <w:tr w:rsidR="00377914" w:rsidRPr="00DE4C76" w:rsidTr="00B4053D">
        <w:trPr>
          <w:trHeight w:val="268"/>
          <w:jc w:val="center"/>
        </w:trPr>
        <w:tc>
          <w:tcPr>
            <w:tcW w:w="1239" w:type="pct"/>
            <w:shd w:val="clear" w:color="auto" w:fill="auto"/>
            <w:vAlign w:val="center"/>
          </w:tcPr>
          <w:p w:rsidR="00377914" w:rsidRPr="00DE4C76" w:rsidRDefault="00377914" w:rsidP="00DC05F3">
            <w:pPr>
              <w:spacing w:before="80" w:line="264" w:lineRule="auto"/>
              <w:rPr>
                <w:noProof/>
                <w:sz w:val="22"/>
                <w:szCs w:val="22"/>
              </w:rPr>
            </w:pPr>
          </w:p>
        </w:tc>
        <w:tc>
          <w:tcPr>
            <w:tcW w:w="693" w:type="pct"/>
            <w:shd w:val="clear" w:color="auto" w:fill="auto"/>
            <w:vAlign w:val="center"/>
          </w:tcPr>
          <w:p w:rsidR="00377914" w:rsidRPr="00DE4C76" w:rsidRDefault="00377914" w:rsidP="00DC05F3">
            <w:pPr>
              <w:spacing w:line="264" w:lineRule="auto"/>
              <w:jc w:val="center"/>
              <w:rPr>
                <w:b/>
                <w:bCs/>
                <w:color w:val="000000"/>
                <w:szCs w:val="24"/>
              </w:rPr>
            </w:pPr>
            <w:r w:rsidRPr="00DE4C76">
              <w:rPr>
                <w:b/>
                <w:bCs/>
                <w:color w:val="000000"/>
                <w:szCs w:val="24"/>
              </w:rPr>
              <w:t>2002</w:t>
            </w:r>
          </w:p>
        </w:tc>
        <w:tc>
          <w:tcPr>
            <w:tcW w:w="520" w:type="pct"/>
            <w:vAlign w:val="center"/>
          </w:tcPr>
          <w:p w:rsidR="00377914" w:rsidRPr="00DE4C76" w:rsidRDefault="00377914" w:rsidP="00DC05F3">
            <w:pPr>
              <w:spacing w:line="264" w:lineRule="auto"/>
              <w:jc w:val="center"/>
              <w:rPr>
                <w:b/>
                <w:bCs/>
                <w:color w:val="000000"/>
                <w:szCs w:val="24"/>
              </w:rPr>
            </w:pPr>
            <w:r w:rsidRPr="00DE4C76">
              <w:rPr>
                <w:b/>
                <w:bCs/>
                <w:color w:val="000000"/>
                <w:szCs w:val="24"/>
              </w:rPr>
              <w:t>2003</w:t>
            </w:r>
          </w:p>
        </w:tc>
        <w:tc>
          <w:tcPr>
            <w:tcW w:w="520" w:type="pct"/>
            <w:vAlign w:val="center"/>
          </w:tcPr>
          <w:p w:rsidR="00377914" w:rsidRPr="00DE4C76" w:rsidRDefault="00377914" w:rsidP="00DC05F3">
            <w:pPr>
              <w:spacing w:line="264" w:lineRule="auto"/>
              <w:jc w:val="center"/>
              <w:rPr>
                <w:b/>
                <w:bCs/>
                <w:color w:val="000000"/>
                <w:szCs w:val="24"/>
              </w:rPr>
            </w:pPr>
            <w:r w:rsidRPr="00DE4C76">
              <w:rPr>
                <w:b/>
                <w:bCs/>
                <w:color w:val="000000"/>
                <w:szCs w:val="24"/>
              </w:rPr>
              <w:t>2004</w:t>
            </w:r>
          </w:p>
        </w:tc>
        <w:tc>
          <w:tcPr>
            <w:tcW w:w="520" w:type="pct"/>
            <w:vAlign w:val="center"/>
          </w:tcPr>
          <w:p w:rsidR="00377914" w:rsidRPr="00DE4C76" w:rsidRDefault="00377914" w:rsidP="00DC05F3">
            <w:pPr>
              <w:spacing w:line="264" w:lineRule="auto"/>
              <w:jc w:val="center"/>
              <w:rPr>
                <w:b/>
                <w:bCs/>
                <w:color w:val="000000"/>
                <w:szCs w:val="24"/>
              </w:rPr>
            </w:pPr>
            <w:r w:rsidRPr="00DE4C76">
              <w:rPr>
                <w:b/>
                <w:bCs/>
                <w:color w:val="000000"/>
                <w:szCs w:val="24"/>
              </w:rPr>
              <w:t>2005</w:t>
            </w:r>
          </w:p>
        </w:tc>
        <w:tc>
          <w:tcPr>
            <w:tcW w:w="520" w:type="pct"/>
            <w:vAlign w:val="center"/>
          </w:tcPr>
          <w:p w:rsidR="00377914" w:rsidRPr="00DE4C76" w:rsidRDefault="00377914" w:rsidP="00DC05F3">
            <w:pPr>
              <w:spacing w:line="264" w:lineRule="auto"/>
              <w:jc w:val="center"/>
              <w:rPr>
                <w:b/>
                <w:bCs/>
                <w:color w:val="000000"/>
                <w:szCs w:val="24"/>
              </w:rPr>
            </w:pPr>
            <w:r w:rsidRPr="00DE4C76">
              <w:rPr>
                <w:b/>
                <w:bCs/>
                <w:color w:val="000000"/>
                <w:szCs w:val="24"/>
              </w:rPr>
              <w:t>2006</w:t>
            </w:r>
          </w:p>
        </w:tc>
        <w:tc>
          <w:tcPr>
            <w:tcW w:w="520" w:type="pct"/>
            <w:shd w:val="clear" w:color="auto" w:fill="auto"/>
            <w:vAlign w:val="center"/>
          </w:tcPr>
          <w:p w:rsidR="00377914" w:rsidRPr="00DE4C76" w:rsidRDefault="00377914" w:rsidP="00DC05F3">
            <w:pPr>
              <w:spacing w:line="264" w:lineRule="auto"/>
              <w:jc w:val="center"/>
              <w:rPr>
                <w:b/>
                <w:bCs/>
                <w:color w:val="000000"/>
                <w:szCs w:val="24"/>
              </w:rPr>
            </w:pPr>
            <w:r w:rsidRPr="00DE4C76">
              <w:rPr>
                <w:b/>
                <w:bCs/>
                <w:color w:val="000000"/>
                <w:szCs w:val="24"/>
              </w:rPr>
              <w:t>2007</w:t>
            </w:r>
          </w:p>
        </w:tc>
        <w:tc>
          <w:tcPr>
            <w:tcW w:w="466" w:type="pct"/>
            <w:shd w:val="clear" w:color="auto" w:fill="auto"/>
            <w:vAlign w:val="center"/>
          </w:tcPr>
          <w:p w:rsidR="00377914" w:rsidRPr="00DE4C76" w:rsidRDefault="00377914" w:rsidP="00DC05F3">
            <w:pPr>
              <w:spacing w:line="264" w:lineRule="auto"/>
              <w:jc w:val="center"/>
              <w:rPr>
                <w:b/>
                <w:bCs/>
                <w:color w:val="000000"/>
                <w:szCs w:val="24"/>
              </w:rPr>
            </w:pPr>
            <w:r w:rsidRPr="00DE4C76">
              <w:rPr>
                <w:b/>
                <w:bCs/>
                <w:color w:val="000000"/>
                <w:szCs w:val="24"/>
              </w:rPr>
              <w:t>2008</w:t>
            </w:r>
          </w:p>
        </w:tc>
      </w:tr>
      <w:tr w:rsidR="00377914" w:rsidRPr="00DE4C76" w:rsidTr="00B4053D">
        <w:trPr>
          <w:trHeight w:val="268"/>
          <w:jc w:val="center"/>
        </w:trPr>
        <w:tc>
          <w:tcPr>
            <w:tcW w:w="1239" w:type="pct"/>
            <w:shd w:val="clear" w:color="auto" w:fill="auto"/>
            <w:vAlign w:val="center"/>
          </w:tcPr>
          <w:p w:rsidR="00377914" w:rsidRPr="00DE4C76" w:rsidRDefault="00377914" w:rsidP="00DC05F3">
            <w:pPr>
              <w:spacing w:before="80" w:line="264" w:lineRule="auto"/>
              <w:rPr>
                <w:noProof/>
                <w:sz w:val="22"/>
                <w:szCs w:val="22"/>
              </w:rPr>
            </w:pPr>
            <w:r w:rsidRPr="00DE4C76">
              <w:rPr>
                <w:noProof/>
                <w:sz w:val="22"/>
                <w:szCs w:val="22"/>
              </w:rPr>
              <w:t>Suprafaţa locuibilă – total - mp</w:t>
            </w:r>
          </w:p>
        </w:tc>
        <w:tc>
          <w:tcPr>
            <w:tcW w:w="693" w:type="pct"/>
            <w:shd w:val="clear" w:color="auto" w:fill="auto"/>
            <w:vAlign w:val="bottom"/>
          </w:tcPr>
          <w:p w:rsidR="00377914" w:rsidRPr="00DE4C76" w:rsidRDefault="00377914" w:rsidP="00DC05F3">
            <w:pPr>
              <w:spacing w:line="264" w:lineRule="auto"/>
              <w:jc w:val="center"/>
              <w:rPr>
                <w:color w:val="000000"/>
                <w:szCs w:val="24"/>
              </w:rPr>
            </w:pPr>
            <w:r w:rsidRPr="00DE4C76">
              <w:rPr>
                <w:color w:val="000000"/>
                <w:szCs w:val="24"/>
              </w:rPr>
              <w:t>60750</w:t>
            </w:r>
          </w:p>
        </w:tc>
        <w:tc>
          <w:tcPr>
            <w:tcW w:w="520" w:type="pct"/>
            <w:vAlign w:val="bottom"/>
          </w:tcPr>
          <w:p w:rsidR="00377914" w:rsidRPr="00DE4C76" w:rsidRDefault="00377914" w:rsidP="00DC05F3">
            <w:pPr>
              <w:spacing w:line="264" w:lineRule="auto"/>
              <w:jc w:val="center"/>
              <w:rPr>
                <w:color w:val="000000"/>
                <w:szCs w:val="24"/>
              </w:rPr>
            </w:pPr>
            <w:r w:rsidRPr="00DE4C76">
              <w:rPr>
                <w:color w:val="000000"/>
                <w:szCs w:val="24"/>
              </w:rPr>
              <w:t>61091</w:t>
            </w:r>
          </w:p>
        </w:tc>
        <w:tc>
          <w:tcPr>
            <w:tcW w:w="520" w:type="pct"/>
            <w:vAlign w:val="bottom"/>
          </w:tcPr>
          <w:p w:rsidR="00377914" w:rsidRPr="00DE4C76" w:rsidRDefault="00377914" w:rsidP="00DC05F3">
            <w:pPr>
              <w:spacing w:line="264" w:lineRule="auto"/>
              <w:jc w:val="center"/>
              <w:rPr>
                <w:color w:val="000000"/>
                <w:szCs w:val="24"/>
              </w:rPr>
            </w:pPr>
            <w:r w:rsidRPr="00DE4C76">
              <w:rPr>
                <w:color w:val="000000"/>
                <w:szCs w:val="24"/>
              </w:rPr>
              <w:t>61690</w:t>
            </w:r>
          </w:p>
        </w:tc>
        <w:tc>
          <w:tcPr>
            <w:tcW w:w="520" w:type="pct"/>
            <w:vAlign w:val="bottom"/>
          </w:tcPr>
          <w:p w:rsidR="00377914" w:rsidRPr="00DE4C76" w:rsidRDefault="00377914" w:rsidP="00DC05F3">
            <w:pPr>
              <w:spacing w:line="264" w:lineRule="auto"/>
              <w:jc w:val="center"/>
              <w:rPr>
                <w:color w:val="000000"/>
                <w:szCs w:val="24"/>
              </w:rPr>
            </w:pPr>
            <w:r w:rsidRPr="00DE4C76">
              <w:rPr>
                <w:color w:val="000000"/>
                <w:szCs w:val="24"/>
              </w:rPr>
              <w:t>62315</w:t>
            </w:r>
          </w:p>
        </w:tc>
        <w:tc>
          <w:tcPr>
            <w:tcW w:w="520" w:type="pct"/>
            <w:vAlign w:val="bottom"/>
          </w:tcPr>
          <w:p w:rsidR="00377914" w:rsidRPr="00DE4C76" w:rsidRDefault="00377914" w:rsidP="00DC05F3">
            <w:pPr>
              <w:spacing w:line="264" w:lineRule="auto"/>
              <w:jc w:val="center"/>
              <w:rPr>
                <w:color w:val="000000"/>
                <w:szCs w:val="24"/>
              </w:rPr>
            </w:pPr>
            <w:r w:rsidRPr="00DE4C76">
              <w:rPr>
                <w:color w:val="000000"/>
                <w:szCs w:val="24"/>
              </w:rPr>
              <w:t>62695</w:t>
            </w:r>
          </w:p>
        </w:tc>
        <w:tc>
          <w:tcPr>
            <w:tcW w:w="520" w:type="pct"/>
            <w:shd w:val="clear" w:color="auto" w:fill="auto"/>
            <w:vAlign w:val="bottom"/>
          </w:tcPr>
          <w:p w:rsidR="00377914" w:rsidRPr="00DE4C76" w:rsidRDefault="00377914" w:rsidP="00DC05F3">
            <w:pPr>
              <w:spacing w:line="264" w:lineRule="auto"/>
              <w:jc w:val="center"/>
              <w:rPr>
                <w:color w:val="000000"/>
                <w:szCs w:val="24"/>
              </w:rPr>
            </w:pPr>
            <w:r w:rsidRPr="00DE4C76">
              <w:rPr>
                <w:color w:val="000000"/>
                <w:szCs w:val="24"/>
              </w:rPr>
              <w:t>63409</w:t>
            </w:r>
          </w:p>
        </w:tc>
        <w:tc>
          <w:tcPr>
            <w:tcW w:w="466" w:type="pct"/>
            <w:shd w:val="clear" w:color="auto" w:fill="auto"/>
            <w:vAlign w:val="bottom"/>
          </w:tcPr>
          <w:p w:rsidR="00377914" w:rsidRPr="00DE4C76" w:rsidRDefault="00377914" w:rsidP="00DC05F3">
            <w:pPr>
              <w:spacing w:line="264" w:lineRule="auto"/>
              <w:jc w:val="center"/>
              <w:rPr>
                <w:color w:val="000000"/>
                <w:szCs w:val="24"/>
              </w:rPr>
            </w:pPr>
            <w:r w:rsidRPr="00DE4C76">
              <w:rPr>
                <w:color w:val="000000"/>
                <w:szCs w:val="24"/>
              </w:rPr>
              <w:t>63907</w:t>
            </w:r>
          </w:p>
        </w:tc>
      </w:tr>
      <w:tr w:rsidR="00377914" w:rsidRPr="00DE4C76" w:rsidTr="00B4053D">
        <w:trPr>
          <w:trHeight w:val="268"/>
          <w:jc w:val="center"/>
        </w:trPr>
        <w:tc>
          <w:tcPr>
            <w:tcW w:w="1239" w:type="pct"/>
            <w:shd w:val="clear" w:color="auto" w:fill="auto"/>
            <w:vAlign w:val="center"/>
          </w:tcPr>
          <w:p w:rsidR="00377914" w:rsidRPr="00DE4C76" w:rsidRDefault="00377914" w:rsidP="00DC05F3">
            <w:pPr>
              <w:spacing w:before="80" w:line="264" w:lineRule="auto"/>
              <w:rPr>
                <w:noProof/>
                <w:sz w:val="22"/>
                <w:szCs w:val="22"/>
              </w:rPr>
            </w:pPr>
            <w:r w:rsidRPr="00DE4C76">
              <w:rPr>
                <w:noProof/>
                <w:sz w:val="22"/>
                <w:szCs w:val="22"/>
              </w:rPr>
              <w:t>Suprafaţa locuibilă – proprietate majoritară de stat , mp</w:t>
            </w:r>
          </w:p>
        </w:tc>
        <w:tc>
          <w:tcPr>
            <w:tcW w:w="693" w:type="pct"/>
            <w:shd w:val="clear" w:color="auto" w:fill="auto"/>
            <w:vAlign w:val="bottom"/>
          </w:tcPr>
          <w:p w:rsidR="00377914" w:rsidRPr="00DE4C76" w:rsidRDefault="00377914" w:rsidP="00DC05F3">
            <w:pPr>
              <w:spacing w:line="264" w:lineRule="auto"/>
              <w:jc w:val="center"/>
              <w:rPr>
                <w:color w:val="000000"/>
                <w:szCs w:val="24"/>
              </w:rPr>
            </w:pPr>
            <w:r w:rsidRPr="00DE4C76">
              <w:rPr>
                <w:color w:val="000000"/>
                <w:szCs w:val="24"/>
              </w:rPr>
              <w:t>360</w:t>
            </w:r>
          </w:p>
          <w:p w:rsidR="00377914" w:rsidRPr="00DE4C76" w:rsidRDefault="00377914" w:rsidP="00DC05F3">
            <w:pPr>
              <w:spacing w:line="264" w:lineRule="auto"/>
              <w:jc w:val="center"/>
              <w:rPr>
                <w:color w:val="000000"/>
                <w:szCs w:val="24"/>
              </w:rPr>
            </w:pPr>
          </w:p>
        </w:tc>
        <w:tc>
          <w:tcPr>
            <w:tcW w:w="520" w:type="pct"/>
            <w:vAlign w:val="bottom"/>
          </w:tcPr>
          <w:p w:rsidR="00377914" w:rsidRPr="00DE4C76" w:rsidRDefault="00377914" w:rsidP="00DC05F3">
            <w:pPr>
              <w:spacing w:line="264" w:lineRule="auto"/>
              <w:jc w:val="center"/>
              <w:rPr>
                <w:color w:val="000000"/>
                <w:szCs w:val="24"/>
              </w:rPr>
            </w:pPr>
            <w:r w:rsidRPr="00DE4C76">
              <w:rPr>
                <w:color w:val="000000"/>
                <w:szCs w:val="24"/>
              </w:rPr>
              <w:t>360</w:t>
            </w:r>
          </w:p>
          <w:p w:rsidR="00377914" w:rsidRPr="00DE4C76" w:rsidRDefault="00377914" w:rsidP="00DC05F3">
            <w:pPr>
              <w:spacing w:line="264" w:lineRule="auto"/>
              <w:jc w:val="center"/>
              <w:rPr>
                <w:color w:val="000000"/>
                <w:szCs w:val="24"/>
              </w:rPr>
            </w:pPr>
          </w:p>
        </w:tc>
        <w:tc>
          <w:tcPr>
            <w:tcW w:w="520" w:type="pct"/>
            <w:vAlign w:val="bottom"/>
          </w:tcPr>
          <w:p w:rsidR="00377914" w:rsidRPr="00DE4C76" w:rsidRDefault="00377914" w:rsidP="00DC05F3">
            <w:pPr>
              <w:spacing w:line="264" w:lineRule="auto"/>
              <w:jc w:val="center"/>
              <w:rPr>
                <w:color w:val="000000"/>
                <w:szCs w:val="24"/>
              </w:rPr>
            </w:pPr>
            <w:r w:rsidRPr="00DE4C76">
              <w:rPr>
                <w:color w:val="000000"/>
                <w:szCs w:val="24"/>
              </w:rPr>
              <w:t>360</w:t>
            </w:r>
          </w:p>
          <w:p w:rsidR="00377914" w:rsidRPr="00DE4C76" w:rsidRDefault="00377914" w:rsidP="00DC05F3">
            <w:pPr>
              <w:spacing w:line="264" w:lineRule="auto"/>
              <w:jc w:val="center"/>
              <w:rPr>
                <w:color w:val="000000"/>
                <w:szCs w:val="24"/>
              </w:rPr>
            </w:pPr>
          </w:p>
        </w:tc>
        <w:tc>
          <w:tcPr>
            <w:tcW w:w="520" w:type="pct"/>
            <w:vAlign w:val="bottom"/>
          </w:tcPr>
          <w:p w:rsidR="00377914" w:rsidRPr="00DE4C76" w:rsidRDefault="00377914" w:rsidP="00DC05F3">
            <w:pPr>
              <w:spacing w:line="264" w:lineRule="auto"/>
              <w:jc w:val="center"/>
              <w:rPr>
                <w:color w:val="000000"/>
                <w:szCs w:val="24"/>
              </w:rPr>
            </w:pPr>
            <w:r w:rsidRPr="00DE4C76">
              <w:rPr>
                <w:color w:val="000000"/>
                <w:szCs w:val="24"/>
              </w:rPr>
              <w:t>360</w:t>
            </w:r>
          </w:p>
          <w:p w:rsidR="00377914" w:rsidRPr="00DE4C76" w:rsidRDefault="00377914" w:rsidP="00DC05F3">
            <w:pPr>
              <w:spacing w:line="264" w:lineRule="auto"/>
              <w:jc w:val="center"/>
              <w:rPr>
                <w:color w:val="000000"/>
                <w:szCs w:val="24"/>
              </w:rPr>
            </w:pPr>
          </w:p>
        </w:tc>
        <w:tc>
          <w:tcPr>
            <w:tcW w:w="520" w:type="pct"/>
            <w:vAlign w:val="bottom"/>
          </w:tcPr>
          <w:p w:rsidR="00377914" w:rsidRPr="00DE4C76" w:rsidRDefault="00377914" w:rsidP="00DC05F3">
            <w:pPr>
              <w:spacing w:line="264" w:lineRule="auto"/>
              <w:jc w:val="center"/>
              <w:rPr>
                <w:color w:val="000000"/>
                <w:szCs w:val="24"/>
              </w:rPr>
            </w:pPr>
            <w:r w:rsidRPr="00DE4C76">
              <w:rPr>
                <w:color w:val="000000"/>
                <w:szCs w:val="24"/>
              </w:rPr>
              <w:t>640</w:t>
            </w:r>
          </w:p>
          <w:p w:rsidR="00377914" w:rsidRPr="00DE4C76" w:rsidRDefault="00377914" w:rsidP="00DC05F3">
            <w:pPr>
              <w:spacing w:line="264" w:lineRule="auto"/>
              <w:jc w:val="center"/>
              <w:rPr>
                <w:color w:val="000000"/>
                <w:szCs w:val="24"/>
              </w:rPr>
            </w:pPr>
          </w:p>
        </w:tc>
        <w:tc>
          <w:tcPr>
            <w:tcW w:w="520" w:type="pct"/>
            <w:shd w:val="clear" w:color="auto" w:fill="auto"/>
            <w:vAlign w:val="bottom"/>
          </w:tcPr>
          <w:p w:rsidR="00377914" w:rsidRPr="00DE4C76" w:rsidRDefault="00377914" w:rsidP="00DC05F3">
            <w:pPr>
              <w:spacing w:line="264" w:lineRule="auto"/>
              <w:jc w:val="center"/>
              <w:rPr>
                <w:color w:val="000000"/>
                <w:szCs w:val="24"/>
              </w:rPr>
            </w:pPr>
            <w:r w:rsidRPr="00DE4C76">
              <w:rPr>
                <w:color w:val="000000"/>
                <w:szCs w:val="24"/>
              </w:rPr>
              <w:t>640</w:t>
            </w:r>
          </w:p>
          <w:p w:rsidR="00377914" w:rsidRPr="00DE4C76" w:rsidRDefault="00377914" w:rsidP="00DC05F3">
            <w:pPr>
              <w:spacing w:line="264" w:lineRule="auto"/>
              <w:jc w:val="center"/>
              <w:rPr>
                <w:color w:val="000000"/>
                <w:szCs w:val="24"/>
              </w:rPr>
            </w:pPr>
          </w:p>
        </w:tc>
        <w:tc>
          <w:tcPr>
            <w:tcW w:w="466" w:type="pct"/>
            <w:shd w:val="clear" w:color="auto" w:fill="auto"/>
            <w:vAlign w:val="bottom"/>
          </w:tcPr>
          <w:p w:rsidR="00377914" w:rsidRPr="00DE4C76" w:rsidRDefault="00377914" w:rsidP="00DC05F3">
            <w:pPr>
              <w:spacing w:line="264" w:lineRule="auto"/>
              <w:jc w:val="center"/>
              <w:rPr>
                <w:color w:val="000000"/>
                <w:szCs w:val="24"/>
              </w:rPr>
            </w:pPr>
            <w:r w:rsidRPr="00DE4C76">
              <w:rPr>
                <w:color w:val="000000"/>
                <w:szCs w:val="24"/>
              </w:rPr>
              <w:t>640</w:t>
            </w:r>
          </w:p>
          <w:p w:rsidR="00377914" w:rsidRPr="00DE4C76" w:rsidRDefault="00377914" w:rsidP="00DC05F3">
            <w:pPr>
              <w:spacing w:line="264" w:lineRule="auto"/>
              <w:jc w:val="center"/>
              <w:rPr>
                <w:color w:val="000000"/>
                <w:szCs w:val="24"/>
              </w:rPr>
            </w:pPr>
          </w:p>
        </w:tc>
      </w:tr>
      <w:tr w:rsidR="00377914" w:rsidRPr="00DE4C76" w:rsidTr="00B4053D">
        <w:trPr>
          <w:trHeight w:val="268"/>
          <w:jc w:val="center"/>
        </w:trPr>
        <w:tc>
          <w:tcPr>
            <w:tcW w:w="1239" w:type="pct"/>
            <w:shd w:val="clear" w:color="auto" w:fill="auto"/>
            <w:vAlign w:val="center"/>
          </w:tcPr>
          <w:p w:rsidR="00377914" w:rsidRPr="00DE4C76" w:rsidRDefault="00377914" w:rsidP="00DC05F3">
            <w:pPr>
              <w:spacing w:before="80" w:line="264" w:lineRule="auto"/>
              <w:rPr>
                <w:noProof/>
                <w:sz w:val="22"/>
                <w:szCs w:val="22"/>
              </w:rPr>
            </w:pPr>
            <w:r w:rsidRPr="00DE4C76">
              <w:rPr>
                <w:noProof/>
                <w:sz w:val="22"/>
                <w:szCs w:val="22"/>
              </w:rPr>
              <w:t>Suprafaţa locuibilă – proprietate majoritar privată, mp</w:t>
            </w:r>
          </w:p>
        </w:tc>
        <w:tc>
          <w:tcPr>
            <w:tcW w:w="693" w:type="pct"/>
            <w:shd w:val="clear" w:color="auto" w:fill="auto"/>
            <w:vAlign w:val="bottom"/>
          </w:tcPr>
          <w:p w:rsidR="00377914" w:rsidRPr="00DE4C76" w:rsidRDefault="00377914" w:rsidP="00DC05F3">
            <w:pPr>
              <w:spacing w:line="264" w:lineRule="auto"/>
              <w:jc w:val="center"/>
              <w:rPr>
                <w:color w:val="000000"/>
                <w:szCs w:val="24"/>
              </w:rPr>
            </w:pPr>
            <w:r w:rsidRPr="00DE4C76">
              <w:rPr>
                <w:color w:val="000000"/>
                <w:szCs w:val="24"/>
              </w:rPr>
              <w:t>60390</w:t>
            </w:r>
          </w:p>
          <w:p w:rsidR="00377914" w:rsidRPr="00DE4C76" w:rsidRDefault="00377914" w:rsidP="00DC05F3">
            <w:pPr>
              <w:spacing w:line="264" w:lineRule="auto"/>
              <w:jc w:val="center"/>
              <w:rPr>
                <w:color w:val="000000"/>
                <w:szCs w:val="24"/>
              </w:rPr>
            </w:pPr>
          </w:p>
        </w:tc>
        <w:tc>
          <w:tcPr>
            <w:tcW w:w="520" w:type="pct"/>
            <w:vAlign w:val="bottom"/>
          </w:tcPr>
          <w:p w:rsidR="00377914" w:rsidRPr="00DE4C76" w:rsidRDefault="00377914" w:rsidP="00DC05F3">
            <w:pPr>
              <w:spacing w:line="264" w:lineRule="auto"/>
              <w:jc w:val="center"/>
              <w:rPr>
                <w:color w:val="000000"/>
                <w:szCs w:val="24"/>
              </w:rPr>
            </w:pPr>
            <w:r w:rsidRPr="00DE4C76">
              <w:rPr>
                <w:color w:val="000000"/>
                <w:szCs w:val="24"/>
              </w:rPr>
              <w:t>60731</w:t>
            </w:r>
          </w:p>
          <w:p w:rsidR="00377914" w:rsidRPr="00DE4C76" w:rsidRDefault="00377914" w:rsidP="00DC05F3">
            <w:pPr>
              <w:spacing w:line="264" w:lineRule="auto"/>
              <w:jc w:val="center"/>
              <w:rPr>
                <w:color w:val="000000"/>
                <w:szCs w:val="24"/>
              </w:rPr>
            </w:pPr>
          </w:p>
        </w:tc>
        <w:tc>
          <w:tcPr>
            <w:tcW w:w="520" w:type="pct"/>
            <w:vAlign w:val="bottom"/>
          </w:tcPr>
          <w:p w:rsidR="00377914" w:rsidRPr="00DE4C76" w:rsidRDefault="00377914" w:rsidP="00DC05F3">
            <w:pPr>
              <w:spacing w:line="264" w:lineRule="auto"/>
              <w:jc w:val="center"/>
              <w:rPr>
                <w:color w:val="000000"/>
                <w:szCs w:val="24"/>
              </w:rPr>
            </w:pPr>
            <w:r w:rsidRPr="00DE4C76">
              <w:rPr>
                <w:color w:val="000000"/>
                <w:szCs w:val="24"/>
              </w:rPr>
              <w:t>61330</w:t>
            </w:r>
          </w:p>
          <w:p w:rsidR="00377914" w:rsidRPr="00DE4C76" w:rsidRDefault="00377914" w:rsidP="00DC05F3">
            <w:pPr>
              <w:spacing w:line="264" w:lineRule="auto"/>
              <w:jc w:val="center"/>
              <w:rPr>
                <w:color w:val="000000"/>
                <w:szCs w:val="24"/>
              </w:rPr>
            </w:pPr>
          </w:p>
        </w:tc>
        <w:tc>
          <w:tcPr>
            <w:tcW w:w="520" w:type="pct"/>
            <w:vAlign w:val="bottom"/>
          </w:tcPr>
          <w:p w:rsidR="00377914" w:rsidRPr="00DE4C76" w:rsidRDefault="00377914" w:rsidP="00DC05F3">
            <w:pPr>
              <w:spacing w:line="264" w:lineRule="auto"/>
              <w:jc w:val="center"/>
              <w:rPr>
                <w:color w:val="000000"/>
                <w:szCs w:val="24"/>
              </w:rPr>
            </w:pPr>
            <w:r w:rsidRPr="00DE4C76">
              <w:rPr>
                <w:color w:val="000000"/>
                <w:szCs w:val="24"/>
              </w:rPr>
              <w:t>61955</w:t>
            </w:r>
          </w:p>
          <w:p w:rsidR="00377914" w:rsidRPr="00DE4C76" w:rsidRDefault="00377914" w:rsidP="00DC05F3">
            <w:pPr>
              <w:spacing w:line="264" w:lineRule="auto"/>
              <w:jc w:val="center"/>
              <w:rPr>
                <w:color w:val="000000"/>
                <w:szCs w:val="24"/>
              </w:rPr>
            </w:pPr>
          </w:p>
        </w:tc>
        <w:tc>
          <w:tcPr>
            <w:tcW w:w="520" w:type="pct"/>
            <w:vAlign w:val="bottom"/>
          </w:tcPr>
          <w:p w:rsidR="00377914" w:rsidRPr="00DE4C76" w:rsidRDefault="00377914" w:rsidP="00DC05F3">
            <w:pPr>
              <w:spacing w:line="264" w:lineRule="auto"/>
              <w:jc w:val="center"/>
              <w:rPr>
                <w:color w:val="000000"/>
                <w:szCs w:val="24"/>
              </w:rPr>
            </w:pPr>
            <w:r w:rsidRPr="00DE4C76">
              <w:rPr>
                <w:color w:val="000000"/>
                <w:szCs w:val="24"/>
              </w:rPr>
              <w:t>62058</w:t>
            </w:r>
          </w:p>
          <w:p w:rsidR="00377914" w:rsidRPr="00DE4C76" w:rsidRDefault="00377914" w:rsidP="00DC05F3">
            <w:pPr>
              <w:spacing w:line="264" w:lineRule="auto"/>
              <w:jc w:val="center"/>
              <w:rPr>
                <w:color w:val="000000"/>
                <w:szCs w:val="24"/>
              </w:rPr>
            </w:pPr>
          </w:p>
        </w:tc>
        <w:tc>
          <w:tcPr>
            <w:tcW w:w="520" w:type="pct"/>
            <w:shd w:val="clear" w:color="auto" w:fill="auto"/>
            <w:vAlign w:val="bottom"/>
          </w:tcPr>
          <w:p w:rsidR="00377914" w:rsidRPr="00DE4C76" w:rsidRDefault="00377914" w:rsidP="00DC05F3">
            <w:pPr>
              <w:spacing w:line="264" w:lineRule="auto"/>
              <w:jc w:val="center"/>
              <w:rPr>
                <w:color w:val="000000"/>
                <w:szCs w:val="24"/>
              </w:rPr>
            </w:pPr>
            <w:r w:rsidRPr="00DE4C76">
              <w:rPr>
                <w:color w:val="000000"/>
                <w:szCs w:val="24"/>
              </w:rPr>
              <w:t>62769</w:t>
            </w:r>
          </w:p>
          <w:p w:rsidR="00377914" w:rsidRPr="00DE4C76" w:rsidRDefault="00377914" w:rsidP="00DC05F3">
            <w:pPr>
              <w:spacing w:line="264" w:lineRule="auto"/>
              <w:jc w:val="center"/>
              <w:rPr>
                <w:color w:val="000000"/>
                <w:szCs w:val="24"/>
              </w:rPr>
            </w:pPr>
          </w:p>
        </w:tc>
        <w:tc>
          <w:tcPr>
            <w:tcW w:w="466" w:type="pct"/>
            <w:shd w:val="clear" w:color="auto" w:fill="auto"/>
            <w:vAlign w:val="bottom"/>
          </w:tcPr>
          <w:p w:rsidR="00377914" w:rsidRPr="00DE4C76" w:rsidRDefault="00377914" w:rsidP="00DC05F3">
            <w:pPr>
              <w:spacing w:line="264" w:lineRule="auto"/>
              <w:jc w:val="center"/>
              <w:rPr>
                <w:color w:val="000000"/>
                <w:szCs w:val="24"/>
              </w:rPr>
            </w:pPr>
            <w:r w:rsidRPr="00DE4C76">
              <w:rPr>
                <w:color w:val="000000"/>
                <w:szCs w:val="24"/>
              </w:rPr>
              <w:t>63267</w:t>
            </w:r>
          </w:p>
          <w:p w:rsidR="00377914" w:rsidRPr="00DE4C76" w:rsidRDefault="00377914" w:rsidP="00DC05F3">
            <w:pPr>
              <w:spacing w:line="264" w:lineRule="auto"/>
              <w:jc w:val="center"/>
              <w:rPr>
                <w:color w:val="000000"/>
                <w:szCs w:val="24"/>
              </w:rPr>
            </w:pPr>
          </w:p>
        </w:tc>
      </w:tr>
    </w:tbl>
    <w:p w:rsidR="00AC7719" w:rsidRPr="00DE4C76" w:rsidRDefault="00AC7719" w:rsidP="00DC05F3">
      <w:pPr>
        <w:spacing w:line="264" w:lineRule="auto"/>
        <w:jc w:val="center"/>
        <w:rPr>
          <w:i/>
          <w:noProof/>
          <w:sz w:val="20"/>
        </w:rPr>
      </w:pPr>
      <w:r w:rsidRPr="00DE4C76">
        <w:rPr>
          <w:i/>
          <w:noProof/>
          <w:sz w:val="20"/>
        </w:rPr>
        <w:t>Sursa: date furnizate de Direcţia Judeţeană de Statistică Suceava, Fişa localităţii, 2008</w:t>
      </w:r>
    </w:p>
    <w:p w:rsidR="00185814" w:rsidRPr="00DE4C76" w:rsidRDefault="00056BF8" w:rsidP="00DC05F3">
      <w:pPr>
        <w:spacing w:line="264" w:lineRule="auto"/>
        <w:ind w:firstLine="720"/>
        <w:jc w:val="both"/>
        <w:rPr>
          <w:i/>
          <w:noProof/>
          <w:sz w:val="20"/>
        </w:rPr>
      </w:pPr>
      <w:r>
        <w:rPr>
          <w:i/>
          <w:noProof/>
          <w:sz w:val="20"/>
          <w:lang w:eastAsia="ro-RO"/>
        </w:rPr>
        <w:drawing>
          <wp:anchor distT="0" distB="0" distL="114300" distR="114300" simplePos="0" relativeHeight="251697152" behindDoc="1" locked="0" layoutInCell="1" allowOverlap="1">
            <wp:simplePos x="0" y="0"/>
            <wp:positionH relativeFrom="column">
              <wp:posOffset>1033780</wp:posOffset>
            </wp:positionH>
            <wp:positionV relativeFrom="paragraph">
              <wp:posOffset>146050</wp:posOffset>
            </wp:positionV>
            <wp:extent cx="4575175" cy="2761615"/>
            <wp:effectExtent l="19050" t="0" r="15875" b="635"/>
            <wp:wrapTight wrapText="bothSides">
              <wp:wrapPolygon edited="0">
                <wp:start x="-90" y="0"/>
                <wp:lineTo x="-90" y="21605"/>
                <wp:lineTo x="21675" y="21605"/>
                <wp:lineTo x="21675" y="0"/>
                <wp:lineTo x="-90" y="0"/>
              </wp:wrapPolygon>
            </wp:wrapTight>
            <wp:docPr id="4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AC7719" w:rsidRPr="00DE4C76" w:rsidRDefault="00AC7719" w:rsidP="00DC05F3">
      <w:pPr>
        <w:spacing w:line="264" w:lineRule="auto"/>
        <w:jc w:val="center"/>
        <w:rPr>
          <w:noProof/>
          <w:lang w:eastAsia="en-GB"/>
        </w:rPr>
      </w:pPr>
    </w:p>
    <w:p w:rsidR="00AC7719" w:rsidRPr="00DE4C76" w:rsidRDefault="00AC7719" w:rsidP="00DC05F3">
      <w:pPr>
        <w:spacing w:line="264" w:lineRule="auto"/>
        <w:jc w:val="both"/>
        <w:rPr>
          <w:noProof/>
          <w:lang w:eastAsia="en-GB"/>
        </w:rPr>
      </w:pPr>
    </w:p>
    <w:p w:rsidR="00EF29F5" w:rsidRPr="00DE4C76" w:rsidRDefault="00AC7719" w:rsidP="00DC05F3">
      <w:pPr>
        <w:spacing w:line="264" w:lineRule="auto"/>
        <w:jc w:val="both"/>
        <w:rPr>
          <w:noProof/>
          <w:lang w:eastAsia="en-GB"/>
        </w:rPr>
      </w:pPr>
      <w:r w:rsidRPr="00DE4C76">
        <w:rPr>
          <w:noProof/>
          <w:lang w:eastAsia="en-GB"/>
        </w:rPr>
        <w:tab/>
      </w:r>
    </w:p>
    <w:p w:rsidR="00EF29F5" w:rsidRPr="00DE4C76" w:rsidRDefault="00EF29F5" w:rsidP="00DC05F3">
      <w:pPr>
        <w:spacing w:line="264" w:lineRule="auto"/>
        <w:jc w:val="both"/>
        <w:rPr>
          <w:noProof/>
          <w:lang w:eastAsia="en-GB"/>
        </w:rPr>
      </w:pPr>
    </w:p>
    <w:p w:rsidR="00EF29F5" w:rsidRPr="00DE4C76" w:rsidRDefault="00EF29F5" w:rsidP="00DC05F3">
      <w:pPr>
        <w:spacing w:line="264" w:lineRule="auto"/>
        <w:jc w:val="both"/>
        <w:rPr>
          <w:noProof/>
          <w:lang w:eastAsia="en-GB"/>
        </w:rPr>
      </w:pPr>
    </w:p>
    <w:p w:rsidR="00EF29F5" w:rsidRPr="00DE4C76" w:rsidRDefault="00EF29F5" w:rsidP="00DC05F3">
      <w:pPr>
        <w:spacing w:line="264" w:lineRule="auto"/>
        <w:jc w:val="both"/>
        <w:rPr>
          <w:noProof/>
          <w:lang w:eastAsia="en-GB"/>
        </w:rPr>
      </w:pPr>
    </w:p>
    <w:p w:rsidR="00EF29F5" w:rsidRPr="00DE4C76" w:rsidRDefault="00EF29F5" w:rsidP="00DC05F3">
      <w:pPr>
        <w:spacing w:line="264" w:lineRule="auto"/>
        <w:jc w:val="both"/>
        <w:rPr>
          <w:noProof/>
          <w:lang w:eastAsia="en-GB"/>
        </w:rPr>
      </w:pPr>
    </w:p>
    <w:p w:rsidR="00EF29F5" w:rsidRPr="00DE4C76" w:rsidRDefault="00EF29F5" w:rsidP="00DC05F3">
      <w:pPr>
        <w:spacing w:line="264" w:lineRule="auto"/>
        <w:jc w:val="both"/>
        <w:rPr>
          <w:noProof/>
          <w:lang w:eastAsia="en-GB"/>
        </w:rPr>
      </w:pPr>
    </w:p>
    <w:p w:rsidR="00EF29F5" w:rsidRPr="00DE4C76" w:rsidRDefault="00EF29F5" w:rsidP="00DC05F3">
      <w:pPr>
        <w:spacing w:line="264" w:lineRule="auto"/>
        <w:jc w:val="both"/>
        <w:rPr>
          <w:noProof/>
          <w:lang w:eastAsia="en-GB"/>
        </w:rPr>
      </w:pPr>
    </w:p>
    <w:p w:rsidR="00EF29F5" w:rsidRPr="00DE4C76" w:rsidRDefault="00EF29F5" w:rsidP="00DC05F3">
      <w:pPr>
        <w:spacing w:line="264" w:lineRule="auto"/>
        <w:jc w:val="both"/>
        <w:rPr>
          <w:noProof/>
          <w:lang w:eastAsia="en-GB"/>
        </w:rPr>
      </w:pPr>
    </w:p>
    <w:p w:rsidR="00EF29F5" w:rsidRPr="00DE4C76" w:rsidRDefault="00EF29F5" w:rsidP="00DC05F3">
      <w:pPr>
        <w:spacing w:line="264" w:lineRule="auto"/>
        <w:jc w:val="both"/>
        <w:rPr>
          <w:noProof/>
          <w:lang w:eastAsia="en-GB"/>
        </w:rPr>
      </w:pPr>
    </w:p>
    <w:p w:rsidR="00EF29F5" w:rsidRPr="00DE4C76" w:rsidRDefault="00EF29F5" w:rsidP="00DC05F3">
      <w:pPr>
        <w:spacing w:line="264" w:lineRule="auto"/>
        <w:jc w:val="both"/>
        <w:rPr>
          <w:noProof/>
          <w:lang w:eastAsia="en-GB"/>
        </w:rPr>
      </w:pPr>
    </w:p>
    <w:p w:rsidR="00EF29F5" w:rsidRPr="00DE4C76" w:rsidRDefault="00EF29F5" w:rsidP="00DC05F3">
      <w:pPr>
        <w:spacing w:line="264" w:lineRule="auto"/>
        <w:jc w:val="both"/>
        <w:rPr>
          <w:noProof/>
          <w:lang w:eastAsia="en-GB"/>
        </w:rPr>
      </w:pPr>
    </w:p>
    <w:p w:rsidR="00EF29F5" w:rsidRPr="00DE4C76" w:rsidRDefault="00EF29F5" w:rsidP="00DC05F3">
      <w:pPr>
        <w:spacing w:line="264" w:lineRule="auto"/>
        <w:jc w:val="both"/>
        <w:rPr>
          <w:noProof/>
          <w:lang w:eastAsia="en-GB"/>
        </w:rPr>
      </w:pPr>
    </w:p>
    <w:p w:rsidR="00EF29F5" w:rsidRPr="00DE4C76" w:rsidRDefault="00EF29F5" w:rsidP="00DC05F3">
      <w:pPr>
        <w:spacing w:line="264" w:lineRule="auto"/>
        <w:jc w:val="both"/>
        <w:rPr>
          <w:noProof/>
          <w:lang w:eastAsia="en-GB"/>
        </w:rPr>
      </w:pPr>
    </w:p>
    <w:p w:rsidR="00AC7719" w:rsidRPr="00DE4C76" w:rsidRDefault="00AC7719" w:rsidP="00653AED">
      <w:pPr>
        <w:spacing w:line="264" w:lineRule="auto"/>
        <w:ind w:firstLine="709"/>
        <w:jc w:val="both"/>
        <w:rPr>
          <w:noProof/>
          <w:lang w:eastAsia="en-GB"/>
        </w:rPr>
      </w:pPr>
      <w:r w:rsidRPr="00DE4C76">
        <w:rPr>
          <w:noProof/>
          <w:lang w:eastAsia="en-GB"/>
        </w:rPr>
        <w:t xml:space="preserve">Ca urmare a creşterii numărului de locuinţe, a crescut şi suprafaţa locuibilă a </w:t>
      </w:r>
      <w:r w:rsidR="00433799">
        <w:rPr>
          <w:noProof/>
          <w:lang w:eastAsia="en-GB"/>
        </w:rPr>
        <w:t>comunei</w:t>
      </w:r>
      <w:r w:rsidRPr="00DE4C76">
        <w:rPr>
          <w:noProof/>
          <w:lang w:eastAsia="en-GB"/>
        </w:rPr>
        <w:t>, astfel, în 2008, su</w:t>
      </w:r>
      <w:r w:rsidR="000614DC" w:rsidRPr="00DE4C76">
        <w:rPr>
          <w:noProof/>
          <w:lang w:eastAsia="en-GB"/>
        </w:rPr>
        <w:t xml:space="preserve">prafaţa locuibilă a crescut cu </w:t>
      </w:r>
      <w:r w:rsidR="00A9388A" w:rsidRPr="00DE4C76">
        <w:rPr>
          <w:noProof/>
          <w:lang w:eastAsia="en-GB"/>
        </w:rPr>
        <w:t>4.95% faţă de anul 2002</w:t>
      </w:r>
      <w:r w:rsidRPr="00DE4C76">
        <w:rPr>
          <w:noProof/>
          <w:lang w:eastAsia="en-GB"/>
        </w:rPr>
        <w:t>. Suprafaţa locuibilă în pro</w:t>
      </w:r>
      <w:r w:rsidR="000614DC" w:rsidRPr="00DE4C76">
        <w:rPr>
          <w:noProof/>
          <w:lang w:eastAsia="en-GB"/>
        </w:rPr>
        <w:t xml:space="preserve">prietate de stat a crescut cu </w:t>
      </w:r>
      <w:r w:rsidR="00A9388A" w:rsidRPr="00DE4C76">
        <w:rPr>
          <w:noProof/>
          <w:lang w:eastAsia="en-GB"/>
        </w:rPr>
        <w:t>43,75% în 2008 faţă de anul 2002</w:t>
      </w:r>
      <w:r w:rsidRPr="00DE4C76">
        <w:rPr>
          <w:noProof/>
          <w:lang w:eastAsia="en-GB"/>
        </w:rPr>
        <w:t>, în timp ce suprafaţa locuibilă în proprietate priv</w:t>
      </w:r>
      <w:r w:rsidR="00A9388A" w:rsidRPr="00DE4C76">
        <w:rPr>
          <w:noProof/>
          <w:lang w:eastAsia="en-GB"/>
        </w:rPr>
        <w:t>ată a crescut în intervalul 2002 – 2008 cu 4,55</w:t>
      </w:r>
      <w:r w:rsidRPr="00DE4C76">
        <w:rPr>
          <w:noProof/>
          <w:lang w:eastAsia="en-GB"/>
        </w:rPr>
        <w:t xml:space="preserve">%. </w:t>
      </w:r>
    </w:p>
    <w:p w:rsidR="00185814" w:rsidRDefault="00185814" w:rsidP="00DC05F3">
      <w:pPr>
        <w:spacing w:line="264" w:lineRule="auto"/>
        <w:jc w:val="both"/>
        <w:rPr>
          <w:noProof/>
          <w:lang w:eastAsia="en-GB"/>
        </w:rPr>
      </w:pPr>
    </w:p>
    <w:p w:rsidR="00EC3637" w:rsidRDefault="00EC3637" w:rsidP="00DC05F3">
      <w:pPr>
        <w:spacing w:line="264" w:lineRule="auto"/>
        <w:jc w:val="both"/>
        <w:rPr>
          <w:noProof/>
          <w:lang w:eastAsia="en-GB"/>
        </w:rPr>
      </w:pPr>
    </w:p>
    <w:p w:rsidR="00EC3637" w:rsidRDefault="00EC3637" w:rsidP="00DC05F3">
      <w:pPr>
        <w:spacing w:line="264" w:lineRule="auto"/>
        <w:jc w:val="both"/>
        <w:rPr>
          <w:noProof/>
          <w:lang w:eastAsia="en-GB"/>
        </w:rPr>
      </w:pPr>
    </w:p>
    <w:p w:rsidR="00EC3637" w:rsidRDefault="00EC3637" w:rsidP="00DC05F3">
      <w:pPr>
        <w:spacing w:line="264" w:lineRule="auto"/>
        <w:jc w:val="both"/>
        <w:rPr>
          <w:noProof/>
          <w:lang w:eastAsia="en-GB"/>
        </w:rPr>
      </w:pPr>
    </w:p>
    <w:p w:rsidR="00EC3637" w:rsidRDefault="00EC3637" w:rsidP="00DC05F3">
      <w:pPr>
        <w:spacing w:line="264" w:lineRule="auto"/>
        <w:jc w:val="both"/>
        <w:rPr>
          <w:noProof/>
          <w:lang w:eastAsia="en-GB"/>
        </w:rPr>
      </w:pPr>
    </w:p>
    <w:p w:rsidR="00EC3637" w:rsidRDefault="00EC3637" w:rsidP="00DC05F3">
      <w:pPr>
        <w:spacing w:line="264" w:lineRule="auto"/>
        <w:jc w:val="both"/>
        <w:rPr>
          <w:noProof/>
          <w:lang w:eastAsia="en-GB"/>
        </w:rPr>
      </w:pPr>
    </w:p>
    <w:p w:rsidR="00EC3637" w:rsidRDefault="00EC3637" w:rsidP="00DC05F3">
      <w:pPr>
        <w:spacing w:line="264" w:lineRule="auto"/>
        <w:jc w:val="both"/>
        <w:rPr>
          <w:noProof/>
          <w:lang w:eastAsia="en-GB"/>
        </w:rPr>
      </w:pPr>
    </w:p>
    <w:p w:rsidR="00EC3637" w:rsidRDefault="00EC3637" w:rsidP="00DC05F3">
      <w:pPr>
        <w:spacing w:line="264" w:lineRule="auto"/>
        <w:jc w:val="both"/>
        <w:rPr>
          <w:noProof/>
          <w:lang w:eastAsia="en-GB"/>
        </w:rPr>
      </w:pPr>
    </w:p>
    <w:p w:rsidR="00EC3637" w:rsidRDefault="00EC3637" w:rsidP="00DC05F3">
      <w:pPr>
        <w:spacing w:line="264" w:lineRule="auto"/>
        <w:jc w:val="both"/>
        <w:rPr>
          <w:noProof/>
          <w:lang w:eastAsia="en-GB"/>
        </w:rPr>
      </w:pPr>
    </w:p>
    <w:p w:rsidR="00EC3637" w:rsidRPr="00DE4C76" w:rsidRDefault="00EC3637" w:rsidP="00DC05F3">
      <w:pPr>
        <w:spacing w:line="264" w:lineRule="auto"/>
        <w:jc w:val="both"/>
        <w:rPr>
          <w:noProof/>
          <w:lang w:eastAsia="en-GB"/>
        </w:rPr>
      </w:pPr>
    </w:p>
    <w:p w:rsidR="00AC7719" w:rsidRPr="00DE4C76" w:rsidRDefault="00AC7719" w:rsidP="00DC05F3">
      <w:pPr>
        <w:spacing w:line="264" w:lineRule="auto"/>
        <w:ind w:firstLine="720"/>
        <w:jc w:val="both"/>
        <w:rPr>
          <w:b/>
          <w:noProof/>
        </w:rPr>
      </w:pPr>
      <w:r w:rsidRPr="00DE4C76">
        <w:rPr>
          <w:b/>
          <w:noProof/>
        </w:rPr>
        <w:lastRenderedPageBreak/>
        <w:t>2.4.3. Sectorul terţiar (serviciile)</w:t>
      </w:r>
    </w:p>
    <w:p w:rsidR="00AC7719" w:rsidRPr="00DE4C76" w:rsidRDefault="00AC7719" w:rsidP="00DC05F3">
      <w:pPr>
        <w:spacing w:line="264" w:lineRule="auto"/>
        <w:ind w:firstLine="720"/>
        <w:jc w:val="both"/>
        <w:rPr>
          <w:noProof/>
          <w:color w:val="00B0F0"/>
        </w:rPr>
      </w:pPr>
    </w:p>
    <w:p w:rsidR="00513AAD" w:rsidRPr="00DE4C76" w:rsidRDefault="00AC7719" w:rsidP="00DC05F3">
      <w:pPr>
        <w:spacing w:line="264" w:lineRule="auto"/>
        <w:ind w:firstLine="720"/>
        <w:jc w:val="both"/>
        <w:rPr>
          <w:noProof/>
        </w:rPr>
      </w:pPr>
      <w:r w:rsidRPr="00DE4C76">
        <w:rPr>
          <w:noProof/>
        </w:rPr>
        <w:t xml:space="preserve">Unităţile economice care desfăşoară activităţi în sectorul terţiar reprezintă </w:t>
      </w:r>
      <w:r w:rsidR="00481EC4" w:rsidRPr="00DE4C76">
        <w:rPr>
          <w:noProof/>
        </w:rPr>
        <w:t>71,08</w:t>
      </w:r>
      <w:r w:rsidRPr="00DE4C76">
        <w:rPr>
          <w:noProof/>
        </w:rPr>
        <w:t xml:space="preserve">% din numărul total de unităţi economice din </w:t>
      </w:r>
      <w:r w:rsidR="00481EC4" w:rsidRPr="00DE4C76">
        <w:rPr>
          <w:noProof/>
        </w:rPr>
        <w:t>comuna Boroaia</w:t>
      </w:r>
      <w:r w:rsidR="00513AAD" w:rsidRPr="00DE4C76">
        <w:rPr>
          <w:noProof/>
        </w:rPr>
        <w:t>, situându-se pe locul I ca sector de activitate.</w:t>
      </w:r>
    </w:p>
    <w:p w:rsidR="009F6B5D" w:rsidRPr="00DE4C76" w:rsidRDefault="00AC7719" w:rsidP="00DC05F3">
      <w:pPr>
        <w:spacing w:line="264" w:lineRule="auto"/>
        <w:ind w:firstLine="720"/>
        <w:jc w:val="both"/>
        <w:rPr>
          <w:noProof/>
        </w:rPr>
      </w:pPr>
      <w:r w:rsidRPr="00DE4C76">
        <w:rPr>
          <w:noProof/>
        </w:rPr>
        <w:t xml:space="preserve">Pe subdomenii de activitate, sectorul terţiar include următoarele: </w:t>
      </w:r>
    </w:p>
    <w:p w:rsidR="009F6B5D" w:rsidRPr="00DE4C76" w:rsidRDefault="009F6B5D" w:rsidP="00DC05F3">
      <w:pPr>
        <w:spacing w:line="264" w:lineRule="auto"/>
        <w:ind w:firstLine="720"/>
        <w:jc w:val="both"/>
        <w:rPr>
          <w:noProof/>
          <w:color w:val="00B0F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5930"/>
        <w:gridCol w:w="4210"/>
      </w:tblGrid>
      <w:tr w:rsidR="00AC7719" w:rsidRPr="00DE4C76" w:rsidTr="00B4053D">
        <w:trPr>
          <w:trHeight w:val="255"/>
          <w:jc w:val="center"/>
        </w:trPr>
        <w:tc>
          <w:tcPr>
            <w:tcW w:w="2924" w:type="pct"/>
            <w:shd w:val="clear" w:color="auto" w:fill="auto"/>
            <w:noWrap/>
          </w:tcPr>
          <w:p w:rsidR="00AC7719" w:rsidRPr="00DE4C76" w:rsidRDefault="00AC7719" w:rsidP="00DC05F3">
            <w:pPr>
              <w:spacing w:line="264" w:lineRule="auto"/>
              <w:jc w:val="both"/>
              <w:rPr>
                <w:b/>
                <w:caps/>
                <w:noProof/>
              </w:rPr>
            </w:pPr>
            <w:r w:rsidRPr="00DE4C76">
              <w:rPr>
                <w:b/>
                <w:caps/>
                <w:noProof/>
              </w:rPr>
              <w:t xml:space="preserve">Domeniul de activitate </w:t>
            </w:r>
          </w:p>
        </w:tc>
        <w:tc>
          <w:tcPr>
            <w:tcW w:w="2076" w:type="pct"/>
            <w:shd w:val="clear" w:color="auto" w:fill="auto"/>
            <w:noWrap/>
          </w:tcPr>
          <w:p w:rsidR="00AC7719" w:rsidRPr="00DE4C76" w:rsidRDefault="00AC7719" w:rsidP="00DC05F3">
            <w:pPr>
              <w:spacing w:line="264" w:lineRule="auto"/>
              <w:jc w:val="both"/>
              <w:rPr>
                <w:b/>
                <w:caps/>
                <w:noProof/>
                <w:lang w:val="it-IT"/>
              </w:rPr>
            </w:pPr>
            <w:r w:rsidRPr="00DE4C76">
              <w:rPr>
                <w:b/>
                <w:caps/>
                <w:noProof/>
                <w:lang w:val="it-IT"/>
              </w:rPr>
              <w:t xml:space="preserve">Nr. societăţi economice </w:t>
            </w:r>
          </w:p>
        </w:tc>
      </w:tr>
      <w:tr w:rsidR="00AC7719" w:rsidRPr="00DE4C76" w:rsidTr="00B4053D">
        <w:trPr>
          <w:trHeight w:val="255"/>
          <w:jc w:val="center"/>
        </w:trPr>
        <w:tc>
          <w:tcPr>
            <w:tcW w:w="2924" w:type="pct"/>
            <w:shd w:val="clear" w:color="auto" w:fill="auto"/>
            <w:noWrap/>
          </w:tcPr>
          <w:p w:rsidR="00AC7719" w:rsidRPr="00DE4C76" w:rsidRDefault="00AC7719" w:rsidP="00DC05F3">
            <w:pPr>
              <w:spacing w:line="264" w:lineRule="auto"/>
              <w:jc w:val="both"/>
              <w:rPr>
                <w:b/>
                <w:noProof/>
              </w:rPr>
            </w:pPr>
            <w:r w:rsidRPr="00DE4C76">
              <w:rPr>
                <w:b/>
                <w:noProof/>
              </w:rPr>
              <w:t>Servicii – total, din care:</w:t>
            </w:r>
          </w:p>
        </w:tc>
        <w:tc>
          <w:tcPr>
            <w:tcW w:w="2076" w:type="pct"/>
            <w:shd w:val="clear" w:color="auto" w:fill="auto"/>
            <w:noWrap/>
          </w:tcPr>
          <w:p w:rsidR="00AC7719" w:rsidRPr="00DE4C76" w:rsidRDefault="00481EC4" w:rsidP="00DC05F3">
            <w:pPr>
              <w:spacing w:line="264" w:lineRule="auto"/>
              <w:jc w:val="center"/>
              <w:rPr>
                <w:b/>
                <w:noProof/>
                <w:lang w:val="it-IT"/>
              </w:rPr>
            </w:pPr>
            <w:r w:rsidRPr="00DE4C76">
              <w:rPr>
                <w:b/>
                <w:noProof/>
                <w:lang w:val="it-IT"/>
              </w:rPr>
              <w:t>59</w:t>
            </w:r>
          </w:p>
        </w:tc>
      </w:tr>
      <w:tr w:rsidR="00AC7719" w:rsidRPr="00DE4C76" w:rsidTr="00B4053D">
        <w:trPr>
          <w:trHeight w:val="255"/>
          <w:jc w:val="center"/>
        </w:trPr>
        <w:tc>
          <w:tcPr>
            <w:tcW w:w="2924" w:type="pct"/>
            <w:shd w:val="clear" w:color="auto" w:fill="auto"/>
            <w:noWrap/>
            <w:vAlign w:val="bottom"/>
          </w:tcPr>
          <w:p w:rsidR="00AC7719" w:rsidRPr="00DE4C76" w:rsidRDefault="00AC7719" w:rsidP="00DC05F3">
            <w:pPr>
              <w:spacing w:line="264" w:lineRule="auto"/>
              <w:jc w:val="both"/>
              <w:rPr>
                <w:noProof/>
              </w:rPr>
            </w:pPr>
            <w:r w:rsidRPr="00DE4C76">
              <w:rPr>
                <w:noProof/>
              </w:rPr>
              <w:t>servicii de înfrumuseţare</w:t>
            </w:r>
          </w:p>
        </w:tc>
        <w:tc>
          <w:tcPr>
            <w:tcW w:w="2076" w:type="pct"/>
            <w:shd w:val="clear" w:color="auto" w:fill="auto"/>
            <w:noWrap/>
            <w:vAlign w:val="bottom"/>
          </w:tcPr>
          <w:p w:rsidR="00AC7719" w:rsidRPr="00DE4C76" w:rsidRDefault="00481EC4" w:rsidP="00DC05F3">
            <w:pPr>
              <w:spacing w:line="264" w:lineRule="auto"/>
              <w:jc w:val="center"/>
              <w:rPr>
                <w:noProof/>
              </w:rPr>
            </w:pPr>
            <w:r w:rsidRPr="00DE4C76">
              <w:rPr>
                <w:noProof/>
              </w:rPr>
              <w:t>1</w:t>
            </w:r>
          </w:p>
        </w:tc>
      </w:tr>
      <w:tr w:rsidR="00AC7719" w:rsidRPr="00DE4C76" w:rsidTr="00B4053D">
        <w:trPr>
          <w:trHeight w:val="255"/>
          <w:jc w:val="center"/>
        </w:trPr>
        <w:tc>
          <w:tcPr>
            <w:tcW w:w="2924" w:type="pct"/>
            <w:shd w:val="clear" w:color="auto" w:fill="auto"/>
            <w:noWrap/>
            <w:vAlign w:val="bottom"/>
          </w:tcPr>
          <w:p w:rsidR="00AC7719" w:rsidRPr="00DE4C76" w:rsidRDefault="00AC7719" w:rsidP="00DC05F3">
            <w:pPr>
              <w:spacing w:line="264" w:lineRule="auto"/>
              <w:jc w:val="both"/>
              <w:rPr>
                <w:noProof/>
              </w:rPr>
            </w:pPr>
            <w:r w:rsidRPr="00DE4C76">
              <w:rPr>
                <w:noProof/>
              </w:rPr>
              <w:t>reparaţii de articole de uz gospodăresc</w:t>
            </w:r>
          </w:p>
        </w:tc>
        <w:tc>
          <w:tcPr>
            <w:tcW w:w="2076" w:type="pct"/>
            <w:shd w:val="clear" w:color="auto" w:fill="auto"/>
            <w:noWrap/>
            <w:vAlign w:val="bottom"/>
          </w:tcPr>
          <w:p w:rsidR="00AC7719" w:rsidRPr="00DE4C76" w:rsidRDefault="00481EC4" w:rsidP="00DC05F3">
            <w:pPr>
              <w:spacing w:line="264" w:lineRule="auto"/>
              <w:jc w:val="center"/>
              <w:rPr>
                <w:noProof/>
              </w:rPr>
            </w:pPr>
            <w:r w:rsidRPr="00DE4C76">
              <w:rPr>
                <w:noProof/>
              </w:rPr>
              <w:t>3</w:t>
            </w:r>
          </w:p>
        </w:tc>
      </w:tr>
      <w:tr w:rsidR="00AC7719" w:rsidRPr="00DE4C76" w:rsidTr="00B4053D">
        <w:trPr>
          <w:trHeight w:val="255"/>
          <w:jc w:val="center"/>
        </w:trPr>
        <w:tc>
          <w:tcPr>
            <w:tcW w:w="2924" w:type="pct"/>
            <w:shd w:val="clear" w:color="auto" w:fill="auto"/>
            <w:noWrap/>
            <w:vAlign w:val="bottom"/>
          </w:tcPr>
          <w:p w:rsidR="00AC7719" w:rsidRPr="00DE4C76" w:rsidRDefault="00AC7719" w:rsidP="00DC05F3">
            <w:pPr>
              <w:spacing w:line="264" w:lineRule="auto"/>
              <w:jc w:val="both"/>
              <w:rPr>
                <w:noProof/>
              </w:rPr>
            </w:pPr>
            <w:r w:rsidRPr="00DE4C76">
              <w:rPr>
                <w:noProof/>
              </w:rPr>
              <w:t>servicii de telecomunicaţii</w:t>
            </w:r>
          </w:p>
        </w:tc>
        <w:tc>
          <w:tcPr>
            <w:tcW w:w="2076" w:type="pct"/>
            <w:shd w:val="clear" w:color="auto" w:fill="auto"/>
            <w:noWrap/>
            <w:vAlign w:val="bottom"/>
          </w:tcPr>
          <w:p w:rsidR="00AC7719" w:rsidRPr="00DE4C76" w:rsidRDefault="00AC7719" w:rsidP="00DC05F3">
            <w:pPr>
              <w:spacing w:line="264" w:lineRule="auto"/>
              <w:jc w:val="center"/>
              <w:rPr>
                <w:noProof/>
              </w:rPr>
            </w:pPr>
            <w:r w:rsidRPr="00DE4C76">
              <w:rPr>
                <w:noProof/>
              </w:rPr>
              <w:t>1</w:t>
            </w:r>
          </w:p>
        </w:tc>
      </w:tr>
      <w:tr w:rsidR="00AC7719" w:rsidRPr="00DE4C76" w:rsidTr="00B4053D">
        <w:trPr>
          <w:trHeight w:val="255"/>
          <w:jc w:val="center"/>
        </w:trPr>
        <w:tc>
          <w:tcPr>
            <w:tcW w:w="2924" w:type="pct"/>
            <w:shd w:val="clear" w:color="auto" w:fill="auto"/>
            <w:noWrap/>
            <w:vAlign w:val="bottom"/>
          </w:tcPr>
          <w:p w:rsidR="00AC7719" w:rsidRPr="00DE4C76" w:rsidRDefault="00AC7719" w:rsidP="00DC05F3">
            <w:pPr>
              <w:spacing w:line="264" w:lineRule="auto"/>
              <w:jc w:val="both"/>
              <w:rPr>
                <w:noProof/>
              </w:rPr>
            </w:pPr>
            <w:r w:rsidRPr="00DE4C76">
              <w:rPr>
                <w:noProof/>
              </w:rPr>
              <w:t xml:space="preserve">servicii în tehnologia informatiei </w:t>
            </w:r>
          </w:p>
        </w:tc>
        <w:tc>
          <w:tcPr>
            <w:tcW w:w="2076" w:type="pct"/>
            <w:shd w:val="clear" w:color="auto" w:fill="auto"/>
            <w:noWrap/>
            <w:vAlign w:val="bottom"/>
          </w:tcPr>
          <w:p w:rsidR="00AC7719" w:rsidRPr="00DE4C76" w:rsidRDefault="00AC7719" w:rsidP="00DC05F3">
            <w:pPr>
              <w:spacing w:line="264" w:lineRule="auto"/>
              <w:jc w:val="center"/>
              <w:rPr>
                <w:noProof/>
              </w:rPr>
            </w:pPr>
            <w:r w:rsidRPr="00DE4C76">
              <w:rPr>
                <w:noProof/>
              </w:rPr>
              <w:t>1</w:t>
            </w:r>
          </w:p>
        </w:tc>
      </w:tr>
      <w:tr w:rsidR="00AC7719" w:rsidRPr="00DE4C76" w:rsidTr="00B4053D">
        <w:trPr>
          <w:trHeight w:val="255"/>
          <w:jc w:val="center"/>
        </w:trPr>
        <w:tc>
          <w:tcPr>
            <w:tcW w:w="2924" w:type="pct"/>
            <w:shd w:val="clear" w:color="auto" w:fill="auto"/>
            <w:noWrap/>
            <w:vAlign w:val="bottom"/>
          </w:tcPr>
          <w:p w:rsidR="00AC7719" w:rsidRPr="00DE4C76" w:rsidRDefault="00AC7719" w:rsidP="00DC05F3">
            <w:pPr>
              <w:spacing w:line="264" w:lineRule="auto"/>
              <w:jc w:val="both"/>
              <w:rPr>
                <w:noProof/>
              </w:rPr>
            </w:pPr>
            <w:r w:rsidRPr="00DE4C76">
              <w:rPr>
                <w:noProof/>
              </w:rPr>
              <w:t xml:space="preserve">alte servicii </w:t>
            </w:r>
          </w:p>
        </w:tc>
        <w:tc>
          <w:tcPr>
            <w:tcW w:w="2076" w:type="pct"/>
            <w:shd w:val="clear" w:color="auto" w:fill="auto"/>
            <w:noWrap/>
            <w:vAlign w:val="bottom"/>
          </w:tcPr>
          <w:p w:rsidR="00AC7719" w:rsidRPr="00DE4C76" w:rsidRDefault="005F2536" w:rsidP="00DC05F3">
            <w:pPr>
              <w:spacing w:line="264" w:lineRule="auto"/>
              <w:jc w:val="center"/>
              <w:rPr>
                <w:noProof/>
              </w:rPr>
            </w:pPr>
            <w:r w:rsidRPr="00DE4C76">
              <w:rPr>
                <w:noProof/>
              </w:rPr>
              <w:t>8</w:t>
            </w:r>
          </w:p>
        </w:tc>
      </w:tr>
      <w:tr w:rsidR="00AC7719" w:rsidRPr="00DE4C76" w:rsidTr="00B4053D">
        <w:trPr>
          <w:trHeight w:val="255"/>
          <w:jc w:val="center"/>
        </w:trPr>
        <w:tc>
          <w:tcPr>
            <w:tcW w:w="2924" w:type="pct"/>
            <w:shd w:val="clear" w:color="auto" w:fill="auto"/>
            <w:noWrap/>
            <w:vAlign w:val="bottom"/>
          </w:tcPr>
          <w:p w:rsidR="00AC7719" w:rsidRPr="00DE4C76" w:rsidRDefault="00AC7719" w:rsidP="00DC05F3">
            <w:pPr>
              <w:spacing w:line="264" w:lineRule="auto"/>
              <w:jc w:val="both"/>
              <w:rPr>
                <w:noProof/>
              </w:rPr>
            </w:pPr>
            <w:r w:rsidRPr="00DE4C76">
              <w:rPr>
                <w:noProof/>
              </w:rPr>
              <w:t xml:space="preserve">transporturi </w:t>
            </w:r>
          </w:p>
        </w:tc>
        <w:tc>
          <w:tcPr>
            <w:tcW w:w="2076" w:type="pct"/>
            <w:shd w:val="clear" w:color="auto" w:fill="auto"/>
            <w:noWrap/>
            <w:vAlign w:val="bottom"/>
          </w:tcPr>
          <w:p w:rsidR="00AC7719" w:rsidRPr="00DE4C76" w:rsidRDefault="00481EC4" w:rsidP="00DC05F3">
            <w:pPr>
              <w:spacing w:line="264" w:lineRule="auto"/>
              <w:jc w:val="center"/>
              <w:rPr>
                <w:noProof/>
              </w:rPr>
            </w:pPr>
            <w:r w:rsidRPr="00DE4C76">
              <w:rPr>
                <w:noProof/>
              </w:rPr>
              <w:t>2</w:t>
            </w:r>
          </w:p>
        </w:tc>
      </w:tr>
      <w:tr w:rsidR="00AC7719" w:rsidRPr="00DE4C76" w:rsidTr="00B4053D">
        <w:trPr>
          <w:trHeight w:val="255"/>
          <w:jc w:val="center"/>
        </w:trPr>
        <w:tc>
          <w:tcPr>
            <w:tcW w:w="2924" w:type="pct"/>
            <w:shd w:val="clear" w:color="auto" w:fill="auto"/>
            <w:noWrap/>
            <w:vAlign w:val="bottom"/>
          </w:tcPr>
          <w:p w:rsidR="00AC7719" w:rsidRPr="00DE4C76" w:rsidRDefault="00AC7719" w:rsidP="00DC05F3">
            <w:pPr>
              <w:spacing w:line="264" w:lineRule="auto"/>
              <w:jc w:val="both"/>
              <w:rPr>
                <w:noProof/>
              </w:rPr>
            </w:pPr>
            <w:r w:rsidRPr="00DE4C76">
              <w:rPr>
                <w:noProof/>
              </w:rPr>
              <w:t>comerţ</w:t>
            </w:r>
          </w:p>
        </w:tc>
        <w:tc>
          <w:tcPr>
            <w:tcW w:w="2076" w:type="pct"/>
            <w:shd w:val="clear" w:color="auto" w:fill="auto"/>
            <w:noWrap/>
            <w:vAlign w:val="bottom"/>
          </w:tcPr>
          <w:p w:rsidR="00AC7719" w:rsidRPr="00DE4C76" w:rsidRDefault="00481EC4" w:rsidP="00DC05F3">
            <w:pPr>
              <w:spacing w:line="264" w:lineRule="auto"/>
              <w:jc w:val="center"/>
              <w:rPr>
                <w:noProof/>
              </w:rPr>
            </w:pPr>
            <w:r w:rsidRPr="00DE4C76">
              <w:rPr>
                <w:noProof/>
              </w:rPr>
              <w:t>43</w:t>
            </w:r>
          </w:p>
        </w:tc>
      </w:tr>
    </w:tbl>
    <w:p w:rsidR="00AC7719" w:rsidRPr="00DE4C76" w:rsidRDefault="00185814" w:rsidP="00056BF8">
      <w:pPr>
        <w:spacing w:line="264" w:lineRule="auto"/>
        <w:jc w:val="center"/>
        <w:rPr>
          <w:i/>
          <w:noProof/>
          <w:sz w:val="20"/>
        </w:rPr>
      </w:pPr>
      <w:r w:rsidRPr="00DE4C76">
        <w:rPr>
          <w:i/>
          <w:noProof/>
          <w:color w:val="00B0F0"/>
          <w:sz w:val="20"/>
        </w:rPr>
        <w:t xml:space="preserve">   </w:t>
      </w:r>
      <w:r w:rsidR="00AC7719" w:rsidRPr="00DE4C76">
        <w:rPr>
          <w:i/>
          <w:noProof/>
          <w:sz w:val="20"/>
        </w:rPr>
        <w:t>Sursa: prelucrarea datelor furnizate de Oficiul Registrului Comerţului de pe lângă Tribunalul Suceava, 2009</w:t>
      </w:r>
    </w:p>
    <w:p w:rsidR="00E01E74" w:rsidRPr="00DE4C76" w:rsidRDefault="00E01E74" w:rsidP="00056BF8">
      <w:pPr>
        <w:spacing w:line="264" w:lineRule="auto"/>
        <w:jc w:val="both"/>
        <w:rPr>
          <w:noProof/>
          <w:color w:val="00B0F0"/>
        </w:rPr>
      </w:pPr>
    </w:p>
    <w:p w:rsidR="00AC7719" w:rsidRPr="00DE4C76" w:rsidRDefault="00AC7719" w:rsidP="00DC05F3">
      <w:pPr>
        <w:spacing w:line="264" w:lineRule="auto"/>
        <w:ind w:firstLine="720"/>
        <w:jc w:val="both"/>
        <w:rPr>
          <w:noProof/>
        </w:rPr>
      </w:pPr>
      <w:r w:rsidRPr="00DE4C76">
        <w:rPr>
          <w:noProof/>
        </w:rPr>
        <w:t xml:space="preserve">Ilustrarea datelor din tabelul anterior este realizată în diagrama următoare: </w:t>
      </w:r>
    </w:p>
    <w:p w:rsidR="00E01E74" w:rsidRPr="00DE4C76" w:rsidRDefault="005F2536" w:rsidP="00DC05F3">
      <w:pPr>
        <w:spacing w:line="264" w:lineRule="auto"/>
        <w:ind w:firstLine="720"/>
        <w:jc w:val="both"/>
        <w:rPr>
          <w:noProof/>
          <w:color w:val="00B0F0"/>
        </w:rPr>
      </w:pPr>
      <w:r w:rsidRPr="00DE4C76">
        <w:rPr>
          <w:noProof/>
          <w:color w:val="00B0F0"/>
          <w:lang w:eastAsia="ro-RO"/>
        </w:rPr>
        <w:drawing>
          <wp:anchor distT="0" distB="0" distL="114300" distR="114300" simplePos="0" relativeHeight="251718656" behindDoc="1" locked="0" layoutInCell="1" allowOverlap="1">
            <wp:simplePos x="0" y="0"/>
            <wp:positionH relativeFrom="column">
              <wp:posOffset>473075</wp:posOffset>
            </wp:positionH>
            <wp:positionV relativeFrom="paragraph">
              <wp:posOffset>0</wp:posOffset>
            </wp:positionV>
            <wp:extent cx="5001260" cy="2743200"/>
            <wp:effectExtent l="19050" t="0" r="27940" b="0"/>
            <wp:wrapTight wrapText="bothSides">
              <wp:wrapPolygon edited="0">
                <wp:start x="-82" y="0"/>
                <wp:lineTo x="-82" y="21600"/>
                <wp:lineTo x="21721" y="21600"/>
                <wp:lineTo x="21721" y="0"/>
                <wp:lineTo x="-82" y="0"/>
              </wp:wrapPolygon>
            </wp:wrapTight>
            <wp:docPr id="3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E01E74" w:rsidRPr="00DE4C76" w:rsidRDefault="00E01E74" w:rsidP="00DC05F3">
      <w:pPr>
        <w:spacing w:line="264" w:lineRule="auto"/>
        <w:ind w:firstLine="720"/>
        <w:jc w:val="both"/>
        <w:rPr>
          <w:noProof/>
          <w:color w:val="00B0F0"/>
        </w:rPr>
      </w:pPr>
    </w:p>
    <w:p w:rsidR="00AC7719" w:rsidRPr="00DE4C76" w:rsidRDefault="00AC7719" w:rsidP="00DC05F3">
      <w:pPr>
        <w:spacing w:line="264" w:lineRule="auto"/>
        <w:jc w:val="center"/>
        <w:rPr>
          <w:color w:val="00B0F0"/>
        </w:rPr>
      </w:pPr>
    </w:p>
    <w:p w:rsidR="00AC7719" w:rsidRPr="00DE4C76" w:rsidRDefault="00AC7719" w:rsidP="00DC05F3">
      <w:pPr>
        <w:spacing w:line="264" w:lineRule="auto"/>
        <w:ind w:firstLine="720"/>
        <w:jc w:val="both"/>
        <w:rPr>
          <w:noProof/>
          <w:color w:val="00B0F0"/>
        </w:rPr>
      </w:pPr>
    </w:p>
    <w:p w:rsidR="00AC7719" w:rsidRPr="00DE4C76" w:rsidRDefault="00AC7719" w:rsidP="00DC05F3">
      <w:pPr>
        <w:spacing w:line="264" w:lineRule="auto"/>
        <w:ind w:firstLine="720"/>
        <w:jc w:val="both"/>
        <w:rPr>
          <w:noProof/>
        </w:rPr>
      </w:pPr>
      <w:r w:rsidRPr="00DE4C76">
        <w:rPr>
          <w:noProof/>
        </w:rPr>
        <w:t>Observăm că, mai mult de jumătate din societăţile active în sectorul terţiar desfăşoară activităţi de comerciali</w:t>
      </w:r>
      <w:r w:rsidR="000E4785" w:rsidRPr="00DE4C76">
        <w:rPr>
          <w:noProof/>
        </w:rPr>
        <w:t>zare a diferitelor bunuri (</w:t>
      </w:r>
      <w:r w:rsidR="00D0444F" w:rsidRPr="00DE4C76">
        <w:rPr>
          <w:noProof/>
        </w:rPr>
        <w:t>72,88</w:t>
      </w:r>
      <w:r w:rsidRPr="00DE4C76">
        <w:rPr>
          <w:noProof/>
        </w:rPr>
        <w:t>%). Aşadar remarcăm o structură dezechilibrată a sectorului terţiar, în care dominanate sunt activităţile de comerciali</w:t>
      </w:r>
      <w:r w:rsidR="000E4785" w:rsidRPr="00DE4C76">
        <w:rPr>
          <w:noProof/>
        </w:rPr>
        <w:t xml:space="preserve">zare a bunurilor, restul de </w:t>
      </w:r>
      <w:r w:rsidR="00D0444F" w:rsidRPr="00DE4C76">
        <w:rPr>
          <w:noProof/>
        </w:rPr>
        <w:t>27,12</w:t>
      </w:r>
      <w:r w:rsidRPr="00DE4C76">
        <w:rPr>
          <w:noProof/>
        </w:rPr>
        <w:t xml:space="preserve">% din activităţile terţiare fiind împărţite între </w:t>
      </w:r>
      <w:r w:rsidR="00D0444F" w:rsidRPr="00DE4C76">
        <w:rPr>
          <w:noProof/>
        </w:rPr>
        <w:t>6</w:t>
      </w:r>
      <w:r w:rsidRPr="00DE4C76">
        <w:rPr>
          <w:noProof/>
        </w:rPr>
        <w:t xml:space="preserve"> subdomenii de activitate. </w:t>
      </w:r>
    </w:p>
    <w:p w:rsidR="00AC7719" w:rsidRPr="00DE4C76" w:rsidRDefault="00AC7719" w:rsidP="00DC05F3">
      <w:pPr>
        <w:spacing w:line="264" w:lineRule="auto"/>
        <w:ind w:firstLine="720"/>
        <w:jc w:val="both"/>
        <w:rPr>
          <w:noProof/>
          <w:color w:val="00B0F0"/>
        </w:rPr>
      </w:pPr>
      <w:r w:rsidRPr="00DE4C76">
        <w:rPr>
          <w:noProof/>
        </w:rPr>
        <w:t xml:space="preserve">Pe locul II ca număr de unităţi economice cu activităţi în sectorul terţiar se situează </w:t>
      </w:r>
      <w:r w:rsidR="00D0444F" w:rsidRPr="00DE4C76">
        <w:rPr>
          <w:noProof/>
        </w:rPr>
        <w:t>alte servicii</w:t>
      </w:r>
      <w:r w:rsidR="000E4785" w:rsidRPr="00DE4C76">
        <w:rPr>
          <w:noProof/>
        </w:rPr>
        <w:t xml:space="preserve">, cu </w:t>
      </w:r>
      <w:r w:rsidR="00D0444F" w:rsidRPr="00DE4C76">
        <w:rPr>
          <w:noProof/>
        </w:rPr>
        <w:t>13,56</w:t>
      </w:r>
      <w:r w:rsidRPr="00DE4C76">
        <w:rPr>
          <w:noProof/>
        </w:rPr>
        <w:t xml:space="preserve">% din numărul total de unităţi economice ale sectorului terţiar, în timp ce pe locul III se situează </w:t>
      </w:r>
      <w:r w:rsidR="00D0444F" w:rsidRPr="00DE4C76">
        <w:rPr>
          <w:noProof/>
        </w:rPr>
        <w:t>reparaţiile de articole de uz gospodăresc</w:t>
      </w:r>
      <w:r w:rsidR="000E4785" w:rsidRPr="00DE4C76">
        <w:rPr>
          <w:noProof/>
        </w:rPr>
        <w:t xml:space="preserve"> – </w:t>
      </w:r>
      <w:r w:rsidR="00D0444F" w:rsidRPr="00DE4C76">
        <w:rPr>
          <w:noProof/>
        </w:rPr>
        <w:t>5,08</w:t>
      </w:r>
      <w:r w:rsidRPr="00DE4C76">
        <w:rPr>
          <w:noProof/>
        </w:rPr>
        <w:t>% din numărul total de unităţi economice ale sectorului terţiar</w:t>
      </w:r>
      <w:r w:rsidRPr="00DE4C76">
        <w:rPr>
          <w:noProof/>
          <w:color w:val="00B0F0"/>
        </w:rPr>
        <w:t xml:space="preserve">. </w:t>
      </w:r>
    </w:p>
    <w:p w:rsidR="00AB51DC" w:rsidRPr="00DE4C76" w:rsidRDefault="00AB51DC" w:rsidP="00DC05F3">
      <w:pPr>
        <w:spacing w:line="264" w:lineRule="auto"/>
        <w:jc w:val="both"/>
        <w:rPr>
          <w:b/>
          <w:noProof/>
          <w:color w:val="00B0F0"/>
        </w:rPr>
      </w:pPr>
    </w:p>
    <w:p w:rsidR="00AB51DC" w:rsidRDefault="00AB51DC" w:rsidP="00DC05F3">
      <w:pPr>
        <w:spacing w:line="264" w:lineRule="auto"/>
        <w:jc w:val="both"/>
        <w:rPr>
          <w:b/>
          <w:noProof/>
        </w:rPr>
      </w:pPr>
    </w:p>
    <w:p w:rsidR="00EC3637" w:rsidRDefault="00EC3637" w:rsidP="00DC05F3">
      <w:pPr>
        <w:spacing w:line="264" w:lineRule="auto"/>
        <w:jc w:val="both"/>
        <w:rPr>
          <w:b/>
          <w:noProof/>
        </w:rPr>
      </w:pPr>
    </w:p>
    <w:p w:rsidR="00EC3637" w:rsidRDefault="00EC3637" w:rsidP="00DC05F3">
      <w:pPr>
        <w:spacing w:line="264" w:lineRule="auto"/>
        <w:jc w:val="both"/>
        <w:rPr>
          <w:b/>
          <w:noProof/>
        </w:rPr>
      </w:pPr>
    </w:p>
    <w:p w:rsidR="00EC3637" w:rsidRDefault="00EC3637" w:rsidP="00DC05F3">
      <w:pPr>
        <w:spacing w:line="264" w:lineRule="auto"/>
        <w:jc w:val="both"/>
        <w:rPr>
          <w:b/>
          <w:noProof/>
        </w:rPr>
      </w:pPr>
    </w:p>
    <w:p w:rsidR="00EC3637" w:rsidRPr="00DE4C76" w:rsidRDefault="00EC3637" w:rsidP="00DC05F3">
      <w:pPr>
        <w:spacing w:line="264" w:lineRule="auto"/>
        <w:jc w:val="both"/>
        <w:rPr>
          <w:b/>
          <w:noProof/>
        </w:rPr>
      </w:pPr>
    </w:p>
    <w:p w:rsidR="00AC7719" w:rsidRPr="00DE4C76" w:rsidRDefault="00AC7719" w:rsidP="00DC05F3">
      <w:pPr>
        <w:spacing w:line="264" w:lineRule="auto"/>
        <w:ind w:left="11" w:firstLine="709"/>
        <w:jc w:val="both"/>
        <w:rPr>
          <w:b/>
          <w:i/>
          <w:noProof/>
          <w:color w:val="00B0F0"/>
        </w:rPr>
      </w:pPr>
      <w:r w:rsidRPr="00DE4C76">
        <w:rPr>
          <w:b/>
          <w:noProof/>
        </w:rPr>
        <w:lastRenderedPageBreak/>
        <w:t xml:space="preserve">2.4.3.1. </w:t>
      </w:r>
      <w:r w:rsidRPr="00DE4C76">
        <w:rPr>
          <w:b/>
          <w:i/>
          <w:noProof/>
        </w:rPr>
        <w:t>Comerţul</w:t>
      </w:r>
      <w:r w:rsidRPr="00DE4C76">
        <w:rPr>
          <w:b/>
          <w:i/>
          <w:noProof/>
          <w:color w:val="00B0F0"/>
        </w:rPr>
        <w:t xml:space="preserve"> </w:t>
      </w:r>
    </w:p>
    <w:p w:rsidR="00AC7719" w:rsidRPr="00DE4C76" w:rsidRDefault="00AC7719" w:rsidP="00DC05F3">
      <w:pPr>
        <w:spacing w:line="264" w:lineRule="auto"/>
        <w:jc w:val="both"/>
        <w:rPr>
          <w:b/>
          <w:i/>
          <w:noProof/>
        </w:rPr>
      </w:pPr>
    </w:p>
    <w:p w:rsidR="00AC7719" w:rsidRPr="00DE4C76" w:rsidRDefault="00AC7719" w:rsidP="00DC05F3">
      <w:pPr>
        <w:spacing w:line="264" w:lineRule="auto"/>
        <w:jc w:val="both"/>
        <w:rPr>
          <w:noProof/>
        </w:rPr>
      </w:pPr>
      <w:r w:rsidRPr="00DE4C76">
        <w:rPr>
          <w:noProof/>
        </w:rPr>
        <w:tab/>
        <w:t xml:space="preserve">Sectorul comerţului este bine reprezentat în </w:t>
      </w:r>
      <w:r w:rsidR="00D0444F" w:rsidRPr="00DE4C76">
        <w:rPr>
          <w:noProof/>
        </w:rPr>
        <w:t>comuna Boroaia</w:t>
      </w:r>
      <w:r w:rsidRPr="00DE4C76">
        <w:rPr>
          <w:noProof/>
        </w:rPr>
        <w:t xml:space="preserve">, existând, conform informaţiilor furnizate de Registrul Comerţului de pe lângă Tribunalul Suceava, </w:t>
      </w:r>
      <w:r w:rsidR="00D0444F" w:rsidRPr="00DE4C76">
        <w:rPr>
          <w:noProof/>
        </w:rPr>
        <w:t>43</w:t>
      </w:r>
      <w:r w:rsidRPr="00DE4C76">
        <w:rPr>
          <w:noProof/>
        </w:rPr>
        <w:t xml:space="preserve"> de societăţi care se ocupă cu comercializarea diverselor bunuri. </w:t>
      </w:r>
      <w:r w:rsidRPr="00DE4C76">
        <w:rPr>
          <w:b/>
          <w:i/>
          <w:noProof/>
        </w:rPr>
        <w:t>Activităţile în domeniul comerţului</w:t>
      </w:r>
      <w:r w:rsidRPr="00DE4C76">
        <w:rPr>
          <w:noProof/>
        </w:rPr>
        <w:t xml:space="preserve"> reprezintă </w:t>
      </w:r>
      <w:r w:rsidR="00D0444F" w:rsidRPr="00DE4C76">
        <w:rPr>
          <w:noProof/>
        </w:rPr>
        <w:t>53,01</w:t>
      </w:r>
      <w:r w:rsidRPr="00DE4C76">
        <w:rPr>
          <w:b/>
          <w:i/>
          <w:noProof/>
        </w:rPr>
        <w:t>%</w:t>
      </w:r>
      <w:r w:rsidRPr="00DE4C76">
        <w:rPr>
          <w:noProof/>
        </w:rPr>
        <w:t xml:space="preserve"> </w:t>
      </w:r>
      <w:r w:rsidRPr="00DE4C76">
        <w:rPr>
          <w:b/>
          <w:i/>
          <w:noProof/>
        </w:rPr>
        <w:t>din totalul activităţilor</w:t>
      </w:r>
      <w:r w:rsidRPr="00DE4C76">
        <w:rPr>
          <w:noProof/>
        </w:rPr>
        <w:t xml:space="preserve"> desfăşurate în </w:t>
      </w:r>
      <w:r w:rsidR="00D0444F" w:rsidRPr="00DE4C76">
        <w:rPr>
          <w:noProof/>
        </w:rPr>
        <w:t>comuna Boroaia</w:t>
      </w:r>
      <w:r w:rsidRPr="00DE4C76">
        <w:rPr>
          <w:noProof/>
        </w:rPr>
        <w:t xml:space="preserve"> şi </w:t>
      </w:r>
      <w:r w:rsidR="00D0444F" w:rsidRPr="00DE4C76">
        <w:rPr>
          <w:noProof/>
        </w:rPr>
        <w:t>72,88</w:t>
      </w:r>
      <w:r w:rsidRPr="00DE4C76">
        <w:rPr>
          <w:noProof/>
        </w:rPr>
        <w:t xml:space="preserve">% din sectorul serviciilor, activitatea de comerţ aparţinând sectorului privat. </w:t>
      </w:r>
      <w:r w:rsidRPr="00DE4C76">
        <w:rPr>
          <w:noProof/>
          <w:color w:val="00B0F0"/>
        </w:rPr>
        <w:t xml:space="preserve"> </w:t>
      </w:r>
    </w:p>
    <w:p w:rsidR="00AC7719" w:rsidRPr="00DE4C76" w:rsidRDefault="00AC7719" w:rsidP="00DC05F3">
      <w:pPr>
        <w:spacing w:line="264" w:lineRule="auto"/>
        <w:ind w:firstLine="720"/>
        <w:jc w:val="both"/>
        <w:rPr>
          <w:noProof/>
        </w:rPr>
      </w:pPr>
      <w:r w:rsidRPr="00DE4C76">
        <w:rPr>
          <w:noProof/>
        </w:rPr>
        <w:t xml:space="preserve">Ca forme de comerţ, este mai bine reprezentat comerţul en-detail (comerţ cu amănuntul) care este dominant, în timp ce comerţul en-gros este mai restrâns. </w:t>
      </w:r>
    </w:p>
    <w:p w:rsidR="00E921A2" w:rsidRPr="00056BF8" w:rsidRDefault="00AC7719" w:rsidP="00056BF8">
      <w:pPr>
        <w:tabs>
          <w:tab w:val="left" w:pos="720"/>
        </w:tabs>
        <w:spacing w:line="264" w:lineRule="auto"/>
        <w:jc w:val="both"/>
        <w:rPr>
          <w:noProof/>
          <w:color w:val="00B0F0"/>
        </w:rPr>
      </w:pPr>
      <w:r w:rsidRPr="00DE4C76">
        <w:rPr>
          <w:i/>
          <w:noProof/>
          <w:color w:val="00B0F0"/>
        </w:rPr>
        <w:tab/>
      </w:r>
      <w:r w:rsidRPr="00DE4C76">
        <w:rPr>
          <w:noProof/>
        </w:rPr>
        <w:t>Ca tipuri de produse</w:t>
      </w:r>
      <w:r w:rsidRPr="00DE4C76">
        <w:rPr>
          <w:i/>
          <w:noProof/>
        </w:rPr>
        <w:t>, structura bunurilor comercializate</w:t>
      </w:r>
      <w:r w:rsidRPr="00DE4C76">
        <w:rPr>
          <w:noProof/>
        </w:rPr>
        <w:t xml:space="preserve"> în </w:t>
      </w:r>
      <w:r w:rsidR="00D0444F" w:rsidRPr="00DE4C76">
        <w:rPr>
          <w:noProof/>
          <w:lang w:eastAsia="en-GB"/>
        </w:rPr>
        <w:t>comuna Boroaia</w:t>
      </w:r>
      <w:r w:rsidRPr="00DE4C76">
        <w:rPr>
          <w:noProof/>
          <w:lang w:eastAsia="en-GB"/>
        </w:rPr>
        <w:t xml:space="preserve"> </w:t>
      </w:r>
      <w:r w:rsidRPr="00DE4C76">
        <w:rPr>
          <w:noProof/>
        </w:rPr>
        <w:t xml:space="preserve">este foarte </w:t>
      </w:r>
      <w:r w:rsidRPr="00DE4C76">
        <w:rPr>
          <w:i/>
          <w:noProof/>
        </w:rPr>
        <w:t>diversificată</w:t>
      </w:r>
      <w:r w:rsidRPr="00DE4C76">
        <w:rPr>
          <w:noProof/>
        </w:rPr>
        <w:t>, cuprinzând o gamă variată de produse ce includ material lemnos, materiale de construcţii, echipamente sanitare, aparatură electro-casnică, textile, confecţii, încălţăminte, produse alimentare, băuturi, produse farmaceutice, piese şi accesorii pentru autoturisme, echipamente pentru telecomunicaţii, calcultoare, mobilă şi articole pentru iluminat, articole de fierărie, sticlă, etc</w:t>
      </w:r>
      <w:bookmarkStart w:id="81" w:name="_Toc184792128"/>
      <w:bookmarkStart w:id="82" w:name="_Toc184792187"/>
      <w:r w:rsidR="00056BF8">
        <w:rPr>
          <w:noProof/>
          <w:color w:val="00B0F0"/>
        </w:rPr>
        <w:t>.</w:t>
      </w:r>
    </w:p>
    <w:p w:rsidR="001104DB" w:rsidRPr="00E921A2" w:rsidRDefault="00AC7719" w:rsidP="00E921A2">
      <w:pPr>
        <w:pStyle w:val="Heading3"/>
        <w:spacing w:line="264" w:lineRule="auto"/>
        <w:ind w:firstLine="720"/>
        <w:rPr>
          <w:i/>
          <w:iCs/>
          <w:noProof/>
          <w:szCs w:val="24"/>
        </w:rPr>
      </w:pPr>
      <w:r w:rsidRPr="00E921A2">
        <w:rPr>
          <w:i/>
          <w:iCs/>
          <w:noProof/>
          <w:szCs w:val="24"/>
        </w:rPr>
        <w:t>2.4.3.2. Transporturile</w:t>
      </w:r>
      <w:bookmarkEnd w:id="81"/>
      <w:bookmarkEnd w:id="82"/>
    </w:p>
    <w:p w:rsidR="00AC7719" w:rsidRPr="00E921A2" w:rsidRDefault="00AC7719" w:rsidP="00DC05F3">
      <w:pPr>
        <w:spacing w:line="264" w:lineRule="auto"/>
        <w:ind w:firstLine="720"/>
        <w:jc w:val="both"/>
        <w:rPr>
          <w:noProof/>
        </w:rPr>
      </w:pPr>
      <w:r w:rsidRPr="00E921A2">
        <w:rPr>
          <w:i/>
          <w:noProof/>
          <w:u w:val="single"/>
        </w:rPr>
        <w:t>Transportul rutier</w:t>
      </w:r>
      <w:r w:rsidRPr="00E921A2">
        <w:rPr>
          <w:b/>
          <w:noProof/>
        </w:rPr>
        <w:t xml:space="preserve"> - </w:t>
      </w:r>
      <w:r w:rsidRPr="00E921A2">
        <w:rPr>
          <w:noProof/>
        </w:rPr>
        <w:t xml:space="preserve">teritoriul </w:t>
      </w:r>
      <w:r w:rsidR="00D848FC" w:rsidRPr="00E921A2">
        <w:rPr>
          <w:noProof/>
        </w:rPr>
        <w:t>comunei Boroaia</w:t>
      </w:r>
      <w:r w:rsidR="00170C40" w:rsidRPr="00E921A2">
        <w:rPr>
          <w:noProof/>
        </w:rPr>
        <w:t xml:space="preserve"> este</w:t>
      </w:r>
      <w:r w:rsidRPr="00E921A2">
        <w:rPr>
          <w:noProof/>
        </w:rPr>
        <w:t xml:space="preserve"> strabătut de următoarele artere rutiere: </w:t>
      </w:r>
    </w:p>
    <w:p w:rsidR="00AC7719" w:rsidRPr="00E921A2" w:rsidRDefault="00D97238" w:rsidP="00DC05F3">
      <w:pPr>
        <w:spacing w:line="264" w:lineRule="auto"/>
        <w:ind w:firstLine="720"/>
        <w:jc w:val="both"/>
        <w:rPr>
          <w:noProof/>
        </w:rPr>
      </w:pPr>
      <w:r w:rsidRPr="00E921A2">
        <w:rPr>
          <w:b/>
          <w:noProof/>
        </w:rPr>
        <w:t>DN</w:t>
      </w:r>
      <w:r w:rsidR="00AC7719" w:rsidRPr="00E921A2">
        <w:rPr>
          <w:b/>
          <w:noProof/>
        </w:rPr>
        <w:t xml:space="preserve"> </w:t>
      </w:r>
      <w:r w:rsidRPr="00E921A2">
        <w:rPr>
          <w:b/>
          <w:noProof/>
        </w:rPr>
        <w:t>15</w:t>
      </w:r>
      <w:r w:rsidR="00D848FC" w:rsidRPr="00E921A2">
        <w:rPr>
          <w:b/>
          <w:noProof/>
        </w:rPr>
        <w:t>C</w:t>
      </w:r>
      <w:r w:rsidR="00AC7719" w:rsidRPr="00E921A2">
        <w:rPr>
          <w:noProof/>
        </w:rPr>
        <w:t xml:space="preserve"> : </w:t>
      </w:r>
      <w:r w:rsidR="005C7196" w:rsidRPr="00E921A2">
        <w:rPr>
          <w:noProof/>
        </w:rPr>
        <w:t>traversează</w:t>
      </w:r>
      <w:r w:rsidR="00AC7719" w:rsidRPr="00E921A2">
        <w:rPr>
          <w:noProof/>
        </w:rPr>
        <w:t xml:space="preserve"> </w:t>
      </w:r>
      <w:r w:rsidR="00D848FC" w:rsidRPr="00E921A2">
        <w:rPr>
          <w:noProof/>
        </w:rPr>
        <w:t>comuna Boroaia</w:t>
      </w:r>
      <w:r w:rsidR="00AC7719" w:rsidRPr="00E921A2">
        <w:rPr>
          <w:noProof/>
        </w:rPr>
        <w:t xml:space="preserve"> </w:t>
      </w:r>
      <w:r w:rsidR="00170C40" w:rsidRPr="00E921A2">
        <w:rPr>
          <w:noProof/>
        </w:rPr>
        <w:t>de la nord</w:t>
      </w:r>
      <w:r w:rsidR="005C7196" w:rsidRPr="00E921A2">
        <w:rPr>
          <w:noProof/>
        </w:rPr>
        <w:t>-vest la sud-vest făcând accesul între</w:t>
      </w:r>
      <w:r w:rsidR="00E921A2" w:rsidRPr="00E921A2">
        <w:rPr>
          <w:noProof/>
        </w:rPr>
        <w:t xml:space="preserve"> oraşele Suceava şi Piatra Neamţ</w:t>
      </w:r>
      <w:r w:rsidR="00170C40" w:rsidRPr="00E921A2">
        <w:rPr>
          <w:noProof/>
        </w:rPr>
        <w:t xml:space="preserve">. </w:t>
      </w:r>
    </w:p>
    <w:p w:rsidR="00E921A2" w:rsidRPr="00E921A2" w:rsidRDefault="005C7196" w:rsidP="00DC05F3">
      <w:pPr>
        <w:shd w:val="clear" w:color="auto" w:fill="FFFFFF"/>
        <w:spacing w:line="264" w:lineRule="auto"/>
        <w:ind w:firstLine="709"/>
        <w:jc w:val="both"/>
        <w:rPr>
          <w:szCs w:val="21"/>
        </w:rPr>
      </w:pPr>
      <w:r w:rsidRPr="00E921A2">
        <w:rPr>
          <w:b/>
          <w:noProof/>
        </w:rPr>
        <w:t>DJ 155B</w:t>
      </w:r>
      <w:r w:rsidR="009E5C13" w:rsidRPr="00E921A2">
        <w:rPr>
          <w:b/>
          <w:noProof/>
        </w:rPr>
        <w:t xml:space="preserve">: </w:t>
      </w:r>
      <w:r w:rsidR="00E921A2" w:rsidRPr="00E921A2">
        <w:rPr>
          <w:noProof/>
        </w:rPr>
        <w:t>traversează comuna de la nord-vest la sud-est şi face legătura dintre satele Giuleşti şi Bărăşti şi localitatea de reşedinţă.</w:t>
      </w:r>
    </w:p>
    <w:p w:rsidR="009E5C13" w:rsidRPr="00E921A2" w:rsidRDefault="009E5C13" w:rsidP="00DC05F3">
      <w:pPr>
        <w:shd w:val="clear" w:color="auto" w:fill="FFFFFF"/>
        <w:spacing w:line="264" w:lineRule="auto"/>
        <w:ind w:firstLine="709"/>
        <w:jc w:val="both"/>
        <w:rPr>
          <w:sz w:val="21"/>
          <w:szCs w:val="21"/>
        </w:rPr>
      </w:pPr>
      <w:r w:rsidRPr="00E921A2">
        <w:rPr>
          <w:szCs w:val="21"/>
        </w:rPr>
        <w:t>Aceste drumuri fac legătura dintre localităţile componente şi comunele limitrofe cu localitatea reşedinţ</w:t>
      </w:r>
      <w:r w:rsidRPr="00E921A2">
        <w:rPr>
          <w:sz w:val="21"/>
          <w:szCs w:val="21"/>
        </w:rPr>
        <w:t xml:space="preserve">ă. </w:t>
      </w:r>
    </w:p>
    <w:p w:rsidR="009E5C13" w:rsidRPr="00DE4C76" w:rsidRDefault="009E5C13" w:rsidP="00DC05F3">
      <w:pPr>
        <w:spacing w:line="264" w:lineRule="auto"/>
        <w:ind w:firstLine="720"/>
        <w:jc w:val="both"/>
        <w:rPr>
          <w:noProof/>
          <w:color w:val="00B0F0"/>
        </w:rPr>
      </w:pPr>
    </w:p>
    <w:p w:rsidR="00AC7719" w:rsidRPr="00DE4C76" w:rsidRDefault="00AC7719" w:rsidP="00E921A2">
      <w:pPr>
        <w:spacing w:line="264" w:lineRule="auto"/>
        <w:ind w:firstLine="720"/>
        <w:jc w:val="both"/>
        <w:rPr>
          <w:noProof/>
        </w:rPr>
      </w:pPr>
      <w:r w:rsidRPr="00DE4C76">
        <w:rPr>
          <w:i/>
          <w:noProof/>
          <w:u w:val="single"/>
        </w:rPr>
        <w:t>Transportul feroviar</w:t>
      </w:r>
      <w:r w:rsidRPr="00DE4C76">
        <w:rPr>
          <w:noProof/>
        </w:rPr>
        <w:t xml:space="preserve">: </w:t>
      </w:r>
      <w:r w:rsidR="00A9007A" w:rsidRPr="00DE4C76">
        <w:rPr>
          <w:noProof/>
        </w:rPr>
        <w:t xml:space="preserve"> </w:t>
      </w:r>
    </w:p>
    <w:p w:rsidR="00AC7719" w:rsidRPr="00DE4C76" w:rsidRDefault="00466D1B" w:rsidP="00DC05F3">
      <w:pPr>
        <w:spacing w:line="264" w:lineRule="auto"/>
        <w:ind w:firstLine="720"/>
        <w:jc w:val="both"/>
        <w:rPr>
          <w:noProof/>
        </w:rPr>
      </w:pPr>
      <w:r>
        <w:rPr>
          <w:noProof/>
        </w:rPr>
        <w:t>T</w:t>
      </w:r>
      <w:r w:rsidR="00D97238" w:rsidRPr="00DE4C76">
        <w:rPr>
          <w:noProof/>
        </w:rPr>
        <w:t xml:space="preserve">eritoriul comunei </w:t>
      </w:r>
      <w:r>
        <w:rPr>
          <w:noProof/>
        </w:rPr>
        <w:t>nu este traversat</w:t>
      </w:r>
      <w:r w:rsidR="00D848FC">
        <w:rPr>
          <w:noProof/>
        </w:rPr>
        <w:t xml:space="preserve"> de</w:t>
      </w:r>
      <w:r>
        <w:rPr>
          <w:noProof/>
        </w:rPr>
        <w:t xml:space="preserve"> </w:t>
      </w:r>
      <w:r w:rsidR="00D97238" w:rsidRPr="00DE4C76">
        <w:rPr>
          <w:noProof/>
        </w:rPr>
        <w:t>nici o linie de cale ferată</w:t>
      </w:r>
      <w:r w:rsidR="00AC7719" w:rsidRPr="00DE4C76">
        <w:rPr>
          <w:noProof/>
        </w:rPr>
        <w:t xml:space="preserve">. </w:t>
      </w:r>
    </w:p>
    <w:p w:rsidR="00AC7719" w:rsidRPr="00DE4C76" w:rsidRDefault="00AC7719" w:rsidP="00DC05F3">
      <w:pPr>
        <w:spacing w:line="264" w:lineRule="auto"/>
        <w:ind w:firstLine="720"/>
        <w:jc w:val="both"/>
        <w:rPr>
          <w:noProof/>
        </w:rPr>
      </w:pPr>
    </w:p>
    <w:p w:rsidR="00AC7719" w:rsidRPr="00DE4C76" w:rsidRDefault="00AC7719" w:rsidP="00DC05F3">
      <w:pPr>
        <w:spacing w:line="264" w:lineRule="auto"/>
        <w:ind w:firstLine="720"/>
        <w:jc w:val="both"/>
        <w:rPr>
          <w:noProof/>
        </w:rPr>
      </w:pPr>
      <w:r w:rsidRPr="00DE4C76">
        <w:rPr>
          <w:b/>
          <w:noProof/>
        </w:rPr>
        <w:t xml:space="preserve">Transporturile rutiere. </w:t>
      </w:r>
      <w:r w:rsidRPr="00DE4C76">
        <w:rPr>
          <w:noProof/>
        </w:rPr>
        <w:t xml:space="preserve">Transporturile de călători au sporit, ca urmare a dezvoltării companiilor private de transporturi de călători. Companiile de transport asigură circulaţia călătorilor pe diverse trasee, în diverse direcţii. Transportul în comun este asigurat de rute </w:t>
      </w:r>
      <w:r w:rsidR="004E479F" w:rsidRPr="00DE4C76">
        <w:rPr>
          <w:noProof/>
        </w:rPr>
        <w:t xml:space="preserve">maxi-taxi din/spre </w:t>
      </w:r>
      <w:r w:rsidR="009B2115" w:rsidRPr="00DE4C76">
        <w:rPr>
          <w:noProof/>
        </w:rPr>
        <w:t>Boroaia</w:t>
      </w:r>
      <w:r w:rsidRPr="00DE4C76">
        <w:rPr>
          <w:noProof/>
        </w:rPr>
        <w:t>:</w:t>
      </w:r>
    </w:p>
    <w:p w:rsidR="00AC7719" w:rsidRPr="00DE4C76" w:rsidRDefault="00A334C9" w:rsidP="00DC05F3">
      <w:pPr>
        <w:spacing w:line="264" w:lineRule="auto"/>
        <w:ind w:firstLine="720"/>
        <w:jc w:val="both"/>
        <w:rPr>
          <w:noProof/>
        </w:rPr>
      </w:pPr>
      <w:r w:rsidRPr="00DE4C76">
        <w:rPr>
          <w:noProof/>
        </w:rPr>
        <w:t>- Fălticeni</w:t>
      </w:r>
      <w:r w:rsidR="00AC7719" w:rsidRPr="00DE4C76">
        <w:rPr>
          <w:noProof/>
        </w:rPr>
        <w:t xml:space="preserve"> </w:t>
      </w:r>
      <w:r w:rsidR="009B2115" w:rsidRPr="00DE4C76">
        <w:rPr>
          <w:noProof/>
        </w:rPr>
        <w:t>–</w:t>
      </w:r>
      <w:r w:rsidR="00AC7719" w:rsidRPr="00DE4C76">
        <w:rPr>
          <w:noProof/>
        </w:rPr>
        <w:t xml:space="preserve"> </w:t>
      </w:r>
      <w:r w:rsidR="009B2115" w:rsidRPr="00DE4C76">
        <w:rPr>
          <w:noProof/>
        </w:rPr>
        <w:t>Boroaia</w:t>
      </w:r>
      <w:r w:rsidR="009B2115" w:rsidRPr="00DE4C76">
        <w:rPr>
          <w:noProof/>
        </w:rPr>
        <w:tab/>
      </w:r>
    </w:p>
    <w:p w:rsidR="00AC7719" w:rsidRPr="00DE4C76" w:rsidRDefault="00AC7719" w:rsidP="00DC05F3">
      <w:pPr>
        <w:spacing w:line="264" w:lineRule="auto"/>
        <w:ind w:firstLine="720"/>
        <w:jc w:val="both"/>
        <w:rPr>
          <w:noProof/>
        </w:rPr>
      </w:pPr>
      <w:r w:rsidRPr="00DE4C76">
        <w:rPr>
          <w:noProof/>
        </w:rPr>
        <w:t xml:space="preserve">- </w:t>
      </w:r>
      <w:r w:rsidR="009B2115" w:rsidRPr="00DE4C76">
        <w:rPr>
          <w:noProof/>
        </w:rPr>
        <w:t>Târgu-Neamţ</w:t>
      </w:r>
      <w:r w:rsidRPr="00DE4C76">
        <w:rPr>
          <w:noProof/>
        </w:rPr>
        <w:t xml:space="preserve"> - </w:t>
      </w:r>
      <w:r w:rsidR="009B2115" w:rsidRPr="00DE4C76">
        <w:rPr>
          <w:noProof/>
        </w:rPr>
        <w:t>Boroaia</w:t>
      </w:r>
    </w:p>
    <w:p w:rsidR="000B6D38" w:rsidRPr="00DE4C76" w:rsidRDefault="000B6D38" w:rsidP="00DC05F3">
      <w:pPr>
        <w:spacing w:line="264" w:lineRule="auto"/>
        <w:ind w:firstLine="720"/>
        <w:jc w:val="both"/>
        <w:rPr>
          <w:noProof/>
          <w:color w:val="00B0F0"/>
        </w:rPr>
      </w:pPr>
    </w:p>
    <w:p w:rsidR="00AC7719" w:rsidRPr="00DE4C76" w:rsidRDefault="00AC7719" w:rsidP="00DC05F3">
      <w:pPr>
        <w:spacing w:line="264" w:lineRule="auto"/>
        <w:ind w:firstLine="720"/>
        <w:jc w:val="both"/>
        <w:rPr>
          <w:noProof/>
        </w:rPr>
      </w:pPr>
      <w:r w:rsidRPr="00DE4C76">
        <w:rPr>
          <w:noProof/>
        </w:rPr>
        <w:t xml:space="preserve">Situarea </w:t>
      </w:r>
      <w:r w:rsidR="009B2115" w:rsidRPr="00DE4C76">
        <w:rPr>
          <w:noProof/>
        </w:rPr>
        <w:t>comunei Boroaia</w:t>
      </w:r>
      <w:r w:rsidR="000B6D38" w:rsidRPr="00DE4C76">
        <w:rPr>
          <w:noProof/>
        </w:rPr>
        <w:t xml:space="preserve"> </w:t>
      </w:r>
      <w:r w:rsidRPr="00DE4C76">
        <w:rPr>
          <w:noProof/>
        </w:rPr>
        <w:t xml:space="preserve">de-a lungul drumului </w:t>
      </w:r>
      <w:r w:rsidR="009B2115" w:rsidRPr="00DE4C76">
        <w:rPr>
          <w:noProof/>
        </w:rPr>
        <w:t>naţional</w:t>
      </w:r>
      <w:r w:rsidRPr="00DE4C76">
        <w:rPr>
          <w:noProof/>
        </w:rPr>
        <w:t xml:space="preserve"> </w:t>
      </w:r>
      <w:r w:rsidR="009B2115" w:rsidRPr="00DE4C76">
        <w:rPr>
          <w:noProof/>
        </w:rPr>
        <w:t>DN 15</w:t>
      </w:r>
      <w:r w:rsidR="00A64760">
        <w:rPr>
          <w:noProof/>
        </w:rPr>
        <w:t>C</w:t>
      </w:r>
      <w:r w:rsidR="009B2115" w:rsidRPr="00DE4C76">
        <w:rPr>
          <w:noProof/>
        </w:rPr>
        <w:t xml:space="preserve"> </w:t>
      </w:r>
      <w:r w:rsidRPr="00DE4C76">
        <w:rPr>
          <w:noProof/>
        </w:rPr>
        <w:t xml:space="preserve">asigură un </w:t>
      </w:r>
      <w:r w:rsidRPr="00DE4C76">
        <w:rPr>
          <w:b/>
          <w:i/>
          <w:noProof/>
        </w:rPr>
        <w:t>grad ridicat de accesibilitate</w:t>
      </w:r>
      <w:r w:rsidRPr="00DE4C76">
        <w:rPr>
          <w:noProof/>
        </w:rPr>
        <w:t xml:space="preserve"> atât la nivel judeţean cât şi la nivel naţional</w:t>
      </w:r>
      <w:r w:rsidR="00F82372" w:rsidRPr="00DE4C76">
        <w:rPr>
          <w:noProof/>
        </w:rPr>
        <w:t>.</w:t>
      </w:r>
    </w:p>
    <w:p w:rsidR="000512EC" w:rsidRPr="00DE4C76" w:rsidRDefault="000512EC" w:rsidP="00DC05F3">
      <w:pPr>
        <w:spacing w:line="264" w:lineRule="auto"/>
        <w:ind w:firstLine="720"/>
        <w:jc w:val="both"/>
        <w:rPr>
          <w:noProof/>
          <w:color w:val="00B0F0"/>
        </w:rPr>
      </w:pPr>
      <w:r w:rsidRPr="00DE4C76">
        <w:rPr>
          <w:noProof/>
          <w:color w:val="00B0F0"/>
        </w:rPr>
        <w:t xml:space="preserve"> </w:t>
      </w:r>
    </w:p>
    <w:p w:rsidR="00AC7719" w:rsidRPr="00DE4C76" w:rsidRDefault="00AC7719" w:rsidP="00DC05F3">
      <w:pPr>
        <w:spacing w:line="264" w:lineRule="auto"/>
        <w:ind w:firstLine="720"/>
        <w:jc w:val="both"/>
        <w:rPr>
          <w:b/>
          <w:noProof/>
        </w:rPr>
      </w:pPr>
      <w:bookmarkStart w:id="83" w:name="_Toc184792129"/>
      <w:bookmarkStart w:id="84" w:name="_Toc184792188"/>
      <w:r w:rsidRPr="00DE4C76">
        <w:rPr>
          <w:b/>
          <w:noProof/>
        </w:rPr>
        <w:t>2.4.3.3. Poştă şi telecomunicaţii</w:t>
      </w:r>
      <w:bookmarkEnd w:id="83"/>
      <w:bookmarkEnd w:id="84"/>
    </w:p>
    <w:p w:rsidR="00AC7719" w:rsidRPr="00DE4C76" w:rsidRDefault="00AC7719" w:rsidP="00DC05F3">
      <w:pPr>
        <w:spacing w:line="264" w:lineRule="auto"/>
        <w:jc w:val="both"/>
        <w:rPr>
          <w:noProof/>
        </w:rPr>
      </w:pPr>
    </w:p>
    <w:p w:rsidR="00AC7719" w:rsidRPr="00DE4C76" w:rsidRDefault="005E63B9" w:rsidP="00DC05F3">
      <w:pPr>
        <w:spacing w:line="264" w:lineRule="auto"/>
        <w:jc w:val="both"/>
        <w:rPr>
          <w:noProof/>
        </w:rPr>
      </w:pPr>
      <w:r w:rsidRPr="00DE4C76">
        <w:rPr>
          <w:noProof/>
          <w:color w:val="00B0F0"/>
        </w:rPr>
        <w:tab/>
      </w:r>
      <w:r w:rsidR="007E2D66" w:rsidRPr="00DE4C76">
        <w:rPr>
          <w:noProof/>
        </w:rPr>
        <w:t>Comuna Boroaia</w:t>
      </w:r>
      <w:r w:rsidR="00AC7719" w:rsidRPr="00DE4C76">
        <w:rPr>
          <w:noProof/>
        </w:rPr>
        <w:t xml:space="preserve"> este deservit</w:t>
      </w:r>
      <w:r w:rsidR="007E2D66" w:rsidRPr="00DE4C76">
        <w:rPr>
          <w:noProof/>
        </w:rPr>
        <w:t>ă</w:t>
      </w:r>
      <w:r w:rsidR="00AC7719" w:rsidRPr="00DE4C76">
        <w:rPr>
          <w:noProof/>
        </w:rPr>
        <w:t xml:space="preserve"> de Compania Naţională Poşta Română, Direcţia Regională de Poştă Iaşi, Oficiul Judeţean de Poştă Suceav</w:t>
      </w:r>
      <w:r w:rsidRPr="00DE4C76">
        <w:rPr>
          <w:noProof/>
        </w:rPr>
        <w:t xml:space="preserve">a – Oficiul Poştal </w:t>
      </w:r>
      <w:r w:rsidR="007E2D66" w:rsidRPr="00DE4C76">
        <w:rPr>
          <w:noProof/>
        </w:rPr>
        <w:t>Boroaia.</w:t>
      </w:r>
      <w:r w:rsidR="00AC7719" w:rsidRPr="00DE4C76">
        <w:rPr>
          <w:noProof/>
        </w:rPr>
        <w:t xml:space="preserve"> </w:t>
      </w:r>
    </w:p>
    <w:p w:rsidR="007E2D66" w:rsidRPr="00DE4C76" w:rsidRDefault="00AC7719" w:rsidP="00DC05F3">
      <w:pPr>
        <w:spacing w:line="264" w:lineRule="auto"/>
        <w:ind w:firstLine="720"/>
        <w:jc w:val="both"/>
        <w:rPr>
          <w:noProof/>
        </w:rPr>
      </w:pPr>
      <w:r w:rsidRPr="00DE4C76">
        <w:rPr>
          <w:noProof/>
        </w:rPr>
        <w:t xml:space="preserve">În domeniul telecomunicaţiilor, </w:t>
      </w:r>
      <w:r w:rsidR="007E2D66" w:rsidRPr="00DE4C76">
        <w:rPr>
          <w:noProof/>
          <w:lang w:eastAsia="en-GB"/>
        </w:rPr>
        <w:t>comuna Boroaia</w:t>
      </w:r>
      <w:r w:rsidRPr="00DE4C76">
        <w:rPr>
          <w:noProof/>
          <w:lang w:eastAsia="en-GB"/>
        </w:rPr>
        <w:t xml:space="preserve"> </w:t>
      </w:r>
      <w:r w:rsidRPr="00DE4C76">
        <w:rPr>
          <w:noProof/>
        </w:rPr>
        <w:t xml:space="preserve">aparţine de Centrul Regional de Telecomunicaţii Bacău, Direcţia Judeţeană de Operaţiuni Suceava. </w:t>
      </w:r>
    </w:p>
    <w:p w:rsidR="00AC7719" w:rsidRPr="00DE4C76" w:rsidRDefault="007E2D66" w:rsidP="00DC05F3">
      <w:pPr>
        <w:spacing w:line="264" w:lineRule="auto"/>
        <w:ind w:firstLine="720"/>
        <w:jc w:val="both"/>
      </w:pPr>
      <w:r w:rsidRPr="00DE4C76">
        <w:t>Comuna Boroaia</w:t>
      </w:r>
      <w:r w:rsidR="00AC7719" w:rsidRPr="00DE4C76">
        <w:t xml:space="preserve"> dispune atât de reţea de telefonie fixă digitală cât şi de acces la reţelele de telefonie mobilă Orange, Vodafone, Cosmote</w:t>
      </w:r>
      <w:r w:rsidR="00941771" w:rsidRPr="00DE4C76">
        <w:t>.</w:t>
      </w:r>
      <w:r w:rsidR="00AC7719" w:rsidRPr="00DE4C76">
        <w:t xml:space="preserve"> Pe lângă acces la telefonia Mobilă, </w:t>
      </w:r>
      <w:r w:rsidR="006B26ED">
        <w:t xml:space="preserve">comuna </w:t>
      </w:r>
      <w:r w:rsidR="00AC7719" w:rsidRPr="00DE4C76">
        <w:t xml:space="preserve">dispune şi de acces la Internet atât prin RomTelecom (Click Net) cât şi reţeaua Orange care furnizează semnal </w:t>
      </w:r>
      <w:smartTag w:uri="urn:schemas-microsoft-com:office:smarttags" w:element="metricconverter">
        <w:smartTagPr>
          <w:attr w:name="ProductID" w:val="3 G"/>
        </w:smartTagPr>
        <w:r w:rsidR="00AC7719" w:rsidRPr="00DE4C76">
          <w:t>3 G</w:t>
        </w:r>
      </w:smartTag>
      <w:r w:rsidR="00AC7719" w:rsidRPr="00DE4C76">
        <w:t xml:space="preserve"> + pentru Internet mobil. </w:t>
      </w:r>
    </w:p>
    <w:p w:rsidR="00AC7719" w:rsidRPr="00DE4C76" w:rsidRDefault="00AC7719" w:rsidP="00DC05F3">
      <w:pPr>
        <w:spacing w:line="264" w:lineRule="auto"/>
        <w:ind w:firstLine="720"/>
        <w:jc w:val="both"/>
        <w:rPr>
          <w:noProof/>
        </w:rPr>
      </w:pPr>
    </w:p>
    <w:p w:rsidR="00AC7719" w:rsidRPr="00DE4C76" w:rsidRDefault="00AC7719" w:rsidP="00DC05F3">
      <w:pPr>
        <w:pStyle w:val="Heading3"/>
        <w:spacing w:line="264" w:lineRule="auto"/>
        <w:ind w:firstLine="720"/>
        <w:rPr>
          <w:i/>
          <w:iCs/>
          <w:noProof/>
          <w:szCs w:val="24"/>
        </w:rPr>
      </w:pPr>
      <w:bookmarkStart w:id="85" w:name="_Toc184792130"/>
      <w:bookmarkStart w:id="86" w:name="_Toc184792189"/>
      <w:r w:rsidRPr="00DE4C76">
        <w:rPr>
          <w:i/>
          <w:iCs/>
          <w:noProof/>
          <w:szCs w:val="24"/>
        </w:rPr>
        <w:lastRenderedPageBreak/>
        <w:t>2.4.3.4. Servicii în sănătate</w:t>
      </w:r>
      <w:bookmarkEnd w:id="85"/>
      <w:bookmarkEnd w:id="86"/>
      <w:r w:rsidRPr="00DE4C76">
        <w:rPr>
          <w:i/>
          <w:iCs/>
          <w:noProof/>
          <w:szCs w:val="24"/>
        </w:rPr>
        <w:t xml:space="preserve"> şi asistenţă socială</w:t>
      </w:r>
    </w:p>
    <w:p w:rsidR="00AC7719" w:rsidRPr="00DE4C76" w:rsidRDefault="00AC7719" w:rsidP="00DC05F3">
      <w:pPr>
        <w:spacing w:line="264" w:lineRule="auto"/>
        <w:jc w:val="both"/>
        <w:rPr>
          <w:noProof/>
        </w:rPr>
      </w:pPr>
    </w:p>
    <w:p w:rsidR="00AC7719" w:rsidRPr="00DE4C76" w:rsidRDefault="00AC7719" w:rsidP="00DC05F3">
      <w:pPr>
        <w:numPr>
          <w:ilvl w:val="0"/>
          <w:numId w:val="59"/>
        </w:numPr>
        <w:suppressAutoHyphens w:val="0"/>
        <w:spacing w:line="264" w:lineRule="auto"/>
        <w:jc w:val="both"/>
        <w:rPr>
          <w:b/>
          <w:noProof/>
        </w:rPr>
      </w:pPr>
      <w:r w:rsidRPr="00DE4C76">
        <w:rPr>
          <w:b/>
          <w:noProof/>
        </w:rPr>
        <w:t>Serviciile medicale:</w:t>
      </w:r>
    </w:p>
    <w:p w:rsidR="00316E0E" w:rsidRPr="00DE4C76" w:rsidRDefault="00316E0E" w:rsidP="00DC05F3">
      <w:pPr>
        <w:suppressAutoHyphens w:val="0"/>
        <w:spacing w:line="264" w:lineRule="auto"/>
        <w:ind w:left="1080"/>
        <w:jc w:val="both"/>
        <w:rPr>
          <w:b/>
          <w:noProof/>
        </w:rPr>
      </w:pPr>
    </w:p>
    <w:p w:rsidR="005C349B" w:rsidRPr="00DE4C76" w:rsidRDefault="005C349B" w:rsidP="009871D1">
      <w:pPr>
        <w:pStyle w:val="1"/>
        <w:rPr>
          <w:szCs w:val="24"/>
        </w:rPr>
      </w:pPr>
      <w:r w:rsidRPr="00DE4C76">
        <w:rPr>
          <w:szCs w:val="24"/>
        </w:rPr>
        <w:t xml:space="preserve">În prezent activitatea sanitar-umana este asigurată de doi medici generalişti şi un medic stomatolog, alaturi de cinci cadre sanitare medii într-un spaţiu situat în centrul comunei ce oferă condiţii optime. </w:t>
      </w:r>
    </w:p>
    <w:p w:rsidR="005C349B" w:rsidRPr="00DE4C76" w:rsidRDefault="005C349B" w:rsidP="009871D1">
      <w:pPr>
        <w:pStyle w:val="1"/>
        <w:rPr>
          <w:szCs w:val="24"/>
        </w:rPr>
      </w:pPr>
      <w:r w:rsidRPr="00DE4C76">
        <w:rPr>
          <w:szCs w:val="24"/>
        </w:rPr>
        <w:t xml:space="preserve">Dispensarul medical Boroaia funcţionează înainte de 1989 cu staţionar pentru copii şi cu casă de naşteri. </w:t>
      </w:r>
    </w:p>
    <w:p w:rsidR="00316E0E" w:rsidRPr="00DE4C76" w:rsidRDefault="005C349B" w:rsidP="009871D1">
      <w:pPr>
        <w:pStyle w:val="1"/>
        <w:rPr>
          <w:szCs w:val="24"/>
        </w:rPr>
      </w:pPr>
      <w:r w:rsidRPr="00DE4C76">
        <w:rPr>
          <w:szCs w:val="24"/>
        </w:rPr>
        <w:t>În prezen</w:t>
      </w:r>
      <w:r w:rsidR="003670E2" w:rsidRPr="00DE4C76">
        <w:rPr>
          <w:szCs w:val="24"/>
        </w:rPr>
        <w:t>t se afla într-o stare înaintată</w:t>
      </w:r>
      <w:r w:rsidRPr="00DE4C76">
        <w:rPr>
          <w:szCs w:val="24"/>
        </w:rPr>
        <w:t xml:space="preserve"> implementarea unui pro</w:t>
      </w:r>
      <w:r w:rsidR="003670E2" w:rsidRPr="00DE4C76">
        <w:rPr>
          <w:szCs w:val="24"/>
        </w:rPr>
        <w:t>gram de transformare a unei parţi a clădirii într-un Centru de asistenţă</w:t>
      </w:r>
      <w:r w:rsidRPr="00DE4C76">
        <w:rPr>
          <w:szCs w:val="24"/>
        </w:rPr>
        <w:t xml:space="preserve"> a persoanelor vulnerabile cu </w:t>
      </w:r>
      <w:r w:rsidR="003670E2" w:rsidRPr="00DE4C76">
        <w:rPr>
          <w:szCs w:val="24"/>
        </w:rPr>
        <w:t>finanţare de la Banca Mondială</w:t>
      </w:r>
      <w:r w:rsidRPr="00DE4C76">
        <w:rPr>
          <w:szCs w:val="24"/>
        </w:rPr>
        <w:t xml:space="preserve">, </w:t>
      </w:r>
      <w:r w:rsidR="003670E2" w:rsidRPr="00DE4C76">
        <w:rPr>
          <w:szCs w:val="24"/>
        </w:rPr>
        <w:t>ceea ce presupune reamenajarea întregii construcţ</w:t>
      </w:r>
      <w:r w:rsidRPr="00DE4C76">
        <w:rPr>
          <w:szCs w:val="24"/>
        </w:rPr>
        <w:t>ii.</w:t>
      </w:r>
    </w:p>
    <w:p w:rsidR="00AC7719" w:rsidRPr="00DE4C76" w:rsidRDefault="00316E0E" w:rsidP="00DC05F3">
      <w:pPr>
        <w:spacing w:line="264" w:lineRule="auto"/>
        <w:ind w:firstLine="720"/>
        <w:jc w:val="both"/>
        <w:rPr>
          <w:noProof/>
        </w:rPr>
      </w:pPr>
      <w:r w:rsidRPr="00DE4C76">
        <w:rPr>
          <w:noProof/>
        </w:rPr>
        <w:t xml:space="preserve">Dispensarul </w:t>
      </w:r>
      <w:r w:rsidR="005E4EAD" w:rsidRPr="00DE4C76">
        <w:rPr>
          <w:noProof/>
        </w:rPr>
        <w:t>medical</w:t>
      </w:r>
      <w:r w:rsidRPr="00DE4C76">
        <w:rPr>
          <w:noProof/>
        </w:rPr>
        <w:t xml:space="preserve"> are un număr de </w:t>
      </w:r>
      <w:r w:rsidR="005E4EAD" w:rsidRPr="00DE4C76">
        <w:rPr>
          <w:noProof/>
        </w:rPr>
        <w:t>8</w:t>
      </w:r>
      <w:r w:rsidR="00AC7719" w:rsidRPr="00DE4C76">
        <w:rPr>
          <w:noProof/>
        </w:rPr>
        <w:t xml:space="preserve"> ang</w:t>
      </w:r>
      <w:r w:rsidRPr="00DE4C76">
        <w:rPr>
          <w:noProof/>
        </w:rPr>
        <w:t>ajaţi la nivelul anului 2009</w:t>
      </w:r>
      <w:r w:rsidR="00AC7719" w:rsidRPr="00DE4C76">
        <w:rPr>
          <w:noProof/>
        </w:rPr>
        <w:t xml:space="preserve"> din care: </w:t>
      </w:r>
    </w:p>
    <w:p w:rsidR="00AC7719" w:rsidRPr="00DE4C76" w:rsidRDefault="005E4EAD" w:rsidP="00DC05F3">
      <w:pPr>
        <w:numPr>
          <w:ilvl w:val="0"/>
          <w:numId w:val="57"/>
        </w:numPr>
        <w:suppressAutoHyphens w:val="0"/>
        <w:spacing w:line="264" w:lineRule="auto"/>
        <w:jc w:val="both"/>
        <w:rPr>
          <w:noProof/>
        </w:rPr>
      </w:pPr>
      <w:r w:rsidRPr="00DE4C76">
        <w:rPr>
          <w:noProof/>
        </w:rPr>
        <w:t>2</w:t>
      </w:r>
      <w:r w:rsidR="00AC7719" w:rsidRPr="00DE4C76">
        <w:rPr>
          <w:noProof/>
        </w:rPr>
        <w:t xml:space="preserve"> medic</w:t>
      </w:r>
      <w:r w:rsidRPr="00DE4C76">
        <w:rPr>
          <w:noProof/>
        </w:rPr>
        <w:t>i</w:t>
      </w:r>
      <w:r w:rsidR="00AC7719" w:rsidRPr="00DE4C76">
        <w:rPr>
          <w:noProof/>
        </w:rPr>
        <w:t xml:space="preserve">, </w:t>
      </w:r>
    </w:p>
    <w:p w:rsidR="00AC7719" w:rsidRPr="00DE4C76" w:rsidRDefault="005E4EAD" w:rsidP="00DC05F3">
      <w:pPr>
        <w:numPr>
          <w:ilvl w:val="0"/>
          <w:numId w:val="57"/>
        </w:numPr>
        <w:suppressAutoHyphens w:val="0"/>
        <w:spacing w:line="264" w:lineRule="auto"/>
        <w:jc w:val="both"/>
        <w:rPr>
          <w:noProof/>
        </w:rPr>
      </w:pPr>
      <w:r w:rsidRPr="00DE4C76">
        <w:rPr>
          <w:noProof/>
        </w:rPr>
        <w:t>2</w:t>
      </w:r>
      <w:r w:rsidR="00AC7719" w:rsidRPr="00DE4C76">
        <w:rPr>
          <w:noProof/>
        </w:rPr>
        <w:t xml:space="preserve"> asistenţi, </w:t>
      </w:r>
    </w:p>
    <w:p w:rsidR="00AC7719" w:rsidRPr="00DE4C76" w:rsidRDefault="005E4EAD" w:rsidP="00DC05F3">
      <w:pPr>
        <w:numPr>
          <w:ilvl w:val="0"/>
          <w:numId w:val="57"/>
        </w:numPr>
        <w:suppressAutoHyphens w:val="0"/>
        <w:spacing w:line="264" w:lineRule="auto"/>
        <w:jc w:val="both"/>
        <w:rPr>
          <w:noProof/>
        </w:rPr>
      </w:pPr>
      <w:r w:rsidRPr="00DE4C76">
        <w:rPr>
          <w:noProof/>
        </w:rPr>
        <w:t>4</w:t>
      </w:r>
      <w:r w:rsidR="00AC7719" w:rsidRPr="00DE4C76">
        <w:rPr>
          <w:noProof/>
        </w:rPr>
        <w:t xml:space="preserve">persoane - personal auxiliar, tehnic, administrativ. </w:t>
      </w:r>
    </w:p>
    <w:p w:rsidR="00AC7719" w:rsidRPr="00DE4C76" w:rsidRDefault="00AC7719" w:rsidP="00DC05F3">
      <w:pPr>
        <w:spacing w:line="264" w:lineRule="auto"/>
        <w:ind w:firstLine="720"/>
        <w:jc w:val="both"/>
        <w:rPr>
          <w:noProof/>
        </w:rPr>
      </w:pPr>
      <w:r w:rsidRPr="00DE4C76">
        <w:rPr>
          <w:noProof/>
        </w:rPr>
        <w:t xml:space="preserve">Sunt absente cabinetele de medicină specializată precum cabinetele oftalmologice, cabinetele de medicină internă, cabinete de ecografie, etc., pentru astfel de servicii locuitorii </w:t>
      </w:r>
      <w:r w:rsidR="00F2045F">
        <w:rPr>
          <w:noProof/>
        </w:rPr>
        <w:t xml:space="preserve">comunei </w:t>
      </w:r>
      <w:r w:rsidRPr="00DE4C76">
        <w:rPr>
          <w:noProof/>
        </w:rPr>
        <w:t>trebui</w:t>
      </w:r>
      <w:r w:rsidR="00316E0E" w:rsidRPr="00DE4C76">
        <w:rPr>
          <w:noProof/>
        </w:rPr>
        <w:t>nd să se deplaseze în municipiile</w:t>
      </w:r>
      <w:r w:rsidRPr="00DE4C76">
        <w:rPr>
          <w:noProof/>
        </w:rPr>
        <w:t xml:space="preserve"> </w:t>
      </w:r>
      <w:r w:rsidR="005E4EAD" w:rsidRPr="00DE4C76">
        <w:rPr>
          <w:noProof/>
        </w:rPr>
        <w:t>Fălticeni, Suceava</w:t>
      </w:r>
      <w:r w:rsidRPr="00DE4C76">
        <w:rPr>
          <w:noProof/>
        </w:rPr>
        <w:t xml:space="preserve">. </w:t>
      </w:r>
    </w:p>
    <w:p w:rsidR="00AC7719" w:rsidRPr="00DE4C76" w:rsidRDefault="00AC7719" w:rsidP="00DC05F3">
      <w:pPr>
        <w:spacing w:line="264" w:lineRule="auto"/>
        <w:jc w:val="both"/>
        <w:rPr>
          <w:noProof/>
        </w:rPr>
      </w:pPr>
      <w:r w:rsidRPr="00DE4C76">
        <w:rPr>
          <w:noProof/>
        </w:rPr>
        <w:tab/>
        <w:t xml:space="preserve">Câţiva indicatori sanitari statistici sunt prezentaţi în tabelul de mai jos: </w:t>
      </w:r>
    </w:p>
    <w:p w:rsidR="00AC7719" w:rsidRPr="00DE4C76" w:rsidRDefault="00AC7719" w:rsidP="00DC05F3">
      <w:pPr>
        <w:spacing w:line="264" w:lineRule="auto"/>
        <w:jc w:val="both"/>
        <w:rPr>
          <w:noProof/>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4572"/>
        <w:gridCol w:w="696"/>
        <w:gridCol w:w="696"/>
        <w:gridCol w:w="696"/>
        <w:gridCol w:w="696"/>
        <w:gridCol w:w="696"/>
        <w:gridCol w:w="696"/>
        <w:gridCol w:w="696"/>
        <w:gridCol w:w="696"/>
      </w:tblGrid>
      <w:tr w:rsidR="00204CCA" w:rsidRPr="00DE4C76" w:rsidTr="00B4053D">
        <w:trPr>
          <w:trHeight w:val="369"/>
          <w:jc w:val="center"/>
        </w:trPr>
        <w:tc>
          <w:tcPr>
            <w:tcW w:w="2254" w:type="pct"/>
            <w:shd w:val="clear" w:color="auto" w:fill="auto"/>
            <w:vAlign w:val="center"/>
          </w:tcPr>
          <w:p w:rsidR="00204CCA" w:rsidRPr="00DE4C76" w:rsidRDefault="00204CCA" w:rsidP="00DC05F3">
            <w:pPr>
              <w:spacing w:line="264" w:lineRule="auto"/>
              <w:jc w:val="both"/>
              <w:rPr>
                <w:b/>
                <w:noProof/>
              </w:rPr>
            </w:pPr>
          </w:p>
        </w:tc>
        <w:tc>
          <w:tcPr>
            <w:tcW w:w="343" w:type="pct"/>
            <w:vAlign w:val="center"/>
          </w:tcPr>
          <w:p w:rsidR="00204CCA" w:rsidRPr="00DE4C76" w:rsidRDefault="00204CCA" w:rsidP="00DC05F3">
            <w:pPr>
              <w:spacing w:line="264" w:lineRule="auto"/>
              <w:jc w:val="both"/>
              <w:rPr>
                <w:b/>
                <w:noProof/>
                <w:lang w:val="fr-FR"/>
              </w:rPr>
            </w:pPr>
            <w:r w:rsidRPr="00DE4C76">
              <w:rPr>
                <w:b/>
                <w:noProof/>
                <w:lang w:val="fr-FR"/>
              </w:rPr>
              <w:t>2002</w:t>
            </w:r>
          </w:p>
        </w:tc>
        <w:tc>
          <w:tcPr>
            <w:tcW w:w="343" w:type="pct"/>
            <w:vAlign w:val="center"/>
          </w:tcPr>
          <w:p w:rsidR="00204CCA" w:rsidRPr="00DE4C76" w:rsidRDefault="00204CCA" w:rsidP="00DC05F3">
            <w:pPr>
              <w:spacing w:line="264" w:lineRule="auto"/>
              <w:jc w:val="both"/>
              <w:rPr>
                <w:b/>
                <w:noProof/>
                <w:lang w:val="fr-FR"/>
              </w:rPr>
            </w:pPr>
            <w:r w:rsidRPr="00DE4C76">
              <w:rPr>
                <w:b/>
                <w:noProof/>
                <w:lang w:val="fr-FR"/>
              </w:rPr>
              <w:t>2003</w:t>
            </w:r>
          </w:p>
        </w:tc>
        <w:tc>
          <w:tcPr>
            <w:tcW w:w="343" w:type="pct"/>
            <w:vAlign w:val="center"/>
          </w:tcPr>
          <w:p w:rsidR="00204CCA" w:rsidRPr="00DE4C76" w:rsidRDefault="00204CCA" w:rsidP="00DC05F3">
            <w:pPr>
              <w:spacing w:line="264" w:lineRule="auto"/>
              <w:jc w:val="both"/>
              <w:rPr>
                <w:b/>
                <w:noProof/>
                <w:lang w:val="fr-FR"/>
              </w:rPr>
            </w:pPr>
            <w:r w:rsidRPr="00DE4C76">
              <w:rPr>
                <w:b/>
                <w:noProof/>
                <w:lang w:val="fr-FR"/>
              </w:rPr>
              <w:t>2004</w:t>
            </w:r>
          </w:p>
        </w:tc>
        <w:tc>
          <w:tcPr>
            <w:tcW w:w="343" w:type="pct"/>
            <w:vAlign w:val="center"/>
          </w:tcPr>
          <w:p w:rsidR="00204CCA" w:rsidRPr="00DE4C76" w:rsidRDefault="00204CCA" w:rsidP="00DC05F3">
            <w:pPr>
              <w:spacing w:line="264" w:lineRule="auto"/>
              <w:jc w:val="both"/>
              <w:rPr>
                <w:b/>
                <w:noProof/>
                <w:lang w:val="fr-FR"/>
              </w:rPr>
            </w:pPr>
            <w:r w:rsidRPr="00DE4C76">
              <w:rPr>
                <w:b/>
                <w:noProof/>
                <w:lang w:val="fr-FR"/>
              </w:rPr>
              <w:t>2005</w:t>
            </w:r>
          </w:p>
        </w:tc>
        <w:tc>
          <w:tcPr>
            <w:tcW w:w="343" w:type="pct"/>
            <w:vAlign w:val="center"/>
          </w:tcPr>
          <w:p w:rsidR="00204CCA" w:rsidRPr="00DE4C76" w:rsidRDefault="00204CCA" w:rsidP="00DC05F3">
            <w:pPr>
              <w:spacing w:line="264" w:lineRule="auto"/>
              <w:jc w:val="both"/>
              <w:rPr>
                <w:b/>
                <w:noProof/>
                <w:lang w:val="fr-FR"/>
              </w:rPr>
            </w:pPr>
            <w:r w:rsidRPr="00DE4C76">
              <w:rPr>
                <w:b/>
                <w:noProof/>
                <w:lang w:val="fr-FR"/>
              </w:rPr>
              <w:t>2006</w:t>
            </w:r>
          </w:p>
        </w:tc>
        <w:tc>
          <w:tcPr>
            <w:tcW w:w="343" w:type="pct"/>
            <w:shd w:val="clear" w:color="auto" w:fill="auto"/>
            <w:vAlign w:val="center"/>
          </w:tcPr>
          <w:p w:rsidR="00204CCA" w:rsidRPr="00DE4C76" w:rsidRDefault="00204CCA" w:rsidP="00DC05F3">
            <w:pPr>
              <w:spacing w:line="264" w:lineRule="auto"/>
              <w:jc w:val="both"/>
              <w:rPr>
                <w:b/>
                <w:noProof/>
                <w:lang w:val="fr-FR"/>
              </w:rPr>
            </w:pPr>
            <w:r w:rsidRPr="00DE4C76">
              <w:rPr>
                <w:b/>
                <w:noProof/>
                <w:lang w:val="fr-FR"/>
              </w:rPr>
              <w:t>2007</w:t>
            </w:r>
          </w:p>
        </w:tc>
        <w:tc>
          <w:tcPr>
            <w:tcW w:w="343" w:type="pct"/>
            <w:shd w:val="clear" w:color="auto" w:fill="auto"/>
            <w:vAlign w:val="center"/>
          </w:tcPr>
          <w:p w:rsidR="00204CCA" w:rsidRPr="00DE4C76" w:rsidRDefault="00204CCA" w:rsidP="00DC05F3">
            <w:pPr>
              <w:spacing w:line="264" w:lineRule="auto"/>
              <w:jc w:val="both"/>
              <w:rPr>
                <w:b/>
                <w:noProof/>
                <w:lang w:val="fr-FR"/>
              </w:rPr>
            </w:pPr>
            <w:r w:rsidRPr="00DE4C76">
              <w:rPr>
                <w:b/>
                <w:noProof/>
                <w:lang w:val="fr-FR"/>
              </w:rPr>
              <w:t>2008</w:t>
            </w:r>
          </w:p>
        </w:tc>
        <w:tc>
          <w:tcPr>
            <w:tcW w:w="343" w:type="pct"/>
            <w:shd w:val="clear" w:color="auto" w:fill="auto"/>
            <w:vAlign w:val="center"/>
          </w:tcPr>
          <w:p w:rsidR="00204CCA" w:rsidRPr="00DE4C76" w:rsidRDefault="00204CCA" w:rsidP="00DC05F3">
            <w:pPr>
              <w:spacing w:line="264" w:lineRule="auto"/>
              <w:jc w:val="both"/>
              <w:rPr>
                <w:b/>
                <w:noProof/>
                <w:lang w:val="fr-FR"/>
              </w:rPr>
            </w:pPr>
            <w:r w:rsidRPr="00DE4C76">
              <w:rPr>
                <w:b/>
                <w:noProof/>
                <w:lang w:val="fr-FR"/>
              </w:rPr>
              <w:t>2009</w:t>
            </w:r>
          </w:p>
        </w:tc>
      </w:tr>
      <w:tr w:rsidR="00204CCA" w:rsidRPr="00DE4C76" w:rsidTr="00B4053D">
        <w:trPr>
          <w:trHeight w:val="241"/>
          <w:jc w:val="center"/>
        </w:trPr>
        <w:tc>
          <w:tcPr>
            <w:tcW w:w="2254" w:type="pct"/>
            <w:shd w:val="clear" w:color="auto" w:fill="auto"/>
            <w:vAlign w:val="center"/>
          </w:tcPr>
          <w:p w:rsidR="00204CCA" w:rsidRPr="00DE4C76" w:rsidRDefault="00204CCA" w:rsidP="00DC05F3">
            <w:pPr>
              <w:spacing w:line="264" w:lineRule="auto"/>
              <w:jc w:val="both"/>
              <w:rPr>
                <w:noProof/>
              </w:rPr>
            </w:pPr>
            <w:r w:rsidRPr="00DE4C76">
              <w:rPr>
                <w:noProof/>
              </w:rPr>
              <w:t>Medici – sector public, din care:  persoane )</w:t>
            </w:r>
          </w:p>
        </w:tc>
        <w:tc>
          <w:tcPr>
            <w:tcW w:w="343" w:type="pct"/>
            <w:vAlign w:val="center"/>
          </w:tcPr>
          <w:p w:rsidR="00204CCA" w:rsidRPr="00DE4C76" w:rsidRDefault="00204CCA" w:rsidP="00DC05F3">
            <w:pPr>
              <w:spacing w:line="264" w:lineRule="auto"/>
              <w:jc w:val="center"/>
              <w:rPr>
                <w:noProof/>
              </w:rPr>
            </w:pPr>
            <w:r w:rsidRPr="00DE4C76">
              <w:rPr>
                <w:noProof/>
              </w:rPr>
              <w:t>2</w:t>
            </w:r>
          </w:p>
        </w:tc>
        <w:tc>
          <w:tcPr>
            <w:tcW w:w="343" w:type="pct"/>
            <w:vAlign w:val="center"/>
          </w:tcPr>
          <w:p w:rsidR="00204CCA" w:rsidRPr="00DE4C76" w:rsidRDefault="00204CCA" w:rsidP="00DC05F3">
            <w:pPr>
              <w:spacing w:line="264" w:lineRule="auto"/>
              <w:jc w:val="center"/>
              <w:rPr>
                <w:noProof/>
              </w:rPr>
            </w:pPr>
            <w:r w:rsidRPr="00DE4C76">
              <w:rPr>
                <w:noProof/>
              </w:rPr>
              <w:t>2</w:t>
            </w:r>
          </w:p>
        </w:tc>
        <w:tc>
          <w:tcPr>
            <w:tcW w:w="343" w:type="pct"/>
            <w:vAlign w:val="center"/>
          </w:tcPr>
          <w:p w:rsidR="00204CCA" w:rsidRPr="00DE4C76" w:rsidRDefault="00204CCA" w:rsidP="00DC05F3">
            <w:pPr>
              <w:spacing w:line="264" w:lineRule="auto"/>
              <w:jc w:val="center"/>
              <w:rPr>
                <w:noProof/>
              </w:rPr>
            </w:pPr>
            <w:r w:rsidRPr="00DE4C76">
              <w:rPr>
                <w:noProof/>
              </w:rPr>
              <w:t>2</w:t>
            </w:r>
          </w:p>
        </w:tc>
        <w:tc>
          <w:tcPr>
            <w:tcW w:w="343" w:type="pct"/>
            <w:vAlign w:val="center"/>
          </w:tcPr>
          <w:p w:rsidR="00204CCA" w:rsidRPr="00DE4C76" w:rsidRDefault="00204CCA" w:rsidP="00DC05F3">
            <w:pPr>
              <w:spacing w:line="264" w:lineRule="auto"/>
              <w:jc w:val="center"/>
              <w:rPr>
                <w:noProof/>
              </w:rPr>
            </w:pPr>
            <w:r w:rsidRPr="00DE4C76">
              <w:rPr>
                <w:noProof/>
              </w:rPr>
              <w:t>2</w:t>
            </w:r>
          </w:p>
        </w:tc>
        <w:tc>
          <w:tcPr>
            <w:tcW w:w="343" w:type="pct"/>
            <w:vAlign w:val="center"/>
          </w:tcPr>
          <w:p w:rsidR="00204CCA" w:rsidRPr="00DE4C76" w:rsidRDefault="00204CCA" w:rsidP="00DC05F3">
            <w:pPr>
              <w:spacing w:line="264" w:lineRule="auto"/>
              <w:jc w:val="center"/>
              <w:rPr>
                <w:noProof/>
              </w:rPr>
            </w:pPr>
            <w:r w:rsidRPr="00DE4C76">
              <w:rPr>
                <w:noProof/>
              </w:rPr>
              <w:t>2</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2</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2</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2</w:t>
            </w:r>
          </w:p>
        </w:tc>
      </w:tr>
      <w:tr w:rsidR="00204CCA" w:rsidRPr="00DE4C76" w:rsidTr="00B4053D">
        <w:trPr>
          <w:trHeight w:val="241"/>
          <w:jc w:val="center"/>
        </w:trPr>
        <w:tc>
          <w:tcPr>
            <w:tcW w:w="2254" w:type="pct"/>
            <w:shd w:val="clear" w:color="auto" w:fill="auto"/>
            <w:vAlign w:val="center"/>
          </w:tcPr>
          <w:p w:rsidR="00204CCA" w:rsidRPr="00DE4C76" w:rsidRDefault="00204CCA" w:rsidP="00DC05F3">
            <w:pPr>
              <w:spacing w:line="264" w:lineRule="auto"/>
              <w:jc w:val="both"/>
              <w:rPr>
                <w:noProof/>
                <w:lang w:val="fr-FR"/>
              </w:rPr>
            </w:pPr>
            <w:r w:rsidRPr="00DE4C76">
              <w:rPr>
                <w:noProof/>
                <w:lang w:val="fr-FR"/>
              </w:rPr>
              <w:t>Medici de familie sector public (persoane)</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2</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2</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2</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2</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2</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2</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2</w:t>
            </w:r>
          </w:p>
        </w:tc>
      </w:tr>
      <w:tr w:rsidR="00204CCA" w:rsidRPr="00DE4C76" w:rsidTr="00B4053D">
        <w:trPr>
          <w:trHeight w:val="241"/>
          <w:jc w:val="center"/>
        </w:trPr>
        <w:tc>
          <w:tcPr>
            <w:tcW w:w="2254" w:type="pct"/>
            <w:shd w:val="clear" w:color="auto" w:fill="auto"/>
            <w:vAlign w:val="center"/>
          </w:tcPr>
          <w:p w:rsidR="00204CCA" w:rsidRPr="00DE4C76" w:rsidRDefault="00204CCA" w:rsidP="00DC05F3">
            <w:pPr>
              <w:spacing w:line="264" w:lineRule="auto"/>
              <w:jc w:val="both"/>
              <w:rPr>
                <w:noProof/>
                <w:lang w:val="fr-FR"/>
              </w:rPr>
            </w:pPr>
            <w:r w:rsidRPr="00DE4C76">
              <w:rPr>
                <w:noProof/>
                <w:lang w:val="fr-FR"/>
              </w:rPr>
              <w:t>Stomatologi - sector public - persoane</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1</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1</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1</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1</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1</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1</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1</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1</w:t>
            </w:r>
          </w:p>
        </w:tc>
      </w:tr>
      <w:tr w:rsidR="00204CCA" w:rsidRPr="00DE4C76" w:rsidTr="00B4053D">
        <w:trPr>
          <w:trHeight w:val="241"/>
          <w:jc w:val="center"/>
        </w:trPr>
        <w:tc>
          <w:tcPr>
            <w:tcW w:w="2254" w:type="pct"/>
            <w:shd w:val="clear" w:color="auto" w:fill="auto"/>
            <w:vAlign w:val="center"/>
          </w:tcPr>
          <w:p w:rsidR="00204CCA" w:rsidRPr="00DE4C76" w:rsidRDefault="00204CCA" w:rsidP="00DC05F3">
            <w:pPr>
              <w:spacing w:line="264" w:lineRule="auto"/>
              <w:jc w:val="both"/>
              <w:rPr>
                <w:noProof/>
                <w:lang w:val="fr-FR"/>
              </w:rPr>
            </w:pPr>
            <w:r w:rsidRPr="00DE4C76">
              <w:rPr>
                <w:noProof/>
                <w:lang w:val="fr-FR"/>
              </w:rPr>
              <w:t>Stomatologi – sector privat - persoane</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w:t>
            </w:r>
          </w:p>
        </w:tc>
      </w:tr>
      <w:tr w:rsidR="00204CCA" w:rsidRPr="00DE4C76" w:rsidTr="00B4053D">
        <w:trPr>
          <w:trHeight w:val="241"/>
          <w:jc w:val="center"/>
        </w:trPr>
        <w:tc>
          <w:tcPr>
            <w:tcW w:w="2254" w:type="pct"/>
            <w:shd w:val="clear" w:color="auto" w:fill="auto"/>
            <w:vAlign w:val="center"/>
          </w:tcPr>
          <w:p w:rsidR="00204CCA" w:rsidRPr="00DE4C76" w:rsidRDefault="00204CCA" w:rsidP="00DC05F3">
            <w:pPr>
              <w:spacing w:line="264" w:lineRule="auto"/>
              <w:jc w:val="both"/>
              <w:rPr>
                <w:noProof/>
                <w:lang w:val="pt-BR"/>
              </w:rPr>
            </w:pPr>
            <w:r w:rsidRPr="00DE4C76">
              <w:rPr>
                <w:noProof/>
                <w:lang w:val="pt-BR"/>
              </w:rPr>
              <w:t>Personal mediu sanitar – sector public - persoane</w:t>
            </w:r>
          </w:p>
        </w:tc>
        <w:tc>
          <w:tcPr>
            <w:tcW w:w="343" w:type="pct"/>
            <w:vAlign w:val="center"/>
          </w:tcPr>
          <w:p w:rsidR="00204CCA" w:rsidRPr="00DE4C76" w:rsidRDefault="00204CCA" w:rsidP="00DC05F3">
            <w:pPr>
              <w:spacing w:line="264" w:lineRule="auto"/>
              <w:jc w:val="center"/>
              <w:rPr>
                <w:noProof/>
              </w:rPr>
            </w:pPr>
            <w:r w:rsidRPr="00DE4C76">
              <w:rPr>
                <w:noProof/>
              </w:rPr>
              <w:t>5</w:t>
            </w:r>
          </w:p>
        </w:tc>
        <w:tc>
          <w:tcPr>
            <w:tcW w:w="343" w:type="pct"/>
            <w:vAlign w:val="center"/>
          </w:tcPr>
          <w:p w:rsidR="00204CCA" w:rsidRPr="00DE4C76" w:rsidRDefault="00204CCA" w:rsidP="00DC05F3">
            <w:pPr>
              <w:spacing w:line="264" w:lineRule="auto"/>
              <w:jc w:val="center"/>
              <w:rPr>
                <w:noProof/>
              </w:rPr>
            </w:pPr>
            <w:r w:rsidRPr="00DE4C76">
              <w:rPr>
                <w:noProof/>
              </w:rPr>
              <w:t>4</w:t>
            </w:r>
          </w:p>
        </w:tc>
        <w:tc>
          <w:tcPr>
            <w:tcW w:w="343" w:type="pct"/>
            <w:vAlign w:val="center"/>
          </w:tcPr>
          <w:p w:rsidR="00204CCA" w:rsidRPr="00DE4C76" w:rsidRDefault="00204CCA" w:rsidP="00DC05F3">
            <w:pPr>
              <w:spacing w:line="264" w:lineRule="auto"/>
              <w:jc w:val="center"/>
              <w:rPr>
                <w:noProof/>
              </w:rPr>
            </w:pPr>
            <w:r w:rsidRPr="00DE4C76">
              <w:rPr>
                <w:noProof/>
              </w:rPr>
              <w:t>3</w:t>
            </w:r>
          </w:p>
        </w:tc>
        <w:tc>
          <w:tcPr>
            <w:tcW w:w="343" w:type="pct"/>
            <w:vAlign w:val="center"/>
          </w:tcPr>
          <w:p w:rsidR="00204CCA" w:rsidRPr="00DE4C76" w:rsidRDefault="00204CCA" w:rsidP="00DC05F3">
            <w:pPr>
              <w:spacing w:line="264" w:lineRule="auto"/>
              <w:jc w:val="center"/>
              <w:rPr>
                <w:noProof/>
              </w:rPr>
            </w:pPr>
            <w:r w:rsidRPr="00DE4C76">
              <w:rPr>
                <w:noProof/>
              </w:rPr>
              <w:t>5</w:t>
            </w:r>
          </w:p>
        </w:tc>
        <w:tc>
          <w:tcPr>
            <w:tcW w:w="343" w:type="pct"/>
            <w:vAlign w:val="center"/>
          </w:tcPr>
          <w:p w:rsidR="00204CCA" w:rsidRPr="00DE4C76" w:rsidRDefault="00204CCA" w:rsidP="00DC05F3">
            <w:pPr>
              <w:spacing w:line="264" w:lineRule="auto"/>
              <w:jc w:val="center"/>
              <w:rPr>
                <w:noProof/>
              </w:rPr>
            </w:pPr>
            <w:r w:rsidRPr="00DE4C76">
              <w:rPr>
                <w:noProof/>
              </w:rPr>
              <w:t>5</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5</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5</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5</w:t>
            </w:r>
          </w:p>
        </w:tc>
      </w:tr>
      <w:tr w:rsidR="00204CCA" w:rsidRPr="00DE4C76" w:rsidTr="00B4053D">
        <w:trPr>
          <w:trHeight w:val="241"/>
          <w:jc w:val="center"/>
        </w:trPr>
        <w:tc>
          <w:tcPr>
            <w:tcW w:w="2254" w:type="pct"/>
            <w:shd w:val="clear" w:color="auto" w:fill="auto"/>
            <w:vAlign w:val="center"/>
          </w:tcPr>
          <w:p w:rsidR="00204CCA" w:rsidRPr="00DE4C76" w:rsidRDefault="00204CCA" w:rsidP="00DC05F3">
            <w:pPr>
              <w:spacing w:line="264" w:lineRule="auto"/>
              <w:jc w:val="both"/>
              <w:rPr>
                <w:noProof/>
              </w:rPr>
            </w:pPr>
            <w:r w:rsidRPr="00DE4C76">
              <w:rPr>
                <w:noProof/>
              </w:rPr>
              <w:t>Farmacişti – sector privat - număr</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2</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1</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1</w:t>
            </w:r>
          </w:p>
        </w:tc>
      </w:tr>
      <w:tr w:rsidR="00204CCA" w:rsidRPr="00DE4C76" w:rsidTr="00B4053D">
        <w:trPr>
          <w:trHeight w:val="231"/>
          <w:jc w:val="center"/>
        </w:trPr>
        <w:tc>
          <w:tcPr>
            <w:tcW w:w="2254" w:type="pct"/>
            <w:shd w:val="clear" w:color="auto" w:fill="auto"/>
            <w:vAlign w:val="center"/>
          </w:tcPr>
          <w:p w:rsidR="00204CCA" w:rsidRPr="00DE4C76" w:rsidRDefault="00204CCA" w:rsidP="00DC05F3">
            <w:pPr>
              <w:spacing w:line="264" w:lineRule="auto"/>
              <w:jc w:val="both"/>
              <w:rPr>
                <w:noProof/>
                <w:lang w:val="fr-FR"/>
              </w:rPr>
            </w:pPr>
            <w:r w:rsidRPr="00DE4C76">
              <w:rPr>
                <w:noProof/>
                <w:lang w:val="fr-FR"/>
              </w:rPr>
              <w:t>Cabinete medicale individuale (de familie) – sector public – număr</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2</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2</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2</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2</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2</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2</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2</w:t>
            </w:r>
          </w:p>
        </w:tc>
      </w:tr>
      <w:tr w:rsidR="00204CCA" w:rsidRPr="00DE4C76" w:rsidTr="00B4053D">
        <w:trPr>
          <w:trHeight w:val="231"/>
          <w:jc w:val="center"/>
        </w:trPr>
        <w:tc>
          <w:tcPr>
            <w:tcW w:w="2254" w:type="pct"/>
            <w:shd w:val="clear" w:color="auto" w:fill="auto"/>
            <w:vAlign w:val="center"/>
          </w:tcPr>
          <w:p w:rsidR="00204CCA" w:rsidRPr="00DE4C76" w:rsidRDefault="00204CCA" w:rsidP="00DC05F3">
            <w:pPr>
              <w:spacing w:line="264" w:lineRule="auto"/>
              <w:jc w:val="both"/>
              <w:rPr>
                <w:noProof/>
              </w:rPr>
            </w:pPr>
            <w:r w:rsidRPr="00DE4C76">
              <w:rPr>
                <w:noProof/>
              </w:rPr>
              <w:t>Cabinete stomatologice – sector public – număr</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1</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1</w:t>
            </w:r>
          </w:p>
        </w:tc>
        <w:tc>
          <w:tcPr>
            <w:tcW w:w="343" w:type="pct"/>
            <w:vAlign w:val="center"/>
          </w:tcPr>
          <w:p w:rsidR="00204CCA" w:rsidRPr="00DE4C76" w:rsidRDefault="00204CCA" w:rsidP="00DC05F3">
            <w:pPr>
              <w:spacing w:line="264" w:lineRule="auto"/>
              <w:jc w:val="center"/>
              <w:rPr>
                <w:noProof/>
                <w:lang w:val="fr-FR"/>
              </w:rPr>
            </w:pPr>
            <w:r w:rsidRPr="00DE4C76">
              <w:rPr>
                <w:noProof/>
                <w:lang w:val="fr-FR"/>
              </w:rPr>
              <w:t>1</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1</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1</w:t>
            </w:r>
          </w:p>
        </w:tc>
        <w:tc>
          <w:tcPr>
            <w:tcW w:w="343" w:type="pct"/>
            <w:shd w:val="clear" w:color="auto" w:fill="auto"/>
            <w:vAlign w:val="center"/>
          </w:tcPr>
          <w:p w:rsidR="00204CCA" w:rsidRPr="00DE4C76" w:rsidRDefault="00204CCA" w:rsidP="00DC05F3">
            <w:pPr>
              <w:spacing w:line="264" w:lineRule="auto"/>
              <w:jc w:val="center"/>
              <w:rPr>
                <w:noProof/>
                <w:lang w:val="fr-FR"/>
              </w:rPr>
            </w:pPr>
            <w:r w:rsidRPr="00DE4C76">
              <w:rPr>
                <w:noProof/>
                <w:lang w:val="fr-FR"/>
              </w:rPr>
              <w:t>1</w:t>
            </w:r>
          </w:p>
        </w:tc>
      </w:tr>
      <w:tr w:rsidR="00204CCA" w:rsidRPr="00DE4C76" w:rsidTr="00B4053D">
        <w:trPr>
          <w:trHeight w:val="231"/>
          <w:jc w:val="center"/>
        </w:trPr>
        <w:tc>
          <w:tcPr>
            <w:tcW w:w="2254" w:type="pct"/>
            <w:shd w:val="clear" w:color="auto" w:fill="auto"/>
            <w:vAlign w:val="center"/>
          </w:tcPr>
          <w:p w:rsidR="00204CCA" w:rsidRPr="00DE4C76" w:rsidRDefault="00204CCA" w:rsidP="00DC05F3">
            <w:pPr>
              <w:spacing w:line="264" w:lineRule="auto"/>
              <w:jc w:val="both"/>
              <w:rPr>
                <w:noProof/>
              </w:rPr>
            </w:pPr>
            <w:r w:rsidRPr="00DE4C76">
              <w:rPr>
                <w:noProof/>
              </w:rPr>
              <w:t>Cabinete stomatologice – sector privat – număr</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w:t>
            </w:r>
          </w:p>
        </w:tc>
      </w:tr>
      <w:tr w:rsidR="00204CCA" w:rsidRPr="00DE4C76" w:rsidTr="00B4053D">
        <w:trPr>
          <w:trHeight w:val="231"/>
          <w:jc w:val="center"/>
        </w:trPr>
        <w:tc>
          <w:tcPr>
            <w:tcW w:w="2254" w:type="pct"/>
            <w:shd w:val="clear" w:color="auto" w:fill="auto"/>
            <w:vAlign w:val="center"/>
          </w:tcPr>
          <w:p w:rsidR="00204CCA" w:rsidRPr="00DE4C76" w:rsidRDefault="00204CCA" w:rsidP="00DC05F3">
            <w:pPr>
              <w:spacing w:line="264" w:lineRule="auto"/>
              <w:jc w:val="both"/>
              <w:rPr>
                <w:noProof/>
              </w:rPr>
            </w:pPr>
            <w:r w:rsidRPr="00DE4C76">
              <w:rPr>
                <w:noProof/>
              </w:rPr>
              <w:t>Farmacii – sector privat - număr</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vAlign w:val="center"/>
          </w:tcPr>
          <w:p w:rsidR="00204CCA" w:rsidRPr="00DE4C76" w:rsidRDefault="00204CCA" w:rsidP="00DC05F3">
            <w:pPr>
              <w:spacing w:line="264" w:lineRule="auto"/>
              <w:jc w:val="center"/>
              <w:rPr>
                <w:noProof/>
              </w:rPr>
            </w:pPr>
            <w:r w:rsidRPr="00DE4C76">
              <w:rPr>
                <w:noProof/>
              </w:rPr>
              <w:t>-</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1</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1</w:t>
            </w:r>
          </w:p>
        </w:tc>
        <w:tc>
          <w:tcPr>
            <w:tcW w:w="343" w:type="pct"/>
            <w:shd w:val="clear" w:color="auto" w:fill="auto"/>
            <w:vAlign w:val="center"/>
          </w:tcPr>
          <w:p w:rsidR="00204CCA" w:rsidRPr="00DE4C76" w:rsidRDefault="00204CCA" w:rsidP="00DC05F3">
            <w:pPr>
              <w:spacing w:line="264" w:lineRule="auto"/>
              <w:jc w:val="center"/>
              <w:rPr>
                <w:noProof/>
              </w:rPr>
            </w:pPr>
            <w:r w:rsidRPr="00DE4C76">
              <w:rPr>
                <w:noProof/>
              </w:rPr>
              <w:t>1</w:t>
            </w:r>
          </w:p>
        </w:tc>
      </w:tr>
    </w:tbl>
    <w:p w:rsidR="00AC7719" w:rsidRPr="00DE4C76" w:rsidRDefault="00AC7719" w:rsidP="00DC05F3">
      <w:pPr>
        <w:spacing w:line="264" w:lineRule="auto"/>
        <w:jc w:val="center"/>
        <w:rPr>
          <w:noProof/>
        </w:rPr>
      </w:pPr>
      <w:r w:rsidRPr="00DE4C76">
        <w:rPr>
          <w:i/>
          <w:noProof/>
          <w:sz w:val="20"/>
        </w:rPr>
        <w:t xml:space="preserve">Sursa: </w:t>
      </w:r>
      <w:r w:rsidR="00544380" w:rsidRPr="00DE4C76">
        <w:rPr>
          <w:i/>
          <w:noProof/>
          <w:sz w:val="20"/>
        </w:rPr>
        <w:t xml:space="preserve">prelucrarea datelor furnizate de primăria </w:t>
      </w:r>
      <w:r w:rsidR="00204CCA" w:rsidRPr="00DE4C76">
        <w:rPr>
          <w:i/>
          <w:noProof/>
          <w:sz w:val="20"/>
        </w:rPr>
        <w:t>Boroaia</w:t>
      </w:r>
      <w:r w:rsidR="00544380" w:rsidRPr="00DE4C76">
        <w:rPr>
          <w:i/>
          <w:noProof/>
          <w:sz w:val="20"/>
        </w:rPr>
        <w:t>,</w:t>
      </w:r>
      <w:r w:rsidRPr="00DE4C76">
        <w:rPr>
          <w:i/>
          <w:noProof/>
          <w:sz w:val="20"/>
        </w:rPr>
        <w:t xml:space="preserve"> 2009</w:t>
      </w:r>
    </w:p>
    <w:p w:rsidR="00AC7719" w:rsidRPr="00DE4C76" w:rsidRDefault="00AC7719" w:rsidP="00DC05F3">
      <w:pPr>
        <w:spacing w:line="264" w:lineRule="auto"/>
        <w:jc w:val="center"/>
      </w:pPr>
    </w:p>
    <w:p w:rsidR="00AC7719" w:rsidRPr="00DE4C76" w:rsidRDefault="00A72E7E" w:rsidP="00DC05F3">
      <w:pPr>
        <w:spacing w:line="264" w:lineRule="auto"/>
        <w:jc w:val="center"/>
      </w:pPr>
      <w:r w:rsidRPr="00DE4C76">
        <w:rPr>
          <w:noProof/>
          <w:lang w:eastAsia="ro-RO"/>
        </w:rPr>
        <w:lastRenderedPageBreak/>
        <w:drawing>
          <wp:inline distT="0" distB="0" distL="0" distR="0">
            <wp:extent cx="4930255" cy="3441469"/>
            <wp:effectExtent l="19050" t="0" r="22745" b="6581"/>
            <wp:docPr id="4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C7719" w:rsidRPr="00DE4C76" w:rsidRDefault="00AC7719" w:rsidP="00DC05F3">
      <w:pPr>
        <w:spacing w:line="264" w:lineRule="auto"/>
        <w:jc w:val="center"/>
      </w:pPr>
    </w:p>
    <w:p w:rsidR="00AC7719" w:rsidRPr="00DE4C76" w:rsidRDefault="00EE5655" w:rsidP="00DC05F3">
      <w:pPr>
        <w:spacing w:line="264" w:lineRule="auto"/>
        <w:jc w:val="center"/>
      </w:pPr>
      <w:r w:rsidRPr="00DE4C76">
        <w:rPr>
          <w:noProof/>
          <w:lang w:eastAsia="ro-RO"/>
        </w:rPr>
        <w:drawing>
          <wp:inline distT="0" distB="0" distL="0" distR="0">
            <wp:extent cx="4918710" cy="3391592"/>
            <wp:effectExtent l="19050" t="0" r="15240" b="0"/>
            <wp:docPr id="4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C7719" w:rsidRPr="00DE4C76" w:rsidRDefault="00AC7719" w:rsidP="00DC05F3">
      <w:pPr>
        <w:spacing w:line="264" w:lineRule="auto"/>
        <w:jc w:val="both"/>
        <w:rPr>
          <w:noProof/>
          <w:color w:val="00B0F0"/>
        </w:rPr>
      </w:pPr>
      <w:bookmarkStart w:id="87" w:name="_Toc184792131"/>
      <w:bookmarkStart w:id="88" w:name="_Toc184792190"/>
    </w:p>
    <w:p w:rsidR="00AC7719" w:rsidRPr="00DE4C76" w:rsidRDefault="00AC7719" w:rsidP="00DC05F3">
      <w:pPr>
        <w:spacing w:line="264" w:lineRule="auto"/>
        <w:jc w:val="both"/>
        <w:rPr>
          <w:noProof/>
        </w:rPr>
      </w:pPr>
    </w:p>
    <w:p w:rsidR="00AC7719" w:rsidRPr="00DE4C76" w:rsidRDefault="00AC7719" w:rsidP="00DC05F3">
      <w:pPr>
        <w:pStyle w:val="Heading3"/>
        <w:spacing w:line="264" w:lineRule="auto"/>
        <w:ind w:firstLine="720"/>
        <w:rPr>
          <w:i/>
          <w:iCs/>
          <w:noProof/>
          <w:szCs w:val="24"/>
        </w:rPr>
      </w:pPr>
      <w:r w:rsidRPr="00DE4C76">
        <w:rPr>
          <w:i/>
          <w:iCs/>
          <w:noProof/>
          <w:szCs w:val="24"/>
        </w:rPr>
        <w:t>2.4.3.5. Învăţământul</w:t>
      </w:r>
      <w:bookmarkEnd w:id="87"/>
      <w:bookmarkEnd w:id="88"/>
    </w:p>
    <w:p w:rsidR="00162746" w:rsidRPr="00DE4C76" w:rsidRDefault="00162746" w:rsidP="00DC05F3">
      <w:pPr>
        <w:spacing w:line="264" w:lineRule="auto"/>
        <w:ind w:firstLine="720"/>
        <w:jc w:val="both"/>
        <w:rPr>
          <w:szCs w:val="24"/>
        </w:rPr>
      </w:pPr>
      <w:r w:rsidRPr="00DE4C76">
        <w:rPr>
          <w:szCs w:val="24"/>
        </w:rPr>
        <w:t xml:space="preserve">Şcoala Boroaia este una din cele mai vechi şcoli de la înfiinţarea lor. După spusele bătrânilor şi datele ce se regăseau în corespondenţa şcolii înainte de1944, se constată încă de la 1857, că în acest sat, funcţiona sub numele de şcoală comunală într-o casă închiriată, pe dealul satului Boroaia. Din alte surse rezultă că mai inainte, pe la 1849 în sat învăţau 32 de elevi, fără să aibă frecvenţă regulată decât câţiva. </w:t>
      </w:r>
    </w:p>
    <w:p w:rsidR="00EC3637" w:rsidRDefault="00EC3637" w:rsidP="00DC05F3">
      <w:pPr>
        <w:spacing w:line="264" w:lineRule="auto"/>
        <w:ind w:firstLine="720"/>
        <w:jc w:val="both"/>
        <w:rPr>
          <w:szCs w:val="24"/>
        </w:rPr>
      </w:pPr>
    </w:p>
    <w:p w:rsidR="00EC3637" w:rsidRDefault="00EC3637" w:rsidP="00DC05F3">
      <w:pPr>
        <w:spacing w:line="264" w:lineRule="auto"/>
        <w:ind w:firstLine="720"/>
        <w:jc w:val="both"/>
        <w:rPr>
          <w:szCs w:val="24"/>
        </w:rPr>
      </w:pPr>
    </w:p>
    <w:p w:rsidR="00162746" w:rsidRPr="00DE4C76" w:rsidRDefault="00162746" w:rsidP="00DC05F3">
      <w:pPr>
        <w:spacing w:line="264" w:lineRule="auto"/>
        <w:ind w:firstLine="720"/>
        <w:jc w:val="both"/>
        <w:rPr>
          <w:szCs w:val="24"/>
        </w:rPr>
      </w:pPr>
      <w:r w:rsidRPr="00DE4C76">
        <w:rPr>
          <w:szCs w:val="24"/>
        </w:rPr>
        <w:lastRenderedPageBreak/>
        <w:t xml:space="preserve">În 12 august 1858 ia fiinţă şcoala din Boroaia finanţată de stat, inaugurându-se primul local de şcoală, construită cu o singură sală de clasă şi locuinţă pentru directorul şcolii, pe atunci Constantin Dumitriu, care a fost şi primul învaţător al şcolii. În 1863 erau 32 de elevi în 4 clase – spune inspectorul Adamescu. </w:t>
      </w:r>
    </w:p>
    <w:p w:rsidR="00162746" w:rsidRPr="00DE4C76" w:rsidRDefault="00162746" w:rsidP="00DC05F3">
      <w:pPr>
        <w:spacing w:line="264" w:lineRule="auto"/>
        <w:ind w:firstLine="720"/>
        <w:jc w:val="both"/>
        <w:rPr>
          <w:szCs w:val="24"/>
        </w:rPr>
      </w:pPr>
      <w:r w:rsidRPr="00DE4C76">
        <w:rPr>
          <w:szCs w:val="24"/>
        </w:rPr>
        <w:t xml:space="preserve">Sub conducerea învăţătorului Ioan Bendescu, directorul şcolii în perioada 1889-1909, a fost construit un </w:t>
      </w:r>
      <w:r w:rsidRPr="00DE4C76">
        <w:rPr>
          <w:b/>
          <w:bCs/>
          <w:szCs w:val="24"/>
        </w:rPr>
        <w:t>nou local de şcoală</w:t>
      </w:r>
      <w:r w:rsidRPr="00DE4C76">
        <w:rPr>
          <w:szCs w:val="24"/>
        </w:rPr>
        <w:t xml:space="preserve">, mai mare cu 4 săli de clasă, cancelarie şi sală de recreaţie, cu bani împrumutaţi de la Casa Şcoalelor şi cu contribuţia sătenilor, local care a fost inaugurat în anul 1900. Din anul 1902, în localul şcolii vechi, se înfiinţează la Boroaia o şcoala de meserii, fiind una din cele mai vechi din Moldova, care până în anul 1924 a dat 661 de absolvenţi. </w:t>
      </w:r>
    </w:p>
    <w:p w:rsidR="00162746" w:rsidRPr="00DE4C76" w:rsidRDefault="00162746" w:rsidP="00DC05F3">
      <w:pPr>
        <w:spacing w:line="264" w:lineRule="auto"/>
        <w:ind w:firstLine="720"/>
        <w:jc w:val="both"/>
        <w:rPr>
          <w:szCs w:val="24"/>
        </w:rPr>
      </w:pPr>
      <w:r w:rsidRPr="00DE4C76">
        <w:rPr>
          <w:szCs w:val="24"/>
        </w:rPr>
        <w:t xml:space="preserve">Începând cu inaugurarea noului local de şcoală, aceasta a funcţionat ca şcoală primară de tip urban, cu 4 clase, cu 4 învăţători şi programe de studiu ca la oraş. Aşa încât la 1 septembrie 1908, corpul didactic al Scolii Nr.1 Boroaia era format din învăţătorii: Ion Bendescu – director al şcolii, Ilie Mihailescu şi soţii Vasile si Maria Tomegea. Pâna atunci mai funcţionase, perioade mai mici sau mai mari de timp şi învăţătorii Nicolae, Vasile Costachescu, Eugenia Cucescu, Gheorghe Alexandrescu şi Gheorghe Popescu. </w:t>
      </w:r>
    </w:p>
    <w:p w:rsidR="00162746" w:rsidRPr="00DE4C76" w:rsidRDefault="00162746" w:rsidP="00DC05F3">
      <w:pPr>
        <w:spacing w:line="264" w:lineRule="auto"/>
        <w:ind w:firstLine="720"/>
        <w:jc w:val="both"/>
        <w:rPr>
          <w:szCs w:val="24"/>
        </w:rPr>
      </w:pPr>
      <w:r w:rsidRPr="00DE4C76">
        <w:rPr>
          <w:szCs w:val="24"/>
        </w:rPr>
        <w:t>Învatatorul Vasile Tomegea – absolvent al Şcolii Normale „Vasile Lupu” – Iaşi promoţia 1902, vine prin transfer la 01.09.1906, este numit director al şcolii la 01.09.1921, funcţie care o deţine 31 de ani până la iesirea la pensie, la 01.09.1943, după 37 de ani de apostolat.</w:t>
      </w:r>
    </w:p>
    <w:p w:rsidR="00162746" w:rsidRPr="00DE4C76" w:rsidRDefault="00162746" w:rsidP="00DC05F3">
      <w:pPr>
        <w:spacing w:line="264" w:lineRule="auto"/>
        <w:ind w:firstLine="720"/>
        <w:jc w:val="both"/>
        <w:rPr>
          <w:szCs w:val="24"/>
        </w:rPr>
      </w:pPr>
      <w:r w:rsidRPr="00DE4C76">
        <w:rPr>
          <w:szCs w:val="24"/>
        </w:rPr>
        <w:t xml:space="preserve">În urma reformei învatamântului din 1924, Scoala Nr.1 Boroaia devine şcoală primară cu 7 clase, iar din 1948 ca şcoală elementară cu două cicluri de învăţământ: I-IV(ciclul I) şi V-VIII(ciclul II), an în care se înfiinţează şi prima grădiniţă de copii – educatoare Beraru M.Elena. Fiind singura şcoală din comună cu ciclul II, în care au învăţat şi copii din comunele învecinate, şcoala a fost dotată, pentru perioada de iarnă cu internat şi cantină, aceasta funcţionând în perioada 1945-1961. Odată cu generalizarea învăţământului de 8 ani şi a liceului de 12 ani, începând cu 01.09.1965, Scoala Nr 1 Boroaia functioneaza ca liceu teoretic (clasele I-XII) până în anul 1974. </w:t>
      </w:r>
    </w:p>
    <w:p w:rsidR="00162746" w:rsidRPr="00DE4C76" w:rsidRDefault="00162746" w:rsidP="00DC05F3">
      <w:pPr>
        <w:spacing w:line="264" w:lineRule="auto"/>
        <w:ind w:firstLine="720"/>
        <w:jc w:val="both"/>
        <w:rPr>
          <w:szCs w:val="24"/>
        </w:rPr>
      </w:pPr>
      <w:r w:rsidRPr="00DE4C76">
        <w:rPr>
          <w:szCs w:val="24"/>
        </w:rPr>
        <w:t xml:space="preserve">Populaţia şcolară fiind în creştere se generalizează învăţământul de 10 ani spaţiul de şcolarizare a devenit neîncăpător şi pentru învăţământul în două schimburi. Astfel, la iniţiativa unor cadre didactice prof. Beraru Constantin, Cercel Petru, a oficialităţilor locale şi cu sprijinul unor foşti elevi ai şcolii: generalul Traian Dafinescu, generalul Mircea Mocanu, colonel Jean Scripcaru şi alţii, s-au obţinut de la bugetul de stat fondurile necesare construcţiei noului local de şcoală cu trei nivele, dotat cu două laboratoare, 14 săli de clasă, grupuri sanitare şi încălzire centrală proprie a carei inaugurare a avut loc la data de 11.10.1981. </w:t>
      </w:r>
    </w:p>
    <w:p w:rsidR="00162746" w:rsidRPr="00DE4C76" w:rsidRDefault="00162746" w:rsidP="00DC05F3">
      <w:pPr>
        <w:spacing w:line="264" w:lineRule="auto"/>
        <w:ind w:firstLine="720"/>
        <w:jc w:val="both"/>
        <w:rPr>
          <w:szCs w:val="24"/>
        </w:rPr>
      </w:pPr>
      <w:r w:rsidRPr="00DE4C76">
        <w:rPr>
          <w:szCs w:val="24"/>
        </w:rPr>
        <w:t xml:space="preserve">În cinstea, onoarea şi memoria celui ce a fost, învăţătorul  Vasile Tomegea ca omagiu adus pentru tot ceea ce a făcut pentru satul şi învăţământul boronian şi nu numai, în cadrul unei festivităţi deosebite, la care au participat fiii satului, în prezenţa oficialităţilor locale şi judeţene, s-a dezvelit bustul amplasat în faţa şcolii, acesteia atribuindu-se numele de „Şcoala cu clasele I-VIII Nr. 1 Vasile Tomegea – Boroaia” </w:t>
      </w:r>
    </w:p>
    <w:p w:rsidR="00162746" w:rsidRPr="00DE4C76" w:rsidRDefault="00162746" w:rsidP="00DC05F3">
      <w:pPr>
        <w:spacing w:line="264" w:lineRule="auto"/>
        <w:ind w:firstLine="720"/>
        <w:jc w:val="both"/>
        <w:rPr>
          <w:szCs w:val="24"/>
        </w:rPr>
      </w:pPr>
      <w:r w:rsidRPr="00DE4C76">
        <w:rPr>
          <w:szCs w:val="24"/>
        </w:rPr>
        <w:t xml:space="preserve">Faptul a fost împlinit în ultima duminica a lunii iunie, în data de 29 a anului 1997. </w:t>
      </w:r>
    </w:p>
    <w:p w:rsidR="00162746" w:rsidRPr="00DE4C76" w:rsidRDefault="00162746" w:rsidP="00DC05F3">
      <w:pPr>
        <w:spacing w:line="264" w:lineRule="auto"/>
      </w:pPr>
    </w:p>
    <w:p w:rsidR="00162746" w:rsidRPr="00DE4C76" w:rsidRDefault="00162746" w:rsidP="00DC05F3">
      <w:pPr>
        <w:spacing w:line="264" w:lineRule="auto"/>
        <w:ind w:firstLine="426"/>
        <w:jc w:val="both"/>
        <w:rPr>
          <w:noProof/>
        </w:rPr>
      </w:pPr>
      <w:r w:rsidRPr="00DE4C76">
        <w:rPr>
          <w:noProof/>
        </w:rPr>
        <w:t>În prezent în comuna Boroaia există 5 unităţi de învăţământ cu o capacitate de 48 de săli de clasă unde în anul şcolar 2008 erau înscrişi un număr de 197 de copii în grădiniţe şi 486 elevi în învăţământul primar şi gimnazial, iar personalul didactic este în totalitate calificat ( 46 de profesori şi învăţători calificaţi) după cum urmează:</w:t>
      </w:r>
    </w:p>
    <w:p w:rsidR="00162746" w:rsidRPr="00DE4C76" w:rsidRDefault="00162746" w:rsidP="00DC05F3">
      <w:pPr>
        <w:spacing w:line="264" w:lineRule="auto"/>
        <w:ind w:firstLine="426"/>
        <w:jc w:val="both"/>
        <w:rPr>
          <w:b/>
          <w:noProof/>
        </w:rPr>
      </w:pPr>
      <w:r w:rsidRPr="00DE4C76">
        <w:rPr>
          <w:b/>
          <w:noProof/>
        </w:rPr>
        <w:t>Boroaia</w:t>
      </w:r>
    </w:p>
    <w:p w:rsidR="00162746" w:rsidRPr="00DE4C76" w:rsidRDefault="00162746" w:rsidP="00DC05F3">
      <w:pPr>
        <w:numPr>
          <w:ilvl w:val="0"/>
          <w:numId w:val="157"/>
        </w:numPr>
        <w:spacing w:line="264" w:lineRule="auto"/>
        <w:rPr>
          <w:i/>
          <w:noProof/>
          <w:color w:val="00B0F0"/>
        </w:rPr>
      </w:pPr>
      <w:r w:rsidRPr="00DE4C76">
        <w:rPr>
          <w:i/>
          <w:noProof/>
        </w:rPr>
        <w:t>Şcoala cu clasele I-VIII Nr.1 „Vasile Tomegea”</w:t>
      </w:r>
    </w:p>
    <w:p w:rsidR="00162746" w:rsidRPr="00EC3637" w:rsidRDefault="00162746" w:rsidP="00DC05F3">
      <w:pPr>
        <w:numPr>
          <w:ilvl w:val="0"/>
          <w:numId w:val="157"/>
        </w:numPr>
        <w:spacing w:line="264" w:lineRule="auto"/>
        <w:rPr>
          <w:i/>
          <w:noProof/>
          <w:color w:val="00B0F0"/>
        </w:rPr>
      </w:pPr>
      <w:r w:rsidRPr="00DE4C76">
        <w:rPr>
          <w:i/>
          <w:noProof/>
        </w:rPr>
        <w:t>Şcoala cu clasele I-VIII Nr.2</w:t>
      </w:r>
    </w:p>
    <w:p w:rsidR="00EC3637" w:rsidRPr="00DE4C76" w:rsidRDefault="00EC3637" w:rsidP="00EC3637">
      <w:pPr>
        <w:spacing w:line="264" w:lineRule="auto"/>
        <w:ind w:left="1260"/>
        <w:rPr>
          <w:i/>
          <w:noProof/>
          <w:color w:val="00B0F0"/>
        </w:rPr>
      </w:pPr>
    </w:p>
    <w:p w:rsidR="00162746" w:rsidRPr="00DE4C76" w:rsidRDefault="00162746" w:rsidP="00DC05F3">
      <w:pPr>
        <w:spacing w:line="264" w:lineRule="auto"/>
        <w:ind w:firstLine="426"/>
        <w:jc w:val="both"/>
        <w:rPr>
          <w:b/>
          <w:noProof/>
        </w:rPr>
      </w:pPr>
      <w:r w:rsidRPr="00DE4C76">
        <w:rPr>
          <w:b/>
          <w:noProof/>
        </w:rPr>
        <w:lastRenderedPageBreak/>
        <w:t>Moişa</w:t>
      </w:r>
    </w:p>
    <w:p w:rsidR="00162746" w:rsidRPr="00DE4C76" w:rsidRDefault="00162746" w:rsidP="00DC05F3">
      <w:pPr>
        <w:numPr>
          <w:ilvl w:val="0"/>
          <w:numId w:val="157"/>
        </w:numPr>
        <w:spacing w:line="264" w:lineRule="auto"/>
        <w:rPr>
          <w:i/>
          <w:noProof/>
          <w:color w:val="00B0F0"/>
        </w:rPr>
      </w:pPr>
      <w:r w:rsidRPr="00DE4C76">
        <w:rPr>
          <w:i/>
          <w:noProof/>
        </w:rPr>
        <w:t>Şcoala cu clasele I-VIII Nr.1 Moişa</w:t>
      </w:r>
    </w:p>
    <w:p w:rsidR="00162746" w:rsidRPr="00DE4C76" w:rsidRDefault="00162746" w:rsidP="00DC05F3">
      <w:pPr>
        <w:spacing w:line="264" w:lineRule="auto"/>
        <w:ind w:firstLine="426"/>
        <w:jc w:val="both"/>
        <w:rPr>
          <w:b/>
          <w:noProof/>
        </w:rPr>
      </w:pPr>
      <w:r w:rsidRPr="00DE4C76">
        <w:rPr>
          <w:b/>
          <w:noProof/>
        </w:rPr>
        <w:t>Bărăşti</w:t>
      </w:r>
    </w:p>
    <w:p w:rsidR="00162746" w:rsidRPr="00DE4C76" w:rsidRDefault="00162746" w:rsidP="00DC05F3">
      <w:pPr>
        <w:numPr>
          <w:ilvl w:val="0"/>
          <w:numId w:val="157"/>
        </w:numPr>
        <w:spacing w:line="264" w:lineRule="auto"/>
        <w:rPr>
          <w:i/>
          <w:noProof/>
          <w:color w:val="00B0F0"/>
        </w:rPr>
      </w:pPr>
      <w:r w:rsidRPr="00DE4C76">
        <w:rPr>
          <w:i/>
          <w:noProof/>
        </w:rPr>
        <w:t>Şcoala cu clasele Nr.1  I-VIII Bărăşti</w:t>
      </w:r>
      <w:r w:rsidRPr="00DE4C76">
        <w:rPr>
          <w:i/>
          <w:noProof/>
          <w:color w:val="00B0F0"/>
        </w:rPr>
        <w:tab/>
      </w:r>
      <w:r w:rsidRPr="00DE4C76">
        <w:rPr>
          <w:i/>
          <w:noProof/>
          <w:color w:val="00B0F0"/>
        </w:rPr>
        <w:tab/>
      </w:r>
      <w:r w:rsidRPr="00DE4C76">
        <w:rPr>
          <w:i/>
          <w:noProof/>
          <w:color w:val="00B0F0"/>
        </w:rPr>
        <w:tab/>
        <w:t>.</w:t>
      </w:r>
      <w:r w:rsidRPr="00DE4C76">
        <w:rPr>
          <w:i/>
          <w:noProof/>
        </w:rPr>
        <w:tab/>
      </w:r>
    </w:p>
    <w:p w:rsidR="00162746" w:rsidRPr="00DE4C76" w:rsidRDefault="00162746" w:rsidP="00DC05F3">
      <w:pPr>
        <w:spacing w:line="264" w:lineRule="auto"/>
        <w:ind w:firstLine="426"/>
        <w:jc w:val="both"/>
        <w:rPr>
          <w:b/>
          <w:noProof/>
          <w:sz w:val="28"/>
        </w:rPr>
      </w:pPr>
      <w:r w:rsidRPr="00DE4C76">
        <w:rPr>
          <w:b/>
          <w:noProof/>
        </w:rPr>
        <w:t>Giuleşti</w:t>
      </w:r>
    </w:p>
    <w:p w:rsidR="00AC7719" w:rsidRPr="00DE4C76" w:rsidRDefault="00162746" w:rsidP="00DC05F3">
      <w:pPr>
        <w:pStyle w:val="ListParagraph"/>
        <w:numPr>
          <w:ilvl w:val="0"/>
          <w:numId w:val="65"/>
        </w:numPr>
        <w:spacing w:line="264" w:lineRule="auto"/>
        <w:ind w:left="1267"/>
        <w:rPr>
          <w:rFonts w:ascii="Times New Roman" w:hAnsi="Times New Roman"/>
          <w:i/>
          <w:noProof/>
          <w:sz w:val="24"/>
        </w:rPr>
      </w:pPr>
      <w:r w:rsidRPr="00DE4C76">
        <w:rPr>
          <w:rFonts w:ascii="Times New Roman" w:hAnsi="Times New Roman"/>
          <w:i/>
          <w:noProof/>
          <w:sz w:val="24"/>
        </w:rPr>
        <w:t>Şcoala cu clasele I-IV Nr.1 Giuleşti</w:t>
      </w:r>
    </w:p>
    <w:p w:rsidR="00AC7719" w:rsidRPr="00DE4C76" w:rsidRDefault="00AC7719" w:rsidP="00DC05F3">
      <w:pPr>
        <w:spacing w:line="264" w:lineRule="auto"/>
        <w:ind w:firstLine="720"/>
        <w:jc w:val="both"/>
        <w:rPr>
          <w:b/>
          <w:noProof/>
        </w:rPr>
      </w:pPr>
      <w:r w:rsidRPr="00DE4C76">
        <w:rPr>
          <w:b/>
          <w:noProof/>
        </w:rPr>
        <w:t>Rata de promovabilitate</w:t>
      </w:r>
    </w:p>
    <w:p w:rsidR="00AC7719" w:rsidRPr="00DE4C76" w:rsidRDefault="00AC7719" w:rsidP="00DC05F3">
      <w:pPr>
        <w:spacing w:line="264" w:lineRule="auto"/>
        <w:ind w:firstLine="720"/>
        <w:jc w:val="both"/>
        <w:rPr>
          <w:noProof/>
        </w:rPr>
      </w:pPr>
      <w:r w:rsidRPr="00DE4C76">
        <w:rPr>
          <w:noProof/>
        </w:rPr>
        <w:t xml:space="preserve">În </w:t>
      </w:r>
      <w:r w:rsidR="004E6A52" w:rsidRPr="00DE4C76">
        <w:rPr>
          <w:noProof/>
        </w:rPr>
        <w:t xml:space="preserve">comuna </w:t>
      </w:r>
      <w:r w:rsidR="00B42A08" w:rsidRPr="00DE4C76">
        <w:rPr>
          <w:noProof/>
        </w:rPr>
        <w:t>Boroaia</w:t>
      </w:r>
      <w:r w:rsidRPr="00DE4C76">
        <w:rPr>
          <w:noProof/>
        </w:rPr>
        <w:t xml:space="preserve"> se constată o creştere a ratei de promovabilitate, care în cazul testelor</w:t>
      </w:r>
      <w:r w:rsidR="00B42A08" w:rsidRPr="00DE4C76">
        <w:rPr>
          <w:noProof/>
        </w:rPr>
        <w:t xml:space="preserve"> naţionale a atins nivelul de 89%.</w:t>
      </w:r>
      <w:r w:rsidRPr="00DE4C76">
        <w:rPr>
          <w:noProof/>
        </w:rPr>
        <w:t xml:space="preserve"> Indicele</w:t>
      </w:r>
      <w:r w:rsidR="004E6A52" w:rsidRPr="00DE4C76">
        <w:rPr>
          <w:noProof/>
        </w:rPr>
        <w:t xml:space="preserve"> d</w:t>
      </w:r>
      <w:r w:rsidR="00B42A08" w:rsidRPr="00DE4C76">
        <w:rPr>
          <w:noProof/>
        </w:rPr>
        <w:t>e abandon şcolar este de sub 0,3</w:t>
      </w:r>
      <w:r w:rsidRPr="00DE4C76">
        <w:rPr>
          <w:noProof/>
        </w:rPr>
        <w:t>%.</w:t>
      </w:r>
    </w:p>
    <w:p w:rsidR="00AC7719" w:rsidRPr="00DE4C76" w:rsidRDefault="00AC7719" w:rsidP="00DC05F3">
      <w:pPr>
        <w:spacing w:line="264" w:lineRule="auto"/>
        <w:ind w:firstLine="720"/>
        <w:rPr>
          <w:noProof/>
        </w:rPr>
      </w:pPr>
      <w:r w:rsidRPr="00DE4C76">
        <w:rPr>
          <w:noProof/>
        </w:rPr>
        <w:t xml:space="preserve">Pe niveluri de învăţământ, situaţia numărului de elevi înscrişi este următoarea: </w:t>
      </w:r>
    </w:p>
    <w:tbl>
      <w:tblPr>
        <w:tblW w:w="805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635"/>
        <w:gridCol w:w="774"/>
        <w:gridCol w:w="774"/>
        <w:gridCol w:w="774"/>
        <w:gridCol w:w="774"/>
        <w:gridCol w:w="774"/>
        <w:gridCol w:w="774"/>
        <w:gridCol w:w="774"/>
      </w:tblGrid>
      <w:tr w:rsidR="00B42A08" w:rsidRPr="00DE4C76" w:rsidTr="00B42A08">
        <w:trPr>
          <w:trHeight w:val="255"/>
          <w:jc w:val="center"/>
        </w:trPr>
        <w:tc>
          <w:tcPr>
            <w:tcW w:w="2635" w:type="dxa"/>
            <w:shd w:val="clear" w:color="auto" w:fill="auto"/>
            <w:noWrap/>
            <w:vAlign w:val="center"/>
          </w:tcPr>
          <w:p w:rsidR="00B42A08" w:rsidRPr="00DE4C76" w:rsidRDefault="00B42A08" w:rsidP="00DC05F3">
            <w:pPr>
              <w:spacing w:line="264" w:lineRule="auto"/>
            </w:pPr>
          </w:p>
        </w:tc>
        <w:tc>
          <w:tcPr>
            <w:tcW w:w="774" w:type="dxa"/>
          </w:tcPr>
          <w:p w:rsidR="00B42A08" w:rsidRPr="00DE4C76" w:rsidRDefault="00B42A08" w:rsidP="00DC05F3">
            <w:pPr>
              <w:spacing w:line="264" w:lineRule="auto"/>
              <w:jc w:val="both"/>
              <w:rPr>
                <w:b/>
                <w:bCs/>
              </w:rPr>
            </w:pPr>
            <w:r w:rsidRPr="00DE4C76">
              <w:rPr>
                <w:b/>
                <w:bCs/>
              </w:rPr>
              <w:t>2002</w:t>
            </w:r>
          </w:p>
        </w:tc>
        <w:tc>
          <w:tcPr>
            <w:tcW w:w="774" w:type="dxa"/>
          </w:tcPr>
          <w:p w:rsidR="00B42A08" w:rsidRPr="00DE4C76" w:rsidRDefault="00B42A08" w:rsidP="00DC05F3">
            <w:pPr>
              <w:spacing w:line="264" w:lineRule="auto"/>
              <w:jc w:val="both"/>
              <w:rPr>
                <w:b/>
                <w:bCs/>
              </w:rPr>
            </w:pPr>
            <w:r w:rsidRPr="00DE4C76">
              <w:rPr>
                <w:b/>
                <w:bCs/>
              </w:rPr>
              <w:t>2003</w:t>
            </w:r>
          </w:p>
        </w:tc>
        <w:tc>
          <w:tcPr>
            <w:tcW w:w="774" w:type="dxa"/>
          </w:tcPr>
          <w:p w:rsidR="00B42A08" w:rsidRPr="00DE4C76" w:rsidRDefault="00B42A08" w:rsidP="00DC05F3">
            <w:pPr>
              <w:spacing w:line="264" w:lineRule="auto"/>
              <w:jc w:val="both"/>
              <w:rPr>
                <w:b/>
                <w:bCs/>
              </w:rPr>
            </w:pPr>
            <w:r w:rsidRPr="00DE4C76">
              <w:rPr>
                <w:b/>
                <w:bCs/>
              </w:rPr>
              <w:t>2004</w:t>
            </w:r>
          </w:p>
        </w:tc>
        <w:tc>
          <w:tcPr>
            <w:tcW w:w="774" w:type="dxa"/>
            <w:shd w:val="clear" w:color="auto" w:fill="auto"/>
            <w:noWrap/>
            <w:vAlign w:val="center"/>
          </w:tcPr>
          <w:p w:rsidR="00B42A08" w:rsidRPr="00DE4C76" w:rsidRDefault="00B42A08" w:rsidP="00DC05F3">
            <w:pPr>
              <w:spacing w:line="264" w:lineRule="auto"/>
              <w:jc w:val="both"/>
              <w:rPr>
                <w:b/>
                <w:bCs/>
              </w:rPr>
            </w:pPr>
            <w:r w:rsidRPr="00DE4C76">
              <w:rPr>
                <w:b/>
                <w:bCs/>
              </w:rPr>
              <w:t>2005</w:t>
            </w:r>
          </w:p>
        </w:tc>
        <w:tc>
          <w:tcPr>
            <w:tcW w:w="774" w:type="dxa"/>
            <w:shd w:val="clear" w:color="auto" w:fill="auto"/>
            <w:noWrap/>
            <w:vAlign w:val="center"/>
          </w:tcPr>
          <w:p w:rsidR="00B42A08" w:rsidRPr="00DE4C76" w:rsidRDefault="00B42A08" w:rsidP="00DC05F3">
            <w:pPr>
              <w:spacing w:line="264" w:lineRule="auto"/>
              <w:jc w:val="both"/>
              <w:rPr>
                <w:b/>
                <w:bCs/>
              </w:rPr>
            </w:pPr>
            <w:r w:rsidRPr="00DE4C76">
              <w:rPr>
                <w:b/>
                <w:bCs/>
              </w:rPr>
              <w:t>2006</w:t>
            </w:r>
          </w:p>
        </w:tc>
        <w:tc>
          <w:tcPr>
            <w:tcW w:w="774" w:type="dxa"/>
            <w:shd w:val="clear" w:color="auto" w:fill="auto"/>
            <w:noWrap/>
            <w:vAlign w:val="center"/>
          </w:tcPr>
          <w:p w:rsidR="00B42A08" w:rsidRPr="00DE4C76" w:rsidRDefault="00B42A08" w:rsidP="00DC05F3">
            <w:pPr>
              <w:spacing w:line="264" w:lineRule="auto"/>
              <w:jc w:val="both"/>
              <w:rPr>
                <w:b/>
                <w:bCs/>
              </w:rPr>
            </w:pPr>
            <w:r w:rsidRPr="00DE4C76">
              <w:rPr>
                <w:b/>
                <w:bCs/>
              </w:rPr>
              <w:t>2007</w:t>
            </w:r>
          </w:p>
        </w:tc>
        <w:tc>
          <w:tcPr>
            <w:tcW w:w="774" w:type="dxa"/>
            <w:shd w:val="clear" w:color="auto" w:fill="auto"/>
            <w:vAlign w:val="center"/>
          </w:tcPr>
          <w:p w:rsidR="00B42A08" w:rsidRPr="00DE4C76" w:rsidRDefault="00B42A08" w:rsidP="00DC05F3">
            <w:pPr>
              <w:spacing w:line="264" w:lineRule="auto"/>
              <w:jc w:val="both"/>
              <w:rPr>
                <w:b/>
                <w:bCs/>
              </w:rPr>
            </w:pPr>
            <w:r w:rsidRPr="00DE4C76">
              <w:rPr>
                <w:b/>
                <w:bCs/>
              </w:rPr>
              <w:t>2008</w:t>
            </w:r>
          </w:p>
        </w:tc>
      </w:tr>
      <w:tr w:rsidR="00B42A08" w:rsidRPr="00DE4C76" w:rsidTr="00B42A08">
        <w:trPr>
          <w:trHeight w:val="255"/>
          <w:jc w:val="center"/>
        </w:trPr>
        <w:tc>
          <w:tcPr>
            <w:tcW w:w="2635" w:type="dxa"/>
            <w:shd w:val="clear" w:color="auto" w:fill="auto"/>
            <w:noWrap/>
            <w:vAlign w:val="center"/>
          </w:tcPr>
          <w:p w:rsidR="00B42A08" w:rsidRPr="00DE4C76" w:rsidRDefault="00B42A08" w:rsidP="00DC05F3">
            <w:pPr>
              <w:spacing w:line="264" w:lineRule="auto"/>
              <w:jc w:val="both"/>
            </w:pPr>
            <w:r w:rsidRPr="00DE4C76">
              <w:t>Copii înscrişi în grădiniţe - persoane</w:t>
            </w:r>
          </w:p>
        </w:tc>
        <w:tc>
          <w:tcPr>
            <w:tcW w:w="774" w:type="dxa"/>
            <w:vAlign w:val="center"/>
          </w:tcPr>
          <w:p w:rsidR="00B42A08" w:rsidRPr="00DE4C76" w:rsidRDefault="00B42A08" w:rsidP="00DC05F3">
            <w:pPr>
              <w:spacing w:line="264" w:lineRule="auto"/>
              <w:jc w:val="center"/>
            </w:pPr>
            <w:r w:rsidRPr="00DE4C76">
              <w:t>197</w:t>
            </w:r>
          </w:p>
        </w:tc>
        <w:tc>
          <w:tcPr>
            <w:tcW w:w="774" w:type="dxa"/>
            <w:vAlign w:val="center"/>
          </w:tcPr>
          <w:p w:rsidR="00B42A08" w:rsidRPr="00DE4C76" w:rsidRDefault="00B42A08" w:rsidP="00DC05F3">
            <w:pPr>
              <w:spacing w:line="264" w:lineRule="auto"/>
              <w:jc w:val="center"/>
            </w:pPr>
            <w:r w:rsidRPr="00DE4C76">
              <w:t>201</w:t>
            </w:r>
          </w:p>
        </w:tc>
        <w:tc>
          <w:tcPr>
            <w:tcW w:w="774" w:type="dxa"/>
            <w:vAlign w:val="center"/>
          </w:tcPr>
          <w:p w:rsidR="00B42A08" w:rsidRPr="00DE4C76" w:rsidRDefault="00B42A08" w:rsidP="00DC05F3">
            <w:pPr>
              <w:spacing w:line="264" w:lineRule="auto"/>
              <w:jc w:val="center"/>
            </w:pPr>
            <w:r w:rsidRPr="00DE4C76">
              <w:t>202</w:t>
            </w:r>
          </w:p>
        </w:tc>
        <w:tc>
          <w:tcPr>
            <w:tcW w:w="774" w:type="dxa"/>
            <w:shd w:val="clear" w:color="auto" w:fill="auto"/>
            <w:noWrap/>
            <w:vAlign w:val="center"/>
          </w:tcPr>
          <w:p w:rsidR="00B42A08" w:rsidRPr="00DE4C76" w:rsidRDefault="00B42A08" w:rsidP="00DC05F3">
            <w:pPr>
              <w:spacing w:line="264" w:lineRule="auto"/>
              <w:jc w:val="center"/>
            </w:pPr>
            <w:r w:rsidRPr="00DE4C76">
              <w:t>204</w:t>
            </w:r>
          </w:p>
        </w:tc>
        <w:tc>
          <w:tcPr>
            <w:tcW w:w="774" w:type="dxa"/>
            <w:shd w:val="clear" w:color="auto" w:fill="auto"/>
            <w:noWrap/>
            <w:vAlign w:val="center"/>
          </w:tcPr>
          <w:p w:rsidR="00B42A08" w:rsidRPr="00DE4C76" w:rsidRDefault="00B42A08" w:rsidP="00DC05F3">
            <w:pPr>
              <w:spacing w:line="264" w:lineRule="auto"/>
              <w:jc w:val="center"/>
            </w:pPr>
            <w:r w:rsidRPr="00DE4C76">
              <w:t>187</w:t>
            </w:r>
          </w:p>
        </w:tc>
        <w:tc>
          <w:tcPr>
            <w:tcW w:w="774" w:type="dxa"/>
            <w:shd w:val="clear" w:color="auto" w:fill="auto"/>
            <w:noWrap/>
            <w:vAlign w:val="center"/>
          </w:tcPr>
          <w:p w:rsidR="00B42A08" w:rsidRPr="00DE4C76" w:rsidRDefault="00B42A08" w:rsidP="00DC05F3">
            <w:pPr>
              <w:spacing w:line="264" w:lineRule="auto"/>
              <w:jc w:val="center"/>
            </w:pPr>
            <w:r w:rsidRPr="00DE4C76">
              <w:t>194</w:t>
            </w:r>
          </w:p>
        </w:tc>
        <w:tc>
          <w:tcPr>
            <w:tcW w:w="774" w:type="dxa"/>
            <w:shd w:val="clear" w:color="auto" w:fill="auto"/>
            <w:vAlign w:val="center"/>
          </w:tcPr>
          <w:p w:rsidR="00B42A08" w:rsidRPr="00DE4C76" w:rsidRDefault="00B42A08" w:rsidP="00DC05F3">
            <w:pPr>
              <w:spacing w:line="264" w:lineRule="auto"/>
              <w:jc w:val="center"/>
            </w:pPr>
            <w:r w:rsidRPr="00DE4C76">
              <w:t>197</w:t>
            </w:r>
          </w:p>
        </w:tc>
      </w:tr>
      <w:tr w:rsidR="00B42A08" w:rsidRPr="00DE4C76" w:rsidTr="00B42A08">
        <w:trPr>
          <w:trHeight w:val="255"/>
          <w:jc w:val="center"/>
        </w:trPr>
        <w:tc>
          <w:tcPr>
            <w:tcW w:w="2635" w:type="dxa"/>
            <w:shd w:val="clear" w:color="auto" w:fill="auto"/>
            <w:noWrap/>
            <w:vAlign w:val="center"/>
          </w:tcPr>
          <w:p w:rsidR="00B42A08" w:rsidRPr="00DE4C76" w:rsidRDefault="00B42A08" w:rsidP="00DC05F3">
            <w:pPr>
              <w:spacing w:line="264" w:lineRule="auto"/>
              <w:jc w:val="both"/>
            </w:pPr>
            <w:r w:rsidRPr="00DE4C76">
              <w:t>Elevi înscrişi în învăţământ primar şi gimnazial - persoane</w:t>
            </w:r>
          </w:p>
        </w:tc>
        <w:tc>
          <w:tcPr>
            <w:tcW w:w="774" w:type="dxa"/>
            <w:vAlign w:val="center"/>
          </w:tcPr>
          <w:p w:rsidR="00B42A08" w:rsidRPr="00DE4C76" w:rsidRDefault="00B42A08" w:rsidP="00DC05F3">
            <w:pPr>
              <w:spacing w:line="264" w:lineRule="auto"/>
              <w:jc w:val="center"/>
            </w:pPr>
            <w:r w:rsidRPr="00DE4C76">
              <w:t>502</w:t>
            </w:r>
          </w:p>
        </w:tc>
        <w:tc>
          <w:tcPr>
            <w:tcW w:w="774" w:type="dxa"/>
            <w:vAlign w:val="center"/>
          </w:tcPr>
          <w:p w:rsidR="00B42A08" w:rsidRPr="00DE4C76" w:rsidRDefault="00B42A08" w:rsidP="00DC05F3">
            <w:pPr>
              <w:spacing w:line="264" w:lineRule="auto"/>
              <w:jc w:val="center"/>
            </w:pPr>
            <w:r w:rsidRPr="00DE4C76">
              <w:t>498</w:t>
            </w:r>
          </w:p>
        </w:tc>
        <w:tc>
          <w:tcPr>
            <w:tcW w:w="774" w:type="dxa"/>
            <w:vAlign w:val="center"/>
          </w:tcPr>
          <w:p w:rsidR="00B42A08" w:rsidRPr="00DE4C76" w:rsidRDefault="00B42A08" w:rsidP="00DC05F3">
            <w:pPr>
              <w:spacing w:line="264" w:lineRule="auto"/>
              <w:jc w:val="center"/>
            </w:pPr>
            <w:r w:rsidRPr="00DE4C76">
              <w:t>491</w:t>
            </w:r>
          </w:p>
        </w:tc>
        <w:tc>
          <w:tcPr>
            <w:tcW w:w="774" w:type="dxa"/>
            <w:shd w:val="clear" w:color="auto" w:fill="auto"/>
            <w:noWrap/>
            <w:vAlign w:val="center"/>
          </w:tcPr>
          <w:p w:rsidR="00B42A08" w:rsidRPr="00DE4C76" w:rsidRDefault="00B42A08" w:rsidP="00DC05F3">
            <w:pPr>
              <w:spacing w:line="264" w:lineRule="auto"/>
              <w:jc w:val="center"/>
            </w:pPr>
            <w:r w:rsidRPr="00DE4C76">
              <w:t>492</w:t>
            </w:r>
          </w:p>
        </w:tc>
        <w:tc>
          <w:tcPr>
            <w:tcW w:w="774" w:type="dxa"/>
            <w:shd w:val="clear" w:color="auto" w:fill="auto"/>
            <w:noWrap/>
            <w:vAlign w:val="center"/>
          </w:tcPr>
          <w:p w:rsidR="00B42A08" w:rsidRPr="00DE4C76" w:rsidRDefault="00B42A08" w:rsidP="00DC05F3">
            <w:pPr>
              <w:spacing w:line="264" w:lineRule="auto"/>
              <w:jc w:val="center"/>
            </w:pPr>
            <w:r w:rsidRPr="00DE4C76">
              <w:t>502</w:t>
            </w:r>
          </w:p>
        </w:tc>
        <w:tc>
          <w:tcPr>
            <w:tcW w:w="774" w:type="dxa"/>
            <w:shd w:val="clear" w:color="auto" w:fill="auto"/>
            <w:noWrap/>
            <w:vAlign w:val="center"/>
          </w:tcPr>
          <w:p w:rsidR="00B42A08" w:rsidRPr="00DE4C76" w:rsidRDefault="00B42A08" w:rsidP="00DC05F3">
            <w:pPr>
              <w:spacing w:line="264" w:lineRule="auto"/>
              <w:jc w:val="center"/>
            </w:pPr>
            <w:r w:rsidRPr="00DE4C76">
              <w:t>496</w:t>
            </w:r>
          </w:p>
        </w:tc>
        <w:tc>
          <w:tcPr>
            <w:tcW w:w="774" w:type="dxa"/>
            <w:shd w:val="clear" w:color="auto" w:fill="auto"/>
            <w:vAlign w:val="center"/>
          </w:tcPr>
          <w:p w:rsidR="00B42A08" w:rsidRPr="00DE4C76" w:rsidRDefault="00B42A08" w:rsidP="00DC05F3">
            <w:pPr>
              <w:spacing w:line="264" w:lineRule="auto"/>
              <w:jc w:val="center"/>
            </w:pPr>
            <w:r w:rsidRPr="00DE4C76">
              <w:t>486</w:t>
            </w:r>
          </w:p>
        </w:tc>
      </w:tr>
      <w:tr w:rsidR="00B42A08" w:rsidRPr="00DE4C76" w:rsidTr="00B42A08">
        <w:trPr>
          <w:trHeight w:val="255"/>
          <w:jc w:val="center"/>
        </w:trPr>
        <w:tc>
          <w:tcPr>
            <w:tcW w:w="2635" w:type="dxa"/>
            <w:shd w:val="clear" w:color="auto" w:fill="auto"/>
            <w:noWrap/>
            <w:vAlign w:val="center"/>
          </w:tcPr>
          <w:p w:rsidR="00B42A08" w:rsidRPr="00DE4C76" w:rsidRDefault="00B42A08" w:rsidP="00DC05F3">
            <w:pPr>
              <w:spacing w:line="264" w:lineRule="auto"/>
              <w:rPr>
                <w:lang w:val="pt-BR"/>
              </w:rPr>
            </w:pPr>
            <w:r w:rsidRPr="00DE4C76">
              <w:rPr>
                <w:lang w:val="pt-BR"/>
              </w:rPr>
              <w:t>Elevi înscrişi în învăţământul de arte şi meserii</w:t>
            </w:r>
          </w:p>
        </w:tc>
        <w:tc>
          <w:tcPr>
            <w:tcW w:w="774" w:type="dxa"/>
            <w:vAlign w:val="center"/>
          </w:tcPr>
          <w:p w:rsidR="00B42A08" w:rsidRPr="00DE4C76" w:rsidRDefault="00B42A08" w:rsidP="00DC05F3">
            <w:pPr>
              <w:spacing w:line="264" w:lineRule="auto"/>
              <w:jc w:val="center"/>
            </w:pPr>
            <w:r w:rsidRPr="00DE4C76">
              <w:t>-</w:t>
            </w:r>
          </w:p>
        </w:tc>
        <w:tc>
          <w:tcPr>
            <w:tcW w:w="774" w:type="dxa"/>
            <w:vAlign w:val="center"/>
          </w:tcPr>
          <w:p w:rsidR="00B42A08" w:rsidRPr="00DE4C76" w:rsidRDefault="00B42A08" w:rsidP="00DC05F3">
            <w:pPr>
              <w:spacing w:line="264" w:lineRule="auto"/>
              <w:jc w:val="center"/>
            </w:pPr>
            <w:r w:rsidRPr="00DE4C76">
              <w:t>23</w:t>
            </w:r>
          </w:p>
        </w:tc>
        <w:tc>
          <w:tcPr>
            <w:tcW w:w="774" w:type="dxa"/>
            <w:vAlign w:val="center"/>
          </w:tcPr>
          <w:p w:rsidR="00B42A08" w:rsidRPr="00DE4C76" w:rsidRDefault="00B42A08" w:rsidP="00DC05F3">
            <w:pPr>
              <w:spacing w:line="264" w:lineRule="auto"/>
              <w:jc w:val="center"/>
            </w:pPr>
            <w:r w:rsidRPr="00DE4C76">
              <w:t>43</w:t>
            </w:r>
          </w:p>
        </w:tc>
        <w:tc>
          <w:tcPr>
            <w:tcW w:w="774" w:type="dxa"/>
            <w:shd w:val="clear" w:color="auto" w:fill="auto"/>
            <w:noWrap/>
            <w:vAlign w:val="center"/>
          </w:tcPr>
          <w:p w:rsidR="00B42A08" w:rsidRPr="00DE4C76" w:rsidRDefault="00B42A08" w:rsidP="00DC05F3">
            <w:pPr>
              <w:spacing w:line="264" w:lineRule="auto"/>
              <w:jc w:val="center"/>
            </w:pPr>
            <w:r w:rsidRPr="00DE4C76">
              <w:t>23</w:t>
            </w:r>
          </w:p>
        </w:tc>
        <w:tc>
          <w:tcPr>
            <w:tcW w:w="774" w:type="dxa"/>
            <w:shd w:val="clear" w:color="auto" w:fill="auto"/>
            <w:noWrap/>
            <w:vAlign w:val="center"/>
          </w:tcPr>
          <w:p w:rsidR="00B42A08" w:rsidRPr="00DE4C76" w:rsidRDefault="00B42A08" w:rsidP="00DC05F3">
            <w:pPr>
              <w:spacing w:line="264" w:lineRule="auto"/>
              <w:jc w:val="center"/>
            </w:pPr>
            <w:r w:rsidRPr="00DE4C76">
              <w:t>-</w:t>
            </w:r>
          </w:p>
        </w:tc>
        <w:tc>
          <w:tcPr>
            <w:tcW w:w="774" w:type="dxa"/>
            <w:shd w:val="clear" w:color="auto" w:fill="auto"/>
            <w:noWrap/>
            <w:vAlign w:val="center"/>
          </w:tcPr>
          <w:p w:rsidR="00B42A08" w:rsidRPr="00DE4C76" w:rsidRDefault="00B42A08" w:rsidP="00DC05F3">
            <w:pPr>
              <w:spacing w:line="264" w:lineRule="auto"/>
              <w:jc w:val="center"/>
            </w:pPr>
            <w:r w:rsidRPr="00DE4C76">
              <w:t>-</w:t>
            </w:r>
          </w:p>
        </w:tc>
        <w:tc>
          <w:tcPr>
            <w:tcW w:w="774" w:type="dxa"/>
            <w:shd w:val="clear" w:color="auto" w:fill="auto"/>
            <w:vAlign w:val="center"/>
          </w:tcPr>
          <w:p w:rsidR="00B42A08" w:rsidRPr="00DE4C76" w:rsidRDefault="00B42A08" w:rsidP="00DC05F3">
            <w:pPr>
              <w:spacing w:line="264" w:lineRule="auto"/>
              <w:jc w:val="center"/>
            </w:pPr>
            <w:r w:rsidRPr="00DE4C76">
              <w:t>-</w:t>
            </w:r>
          </w:p>
        </w:tc>
      </w:tr>
    </w:tbl>
    <w:p w:rsidR="00AC7719" w:rsidRPr="00DE4C76" w:rsidRDefault="00AC7719" w:rsidP="00DC05F3">
      <w:pPr>
        <w:spacing w:line="264" w:lineRule="auto"/>
        <w:jc w:val="center"/>
        <w:rPr>
          <w:i/>
          <w:noProof/>
          <w:sz w:val="20"/>
        </w:rPr>
      </w:pPr>
      <w:r w:rsidRPr="00DE4C76">
        <w:rPr>
          <w:i/>
          <w:noProof/>
          <w:sz w:val="20"/>
        </w:rPr>
        <w:t xml:space="preserve">Sursa: date furnizate de </w:t>
      </w:r>
      <w:r w:rsidR="008C49DE" w:rsidRPr="00DE4C76">
        <w:rPr>
          <w:i/>
          <w:noProof/>
          <w:sz w:val="20"/>
        </w:rPr>
        <w:t>DJS Suceava</w:t>
      </w:r>
      <w:r w:rsidR="00955B98" w:rsidRPr="00DE4C76">
        <w:rPr>
          <w:i/>
          <w:noProof/>
          <w:sz w:val="20"/>
        </w:rPr>
        <w:t>, 2009</w:t>
      </w:r>
    </w:p>
    <w:p w:rsidR="00AC7719" w:rsidRPr="00DE4C76" w:rsidRDefault="00C0754F" w:rsidP="00DC05F3">
      <w:pPr>
        <w:spacing w:line="264" w:lineRule="auto"/>
        <w:jc w:val="center"/>
        <w:rPr>
          <w:noProof/>
        </w:rPr>
      </w:pPr>
      <w:r w:rsidRPr="00DE4C76">
        <w:rPr>
          <w:noProof/>
          <w:lang w:eastAsia="ro-RO"/>
        </w:rPr>
        <w:drawing>
          <wp:anchor distT="0" distB="0" distL="114300" distR="114300" simplePos="0" relativeHeight="251698176" behindDoc="1" locked="0" layoutInCell="1" allowOverlap="1">
            <wp:simplePos x="0" y="0"/>
            <wp:positionH relativeFrom="column">
              <wp:posOffset>678815</wp:posOffset>
            </wp:positionH>
            <wp:positionV relativeFrom="paragraph">
              <wp:posOffset>0</wp:posOffset>
            </wp:positionV>
            <wp:extent cx="4764405" cy="2693035"/>
            <wp:effectExtent l="19050" t="0" r="17145" b="0"/>
            <wp:wrapTight wrapText="bothSides">
              <wp:wrapPolygon edited="0">
                <wp:start x="-86" y="0"/>
                <wp:lineTo x="-86" y="21544"/>
                <wp:lineTo x="21678" y="21544"/>
                <wp:lineTo x="21678" y="0"/>
                <wp:lineTo x="-86" y="0"/>
              </wp:wrapPolygon>
            </wp:wrapTight>
            <wp:docPr id="5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AC7719" w:rsidRPr="00DE4C76" w:rsidRDefault="00AC7719" w:rsidP="00DC05F3">
      <w:pPr>
        <w:spacing w:line="264" w:lineRule="auto"/>
        <w:jc w:val="center"/>
      </w:pPr>
    </w:p>
    <w:p w:rsidR="00AC7719" w:rsidRPr="00DE4C76" w:rsidRDefault="007B01B9" w:rsidP="00792318">
      <w:pPr>
        <w:pStyle w:val="1"/>
        <w:rPr>
          <w:noProof/>
        </w:rPr>
      </w:pPr>
      <w:r w:rsidRPr="00DE4C76">
        <w:rPr>
          <w:noProof/>
        </w:rPr>
        <w:t>Evoluţia numărului de elevi din învăţământul preşcolar este fluctuantă cu o perioada constantă între anii 2003-2005 după care urmeaza o scădere</w:t>
      </w:r>
      <w:r w:rsidR="00AC7719" w:rsidRPr="00DE4C76">
        <w:rPr>
          <w:noProof/>
        </w:rPr>
        <w:t xml:space="preserve"> </w:t>
      </w:r>
      <w:r w:rsidRPr="00DE4C76">
        <w:rPr>
          <w:noProof/>
        </w:rPr>
        <w:t>de 7,40% în anul 2006. Numărul preşcolarilor înscrişi în grădiniţe în comună era mai mare cu 5,00% în anul 2008 faţă de anul 2006.</w:t>
      </w:r>
    </w:p>
    <w:p w:rsidR="00AC7719" w:rsidRPr="00DE4C76" w:rsidRDefault="00AC7719" w:rsidP="00792318">
      <w:pPr>
        <w:pStyle w:val="1"/>
        <w:rPr>
          <w:noProof/>
        </w:rPr>
      </w:pPr>
      <w:r w:rsidRPr="00DE4C76">
        <w:rPr>
          <w:noProof/>
        </w:rPr>
        <w:t xml:space="preserve">Evoluţia numărului de elevi din învăţământul gimnazial este </w:t>
      </w:r>
      <w:r w:rsidR="002B027E" w:rsidRPr="00DE4C76">
        <w:rPr>
          <w:noProof/>
        </w:rPr>
        <w:t xml:space="preserve">într-o </w:t>
      </w:r>
      <w:r w:rsidR="00B3768E" w:rsidRPr="00DE4C76">
        <w:rPr>
          <w:noProof/>
        </w:rPr>
        <w:t>scădere continuă cu excepţia anului 2006 când are loc o uşoară creştere. Astfel î</w:t>
      </w:r>
      <w:r w:rsidRPr="00DE4C76">
        <w:rPr>
          <w:noProof/>
        </w:rPr>
        <w:t xml:space="preserve">n </w:t>
      </w:r>
      <w:r w:rsidR="00E00548" w:rsidRPr="00DE4C76">
        <w:rPr>
          <w:noProof/>
        </w:rPr>
        <w:t>200</w:t>
      </w:r>
      <w:r w:rsidRPr="00DE4C76">
        <w:rPr>
          <w:noProof/>
        </w:rPr>
        <w:t xml:space="preserve">8 </w:t>
      </w:r>
      <w:r w:rsidR="00B3768E" w:rsidRPr="00DE4C76">
        <w:rPr>
          <w:noProof/>
        </w:rPr>
        <w:t>sunt înscrişi cu 3,18% mai puţini elevi decât în anul 2002.</w:t>
      </w:r>
    </w:p>
    <w:p w:rsidR="00EC3637" w:rsidRDefault="00EC3637" w:rsidP="00DC05F3">
      <w:pPr>
        <w:spacing w:line="264" w:lineRule="auto"/>
        <w:ind w:firstLine="720"/>
        <w:jc w:val="both"/>
        <w:rPr>
          <w:noProof/>
        </w:rPr>
      </w:pPr>
    </w:p>
    <w:p w:rsidR="00EC3637" w:rsidRDefault="00EC3637" w:rsidP="00DC05F3">
      <w:pPr>
        <w:spacing w:line="264" w:lineRule="auto"/>
        <w:ind w:firstLine="720"/>
        <w:jc w:val="both"/>
        <w:rPr>
          <w:noProof/>
        </w:rPr>
      </w:pPr>
    </w:p>
    <w:p w:rsidR="00EC3637" w:rsidRDefault="00EC3637" w:rsidP="00DC05F3">
      <w:pPr>
        <w:spacing w:line="264" w:lineRule="auto"/>
        <w:ind w:firstLine="720"/>
        <w:jc w:val="both"/>
        <w:rPr>
          <w:noProof/>
        </w:rPr>
      </w:pPr>
    </w:p>
    <w:p w:rsidR="00EC3637" w:rsidRDefault="00EC3637" w:rsidP="00DC05F3">
      <w:pPr>
        <w:spacing w:line="264" w:lineRule="auto"/>
        <w:ind w:firstLine="720"/>
        <w:jc w:val="both"/>
        <w:rPr>
          <w:noProof/>
        </w:rPr>
      </w:pPr>
    </w:p>
    <w:p w:rsidR="00EC3637" w:rsidRDefault="00EC3637" w:rsidP="00DC05F3">
      <w:pPr>
        <w:spacing w:line="264" w:lineRule="auto"/>
        <w:ind w:firstLine="720"/>
        <w:jc w:val="both"/>
        <w:rPr>
          <w:noProof/>
        </w:rPr>
      </w:pPr>
    </w:p>
    <w:p w:rsidR="00AC7719" w:rsidRPr="00DE4C76" w:rsidRDefault="00AC7719" w:rsidP="00DC05F3">
      <w:pPr>
        <w:spacing w:line="264" w:lineRule="auto"/>
        <w:ind w:firstLine="720"/>
        <w:jc w:val="both"/>
        <w:rPr>
          <w:noProof/>
        </w:rPr>
      </w:pPr>
      <w:r w:rsidRPr="00DE4C76">
        <w:rPr>
          <w:noProof/>
        </w:rPr>
        <w:lastRenderedPageBreak/>
        <w:t xml:space="preserve">În ceea ce priveşte </w:t>
      </w:r>
      <w:r w:rsidRPr="00DE4C76">
        <w:rPr>
          <w:b/>
          <w:i/>
          <w:noProof/>
        </w:rPr>
        <w:t>mărimea corpului didactic</w:t>
      </w:r>
      <w:r w:rsidRPr="00DE4C76">
        <w:rPr>
          <w:noProof/>
        </w:rPr>
        <w:t>, evoluţia numărului de cadre didactice est</w:t>
      </w:r>
      <w:r w:rsidR="009A4FF8" w:rsidRPr="00DE4C76">
        <w:rPr>
          <w:noProof/>
        </w:rPr>
        <w:t>e prezentată în cele ce urmează:</w:t>
      </w:r>
    </w:p>
    <w:tbl>
      <w:tblPr>
        <w:tblW w:w="688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256"/>
        <w:gridCol w:w="696"/>
        <w:gridCol w:w="696"/>
        <w:gridCol w:w="696"/>
        <w:gridCol w:w="696"/>
        <w:gridCol w:w="696"/>
        <w:gridCol w:w="696"/>
        <w:gridCol w:w="696"/>
      </w:tblGrid>
      <w:tr w:rsidR="00B3768E" w:rsidRPr="00056BF8" w:rsidTr="00B3768E">
        <w:trPr>
          <w:trHeight w:val="255"/>
          <w:jc w:val="center"/>
        </w:trPr>
        <w:tc>
          <w:tcPr>
            <w:tcW w:w="2256" w:type="dxa"/>
            <w:shd w:val="clear" w:color="auto" w:fill="auto"/>
            <w:noWrap/>
            <w:vAlign w:val="center"/>
          </w:tcPr>
          <w:p w:rsidR="00B3768E" w:rsidRPr="00056BF8" w:rsidRDefault="00B3768E" w:rsidP="00DC05F3">
            <w:pPr>
              <w:spacing w:line="264" w:lineRule="auto"/>
              <w:jc w:val="both"/>
              <w:rPr>
                <w:szCs w:val="24"/>
              </w:rPr>
            </w:pPr>
          </w:p>
        </w:tc>
        <w:tc>
          <w:tcPr>
            <w:tcW w:w="661" w:type="dxa"/>
            <w:vAlign w:val="center"/>
          </w:tcPr>
          <w:p w:rsidR="00B3768E" w:rsidRPr="00056BF8" w:rsidRDefault="00B3768E" w:rsidP="00DC05F3">
            <w:pPr>
              <w:spacing w:line="264" w:lineRule="auto"/>
              <w:jc w:val="both"/>
              <w:rPr>
                <w:b/>
                <w:bCs/>
                <w:szCs w:val="24"/>
              </w:rPr>
            </w:pPr>
            <w:r w:rsidRPr="00056BF8">
              <w:rPr>
                <w:b/>
                <w:bCs/>
                <w:szCs w:val="24"/>
              </w:rPr>
              <w:t>2002</w:t>
            </w:r>
          </w:p>
        </w:tc>
        <w:tc>
          <w:tcPr>
            <w:tcW w:w="661" w:type="dxa"/>
            <w:vAlign w:val="center"/>
          </w:tcPr>
          <w:p w:rsidR="00B3768E" w:rsidRPr="00056BF8" w:rsidRDefault="00B3768E" w:rsidP="00DC05F3">
            <w:pPr>
              <w:spacing w:line="264" w:lineRule="auto"/>
              <w:jc w:val="both"/>
              <w:rPr>
                <w:b/>
                <w:bCs/>
                <w:szCs w:val="24"/>
              </w:rPr>
            </w:pPr>
            <w:r w:rsidRPr="00056BF8">
              <w:rPr>
                <w:b/>
                <w:bCs/>
                <w:szCs w:val="24"/>
              </w:rPr>
              <w:t>2003</w:t>
            </w:r>
          </w:p>
        </w:tc>
        <w:tc>
          <w:tcPr>
            <w:tcW w:w="661" w:type="dxa"/>
            <w:vAlign w:val="center"/>
          </w:tcPr>
          <w:p w:rsidR="00B3768E" w:rsidRPr="00056BF8" w:rsidRDefault="00B3768E" w:rsidP="00DC05F3">
            <w:pPr>
              <w:spacing w:line="264" w:lineRule="auto"/>
              <w:jc w:val="both"/>
              <w:rPr>
                <w:b/>
                <w:bCs/>
                <w:szCs w:val="24"/>
              </w:rPr>
            </w:pPr>
            <w:r w:rsidRPr="00056BF8">
              <w:rPr>
                <w:b/>
                <w:bCs/>
                <w:szCs w:val="24"/>
              </w:rPr>
              <w:t>2004</w:t>
            </w:r>
          </w:p>
        </w:tc>
        <w:tc>
          <w:tcPr>
            <w:tcW w:w="661" w:type="dxa"/>
            <w:shd w:val="clear" w:color="auto" w:fill="auto"/>
            <w:noWrap/>
            <w:vAlign w:val="center"/>
          </w:tcPr>
          <w:p w:rsidR="00B3768E" w:rsidRPr="00056BF8" w:rsidRDefault="00B3768E" w:rsidP="00DC05F3">
            <w:pPr>
              <w:spacing w:line="264" w:lineRule="auto"/>
              <w:jc w:val="both"/>
              <w:rPr>
                <w:b/>
                <w:bCs/>
                <w:szCs w:val="24"/>
              </w:rPr>
            </w:pPr>
            <w:r w:rsidRPr="00056BF8">
              <w:rPr>
                <w:b/>
                <w:bCs/>
                <w:szCs w:val="24"/>
              </w:rPr>
              <w:t>2005</w:t>
            </w:r>
          </w:p>
        </w:tc>
        <w:tc>
          <w:tcPr>
            <w:tcW w:w="661" w:type="dxa"/>
            <w:shd w:val="clear" w:color="auto" w:fill="auto"/>
            <w:noWrap/>
            <w:vAlign w:val="center"/>
          </w:tcPr>
          <w:p w:rsidR="00B3768E" w:rsidRPr="00056BF8" w:rsidRDefault="00B3768E" w:rsidP="00DC05F3">
            <w:pPr>
              <w:spacing w:line="264" w:lineRule="auto"/>
              <w:jc w:val="both"/>
              <w:rPr>
                <w:b/>
                <w:bCs/>
                <w:szCs w:val="24"/>
              </w:rPr>
            </w:pPr>
            <w:r w:rsidRPr="00056BF8">
              <w:rPr>
                <w:b/>
                <w:bCs/>
                <w:szCs w:val="24"/>
              </w:rPr>
              <w:t>2006</w:t>
            </w:r>
          </w:p>
        </w:tc>
        <w:tc>
          <w:tcPr>
            <w:tcW w:w="661" w:type="dxa"/>
            <w:shd w:val="clear" w:color="auto" w:fill="auto"/>
            <w:noWrap/>
            <w:vAlign w:val="center"/>
          </w:tcPr>
          <w:p w:rsidR="00B3768E" w:rsidRPr="00056BF8" w:rsidRDefault="00B3768E" w:rsidP="00DC05F3">
            <w:pPr>
              <w:spacing w:line="264" w:lineRule="auto"/>
              <w:jc w:val="both"/>
              <w:rPr>
                <w:b/>
                <w:bCs/>
                <w:szCs w:val="24"/>
              </w:rPr>
            </w:pPr>
            <w:r w:rsidRPr="00056BF8">
              <w:rPr>
                <w:b/>
                <w:bCs/>
                <w:szCs w:val="24"/>
              </w:rPr>
              <w:t>2007</w:t>
            </w:r>
          </w:p>
        </w:tc>
        <w:tc>
          <w:tcPr>
            <w:tcW w:w="661" w:type="dxa"/>
            <w:shd w:val="clear" w:color="auto" w:fill="auto"/>
            <w:vAlign w:val="center"/>
          </w:tcPr>
          <w:p w:rsidR="00B3768E" w:rsidRPr="00056BF8" w:rsidRDefault="00B3768E" w:rsidP="00DC05F3">
            <w:pPr>
              <w:spacing w:line="264" w:lineRule="auto"/>
              <w:jc w:val="both"/>
              <w:rPr>
                <w:b/>
                <w:bCs/>
                <w:szCs w:val="24"/>
              </w:rPr>
            </w:pPr>
            <w:r w:rsidRPr="00056BF8">
              <w:rPr>
                <w:b/>
                <w:bCs/>
                <w:szCs w:val="24"/>
              </w:rPr>
              <w:t>2008</w:t>
            </w:r>
          </w:p>
        </w:tc>
      </w:tr>
      <w:tr w:rsidR="00B3768E" w:rsidRPr="00056BF8" w:rsidTr="00B3768E">
        <w:trPr>
          <w:trHeight w:val="255"/>
          <w:jc w:val="center"/>
        </w:trPr>
        <w:tc>
          <w:tcPr>
            <w:tcW w:w="2256" w:type="dxa"/>
            <w:shd w:val="clear" w:color="auto" w:fill="auto"/>
            <w:noWrap/>
            <w:vAlign w:val="center"/>
          </w:tcPr>
          <w:p w:rsidR="00B3768E" w:rsidRPr="00056BF8" w:rsidRDefault="00B3768E" w:rsidP="00DC05F3">
            <w:pPr>
              <w:spacing w:line="264" w:lineRule="auto"/>
              <w:jc w:val="both"/>
              <w:rPr>
                <w:szCs w:val="24"/>
              </w:rPr>
            </w:pPr>
            <w:r w:rsidRPr="00056BF8">
              <w:rPr>
                <w:szCs w:val="24"/>
              </w:rPr>
              <w:t>Personal didactic total</w:t>
            </w:r>
          </w:p>
        </w:tc>
        <w:tc>
          <w:tcPr>
            <w:tcW w:w="661" w:type="dxa"/>
            <w:vAlign w:val="center"/>
          </w:tcPr>
          <w:p w:rsidR="00B3768E" w:rsidRPr="00056BF8" w:rsidRDefault="00B3768E" w:rsidP="00DC05F3">
            <w:pPr>
              <w:spacing w:line="264" w:lineRule="auto"/>
              <w:jc w:val="center"/>
              <w:rPr>
                <w:szCs w:val="24"/>
              </w:rPr>
            </w:pPr>
            <w:r w:rsidRPr="00056BF8">
              <w:rPr>
                <w:szCs w:val="24"/>
              </w:rPr>
              <w:t>46</w:t>
            </w:r>
          </w:p>
        </w:tc>
        <w:tc>
          <w:tcPr>
            <w:tcW w:w="661" w:type="dxa"/>
            <w:vAlign w:val="center"/>
          </w:tcPr>
          <w:p w:rsidR="00B3768E" w:rsidRPr="00056BF8" w:rsidRDefault="00B3768E" w:rsidP="00DC05F3">
            <w:pPr>
              <w:spacing w:line="264" w:lineRule="auto"/>
              <w:jc w:val="center"/>
              <w:rPr>
                <w:szCs w:val="24"/>
              </w:rPr>
            </w:pPr>
            <w:r w:rsidRPr="00056BF8">
              <w:rPr>
                <w:szCs w:val="24"/>
              </w:rPr>
              <w:t>65</w:t>
            </w:r>
          </w:p>
        </w:tc>
        <w:tc>
          <w:tcPr>
            <w:tcW w:w="661" w:type="dxa"/>
            <w:vAlign w:val="center"/>
          </w:tcPr>
          <w:p w:rsidR="00B3768E" w:rsidRPr="00056BF8" w:rsidRDefault="00B3768E" w:rsidP="00DC05F3">
            <w:pPr>
              <w:spacing w:line="264" w:lineRule="auto"/>
              <w:jc w:val="center"/>
              <w:rPr>
                <w:szCs w:val="24"/>
              </w:rPr>
            </w:pPr>
            <w:r w:rsidRPr="00056BF8">
              <w:rPr>
                <w:szCs w:val="24"/>
              </w:rPr>
              <w:t>46</w:t>
            </w:r>
          </w:p>
        </w:tc>
        <w:tc>
          <w:tcPr>
            <w:tcW w:w="661" w:type="dxa"/>
            <w:shd w:val="clear" w:color="auto" w:fill="auto"/>
            <w:noWrap/>
            <w:vAlign w:val="center"/>
          </w:tcPr>
          <w:p w:rsidR="00B3768E" w:rsidRPr="00056BF8" w:rsidRDefault="00B3768E" w:rsidP="00DC05F3">
            <w:pPr>
              <w:spacing w:line="264" w:lineRule="auto"/>
              <w:jc w:val="center"/>
              <w:rPr>
                <w:szCs w:val="24"/>
              </w:rPr>
            </w:pPr>
            <w:r w:rsidRPr="00056BF8">
              <w:rPr>
                <w:szCs w:val="24"/>
              </w:rPr>
              <w:t>56</w:t>
            </w:r>
          </w:p>
        </w:tc>
        <w:tc>
          <w:tcPr>
            <w:tcW w:w="661" w:type="dxa"/>
            <w:shd w:val="clear" w:color="auto" w:fill="auto"/>
            <w:noWrap/>
            <w:vAlign w:val="center"/>
          </w:tcPr>
          <w:p w:rsidR="00B3768E" w:rsidRPr="00056BF8" w:rsidRDefault="00B3768E" w:rsidP="00DC05F3">
            <w:pPr>
              <w:spacing w:line="264" w:lineRule="auto"/>
              <w:jc w:val="center"/>
              <w:rPr>
                <w:szCs w:val="24"/>
              </w:rPr>
            </w:pPr>
            <w:r w:rsidRPr="00056BF8">
              <w:rPr>
                <w:szCs w:val="24"/>
              </w:rPr>
              <w:t>47</w:t>
            </w:r>
          </w:p>
        </w:tc>
        <w:tc>
          <w:tcPr>
            <w:tcW w:w="661" w:type="dxa"/>
            <w:shd w:val="clear" w:color="auto" w:fill="auto"/>
            <w:noWrap/>
            <w:vAlign w:val="center"/>
          </w:tcPr>
          <w:p w:rsidR="00B3768E" w:rsidRPr="00056BF8" w:rsidRDefault="00B3768E" w:rsidP="00DC05F3">
            <w:pPr>
              <w:spacing w:line="264" w:lineRule="auto"/>
              <w:jc w:val="center"/>
              <w:rPr>
                <w:szCs w:val="24"/>
              </w:rPr>
            </w:pPr>
            <w:r w:rsidRPr="00056BF8">
              <w:rPr>
                <w:szCs w:val="24"/>
              </w:rPr>
              <w:t>47</w:t>
            </w:r>
          </w:p>
        </w:tc>
        <w:tc>
          <w:tcPr>
            <w:tcW w:w="661" w:type="dxa"/>
            <w:shd w:val="clear" w:color="auto" w:fill="auto"/>
            <w:vAlign w:val="center"/>
          </w:tcPr>
          <w:p w:rsidR="00B3768E" w:rsidRPr="00056BF8" w:rsidRDefault="00B3768E" w:rsidP="00DC05F3">
            <w:pPr>
              <w:spacing w:line="264" w:lineRule="auto"/>
              <w:jc w:val="center"/>
              <w:rPr>
                <w:szCs w:val="24"/>
              </w:rPr>
            </w:pPr>
            <w:r w:rsidRPr="00056BF8">
              <w:rPr>
                <w:szCs w:val="24"/>
              </w:rPr>
              <w:t>46</w:t>
            </w:r>
          </w:p>
        </w:tc>
      </w:tr>
      <w:tr w:rsidR="00B3768E" w:rsidRPr="00056BF8" w:rsidTr="00B3768E">
        <w:trPr>
          <w:trHeight w:val="255"/>
          <w:jc w:val="center"/>
        </w:trPr>
        <w:tc>
          <w:tcPr>
            <w:tcW w:w="2256" w:type="dxa"/>
            <w:shd w:val="clear" w:color="auto" w:fill="auto"/>
            <w:noWrap/>
            <w:vAlign w:val="center"/>
          </w:tcPr>
          <w:p w:rsidR="00B3768E" w:rsidRPr="00056BF8" w:rsidRDefault="00B3768E" w:rsidP="00DC05F3">
            <w:pPr>
              <w:spacing w:line="264" w:lineRule="auto"/>
              <w:jc w:val="both"/>
              <w:rPr>
                <w:szCs w:val="24"/>
              </w:rPr>
            </w:pPr>
            <w:r w:rsidRPr="00056BF8">
              <w:rPr>
                <w:szCs w:val="24"/>
              </w:rPr>
              <w:t>Personal didactic în înv. preşcolar</w:t>
            </w:r>
          </w:p>
        </w:tc>
        <w:tc>
          <w:tcPr>
            <w:tcW w:w="661" w:type="dxa"/>
            <w:vAlign w:val="center"/>
          </w:tcPr>
          <w:p w:rsidR="00B3768E" w:rsidRPr="00056BF8" w:rsidRDefault="00B3768E" w:rsidP="00DC05F3">
            <w:pPr>
              <w:spacing w:line="264" w:lineRule="auto"/>
              <w:jc w:val="center"/>
              <w:rPr>
                <w:szCs w:val="24"/>
              </w:rPr>
            </w:pPr>
            <w:r w:rsidRPr="00056BF8">
              <w:rPr>
                <w:szCs w:val="24"/>
              </w:rPr>
              <w:t>9</w:t>
            </w:r>
          </w:p>
        </w:tc>
        <w:tc>
          <w:tcPr>
            <w:tcW w:w="661" w:type="dxa"/>
            <w:vAlign w:val="center"/>
          </w:tcPr>
          <w:p w:rsidR="00B3768E" w:rsidRPr="00056BF8" w:rsidRDefault="00B3768E" w:rsidP="00DC05F3">
            <w:pPr>
              <w:spacing w:line="264" w:lineRule="auto"/>
              <w:jc w:val="center"/>
              <w:rPr>
                <w:szCs w:val="24"/>
              </w:rPr>
            </w:pPr>
            <w:r w:rsidRPr="00056BF8">
              <w:rPr>
                <w:szCs w:val="24"/>
              </w:rPr>
              <w:t>9</w:t>
            </w:r>
          </w:p>
        </w:tc>
        <w:tc>
          <w:tcPr>
            <w:tcW w:w="661" w:type="dxa"/>
            <w:vAlign w:val="center"/>
          </w:tcPr>
          <w:p w:rsidR="00B3768E" w:rsidRPr="00056BF8" w:rsidRDefault="00B3768E" w:rsidP="00DC05F3">
            <w:pPr>
              <w:spacing w:line="264" w:lineRule="auto"/>
              <w:jc w:val="center"/>
              <w:rPr>
                <w:szCs w:val="24"/>
              </w:rPr>
            </w:pPr>
            <w:r w:rsidRPr="00056BF8">
              <w:rPr>
                <w:szCs w:val="24"/>
              </w:rPr>
              <w:t>9</w:t>
            </w:r>
          </w:p>
        </w:tc>
        <w:tc>
          <w:tcPr>
            <w:tcW w:w="661" w:type="dxa"/>
            <w:shd w:val="clear" w:color="auto" w:fill="auto"/>
            <w:noWrap/>
            <w:vAlign w:val="center"/>
          </w:tcPr>
          <w:p w:rsidR="00B3768E" w:rsidRPr="00056BF8" w:rsidRDefault="00B3768E" w:rsidP="00DC05F3">
            <w:pPr>
              <w:spacing w:line="264" w:lineRule="auto"/>
              <w:jc w:val="center"/>
              <w:rPr>
                <w:szCs w:val="24"/>
              </w:rPr>
            </w:pPr>
            <w:r w:rsidRPr="00056BF8">
              <w:rPr>
                <w:szCs w:val="24"/>
              </w:rPr>
              <w:t>9</w:t>
            </w:r>
          </w:p>
        </w:tc>
        <w:tc>
          <w:tcPr>
            <w:tcW w:w="661" w:type="dxa"/>
            <w:shd w:val="clear" w:color="auto" w:fill="auto"/>
            <w:noWrap/>
            <w:vAlign w:val="center"/>
          </w:tcPr>
          <w:p w:rsidR="00B3768E" w:rsidRPr="00056BF8" w:rsidRDefault="00B3768E" w:rsidP="00DC05F3">
            <w:pPr>
              <w:spacing w:line="264" w:lineRule="auto"/>
              <w:jc w:val="center"/>
              <w:rPr>
                <w:szCs w:val="24"/>
              </w:rPr>
            </w:pPr>
            <w:r w:rsidRPr="00056BF8">
              <w:rPr>
                <w:szCs w:val="24"/>
              </w:rPr>
              <w:t>9</w:t>
            </w:r>
          </w:p>
        </w:tc>
        <w:tc>
          <w:tcPr>
            <w:tcW w:w="661" w:type="dxa"/>
            <w:shd w:val="clear" w:color="auto" w:fill="auto"/>
            <w:noWrap/>
            <w:vAlign w:val="center"/>
          </w:tcPr>
          <w:p w:rsidR="00B3768E" w:rsidRPr="00056BF8" w:rsidRDefault="00B3768E" w:rsidP="00DC05F3">
            <w:pPr>
              <w:spacing w:line="264" w:lineRule="auto"/>
              <w:jc w:val="center"/>
              <w:rPr>
                <w:szCs w:val="24"/>
              </w:rPr>
            </w:pPr>
            <w:r w:rsidRPr="00056BF8">
              <w:rPr>
                <w:szCs w:val="24"/>
              </w:rPr>
              <w:t>9</w:t>
            </w:r>
          </w:p>
        </w:tc>
        <w:tc>
          <w:tcPr>
            <w:tcW w:w="661" w:type="dxa"/>
            <w:shd w:val="clear" w:color="auto" w:fill="auto"/>
            <w:vAlign w:val="center"/>
          </w:tcPr>
          <w:p w:rsidR="00B3768E" w:rsidRPr="00056BF8" w:rsidRDefault="00B3768E" w:rsidP="00DC05F3">
            <w:pPr>
              <w:spacing w:line="264" w:lineRule="auto"/>
              <w:jc w:val="center"/>
              <w:rPr>
                <w:szCs w:val="24"/>
              </w:rPr>
            </w:pPr>
            <w:r w:rsidRPr="00056BF8">
              <w:rPr>
                <w:szCs w:val="24"/>
              </w:rPr>
              <w:t>9</w:t>
            </w:r>
          </w:p>
        </w:tc>
      </w:tr>
      <w:tr w:rsidR="00B3768E" w:rsidRPr="00056BF8" w:rsidTr="00B3768E">
        <w:trPr>
          <w:trHeight w:val="255"/>
          <w:jc w:val="center"/>
        </w:trPr>
        <w:tc>
          <w:tcPr>
            <w:tcW w:w="2256" w:type="dxa"/>
            <w:shd w:val="clear" w:color="auto" w:fill="auto"/>
            <w:noWrap/>
            <w:vAlign w:val="center"/>
          </w:tcPr>
          <w:p w:rsidR="00B3768E" w:rsidRPr="00056BF8" w:rsidRDefault="00B3768E" w:rsidP="00DC05F3">
            <w:pPr>
              <w:spacing w:line="264" w:lineRule="auto"/>
              <w:jc w:val="both"/>
              <w:rPr>
                <w:szCs w:val="24"/>
              </w:rPr>
            </w:pPr>
            <w:r w:rsidRPr="00056BF8">
              <w:rPr>
                <w:szCs w:val="24"/>
              </w:rPr>
              <w:t>Personal didactic în înv. primar şi gimnazial</w:t>
            </w:r>
          </w:p>
        </w:tc>
        <w:tc>
          <w:tcPr>
            <w:tcW w:w="661" w:type="dxa"/>
            <w:vAlign w:val="center"/>
          </w:tcPr>
          <w:p w:rsidR="00B3768E" w:rsidRPr="00056BF8" w:rsidRDefault="00B3768E" w:rsidP="00DC05F3">
            <w:pPr>
              <w:spacing w:line="264" w:lineRule="auto"/>
              <w:jc w:val="center"/>
              <w:rPr>
                <w:szCs w:val="24"/>
              </w:rPr>
            </w:pPr>
            <w:r w:rsidRPr="00056BF8">
              <w:rPr>
                <w:szCs w:val="24"/>
              </w:rPr>
              <w:t>37</w:t>
            </w:r>
          </w:p>
        </w:tc>
        <w:tc>
          <w:tcPr>
            <w:tcW w:w="661" w:type="dxa"/>
            <w:vAlign w:val="center"/>
          </w:tcPr>
          <w:p w:rsidR="00B3768E" w:rsidRPr="00056BF8" w:rsidRDefault="00B3768E" w:rsidP="00DC05F3">
            <w:pPr>
              <w:spacing w:line="264" w:lineRule="auto"/>
              <w:jc w:val="center"/>
              <w:rPr>
                <w:szCs w:val="24"/>
              </w:rPr>
            </w:pPr>
            <w:r w:rsidRPr="00056BF8">
              <w:rPr>
                <w:szCs w:val="24"/>
              </w:rPr>
              <w:t>56</w:t>
            </w:r>
          </w:p>
        </w:tc>
        <w:tc>
          <w:tcPr>
            <w:tcW w:w="661" w:type="dxa"/>
            <w:vAlign w:val="center"/>
          </w:tcPr>
          <w:p w:rsidR="00B3768E" w:rsidRPr="00056BF8" w:rsidRDefault="00B3768E" w:rsidP="00DC05F3">
            <w:pPr>
              <w:spacing w:line="264" w:lineRule="auto"/>
              <w:jc w:val="center"/>
              <w:rPr>
                <w:szCs w:val="24"/>
              </w:rPr>
            </w:pPr>
            <w:r w:rsidRPr="00056BF8">
              <w:rPr>
                <w:szCs w:val="24"/>
              </w:rPr>
              <w:t>37</w:t>
            </w:r>
          </w:p>
        </w:tc>
        <w:tc>
          <w:tcPr>
            <w:tcW w:w="661" w:type="dxa"/>
            <w:shd w:val="clear" w:color="auto" w:fill="auto"/>
            <w:noWrap/>
            <w:vAlign w:val="center"/>
          </w:tcPr>
          <w:p w:rsidR="00B3768E" w:rsidRPr="00056BF8" w:rsidRDefault="00B3768E" w:rsidP="00DC05F3">
            <w:pPr>
              <w:spacing w:line="264" w:lineRule="auto"/>
              <w:jc w:val="center"/>
              <w:rPr>
                <w:szCs w:val="24"/>
              </w:rPr>
            </w:pPr>
            <w:r w:rsidRPr="00056BF8">
              <w:rPr>
                <w:szCs w:val="24"/>
              </w:rPr>
              <w:t>38</w:t>
            </w:r>
          </w:p>
        </w:tc>
        <w:tc>
          <w:tcPr>
            <w:tcW w:w="661" w:type="dxa"/>
            <w:shd w:val="clear" w:color="auto" w:fill="auto"/>
            <w:noWrap/>
            <w:vAlign w:val="center"/>
          </w:tcPr>
          <w:p w:rsidR="00B3768E" w:rsidRPr="00056BF8" w:rsidRDefault="00B3768E" w:rsidP="00DC05F3">
            <w:pPr>
              <w:spacing w:line="264" w:lineRule="auto"/>
              <w:jc w:val="center"/>
              <w:rPr>
                <w:szCs w:val="24"/>
              </w:rPr>
            </w:pPr>
            <w:r w:rsidRPr="00056BF8">
              <w:rPr>
                <w:szCs w:val="24"/>
              </w:rPr>
              <w:t>38</w:t>
            </w:r>
          </w:p>
        </w:tc>
        <w:tc>
          <w:tcPr>
            <w:tcW w:w="661" w:type="dxa"/>
            <w:shd w:val="clear" w:color="auto" w:fill="auto"/>
            <w:noWrap/>
            <w:vAlign w:val="center"/>
          </w:tcPr>
          <w:p w:rsidR="00B3768E" w:rsidRPr="00056BF8" w:rsidRDefault="00B3768E" w:rsidP="00DC05F3">
            <w:pPr>
              <w:spacing w:line="264" w:lineRule="auto"/>
              <w:jc w:val="center"/>
              <w:rPr>
                <w:szCs w:val="24"/>
              </w:rPr>
            </w:pPr>
            <w:r w:rsidRPr="00056BF8">
              <w:rPr>
                <w:szCs w:val="24"/>
              </w:rPr>
              <w:t>38</w:t>
            </w:r>
          </w:p>
        </w:tc>
        <w:tc>
          <w:tcPr>
            <w:tcW w:w="661" w:type="dxa"/>
            <w:shd w:val="clear" w:color="auto" w:fill="auto"/>
            <w:vAlign w:val="center"/>
          </w:tcPr>
          <w:p w:rsidR="00B3768E" w:rsidRPr="00056BF8" w:rsidRDefault="00B3768E" w:rsidP="00DC05F3">
            <w:pPr>
              <w:spacing w:line="264" w:lineRule="auto"/>
              <w:jc w:val="center"/>
              <w:rPr>
                <w:szCs w:val="24"/>
              </w:rPr>
            </w:pPr>
            <w:r w:rsidRPr="00056BF8">
              <w:rPr>
                <w:szCs w:val="24"/>
              </w:rPr>
              <w:t>37</w:t>
            </w:r>
          </w:p>
        </w:tc>
      </w:tr>
      <w:tr w:rsidR="00B3768E" w:rsidRPr="00056BF8" w:rsidTr="00B3768E">
        <w:trPr>
          <w:trHeight w:val="255"/>
          <w:jc w:val="center"/>
        </w:trPr>
        <w:tc>
          <w:tcPr>
            <w:tcW w:w="2256" w:type="dxa"/>
            <w:shd w:val="clear" w:color="auto" w:fill="auto"/>
            <w:noWrap/>
            <w:vAlign w:val="center"/>
          </w:tcPr>
          <w:p w:rsidR="00B3768E" w:rsidRPr="00056BF8" w:rsidRDefault="00B3768E" w:rsidP="00DC05F3">
            <w:pPr>
              <w:spacing w:line="264" w:lineRule="auto"/>
              <w:jc w:val="both"/>
              <w:rPr>
                <w:szCs w:val="24"/>
              </w:rPr>
            </w:pPr>
            <w:r w:rsidRPr="00056BF8">
              <w:rPr>
                <w:szCs w:val="24"/>
              </w:rPr>
              <w:t xml:space="preserve">Personal didactic in inv. de arte şi meserii </w:t>
            </w:r>
          </w:p>
        </w:tc>
        <w:tc>
          <w:tcPr>
            <w:tcW w:w="661" w:type="dxa"/>
            <w:vAlign w:val="center"/>
          </w:tcPr>
          <w:p w:rsidR="00B3768E" w:rsidRPr="00056BF8" w:rsidRDefault="00B3768E" w:rsidP="00DC05F3">
            <w:pPr>
              <w:pStyle w:val="Header"/>
              <w:spacing w:before="120" w:line="264" w:lineRule="auto"/>
              <w:ind w:right="57"/>
              <w:jc w:val="center"/>
              <w:rPr>
                <w:szCs w:val="24"/>
                <w:lang w:val="en-US"/>
              </w:rPr>
            </w:pPr>
            <w:r w:rsidRPr="00056BF8">
              <w:rPr>
                <w:szCs w:val="24"/>
                <w:lang w:val="en-US"/>
              </w:rPr>
              <w:t>-</w:t>
            </w:r>
          </w:p>
        </w:tc>
        <w:tc>
          <w:tcPr>
            <w:tcW w:w="661" w:type="dxa"/>
            <w:vAlign w:val="center"/>
          </w:tcPr>
          <w:p w:rsidR="00B3768E" w:rsidRPr="00056BF8" w:rsidRDefault="00B3768E" w:rsidP="00DC05F3">
            <w:pPr>
              <w:pStyle w:val="Header"/>
              <w:spacing w:before="120" w:line="264" w:lineRule="auto"/>
              <w:ind w:right="57"/>
              <w:jc w:val="center"/>
              <w:rPr>
                <w:szCs w:val="24"/>
                <w:lang w:val="en-US"/>
              </w:rPr>
            </w:pPr>
            <w:r w:rsidRPr="00056BF8">
              <w:rPr>
                <w:szCs w:val="24"/>
                <w:lang w:val="en-US"/>
              </w:rPr>
              <w:t>-</w:t>
            </w:r>
          </w:p>
        </w:tc>
        <w:tc>
          <w:tcPr>
            <w:tcW w:w="661" w:type="dxa"/>
            <w:vAlign w:val="center"/>
          </w:tcPr>
          <w:p w:rsidR="00B3768E" w:rsidRPr="00056BF8" w:rsidRDefault="00B3768E" w:rsidP="00DC05F3">
            <w:pPr>
              <w:pStyle w:val="Header"/>
              <w:spacing w:before="120" w:line="264" w:lineRule="auto"/>
              <w:ind w:right="57"/>
              <w:jc w:val="center"/>
              <w:rPr>
                <w:szCs w:val="24"/>
                <w:lang w:val="en-US"/>
              </w:rPr>
            </w:pPr>
            <w:r w:rsidRPr="00056BF8">
              <w:rPr>
                <w:szCs w:val="24"/>
                <w:lang w:val="en-US"/>
              </w:rPr>
              <w:t>-</w:t>
            </w:r>
          </w:p>
        </w:tc>
        <w:tc>
          <w:tcPr>
            <w:tcW w:w="661" w:type="dxa"/>
            <w:shd w:val="clear" w:color="auto" w:fill="auto"/>
            <w:noWrap/>
            <w:vAlign w:val="center"/>
          </w:tcPr>
          <w:p w:rsidR="00B3768E" w:rsidRPr="00056BF8" w:rsidRDefault="00B3768E" w:rsidP="00DC05F3">
            <w:pPr>
              <w:pStyle w:val="Header"/>
              <w:spacing w:before="120" w:line="264" w:lineRule="auto"/>
              <w:ind w:right="57"/>
              <w:jc w:val="center"/>
              <w:rPr>
                <w:szCs w:val="24"/>
                <w:lang w:val="en-US"/>
              </w:rPr>
            </w:pPr>
            <w:r w:rsidRPr="00056BF8">
              <w:rPr>
                <w:szCs w:val="24"/>
                <w:lang w:val="en-US"/>
              </w:rPr>
              <w:t>9</w:t>
            </w:r>
          </w:p>
        </w:tc>
        <w:tc>
          <w:tcPr>
            <w:tcW w:w="661" w:type="dxa"/>
            <w:shd w:val="clear" w:color="auto" w:fill="auto"/>
            <w:noWrap/>
            <w:vAlign w:val="center"/>
          </w:tcPr>
          <w:p w:rsidR="00B3768E" w:rsidRPr="00056BF8" w:rsidRDefault="00B3768E" w:rsidP="00DC05F3">
            <w:pPr>
              <w:pStyle w:val="Header"/>
              <w:spacing w:before="120" w:line="264" w:lineRule="auto"/>
              <w:ind w:right="57"/>
              <w:jc w:val="center"/>
              <w:rPr>
                <w:szCs w:val="24"/>
                <w:lang w:val="en-US"/>
              </w:rPr>
            </w:pPr>
            <w:r w:rsidRPr="00056BF8">
              <w:rPr>
                <w:szCs w:val="24"/>
                <w:lang w:val="en-US"/>
              </w:rPr>
              <w:t>-</w:t>
            </w:r>
          </w:p>
        </w:tc>
        <w:tc>
          <w:tcPr>
            <w:tcW w:w="661" w:type="dxa"/>
            <w:shd w:val="clear" w:color="auto" w:fill="auto"/>
            <w:noWrap/>
            <w:vAlign w:val="center"/>
          </w:tcPr>
          <w:p w:rsidR="00B3768E" w:rsidRPr="00056BF8" w:rsidRDefault="00B3768E" w:rsidP="00DC05F3">
            <w:pPr>
              <w:spacing w:before="120" w:line="264" w:lineRule="auto"/>
              <w:jc w:val="center"/>
              <w:rPr>
                <w:szCs w:val="24"/>
              </w:rPr>
            </w:pPr>
            <w:r w:rsidRPr="00056BF8">
              <w:rPr>
                <w:szCs w:val="24"/>
              </w:rPr>
              <w:t>-</w:t>
            </w:r>
          </w:p>
        </w:tc>
        <w:tc>
          <w:tcPr>
            <w:tcW w:w="661" w:type="dxa"/>
            <w:shd w:val="clear" w:color="auto" w:fill="auto"/>
            <w:vAlign w:val="center"/>
          </w:tcPr>
          <w:p w:rsidR="00B3768E" w:rsidRPr="00056BF8" w:rsidRDefault="00B3768E" w:rsidP="00DC05F3">
            <w:pPr>
              <w:spacing w:before="120" w:line="264" w:lineRule="auto"/>
              <w:jc w:val="center"/>
              <w:rPr>
                <w:szCs w:val="24"/>
              </w:rPr>
            </w:pPr>
            <w:r w:rsidRPr="00056BF8">
              <w:rPr>
                <w:szCs w:val="24"/>
              </w:rPr>
              <w:t>-</w:t>
            </w:r>
          </w:p>
        </w:tc>
      </w:tr>
    </w:tbl>
    <w:p w:rsidR="00AC7719" w:rsidRPr="00DE4C76" w:rsidRDefault="00AC7719" w:rsidP="00DC05F3">
      <w:pPr>
        <w:spacing w:line="264" w:lineRule="auto"/>
        <w:jc w:val="center"/>
        <w:rPr>
          <w:i/>
          <w:noProof/>
          <w:sz w:val="20"/>
        </w:rPr>
      </w:pPr>
      <w:r w:rsidRPr="00DE4C76">
        <w:rPr>
          <w:i/>
          <w:noProof/>
          <w:sz w:val="20"/>
        </w:rPr>
        <w:t xml:space="preserve">Sursa: date furnizate de </w:t>
      </w:r>
      <w:r w:rsidR="008C49DE" w:rsidRPr="00DE4C76">
        <w:rPr>
          <w:i/>
          <w:noProof/>
          <w:sz w:val="20"/>
        </w:rPr>
        <w:t>DJS Suceava</w:t>
      </w:r>
      <w:r w:rsidR="0049706F" w:rsidRPr="00DE4C76">
        <w:rPr>
          <w:i/>
          <w:noProof/>
          <w:sz w:val="20"/>
        </w:rPr>
        <w:t>, 2009</w:t>
      </w:r>
    </w:p>
    <w:p w:rsidR="009F423B" w:rsidRPr="00DE4C76" w:rsidRDefault="009F423B" w:rsidP="00056BF8">
      <w:pPr>
        <w:spacing w:line="264" w:lineRule="auto"/>
        <w:rPr>
          <w:noProof/>
          <w:color w:val="00B0F0"/>
        </w:rPr>
      </w:pPr>
    </w:p>
    <w:p w:rsidR="009F423B" w:rsidRPr="00DE4C76" w:rsidRDefault="009F423B" w:rsidP="00DC05F3">
      <w:pPr>
        <w:spacing w:line="264" w:lineRule="auto"/>
        <w:jc w:val="center"/>
        <w:rPr>
          <w:noProof/>
          <w:color w:val="00B0F0"/>
        </w:rPr>
      </w:pPr>
      <w:r w:rsidRPr="00DE4C76">
        <w:rPr>
          <w:noProof/>
          <w:color w:val="00B0F0"/>
          <w:lang w:eastAsia="ro-RO"/>
        </w:rPr>
        <w:drawing>
          <wp:inline distT="0" distB="0" distL="0" distR="0">
            <wp:extent cx="5475663" cy="3158837"/>
            <wp:effectExtent l="19050" t="0" r="10737" b="3463"/>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C7719" w:rsidRPr="00DE4C76" w:rsidRDefault="00AC7719" w:rsidP="00DC05F3">
      <w:pPr>
        <w:spacing w:line="264" w:lineRule="auto"/>
        <w:jc w:val="center"/>
        <w:rPr>
          <w:i/>
          <w:noProof/>
          <w:sz w:val="20"/>
        </w:rPr>
      </w:pPr>
      <w:r w:rsidRPr="00DE4C76">
        <w:rPr>
          <w:i/>
          <w:noProof/>
          <w:sz w:val="20"/>
        </w:rPr>
        <w:t xml:space="preserve">Sursa: date furnizate de </w:t>
      </w:r>
      <w:r w:rsidR="008C49DE" w:rsidRPr="00DE4C76">
        <w:rPr>
          <w:i/>
          <w:noProof/>
          <w:sz w:val="20"/>
        </w:rPr>
        <w:t>DJS Suceava</w:t>
      </w:r>
      <w:r w:rsidR="00CD7799" w:rsidRPr="00DE4C76">
        <w:rPr>
          <w:i/>
          <w:noProof/>
          <w:sz w:val="20"/>
        </w:rPr>
        <w:t>, 2009</w:t>
      </w:r>
    </w:p>
    <w:p w:rsidR="00582A39" w:rsidRPr="00DE4C76" w:rsidRDefault="00582A39" w:rsidP="00DC05F3">
      <w:pPr>
        <w:spacing w:line="264" w:lineRule="auto"/>
        <w:ind w:firstLine="720"/>
        <w:jc w:val="both"/>
        <w:rPr>
          <w:noProof/>
          <w:color w:val="00B0F0"/>
        </w:rPr>
      </w:pPr>
    </w:p>
    <w:p w:rsidR="00AC7719" w:rsidRPr="00DE4C76" w:rsidRDefault="00AC7719" w:rsidP="00DC05F3">
      <w:pPr>
        <w:spacing w:line="264" w:lineRule="auto"/>
        <w:ind w:firstLine="720"/>
        <w:jc w:val="both"/>
        <w:rPr>
          <w:noProof/>
          <w:color w:val="00B0F0"/>
        </w:rPr>
      </w:pPr>
      <w:r w:rsidRPr="00DE4C76">
        <w:rPr>
          <w:noProof/>
        </w:rPr>
        <w:t xml:space="preserve">Pe ansamblu, se observă că evoluţia numărului total al personalului didactic din unităţile de învăţământ ale </w:t>
      </w:r>
      <w:r w:rsidR="00B47639" w:rsidRPr="00DE4C76">
        <w:rPr>
          <w:noProof/>
        </w:rPr>
        <w:t>comunei Boroaia este constant cu excepţia anilor 2003 şi 2005 când are loc o creştere, în 2003 fiind cu 29,23% mai multe cadre didactice decât în 2002.</w:t>
      </w:r>
      <w:r w:rsidRPr="00DE4C76">
        <w:rPr>
          <w:noProof/>
          <w:color w:val="00B0F0"/>
        </w:rPr>
        <w:t xml:space="preserve"> </w:t>
      </w:r>
    </w:p>
    <w:p w:rsidR="00AC7719" w:rsidRPr="00DE4C76" w:rsidRDefault="00AC7719" w:rsidP="00DC05F3">
      <w:pPr>
        <w:spacing w:line="264" w:lineRule="auto"/>
        <w:ind w:firstLine="720"/>
        <w:jc w:val="both"/>
        <w:rPr>
          <w:noProof/>
        </w:rPr>
      </w:pPr>
      <w:r w:rsidRPr="00DE4C76">
        <w:rPr>
          <w:noProof/>
        </w:rPr>
        <w:t xml:space="preserve">Numărul cadrelor didactice din învăţământul preşcolar </w:t>
      </w:r>
      <w:r w:rsidR="00B47639" w:rsidRPr="00DE4C76">
        <w:rPr>
          <w:noProof/>
        </w:rPr>
        <w:t>este constant în cei 6 ani analizaţi, fiind întotdeauna câte 9 cadre didactice.</w:t>
      </w:r>
    </w:p>
    <w:p w:rsidR="00AC7719" w:rsidRPr="00DE4C76" w:rsidRDefault="00B47639" w:rsidP="00792318">
      <w:pPr>
        <w:pStyle w:val="1"/>
        <w:rPr>
          <w:noProof/>
        </w:rPr>
      </w:pPr>
      <w:r w:rsidRPr="00DE4C76">
        <w:rPr>
          <w:noProof/>
        </w:rPr>
        <w:t>Şi numărul cadrelor didactice din învăţământul primar şi gimnazial rămane constant cu excepţia anului 2003 când sunt cu 33,92% mai multe cadre didactice decât în anul 2002.</w:t>
      </w:r>
    </w:p>
    <w:p w:rsidR="00AC7719" w:rsidRPr="00DE4C76" w:rsidRDefault="00AC7719" w:rsidP="00792318">
      <w:pPr>
        <w:pStyle w:val="1"/>
        <w:rPr>
          <w:noProof/>
        </w:rPr>
      </w:pPr>
      <w:r w:rsidRPr="00DE4C76">
        <w:rPr>
          <w:noProof/>
        </w:rPr>
        <w:t xml:space="preserve">Un indicator important care reflectă calitatea actului de învăţământ este </w:t>
      </w:r>
      <w:r w:rsidRPr="00DE4C76">
        <w:rPr>
          <w:b/>
          <w:i/>
          <w:noProof/>
        </w:rPr>
        <w:t>numărul de elevi / 1 cadru didactic</w:t>
      </w:r>
      <w:r w:rsidRPr="00DE4C76">
        <w:rPr>
          <w:noProof/>
        </w:rPr>
        <w:t xml:space="preserve">. Evoluţia acestui indicator este redată în tabelul de mai jos. </w:t>
      </w:r>
    </w:p>
    <w:p w:rsidR="00AC7719" w:rsidRDefault="00AC7719" w:rsidP="00DC05F3">
      <w:pPr>
        <w:spacing w:line="264" w:lineRule="auto"/>
        <w:ind w:firstLine="720"/>
        <w:jc w:val="both"/>
        <w:rPr>
          <w:noProof/>
          <w:color w:val="948A54"/>
        </w:rPr>
      </w:pPr>
    </w:p>
    <w:p w:rsidR="00EC3637" w:rsidRDefault="00EC3637" w:rsidP="00DC05F3">
      <w:pPr>
        <w:spacing w:line="264" w:lineRule="auto"/>
        <w:ind w:firstLine="720"/>
        <w:jc w:val="both"/>
        <w:rPr>
          <w:noProof/>
          <w:color w:val="948A54"/>
        </w:rPr>
      </w:pPr>
    </w:p>
    <w:p w:rsidR="00EC3637" w:rsidRDefault="00EC3637" w:rsidP="00DC05F3">
      <w:pPr>
        <w:spacing w:line="264" w:lineRule="auto"/>
        <w:ind w:firstLine="720"/>
        <w:jc w:val="both"/>
        <w:rPr>
          <w:noProof/>
          <w:color w:val="948A54"/>
        </w:rPr>
      </w:pPr>
    </w:p>
    <w:p w:rsidR="00EC3637" w:rsidRPr="00DE4C76" w:rsidRDefault="00EC3637" w:rsidP="00DC05F3">
      <w:pPr>
        <w:spacing w:line="264" w:lineRule="auto"/>
        <w:ind w:firstLine="720"/>
        <w:jc w:val="both"/>
        <w:rPr>
          <w:noProof/>
          <w:color w:val="948A54"/>
        </w:rPr>
      </w:pPr>
    </w:p>
    <w:tbl>
      <w:tblPr>
        <w:tblW w:w="745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843"/>
        <w:gridCol w:w="767"/>
        <w:gridCol w:w="767"/>
        <w:gridCol w:w="767"/>
        <w:gridCol w:w="767"/>
        <w:gridCol w:w="767"/>
        <w:gridCol w:w="1012"/>
        <w:gridCol w:w="767"/>
      </w:tblGrid>
      <w:tr w:rsidR="00B47639" w:rsidRPr="00056BF8" w:rsidTr="00C922DF">
        <w:trPr>
          <w:trHeight w:val="255"/>
          <w:jc w:val="center"/>
        </w:trPr>
        <w:tc>
          <w:tcPr>
            <w:tcW w:w="1843" w:type="dxa"/>
            <w:shd w:val="clear" w:color="auto" w:fill="auto"/>
            <w:noWrap/>
            <w:vAlign w:val="center"/>
          </w:tcPr>
          <w:p w:rsidR="00B47639" w:rsidRPr="00056BF8" w:rsidRDefault="00B47639" w:rsidP="00DC05F3">
            <w:pPr>
              <w:spacing w:line="264" w:lineRule="auto"/>
              <w:jc w:val="both"/>
              <w:rPr>
                <w:color w:val="000000" w:themeColor="text1"/>
                <w:szCs w:val="24"/>
              </w:rPr>
            </w:pPr>
          </w:p>
        </w:tc>
        <w:tc>
          <w:tcPr>
            <w:tcW w:w="767" w:type="dxa"/>
            <w:vAlign w:val="center"/>
          </w:tcPr>
          <w:p w:rsidR="00B47639" w:rsidRPr="00056BF8" w:rsidRDefault="00B47639" w:rsidP="00DC05F3">
            <w:pPr>
              <w:spacing w:line="264" w:lineRule="auto"/>
              <w:jc w:val="both"/>
              <w:rPr>
                <w:b/>
                <w:color w:val="000000" w:themeColor="text1"/>
                <w:szCs w:val="24"/>
              </w:rPr>
            </w:pPr>
            <w:r w:rsidRPr="00056BF8">
              <w:rPr>
                <w:b/>
                <w:color w:val="000000" w:themeColor="text1"/>
                <w:szCs w:val="24"/>
              </w:rPr>
              <w:t>2002</w:t>
            </w:r>
          </w:p>
        </w:tc>
        <w:tc>
          <w:tcPr>
            <w:tcW w:w="767" w:type="dxa"/>
            <w:vAlign w:val="center"/>
          </w:tcPr>
          <w:p w:rsidR="00B47639" w:rsidRPr="00056BF8" w:rsidRDefault="00B47639" w:rsidP="00DC05F3">
            <w:pPr>
              <w:spacing w:line="264" w:lineRule="auto"/>
              <w:jc w:val="both"/>
              <w:rPr>
                <w:b/>
                <w:color w:val="000000" w:themeColor="text1"/>
                <w:szCs w:val="24"/>
              </w:rPr>
            </w:pPr>
            <w:r w:rsidRPr="00056BF8">
              <w:rPr>
                <w:b/>
                <w:color w:val="000000" w:themeColor="text1"/>
                <w:szCs w:val="24"/>
              </w:rPr>
              <w:t>2003</w:t>
            </w:r>
          </w:p>
        </w:tc>
        <w:tc>
          <w:tcPr>
            <w:tcW w:w="767" w:type="dxa"/>
            <w:vAlign w:val="center"/>
          </w:tcPr>
          <w:p w:rsidR="00B47639" w:rsidRPr="00056BF8" w:rsidRDefault="00B47639" w:rsidP="00DC05F3">
            <w:pPr>
              <w:spacing w:line="264" w:lineRule="auto"/>
              <w:jc w:val="both"/>
              <w:rPr>
                <w:b/>
                <w:color w:val="000000" w:themeColor="text1"/>
                <w:szCs w:val="24"/>
              </w:rPr>
            </w:pPr>
            <w:r w:rsidRPr="00056BF8">
              <w:rPr>
                <w:b/>
                <w:color w:val="000000" w:themeColor="text1"/>
                <w:szCs w:val="24"/>
              </w:rPr>
              <w:t>2004</w:t>
            </w:r>
          </w:p>
        </w:tc>
        <w:tc>
          <w:tcPr>
            <w:tcW w:w="767" w:type="dxa"/>
            <w:shd w:val="clear" w:color="auto" w:fill="auto"/>
            <w:noWrap/>
            <w:vAlign w:val="center"/>
          </w:tcPr>
          <w:p w:rsidR="00B47639" w:rsidRPr="00056BF8" w:rsidRDefault="00B47639" w:rsidP="00DC05F3">
            <w:pPr>
              <w:spacing w:line="264" w:lineRule="auto"/>
              <w:jc w:val="both"/>
              <w:rPr>
                <w:b/>
                <w:color w:val="000000" w:themeColor="text1"/>
                <w:szCs w:val="24"/>
              </w:rPr>
            </w:pPr>
            <w:r w:rsidRPr="00056BF8">
              <w:rPr>
                <w:b/>
                <w:color w:val="000000" w:themeColor="text1"/>
                <w:szCs w:val="24"/>
              </w:rPr>
              <w:t>2005</w:t>
            </w:r>
          </w:p>
        </w:tc>
        <w:tc>
          <w:tcPr>
            <w:tcW w:w="767" w:type="dxa"/>
            <w:shd w:val="clear" w:color="auto" w:fill="auto"/>
            <w:noWrap/>
            <w:vAlign w:val="center"/>
          </w:tcPr>
          <w:p w:rsidR="00B47639" w:rsidRPr="00056BF8" w:rsidRDefault="00B47639" w:rsidP="00DC05F3">
            <w:pPr>
              <w:spacing w:line="264" w:lineRule="auto"/>
              <w:jc w:val="both"/>
              <w:rPr>
                <w:b/>
                <w:color w:val="000000" w:themeColor="text1"/>
                <w:szCs w:val="24"/>
              </w:rPr>
            </w:pPr>
            <w:r w:rsidRPr="00056BF8">
              <w:rPr>
                <w:b/>
                <w:color w:val="000000" w:themeColor="text1"/>
                <w:szCs w:val="24"/>
              </w:rPr>
              <w:t>2006</w:t>
            </w:r>
          </w:p>
        </w:tc>
        <w:tc>
          <w:tcPr>
            <w:tcW w:w="1012" w:type="dxa"/>
            <w:shd w:val="clear" w:color="auto" w:fill="auto"/>
            <w:noWrap/>
            <w:vAlign w:val="center"/>
          </w:tcPr>
          <w:p w:rsidR="00B47639" w:rsidRPr="00056BF8" w:rsidRDefault="00B47639" w:rsidP="00DC05F3">
            <w:pPr>
              <w:spacing w:line="264" w:lineRule="auto"/>
              <w:jc w:val="both"/>
              <w:rPr>
                <w:b/>
                <w:color w:val="000000" w:themeColor="text1"/>
                <w:szCs w:val="24"/>
              </w:rPr>
            </w:pPr>
            <w:r w:rsidRPr="00056BF8">
              <w:rPr>
                <w:b/>
                <w:color w:val="000000" w:themeColor="text1"/>
                <w:szCs w:val="24"/>
              </w:rPr>
              <w:t>2007</w:t>
            </w:r>
          </w:p>
        </w:tc>
        <w:tc>
          <w:tcPr>
            <w:tcW w:w="767" w:type="dxa"/>
            <w:shd w:val="clear" w:color="auto" w:fill="auto"/>
            <w:vAlign w:val="center"/>
          </w:tcPr>
          <w:p w:rsidR="00B47639" w:rsidRPr="00056BF8" w:rsidRDefault="00B47639" w:rsidP="00DC05F3">
            <w:pPr>
              <w:spacing w:line="264" w:lineRule="auto"/>
              <w:jc w:val="both"/>
              <w:rPr>
                <w:b/>
                <w:color w:val="000000" w:themeColor="text1"/>
                <w:szCs w:val="24"/>
              </w:rPr>
            </w:pPr>
            <w:r w:rsidRPr="00056BF8">
              <w:rPr>
                <w:b/>
                <w:color w:val="000000" w:themeColor="text1"/>
                <w:szCs w:val="24"/>
              </w:rPr>
              <w:t>2008</w:t>
            </w:r>
          </w:p>
        </w:tc>
      </w:tr>
      <w:tr w:rsidR="00C922DF" w:rsidRPr="00056BF8" w:rsidTr="00C922DF">
        <w:trPr>
          <w:trHeight w:val="255"/>
          <w:jc w:val="center"/>
        </w:trPr>
        <w:tc>
          <w:tcPr>
            <w:tcW w:w="1843" w:type="dxa"/>
            <w:shd w:val="clear" w:color="auto" w:fill="auto"/>
            <w:noWrap/>
            <w:vAlign w:val="center"/>
          </w:tcPr>
          <w:p w:rsidR="00C922DF" w:rsidRPr="00056BF8" w:rsidRDefault="00C922DF" w:rsidP="00DC05F3">
            <w:pPr>
              <w:spacing w:line="264" w:lineRule="auto"/>
              <w:jc w:val="both"/>
              <w:rPr>
                <w:color w:val="000000" w:themeColor="text1"/>
                <w:szCs w:val="24"/>
              </w:rPr>
            </w:pPr>
            <w:r w:rsidRPr="00056BF8">
              <w:rPr>
                <w:color w:val="000000" w:themeColor="text1"/>
                <w:szCs w:val="24"/>
              </w:rPr>
              <w:t>elevi / 1 cadru didactic</w:t>
            </w:r>
          </w:p>
        </w:tc>
        <w:tc>
          <w:tcPr>
            <w:tcW w:w="767" w:type="dxa"/>
            <w:vAlign w:val="center"/>
          </w:tcPr>
          <w:p w:rsidR="00C922DF" w:rsidRPr="00056BF8" w:rsidRDefault="00C922DF" w:rsidP="00DC05F3">
            <w:pPr>
              <w:spacing w:line="264" w:lineRule="auto"/>
              <w:jc w:val="both"/>
              <w:rPr>
                <w:bCs/>
                <w:szCs w:val="24"/>
              </w:rPr>
            </w:pPr>
            <w:r w:rsidRPr="00056BF8">
              <w:rPr>
                <w:bCs/>
                <w:szCs w:val="24"/>
              </w:rPr>
              <w:t>15.20</w:t>
            </w:r>
          </w:p>
        </w:tc>
        <w:tc>
          <w:tcPr>
            <w:tcW w:w="767" w:type="dxa"/>
            <w:vAlign w:val="center"/>
          </w:tcPr>
          <w:p w:rsidR="00C922DF" w:rsidRPr="00056BF8" w:rsidRDefault="00C922DF" w:rsidP="00DC05F3">
            <w:pPr>
              <w:spacing w:line="264" w:lineRule="auto"/>
              <w:jc w:val="both"/>
              <w:rPr>
                <w:bCs/>
                <w:szCs w:val="24"/>
              </w:rPr>
            </w:pPr>
            <w:r w:rsidRPr="00056BF8">
              <w:rPr>
                <w:bCs/>
                <w:szCs w:val="24"/>
              </w:rPr>
              <w:t>11.11</w:t>
            </w:r>
          </w:p>
        </w:tc>
        <w:tc>
          <w:tcPr>
            <w:tcW w:w="767" w:type="dxa"/>
            <w:vAlign w:val="center"/>
          </w:tcPr>
          <w:p w:rsidR="00C922DF" w:rsidRPr="00056BF8" w:rsidRDefault="00C922DF" w:rsidP="00DC05F3">
            <w:pPr>
              <w:spacing w:line="264" w:lineRule="auto"/>
              <w:jc w:val="both"/>
              <w:rPr>
                <w:bCs/>
                <w:szCs w:val="24"/>
              </w:rPr>
            </w:pPr>
            <w:r w:rsidRPr="00056BF8">
              <w:rPr>
                <w:bCs/>
                <w:szCs w:val="24"/>
              </w:rPr>
              <w:t>16.00</w:t>
            </w:r>
          </w:p>
        </w:tc>
        <w:tc>
          <w:tcPr>
            <w:tcW w:w="767" w:type="dxa"/>
            <w:shd w:val="clear" w:color="auto" w:fill="auto"/>
            <w:noWrap/>
            <w:vAlign w:val="center"/>
          </w:tcPr>
          <w:p w:rsidR="00C922DF" w:rsidRPr="00056BF8" w:rsidRDefault="00C922DF" w:rsidP="00DC05F3">
            <w:pPr>
              <w:spacing w:line="264" w:lineRule="auto"/>
              <w:jc w:val="both"/>
              <w:rPr>
                <w:bCs/>
                <w:szCs w:val="24"/>
              </w:rPr>
            </w:pPr>
            <w:r w:rsidRPr="00056BF8">
              <w:rPr>
                <w:bCs/>
                <w:szCs w:val="24"/>
              </w:rPr>
              <w:t>12.84</w:t>
            </w:r>
          </w:p>
        </w:tc>
        <w:tc>
          <w:tcPr>
            <w:tcW w:w="767" w:type="dxa"/>
            <w:shd w:val="clear" w:color="auto" w:fill="auto"/>
            <w:noWrap/>
            <w:vAlign w:val="center"/>
          </w:tcPr>
          <w:p w:rsidR="00C922DF" w:rsidRPr="00056BF8" w:rsidRDefault="00C922DF" w:rsidP="00DC05F3">
            <w:pPr>
              <w:spacing w:line="264" w:lineRule="auto"/>
              <w:jc w:val="both"/>
              <w:rPr>
                <w:bCs/>
                <w:szCs w:val="24"/>
              </w:rPr>
            </w:pPr>
            <w:r w:rsidRPr="00056BF8">
              <w:rPr>
                <w:bCs/>
                <w:szCs w:val="24"/>
              </w:rPr>
              <w:t>14.66</w:t>
            </w:r>
          </w:p>
        </w:tc>
        <w:tc>
          <w:tcPr>
            <w:tcW w:w="1012" w:type="dxa"/>
            <w:shd w:val="clear" w:color="auto" w:fill="auto"/>
            <w:noWrap/>
            <w:vAlign w:val="center"/>
          </w:tcPr>
          <w:p w:rsidR="00C922DF" w:rsidRPr="00056BF8" w:rsidRDefault="00C922DF" w:rsidP="00DC05F3">
            <w:pPr>
              <w:spacing w:line="264" w:lineRule="auto"/>
              <w:jc w:val="both"/>
              <w:rPr>
                <w:bCs/>
                <w:szCs w:val="24"/>
              </w:rPr>
            </w:pPr>
            <w:r w:rsidRPr="00056BF8">
              <w:rPr>
                <w:bCs/>
                <w:szCs w:val="24"/>
              </w:rPr>
              <w:t>14.68</w:t>
            </w:r>
          </w:p>
        </w:tc>
        <w:tc>
          <w:tcPr>
            <w:tcW w:w="767" w:type="dxa"/>
            <w:shd w:val="clear" w:color="auto" w:fill="auto"/>
            <w:vAlign w:val="center"/>
          </w:tcPr>
          <w:p w:rsidR="00C922DF" w:rsidRPr="00056BF8" w:rsidRDefault="00C922DF" w:rsidP="00DC05F3">
            <w:pPr>
              <w:spacing w:line="264" w:lineRule="auto"/>
              <w:jc w:val="both"/>
              <w:rPr>
                <w:bCs/>
                <w:szCs w:val="24"/>
              </w:rPr>
            </w:pPr>
            <w:r w:rsidRPr="00056BF8">
              <w:rPr>
                <w:bCs/>
                <w:szCs w:val="24"/>
              </w:rPr>
              <w:t>14.85</w:t>
            </w:r>
          </w:p>
        </w:tc>
      </w:tr>
      <w:tr w:rsidR="00C922DF" w:rsidRPr="00056BF8" w:rsidTr="00C922DF">
        <w:trPr>
          <w:trHeight w:val="255"/>
          <w:jc w:val="center"/>
        </w:trPr>
        <w:tc>
          <w:tcPr>
            <w:tcW w:w="1843" w:type="dxa"/>
            <w:shd w:val="clear" w:color="auto" w:fill="auto"/>
            <w:noWrap/>
            <w:vAlign w:val="center"/>
          </w:tcPr>
          <w:p w:rsidR="00C922DF" w:rsidRPr="00056BF8" w:rsidRDefault="00C922DF" w:rsidP="00DC05F3">
            <w:pPr>
              <w:spacing w:line="264" w:lineRule="auto"/>
              <w:jc w:val="both"/>
              <w:rPr>
                <w:color w:val="000000" w:themeColor="text1"/>
                <w:szCs w:val="24"/>
              </w:rPr>
            </w:pPr>
            <w:r w:rsidRPr="00056BF8">
              <w:rPr>
                <w:color w:val="000000" w:themeColor="text1"/>
                <w:szCs w:val="24"/>
              </w:rPr>
              <w:t xml:space="preserve">preşcolari/1 educator </w:t>
            </w:r>
          </w:p>
        </w:tc>
        <w:tc>
          <w:tcPr>
            <w:tcW w:w="767" w:type="dxa"/>
            <w:vAlign w:val="center"/>
          </w:tcPr>
          <w:p w:rsidR="00C922DF" w:rsidRPr="00056BF8" w:rsidRDefault="00C922DF" w:rsidP="00DC05F3">
            <w:pPr>
              <w:spacing w:line="264" w:lineRule="auto"/>
              <w:jc w:val="both"/>
              <w:rPr>
                <w:szCs w:val="24"/>
              </w:rPr>
            </w:pPr>
            <w:r w:rsidRPr="00056BF8">
              <w:rPr>
                <w:szCs w:val="24"/>
              </w:rPr>
              <w:t>21.89</w:t>
            </w:r>
          </w:p>
        </w:tc>
        <w:tc>
          <w:tcPr>
            <w:tcW w:w="767" w:type="dxa"/>
            <w:vAlign w:val="center"/>
          </w:tcPr>
          <w:p w:rsidR="00C922DF" w:rsidRPr="00056BF8" w:rsidRDefault="00C922DF" w:rsidP="00DC05F3">
            <w:pPr>
              <w:spacing w:line="264" w:lineRule="auto"/>
              <w:jc w:val="both"/>
              <w:rPr>
                <w:szCs w:val="24"/>
              </w:rPr>
            </w:pPr>
            <w:r w:rsidRPr="00056BF8">
              <w:rPr>
                <w:szCs w:val="24"/>
              </w:rPr>
              <w:t>22.33</w:t>
            </w:r>
          </w:p>
        </w:tc>
        <w:tc>
          <w:tcPr>
            <w:tcW w:w="767" w:type="dxa"/>
            <w:vAlign w:val="center"/>
          </w:tcPr>
          <w:p w:rsidR="00C922DF" w:rsidRPr="00056BF8" w:rsidRDefault="00C922DF" w:rsidP="00DC05F3">
            <w:pPr>
              <w:spacing w:line="264" w:lineRule="auto"/>
              <w:jc w:val="both"/>
              <w:rPr>
                <w:szCs w:val="24"/>
              </w:rPr>
            </w:pPr>
            <w:r w:rsidRPr="00056BF8">
              <w:rPr>
                <w:szCs w:val="24"/>
              </w:rPr>
              <w:t>22.44</w:t>
            </w:r>
          </w:p>
        </w:tc>
        <w:tc>
          <w:tcPr>
            <w:tcW w:w="767" w:type="dxa"/>
            <w:shd w:val="clear" w:color="auto" w:fill="auto"/>
            <w:noWrap/>
            <w:vAlign w:val="center"/>
          </w:tcPr>
          <w:p w:rsidR="00C922DF" w:rsidRPr="00056BF8" w:rsidRDefault="00C922DF" w:rsidP="00DC05F3">
            <w:pPr>
              <w:spacing w:line="264" w:lineRule="auto"/>
              <w:jc w:val="both"/>
              <w:rPr>
                <w:szCs w:val="24"/>
              </w:rPr>
            </w:pPr>
            <w:r w:rsidRPr="00056BF8">
              <w:rPr>
                <w:szCs w:val="24"/>
              </w:rPr>
              <w:t>22.67</w:t>
            </w:r>
          </w:p>
        </w:tc>
        <w:tc>
          <w:tcPr>
            <w:tcW w:w="767" w:type="dxa"/>
            <w:shd w:val="clear" w:color="auto" w:fill="auto"/>
            <w:noWrap/>
            <w:vAlign w:val="center"/>
          </w:tcPr>
          <w:p w:rsidR="00C922DF" w:rsidRPr="00056BF8" w:rsidRDefault="00C922DF" w:rsidP="00DC05F3">
            <w:pPr>
              <w:spacing w:line="264" w:lineRule="auto"/>
              <w:jc w:val="both"/>
              <w:rPr>
                <w:szCs w:val="24"/>
              </w:rPr>
            </w:pPr>
            <w:r w:rsidRPr="00056BF8">
              <w:rPr>
                <w:szCs w:val="24"/>
              </w:rPr>
              <w:t>20.78</w:t>
            </w:r>
          </w:p>
        </w:tc>
        <w:tc>
          <w:tcPr>
            <w:tcW w:w="1012" w:type="dxa"/>
            <w:shd w:val="clear" w:color="auto" w:fill="auto"/>
            <w:noWrap/>
            <w:vAlign w:val="center"/>
          </w:tcPr>
          <w:p w:rsidR="00C922DF" w:rsidRPr="00056BF8" w:rsidRDefault="00C922DF" w:rsidP="00DC05F3">
            <w:pPr>
              <w:spacing w:line="264" w:lineRule="auto"/>
              <w:jc w:val="both"/>
              <w:rPr>
                <w:szCs w:val="24"/>
              </w:rPr>
            </w:pPr>
            <w:r w:rsidRPr="00056BF8">
              <w:rPr>
                <w:szCs w:val="24"/>
              </w:rPr>
              <w:t>21.56</w:t>
            </w:r>
          </w:p>
        </w:tc>
        <w:tc>
          <w:tcPr>
            <w:tcW w:w="767" w:type="dxa"/>
            <w:shd w:val="clear" w:color="auto" w:fill="auto"/>
            <w:vAlign w:val="center"/>
          </w:tcPr>
          <w:p w:rsidR="00C922DF" w:rsidRPr="00056BF8" w:rsidRDefault="00C922DF" w:rsidP="00DC05F3">
            <w:pPr>
              <w:spacing w:line="264" w:lineRule="auto"/>
              <w:jc w:val="both"/>
              <w:rPr>
                <w:szCs w:val="24"/>
              </w:rPr>
            </w:pPr>
            <w:r w:rsidRPr="00056BF8">
              <w:rPr>
                <w:szCs w:val="24"/>
              </w:rPr>
              <w:t>21.89</w:t>
            </w:r>
          </w:p>
        </w:tc>
      </w:tr>
      <w:tr w:rsidR="00C922DF" w:rsidRPr="00056BF8" w:rsidTr="00C922DF">
        <w:trPr>
          <w:trHeight w:val="255"/>
          <w:jc w:val="center"/>
        </w:trPr>
        <w:tc>
          <w:tcPr>
            <w:tcW w:w="1843" w:type="dxa"/>
            <w:shd w:val="clear" w:color="auto" w:fill="auto"/>
            <w:noWrap/>
            <w:vAlign w:val="center"/>
          </w:tcPr>
          <w:p w:rsidR="00C922DF" w:rsidRPr="00056BF8" w:rsidRDefault="00C922DF" w:rsidP="00DC05F3">
            <w:pPr>
              <w:spacing w:line="264" w:lineRule="auto"/>
              <w:jc w:val="both"/>
              <w:rPr>
                <w:color w:val="000000" w:themeColor="text1"/>
                <w:szCs w:val="24"/>
                <w:lang w:val="pt-BR"/>
              </w:rPr>
            </w:pPr>
            <w:r w:rsidRPr="00056BF8">
              <w:rPr>
                <w:color w:val="000000" w:themeColor="text1"/>
                <w:szCs w:val="24"/>
                <w:lang w:val="pt-BR"/>
              </w:rPr>
              <w:t>Elevi / 1 cadru didactic învăţământ primar şi gimnazial</w:t>
            </w:r>
          </w:p>
        </w:tc>
        <w:tc>
          <w:tcPr>
            <w:tcW w:w="767" w:type="dxa"/>
            <w:vAlign w:val="center"/>
          </w:tcPr>
          <w:p w:rsidR="00C922DF" w:rsidRPr="00056BF8" w:rsidRDefault="00C922DF" w:rsidP="00DC05F3">
            <w:pPr>
              <w:spacing w:line="264" w:lineRule="auto"/>
              <w:jc w:val="both"/>
              <w:rPr>
                <w:szCs w:val="24"/>
              </w:rPr>
            </w:pPr>
            <w:r w:rsidRPr="00056BF8">
              <w:rPr>
                <w:szCs w:val="24"/>
              </w:rPr>
              <w:t>13.57</w:t>
            </w:r>
          </w:p>
        </w:tc>
        <w:tc>
          <w:tcPr>
            <w:tcW w:w="767" w:type="dxa"/>
            <w:vAlign w:val="center"/>
          </w:tcPr>
          <w:p w:rsidR="00C922DF" w:rsidRPr="00056BF8" w:rsidRDefault="00C922DF" w:rsidP="00DC05F3">
            <w:pPr>
              <w:spacing w:line="264" w:lineRule="auto"/>
              <w:jc w:val="both"/>
              <w:rPr>
                <w:szCs w:val="24"/>
              </w:rPr>
            </w:pPr>
            <w:r w:rsidRPr="00056BF8">
              <w:rPr>
                <w:szCs w:val="24"/>
              </w:rPr>
              <w:t>9.30</w:t>
            </w:r>
          </w:p>
        </w:tc>
        <w:tc>
          <w:tcPr>
            <w:tcW w:w="767" w:type="dxa"/>
            <w:vAlign w:val="center"/>
          </w:tcPr>
          <w:p w:rsidR="00C922DF" w:rsidRPr="00056BF8" w:rsidRDefault="00C922DF" w:rsidP="00DC05F3">
            <w:pPr>
              <w:spacing w:line="264" w:lineRule="auto"/>
              <w:jc w:val="both"/>
              <w:rPr>
                <w:szCs w:val="24"/>
              </w:rPr>
            </w:pPr>
            <w:r w:rsidRPr="00056BF8">
              <w:rPr>
                <w:szCs w:val="24"/>
              </w:rPr>
              <w:t>14.43</w:t>
            </w:r>
          </w:p>
        </w:tc>
        <w:tc>
          <w:tcPr>
            <w:tcW w:w="767" w:type="dxa"/>
            <w:shd w:val="clear" w:color="auto" w:fill="auto"/>
            <w:noWrap/>
            <w:vAlign w:val="center"/>
          </w:tcPr>
          <w:p w:rsidR="00C922DF" w:rsidRPr="00056BF8" w:rsidRDefault="00C922DF" w:rsidP="00DC05F3">
            <w:pPr>
              <w:spacing w:line="264" w:lineRule="auto"/>
              <w:jc w:val="both"/>
              <w:rPr>
                <w:szCs w:val="24"/>
              </w:rPr>
            </w:pPr>
            <w:r w:rsidRPr="00056BF8">
              <w:rPr>
                <w:szCs w:val="24"/>
              </w:rPr>
              <w:t>13.55</w:t>
            </w:r>
          </w:p>
        </w:tc>
        <w:tc>
          <w:tcPr>
            <w:tcW w:w="767" w:type="dxa"/>
            <w:shd w:val="clear" w:color="auto" w:fill="auto"/>
            <w:noWrap/>
            <w:vAlign w:val="center"/>
          </w:tcPr>
          <w:p w:rsidR="00C922DF" w:rsidRPr="00056BF8" w:rsidRDefault="00C922DF" w:rsidP="00DC05F3">
            <w:pPr>
              <w:spacing w:line="264" w:lineRule="auto"/>
              <w:jc w:val="both"/>
              <w:rPr>
                <w:szCs w:val="24"/>
              </w:rPr>
            </w:pPr>
            <w:r w:rsidRPr="00056BF8">
              <w:rPr>
                <w:szCs w:val="24"/>
              </w:rPr>
              <w:t>13.21</w:t>
            </w:r>
          </w:p>
        </w:tc>
        <w:tc>
          <w:tcPr>
            <w:tcW w:w="1012" w:type="dxa"/>
            <w:shd w:val="clear" w:color="auto" w:fill="auto"/>
            <w:noWrap/>
            <w:vAlign w:val="center"/>
          </w:tcPr>
          <w:p w:rsidR="00C922DF" w:rsidRPr="00056BF8" w:rsidRDefault="00C922DF" w:rsidP="00DC05F3">
            <w:pPr>
              <w:spacing w:line="264" w:lineRule="auto"/>
              <w:jc w:val="both"/>
              <w:rPr>
                <w:szCs w:val="24"/>
              </w:rPr>
            </w:pPr>
            <w:r w:rsidRPr="00056BF8">
              <w:rPr>
                <w:szCs w:val="24"/>
              </w:rPr>
              <w:t>13.05</w:t>
            </w:r>
          </w:p>
        </w:tc>
        <w:tc>
          <w:tcPr>
            <w:tcW w:w="767" w:type="dxa"/>
            <w:shd w:val="clear" w:color="auto" w:fill="auto"/>
            <w:vAlign w:val="center"/>
          </w:tcPr>
          <w:p w:rsidR="00C922DF" w:rsidRPr="00056BF8" w:rsidRDefault="00C922DF" w:rsidP="00DC05F3">
            <w:pPr>
              <w:spacing w:line="264" w:lineRule="auto"/>
              <w:jc w:val="both"/>
              <w:rPr>
                <w:szCs w:val="24"/>
              </w:rPr>
            </w:pPr>
            <w:r w:rsidRPr="00056BF8">
              <w:rPr>
                <w:szCs w:val="24"/>
              </w:rPr>
              <w:t>13.14</w:t>
            </w:r>
          </w:p>
        </w:tc>
      </w:tr>
    </w:tbl>
    <w:p w:rsidR="00D82F30" w:rsidRPr="00DE4C76" w:rsidRDefault="00AC7719" w:rsidP="00DC05F3">
      <w:pPr>
        <w:spacing w:line="264" w:lineRule="auto"/>
        <w:jc w:val="center"/>
        <w:rPr>
          <w:noProof/>
          <w:color w:val="948A54"/>
          <w:lang w:val="en-US" w:eastAsia="en-US"/>
        </w:rPr>
      </w:pPr>
      <w:r w:rsidRPr="00DE4C76">
        <w:rPr>
          <w:i/>
          <w:noProof/>
          <w:color w:val="000000" w:themeColor="text1"/>
          <w:sz w:val="20"/>
        </w:rPr>
        <w:t>Sursa:</w:t>
      </w:r>
      <w:r w:rsidR="00C922DF" w:rsidRPr="00DE4C76">
        <w:rPr>
          <w:i/>
          <w:noProof/>
          <w:color w:val="000000" w:themeColor="text1"/>
          <w:sz w:val="20"/>
        </w:rPr>
        <w:t xml:space="preserve"> prelucrarea </w:t>
      </w:r>
      <w:r w:rsidRPr="00DE4C76">
        <w:rPr>
          <w:i/>
          <w:noProof/>
          <w:color w:val="000000" w:themeColor="text1"/>
          <w:sz w:val="20"/>
        </w:rPr>
        <w:t>date</w:t>
      </w:r>
      <w:r w:rsidR="00C922DF" w:rsidRPr="00DE4C76">
        <w:rPr>
          <w:i/>
          <w:noProof/>
          <w:color w:val="000000" w:themeColor="text1"/>
          <w:sz w:val="20"/>
        </w:rPr>
        <w:t>lor</w:t>
      </w:r>
      <w:r w:rsidRPr="00DE4C76">
        <w:rPr>
          <w:i/>
          <w:noProof/>
          <w:color w:val="000000" w:themeColor="text1"/>
          <w:sz w:val="20"/>
        </w:rPr>
        <w:t xml:space="preserve"> furnizate de </w:t>
      </w:r>
      <w:r w:rsidR="008C49DE" w:rsidRPr="00DE4C76">
        <w:rPr>
          <w:i/>
          <w:noProof/>
          <w:color w:val="000000" w:themeColor="text1"/>
          <w:sz w:val="20"/>
        </w:rPr>
        <w:t>DJS Suceava</w:t>
      </w:r>
      <w:r w:rsidRPr="00DE4C76">
        <w:rPr>
          <w:i/>
          <w:noProof/>
          <w:color w:val="000000" w:themeColor="text1"/>
          <w:sz w:val="20"/>
        </w:rPr>
        <w:t>, 2009</w:t>
      </w:r>
    </w:p>
    <w:p w:rsidR="00C922DF" w:rsidRPr="00DE4C76" w:rsidRDefault="00C922DF" w:rsidP="00DC05F3">
      <w:pPr>
        <w:spacing w:line="264" w:lineRule="auto"/>
        <w:jc w:val="center"/>
        <w:rPr>
          <w:noProof/>
          <w:color w:val="948A54"/>
          <w:lang w:val="en-US" w:eastAsia="en-US"/>
        </w:rPr>
      </w:pPr>
    </w:p>
    <w:p w:rsidR="00C922DF" w:rsidRPr="00DE4C76" w:rsidRDefault="00C922DF" w:rsidP="00DC05F3">
      <w:pPr>
        <w:spacing w:line="264" w:lineRule="auto"/>
        <w:jc w:val="center"/>
        <w:rPr>
          <w:b/>
          <w:noProof/>
          <w:color w:val="000000" w:themeColor="text1"/>
        </w:rPr>
      </w:pPr>
      <w:r w:rsidRPr="00DE4C76">
        <w:rPr>
          <w:b/>
          <w:noProof/>
          <w:color w:val="000000" w:themeColor="text1"/>
          <w:lang w:eastAsia="ro-RO"/>
        </w:rPr>
        <w:drawing>
          <wp:inline distT="0" distB="0" distL="0" distR="0">
            <wp:extent cx="4395008" cy="2905645"/>
            <wp:effectExtent l="19050" t="0" r="24592" b="9005"/>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C7719" w:rsidRPr="00DE4C76" w:rsidRDefault="00AC7719" w:rsidP="00792318">
      <w:pPr>
        <w:pStyle w:val="1"/>
        <w:rPr>
          <w:noProof/>
        </w:rPr>
      </w:pPr>
      <w:r w:rsidRPr="00DE4C76">
        <w:rPr>
          <w:noProof/>
        </w:rPr>
        <w:t xml:space="preserve">Pe total, raportând numărul total de preşcolari şi elevi înscrişi în unităţile de învăţământ din </w:t>
      </w:r>
      <w:r w:rsidR="00433799">
        <w:rPr>
          <w:noProof/>
        </w:rPr>
        <w:t>comun</w:t>
      </w:r>
      <w:r w:rsidR="00433799">
        <w:rPr>
          <w:noProof/>
          <w:lang w:val="ro-RO"/>
        </w:rPr>
        <w:t xml:space="preserve">ă </w:t>
      </w:r>
      <w:r w:rsidRPr="00DE4C76">
        <w:rPr>
          <w:noProof/>
        </w:rPr>
        <w:t xml:space="preserve">la numărul total de cadre didactice, rezultă valori reduse, sub 20 persoane şcolarizate / 1 cadru didactic. </w:t>
      </w:r>
    </w:p>
    <w:p w:rsidR="00AC7719" w:rsidRPr="00DE4C76" w:rsidRDefault="00AC7719" w:rsidP="00792318">
      <w:pPr>
        <w:pStyle w:val="1"/>
        <w:rPr>
          <w:noProof/>
        </w:rPr>
      </w:pPr>
      <w:r w:rsidRPr="00DE4C76">
        <w:rPr>
          <w:noProof/>
        </w:rPr>
        <w:t xml:space="preserve">Pe niveluri de învăţământ, observăm că, în învăţământul preşcolar, se înregistrează cele mai mari valori pentru numărul de preşcolari / 1 cadru didactic. Astfel, numărul de preşcolari </w:t>
      </w:r>
      <w:r w:rsidR="00D82F30" w:rsidRPr="00DE4C76">
        <w:rPr>
          <w:noProof/>
        </w:rPr>
        <w:t xml:space="preserve">care revin unui educator </w:t>
      </w:r>
      <w:r w:rsidR="00C922DF" w:rsidRPr="00DE4C76">
        <w:rPr>
          <w:noProof/>
        </w:rPr>
        <w:t>este de aprox. 22-23</w:t>
      </w:r>
      <w:r w:rsidRPr="00DE4C76">
        <w:rPr>
          <w:noProof/>
        </w:rPr>
        <w:t xml:space="preserve"> persoane, adică peste norma recomandată de 12 - 15 preşcolari / 1 educator pentru ca procesul de învăţământ să se desfăşoare în condiţii optime. Deducem deci că în învăţământul preşcolar, clasele de preşcolari sunt destul de aglomerate. Prin urmare, este necesară suplimentarea numărului de educatori</w:t>
      </w:r>
      <w:r w:rsidR="00CC6BA1" w:rsidRPr="00DE4C76">
        <w:rPr>
          <w:noProof/>
        </w:rPr>
        <w:t>.</w:t>
      </w:r>
      <w:r w:rsidRPr="00DE4C76">
        <w:rPr>
          <w:noProof/>
        </w:rPr>
        <w:t xml:space="preserve"> </w:t>
      </w:r>
    </w:p>
    <w:p w:rsidR="00AC7719" w:rsidRPr="00DE4C76" w:rsidRDefault="00AC7719" w:rsidP="00792318">
      <w:pPr>
        <w:pStyle w:val="1"/>
        <w:rPr>
          <w:noProof/>
        </w:rPr>
      </w:pPr>
      <w:r w:rsidRPr="00DE4C76">
        <w:rPr>
          <w:noProof/>
        </w:rPr>
        <w:t xml:space="preserve">Pentru învăţământul </w:t>
      </w:r>
      <w:r w:rsidR="00D54419" w:rsidRPr="00DE4C76">
        <w:rPr>
          <w:noProof/>
        </w:rPr>
        <w:t>primar</w:t>
      </w:r>
      <w:r w:rsidR="00C922DF" w:rsidRPr="00DE4C76">
        <w:rPr>
          <w:noProof/>
        </w:rPr>
        <w:t xml:space="preserve"> şi gimnazial</w:t>
      </w:r>
      <w:r w:rsidRPr="00DE4C76">
        <w:rPr>
          <w:noProof/>
        </w:rPr>
        <w:t xml:space="preserve">, </w:t>
      </w:r>
      <w:r w:rsidR="00C922DF" w:rsidRPr="00DE4C76">
        <w:rPr>
          <w:noProof/>
        </w:rPr>
        <w:t>valorile respectă normele recomandate</w:t>
      </w:r>
      <w:r w:rsidR="00CA4EEC" w:rsidRPr="00DE4C76">
        <w:rPr>
          <w:noProof/>
        </w:rPr>
        <w:t>, înregistrându-se valori sub 15% ceea duce la desfăşurarea în condiţii optime şi cu rezultate satisfăcătoare a învăţămăntului.</w:t>
      </w:r>
    </w:p>
    <w:p w:rsidR="00CA4EEC" w:rsidRDefault="00CA4EEC" w:rsidP="00792318">
      <w:pPr>
        <w:pStyle w:val="1"/>
        <w:rPr>
          <w:noProof/>
          <w:color w:val="00B0F0"/>
        </w:rPr>
      </w:pPr>
    </w:p>
    <w:p w:rsidR="00EC3637" w:rsidRDefault="00EC3637" w:rsidP="00792318">
      <w:pPr>
        <w:pStyle w:val="1"/>
        <w:rPr>
          <w:noProof/>
          <w:color w:val="00B0F0"/>
        </w:rPr>
      </w:pPr>
    </w:p>
    <w:p w:rsidR="00EC3637" w:rsidRDefault="00EC3637" w:rsidP="00792318">
      <w:pPr>
        <w:pStyle w:val="1"/>
        <w:rPr>
          <w:noProof/>
          <w:color w:val="00B0F0"/>
        </w:rPr>
      </w:pPr>
    </w:p>
    <w:p w:rsidR="00EC3637" w:rsidRDefault="00EC3637" w:rsidP="00792318">
      <w:pPr>
        <w:pStyle w:val="1"/>
        <w:rPr>
          <w:noProof/>
          <w:color w:val="00B0F0"/>
        </w:rPr>
      </w:pPr>
    </w:p>
    <w:p w:rsidR="00EC3637" w:rsidRDefault="00EC3637" w:rsidP="00792318">
      <w:pPr>
        <w:pStyle w:val="1"/>
        <w:rPr>
          <w:noProof/>
          <w:color w:val="00B0F0"/>
        </w:rPr>
      </w:pPr>
    </w:p>
    <w:p w:rsidR="00EC3637" w:rsidRDefault="00EC3637" w:rsidP="00792318">
      <w:pPr>
        <w:pStyle w:val="1"/>
        <w:rPr>
          <w:noProof/>
          <w:color w:val="00B0F0"/>
        </w:rPr>
      </w:pPr>
    </w:p>
    <w:p w:rsidR="00EC3637" w:rsidRPr="00DE4C76" w:rsidRDefault="00EC3637" w:rsidP="00792318">
      <w:pPr>
        <w:pStyle w:val="1"/>
        <w:rPr>
          <w:noProof/>
          <w:color w:val="00B0F0"/>
        </w:rPr>
      </w:pPr>
    </w:p>
    <w:p w:rsidR="00AC7719" w:rsidRPr="00DE4C76" w:rsidRDefault="00AC7719" w:rsidP="00DC05F3">
      <w:pPr>
        <w:spacing w:line="264" w:lineRule="auto"/>
        <w:ind w:firstLine="720"/>
        <w:jc w:val="both"/>
        <w:rPr>
          <w:noProof/>
          <w:color w:val="000000" w:themeColor="text1"/>
        </w:rPr>
      </w:pPr>
      <w:r w:rsidRPr="00DE4C76">
        <w:rPr>
          <w:noProof/>
          <w:color w:val="000000" w:themeColor="text1"/>
        </w:rPr>
        <w:lastRenderedPageBreak/>
        <w:t>Situaţia numărului sălilor de clasă, a laboratoarelor şi atelierelor şcolare este prezentată în tabelul următor:</w:t>
      </w:r>
    </w:p>
    <w:p w:rsidR="00AC7719" w:rsidRPr="00DE4C76" w:rsidRDefault="00AC7719" w:rsidP="00DC05F3">
      <w:pPr>
        <w:spacing w:line="264" w:lineRule="auto"/>
        <w:ind w:firstLine="720"/>
        <w:jc w:val="both"/>
        <w:rPr>
          <w:noProof/>
          <w:color w:val="000000" w:themeColor="text1"/>
        </w:rPr>
      </w:pPr>
    </w:p>
    <w:tbl>
      <w:tblPr>
        <w:tblW w:w="644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507"/>
        <w:gridCol w:w="706"/>
        <w:gridCol w:w="706"/>
        <w:gridCol w:w="706"/>
        <w:gridCol w:w="706"/>
        <w:gridCol w:w="706"/>
        <w:gridCol w:w="706"/>
        <w:gridCol w:w="706"/>
      </w:tblGrid>
      <w:tr w:rsidR="00CA4EEC" w:rsidRPr="00056BF8" w:rsidTr="00CA4EEC">
        <w:trPr>
          <w:trHeight w:val="255"/>
          <w:tblHeader/>
          <w:jc w:val="center"/>
        </w:trPr>
        <w:tc>
          <w:tcPr>
            <w:tcW w:w="1507" w:type="dxa"/>
            <w:shd w:val="clear" w:color="auto" w:fill="auto"/>
            <w:noWrap/>
            <w:vAlign w:val="center"/>
          </w:tcPr>
          <w:p w:rsidR="00CA4EEC" w:rsidRPr="00056BF8" w:rsidRDefault="00CA4EEC" w:rsidP="00DC05F3">
            <w:pPr>
              <w:spacing w:line="264" w:lineRule="auto"/>
              <w:rPr>
                <w:b/>
                <w:noProof/>
                <w:szCs w:val="24"/>
              </w:rPr>
            </w:pPr>
          </w:p>
        </w:tc>
        <w:tc>
          <w:tcPr>
            <w:tcW w:w="706" w:type="dxa"/>
            <w:vAlign w:val="center"/>
          </w:tcPr>
          <w:p w:rsidR="00CA4EEC" w:rsidRPr="00056BF8" w:rsidRDefault="00CA4EEC" w:rsidP="00DC05F3">
            <w:pPr>
              <w:spacing w:line="264" w:lineRule="auto"/>
              <w:jc w:val="both"/>
              <w:rPr>
                <w:b/>
                <w:noProof/>
                <w:szCs w:val="24"/>
              </w:rPr>
            </w:pPr>
            <w:r w:rsidRPr="00056BF8">
              <w:rPr>
                <w:b/>
                <w:noProof/>
                <w:szCs w:val="24"/>
              </w:rPr>
              <w:t>2002</w:t>
            </w:r>
          </w:p>
        </w:tc>
        <w:tc>
          <w:tcPr>
            <w:tcW w:w="706" w:type="dxa"/>
            <w:vAlign w:val="center"/>
          </w:tcPr>
          <w:p w:rsidR="00CA4EEC" w:rsidRPr="00056BF8" w:rsidRDefault="00CA4EEC" w:rsidP="00DC05F3">
            <w:pPr>
              <w:spacing w:line="264" w:lineRule="auto"/>
              <w:jc w:val="both"/>
              <w:rPr>
                <w:b/>
                <w:noProof/>
                <w:szCs w:val="24"/>
              </w:rPr>
            </w:pPr>
            <w:r w:rsidRPr="00056BF8">
              <w:rPr>
                <w:b/>
                <w:noProof/>
                <w:szCs w:val="24"/>
              </w:rPr>
              <w:t>2003</w:t>
            </w:r>
          </w:p>
        </w:tc>
        <w:tc>
          <w:tcPr>
            <w:tcW w:w="706" w:type="dxa"/>
            <w:vAlign w:val="center"/>
          </w:tcPr>
          <w:p w:rsidR="00CA4EEC" w:rsidRPr="00056BF8" w:rsidRDefault="00CA4EEC" w:rsidP="00DC05F3">
            <w:pPr>
              <w:spacing w:line="264" w:lineRule="auto"/>
              <w:jc w:val="both"/>
              <w:rPr>
                <w:b/>
                <w:noProof/>
                <w:szCs w:val="24"/>
              </w:rPr>
            </w:pPr>
            <w:r w:rsidRPr="00056BF8">
              <w:rPr>
                <w:b/>
                <w:noProof/>
                <w:szCs w:val="24"/>
              </w:rPr>
              <w:t>2004</w:t>
            </w:r>
          </w:p>
        </w:tc>
        <w:tc>
          <w:tcPr>
            <w:tcW w:w="706" w:type="dxa"/>
            <w:shd w:val="clear" w:color="auto" w:fill="auto"/>
            <w:noWrap/>
            <w:vAlign w:val="center"/>
          </w:tcPr>
          <w:p w:rsidR="00CA4EEC" w:rsidRPr="00056BF8" w:rsidRDefault="00CA4EEC" w:rsidP="00DC05F3">
            <w:pPr>
              <w:spacing w:line="264" w:lineRule="auto"/>
              <w:jc w:val="both"/>
              <w:rPr>
                <w:b/>
                <w:noProof/>
                <w:szCs w:val="24"/>
              </w:rPr>
            </w:pPr>
            <w:r w:rsidRPr="00056BF8">
              <w:rPr>
                <w:b/>
                <w:noProof/>
                <w:szCs w:val="24"/>
              </w:rPr>
              <w:t>2005</w:t>
            </w:r>
          </w:p>
        </w:tc>
        <w:tc>
          <w:tcPr>
            <w:tcW w:w="706" w:type="dxa"/>
            <w:shd w:val="clear" w:color="auto" w:fill="auto"/>
            <w:noWrap/>
            <w:vAlign w:val="center"/>
          </w:tcPr>
          <w:p w:rsidR="00CA4EEC" w:rsidRPr="00056BF8" w:rsidRDefault="00CA4EEC" w:rsidP="00DC05F3">
            <w:pPr>
              <w:spacing w:line="264" w:lineRule="auto"/>
              <w:jc w:val="both"/>
              <w:rPr>
                <w:b/>
                <w:noProof/>
                <w:szCs w:val="24"/>
              </w:rPr>
            </w:pPr>
            <w:r w:rsidRPr="00056BF8">
              <w:rPr>
                <w:b/>
                <w:noProof/>
                <w:szCs w:val="24"/>
              </w:rPr>
              <w:t>2006</w:t>
            </w:r>
          </w:p>
        </w:tc>
        <w:tc>
          <w:tcPr>
            <w:tcW w:w="706" w:type="dxa"/>
            <w:shd w:val="clear" w:color="auto" w:fill="auto"/>
            <w:noWrap/>
            <w:vAlign w:val="center"/>
          </w:tcPr>
          <w:p w:rsidR="00CA4EEC" w:rsidRPr="00056BF8" w:rsidRDefault="00CA4EEC" w:rsidP="00DC05F3">
            <w:pPr>
              <w:spacing w:line="264" w:lineRule="auto"/>
              <w:jc w:val="both"/>
              <w:rPr>
                <w:b/>
                <w:noProof/>
                <w:szCs w:val="24"/>
              </w:rPr>
            </w:pPr>
            <w:r w:rsidRPr="00056BF8">
              <w:rPr>
                <w:b/>
                <w:noProof/>
                <w:szCs w:val="24"/>
              </w:rPr>
              <w:t>2007</w:t>
            </w:r>
          </w:p>
        </w:tc>
        <w:tc>
          <w:tcPr>
            <w:tcW w:w="706" w:type="dxa"/>
            <w:shd w:val="clear" w:color="auto" w:fill="auto"/>
            <w:vAlign w:val="center"/>
          </w:tcPr>
          <w:p w:rsidR="00CA4EEC" w:rsidRPr="00056BF8" w:rsidRDefault="00CA4EEC" w:rsidP="00DC05F3">
            <w:pPr>
              <w:spacing w:line="264" w:lineRule="auto"/>
              <w:jc w:val="both"/>
              <w:rPr>
                <w:b/>
                <w:noProof/>
                <w:szCs w:val="24"/>
              </w:rPr>
            </w:pPr>
            <w:r w:rsidRPr="00056BF8">
              <w:rPr>
                <w:b/>
                <w:noProof/>
                <w:szCs w:val="24"/>
              </w:rPr>
              <w:t>2008</w:t>
            </w:r>
          </w:p>
        </w:tc>
      </w:tr>
      <w:tr w:rsidR="00CA4EEC" w:rsidRPr="00056BF8" w:rsidTr="00CA4EEC">
        <w:trPr>
          <w:trHeight w:val="255"/>
          <w:jc w:val="center"/>
        </w:trPr>
        <w:tc>
          <w:tcPr>
            <w:tcW w:w="1507" w:type="dxa"/>
            <w:shd w:val="clear" w:color="auto" w:fill="auto"/>
            <w:noWrap/>
            <w:vAlign w:val="center"/>
          </w:tcPr>
          <w:p w:rsidR="00CA4EEC" w:rsidRPr="00056BF8" w:rsidRDefault="00CA4EEC" w:rsidP="00DC05F3">
            <w:pPr>
              <w:spacing w:line="264" w:lineRule="auto"/>
              <w:rPr>
                <w:noProof/>
                <w:szCs w:val="24"/>
              </w:rPr>
            </w:pPr>
            <w:r w:rsidRPr="00056BF8">
              <w:rPr>
                <w:noProof/>
                <w:szCs w:val="24"/>
              </w:rPr>
              <w:t>Săli de clasă şi cabinete şcolare - număr</w:t>
            </w:r>
          </w:p>
        </w:tc>
        <w:tc>
          <w:tcPr>
            <w:tcW w:w="706" w:type="dxa"/>
            <w:vAlign w:val="center"/>
          </w:tcPr>
          <w:p w:rsidR="00CA4EEC" w:rsidRPr="00056BF8" w:rsidRDefault="00CA4EEC" w:rsidP="00DC05F3">
            <w:pPr>
              <w:spacing w:line="264" w:lineRule="auto"/>
              <w:jc w:val="center"/>
              <w:rPr>
                <w:color w:val="000000"/>
                <w:szCs w:val="24"/>
              </w:rPr>
            </w:pPr>
            <w:r w:rsidRPr="00056BF8">
              <w:rPr>
                <w:color w:val="000000"/>
                <w:szCs w:val="24"/>
              </w:rPr>
              <w:t>40</w:t>
            </w:r>
          </w:p>
        </w:tc>
        <w:tc>
          <w:tcPr>
            <w:tcW w:w="706" w:type="dxa"/>
            <w:vAlign w:val="center"/>
          </w:tcPr>
          <w:p w:rsidR="00CA4EEC" w:rsidRPr="00056BF8" w:rsidRDefault="00CA4EEC" w:rsidP="00DC05F3">
            <w:pPr>
              <w:spacing w:line="264" w:lineRule="auto"/>
              <w:jc w:val="center"/>
              <w:rPr>
                <w:color w:val="000000"/>
                <w:szCs w:val="24"/>
              </w:rPr>
            </w:pPr>
            <w:r w:rsidRPr="00056BF8">
              <w:rPr>
                <w:color w:val="000000"/>
                <w:szCs w:val="24"/>
              </w:rPr>
              <w:t>28</w:t>
            </w:r>
          </w:p>
        </w:tc>
        <w:tc>
          <w:tcPr>
            <w:tcW w:w="706" w:type="dxa"/>
            <w:vAlign w:val="center"/>
          </w:tcPr>
          <w:p w:rsidR="00CA4EEC" w:rsidRPr="00056BF8" w:rsidRDefault="00CA4EEC" w:rsidP="00DC05F3">
            <w:pPr>
              <w:spacing w:line="264" w:lineRule="auto"/>
              <w:jc w:val="center"/>
              <w:rPr>
                <w:color w:val="000000"/>
                <w:szCs w:val="24"/>
              </w:rPr>
            </w:pPr>
            <w:r w:rsidRPr="00056BF8">
              <w:rPr>
                <w:color w:val="000000"/>
                <w:szCs w:val="24"/>
              </w:rPr>
              <w:t>39</w:t>
            </w:r>
          </w:p>
        </w:tc>
        <w:tc>
          <w:tcPr>
            <w:tcW w:w="706" w:type="dxa"/>
            <w:shd w:val="clear" w:color="auto" w:fill="auto"/>
            <w:noWrap/>
            <w:vAlign w:val="center"/>
          </w:tcPr>
          <w:p w:rsidR="00CA4EEC" w:rsidRPr="00056BF8" w:rsidRDefault="00CA4EEC" w:rsidP="00DC05F3">
            <w:pPr>
              <w:spacing w:line="264" w:lineRule="auto"/>
              <w:jc w:val="center"/>
              <w:rPr>
                <w:color w:val="000000"/>
                <w:szCs w:val="24"/>
              </w:rPr>
            </w:pPr>
            <w:r w:rsidRPr="00056BF8">
              <w:rPr>
                <w:color w:val="000000"/>
                <w:szCs w:val="24"/>
              </w:rPr>
              <w:t>39</w:t>
            </w:r>
          </w:p>
        </w:tc>
        <w:tc>
          <w:tcPr>
            <w:tcW w:w="706" w:type="dxa"/>
            <w:shd w:val="clear" w:color="auto" w:fill="auto"/>
            <w:noWrap/>
            <w:vAlign w:val="center"/>
          </w:tcPr>
          <w:p w:rsidR="00CA4EEC" w:rsidRPr="00056BF8" w:rsidRDefault="00CA4EEC" w:rsidP="00DC05F3">
            <w:pPr>
              <w:spacing w:line="264" w:lineRule="auto"/>
              <w:jc w:val="center"/>
              <w:rPr>
                <w:color w:val="000000"/>
                <w:szCs w:val="24"/>
              </w:rPr>
            </w:pPr>
            <w:r w:rsidRPr="00056BF8">
              <w:rPr>
                <w:color w:val="000000"/>
                <w:szCs w:val="24"/>
              </w:rPr>
              <w:t>39</w:t>
            </w:r>
          </w:p>
        </w:tc>
        <w:tc>
          <w:tcPr>
            <w:tcW w:w="706" w:type="dxa"/>
            <w:shd w:val="clear" w:color="auto" w:fill="auto"/>
            <w:noWrap/>
            <w:vAlign w:val="center"/>
          </w:tcPr>
          <w:p w:rsidR="00CA4EEC" w:rsidRPr="00056BF8" w:rsidRDefault="00CA4EEC" w:rsidP="00DC05F3">
            <w:pPr>
              <w:spacing w:line="264" w:lineRule="auto"/>
              <w:jc w:val="center"/>
              <w:rPr>
                <w:color w:val="000000"/>
                <w:szCs w:val="24"/>
              </w:rPr>
            </w:pPr>
            <w:r w:rsidRPr="00056BF8">
              <w:rPr>
                <w:color w:val="000000"/>
                <w:szCs w:val="24"/>
              </w:rPr>
              <w:t>39</w:t>
            </w:r>
          </w:p>
        </w:tc>
        <w:tc>
          <w:tcPr>
            <w:tcW w:w="706" w:type="dxa"/>
            <w:shd w:val="clear" w:color="auto" w:fill="auto"/>
            <w:vAlign w:val="center"/>
          </w:tcPr>
          <w:p w:rsidR="00CA4EEC" w:rsidRPr="00056BF8" w:rsidRDefault="00CA4EEC" w:rsidP="00DC05F3">
            <w:pPr>
              <w:spacing w:line="264" w:lineRule="auto"/>
              <w:jc w:val="center"/>
              <w:rPr>
                <w:color w:val="000000"/>
                <w:szCs w:val="24"/>
              </w:rPr>
            </w:pPr>
            <w:r w:rsidRPr="00056BF8">
              <w:rPr>
                <w:color w:val="000000"/>
                <w:szCs w:val="24"/>
              </w:rPr>
              <w:t>48</w:t>
            </w:r>
          </w:p>
        </w:tc>
      </w:tr>
      <w:tr w:rsidR="00CA4EEC" w:rsidRPr="00056BF8" w:rsidTr="00CA4EEC">
        <w:trPr>
          <w:trHeight w:val="255"/>
          <w:jc w:val="center"/>
        </w:trPr>
        <w:tc>
          <w:tcPr>
            <w:tcW w:w="1507" w:type="dxa"/>
            <w:shd w:val="clear" w:color="auto" w:fill="auto"/>
            <w:noWrap/>
            <w:vAlign w:val="center"/>
          </w:tcPr>
          <w:p w:rsidR="00CA4EEC" w:rsidRPr="00056BF8" w:rsidRDefault="00CA4EEC" w:rsidP="00DC05F3">
            <w:pPr>
              <w:spacing w:line="264" w:lineRule="auto"/>
              <w:rPr>
                <w:noProof/>
                <w:szCs w:val="24"/>
              </w:rPr>
            </w:pPr>
            <w:r w:rsidRPr="00056BF8">
              <w:rPr>
                <w:noProof/>
                <w:szCs w:val="24"/>
              </w:rPr>
              <w:t>Laboratoare şcolare - număr</w:t>
            </w:r>
          </w:p>
        </w:tc>
        <w:tc>
          <w:tcPr>
            <w:tcW w:w="706" w:type="dxa"/>
            <w:vAlign w:val="center"/>
          </w:tcPr>
          <w:p w:rsidR="00CA4EEC" w:rsidRPr="00056BF8" w:rsidRDefault="00CA4EEC" w:rsidP="00DC05F3">
            <w:pPr>
              <w:spacing w:line="264" w:lineRule="auto"/>
              <w:jc w:val="center"/>
              <w:rPr>
                <w:color w:val="000000"/>
                <w:szCs w:val="24"/>
              </w:rPr>
            </w:pPr>
            <w:r w:rsidRPr="00056BF8">
              <w:rPr>
                <w:color w:val="000000"/>
                <w:szCs w:val="24"/>
              </w:rPr>
              <w:t>3</w:t>
            </w:r>
          </w:p>
        </w:tc>
        <w:tc>
          <w:tcPr>
            <w:tcW w:w="706" w:type="dxa"/>
            <w:vAlign w:val="center"/>
          </w:tcPr>
          <w:p w:rsidR="00CA4EEC" w:rsidRPr="00056BF8" w:rsidRDefault="00CA4EEC" w:rsidP="00DC05F3">
            <w:pPr>
              <w:spacing w:line="264" w:lineRule="auto"/>
              <w:jc w:val="center"/>
              <w:rPr>
                <w:color w:val="000000"/>
                <w:szCs w:val="24"/>
              </w:rPr>
            </w:pPr>
            <w:r w:rsidRPr="00056BF8">
              <w:rPr>
                <w:color w:val="000000"/>
                <w:szCs w:val="24"/>
              </w:rPr>
              <w:t>3</w:t>
            </w:r>
          </w:p>
        </w:tc>
        <w:tc>
          <w:tcPr>
            <w:tcW w:w="706" w:type="dxa"/>
            <w:vAlign w:val="center"/>
          </w:tcPr>
          <w:p w:rsidR="00CA4EEC" w:rsidRPr="00056BF8" w:rsidRDefault="00CA4EEC" w:rsidP="00DC05F3">
            <w:pPr>
              <w:spacing w:line="264" w:lineRule="auto"/>
              <w:jc w:val="center"/>
              <w:rPr>
                <w:color w:val="000000"/>
                <w:szCs w:val="24"/>
              </w:rPr>
            </w:pPr>
            <w:r w:rsidRPr="00056BF8">
              <w:rPr>
                <w:color w:val="000000"/>
                <w:szCs w:val="24"/>
              </w:rPr>
              <w:t>3</w:t>
            </w:r>
          </w:p>
        </w:tc>
        <w:tc>
          <w:tcPr>
            <w:tcW w:w="706" w:type="dxa"/>
            <w:shd w:val="clear" w:color="auto" w:fill="auto"/>
            <w:noWrap/>
            <w:vAlign w:val="center"/>
          </w:tcPr>
          <w:p w:rsidR="00CA4EEC" w:rsidRPr="00056BF8" w:rsidRDefault="00CA4EEC" w:rsidP="00DC05F3">
            <w:pPr>
              <w:spacing w:line="264" w:lineRule="auto"/>
              <w:jc w:val="center"/>
              <w:rPr>
                <w:color w:val="000000"/>
                <w:szCs w:val="24"/>
              </w:rPr>
            </w:pPr>
            <w:r w:rsidRPr="00056BF8">
              <w:rPr>
                <w:color w:val="000000"/>
                <w:szCs w:val="24"/>
              </w:rPr>
              <w:t>3</w:t>
            </w:r>
          </w:p>
        </w:tc>
        <w:tc>
          <w:tcPr>
            <w:tcW w:w="706" w:type="dxa"/>
            <w:shd w:val="clear" w:color="auto" w:fill="auto"/>
            <w:noWrap/>
            <w:vAlign w:val="center"/>
          </w:tcPr>
          <w:p w:rsidR="00CA4EEC" w:rsidRPr="00056BF8" w:rsidRDefault="00CA4EEC" w:rsidP="00DC05F3">
            <w:pPr>
              <w:spacing w:line="264" w:lineRule="auto"/>
              <w:jc w:val="center"/>
              <w:rPr>
                <w:color w:val="000000"/>
                <w:szCs w:val="24"/>
              </w:rPr>
            </w:pPr>
            <w:r w:rsidRPr="00056BF8">
              <w:rPr>
                <w:color w:val="000000"/>
                <w:szCs w:val="24"/>
              </w:rPr>
              <w:t>3</w:t>
            </w:r>
          </w:p>
        </w:tc>
        <w:tc>
          <w:tcPr>
            <w:tcW w:w="706" w:type="dxa"/>
            <w:shd w:val="clear" w:color="auto" w:fill="auto"/>
            <w:noWrap/>
            <w:vAlign w:val="center"/>
          </w:tcPr>
          <w:p w:rsidR="00CA4EEC" w:rsidRPr="00056BF8" w:rsidRDefault="00CA4EEC" w:rsidP="00DC05F3">
            <w:pPr>
              <w:spacing w:line="264" w:lineRule="auto"/>
              <w:jc w:val="center"/>
              <w:rPr>
                <w:color w:val="000000"/>
                <w:szCs w:val="24"/>
              </w:rPr>
            </w:pPr>
            <w:r w:rsidRPr="00056BF8">
              <w:rPr>
                <w:color w:val="000000"/>
                <w:szCs w:val="24"/>
              </w:rPr>
              <w:t>3</w:t>
            </w:r>
          </w:p>
        </w:tc>
        <w:tc>
          <w:tcPr>
            <w:tcW w:w="706" w:type="dxa"/>
            <w:shd w:val="clear" w:color="auto" w:fill="auto"/>
            <w:vAlign w:val="center"/>
          </w:tcPr>
          <w:p w:rsidR="00CA4EEC" w:rsidRPr="00056BF8" w:rsidRDefault="00CA4EEC" w:rsidP="00DC05F3">
            <w:pPr>
              <w:spacing w:line="264" w:lineRule="auto"/>
              <w:jc w:val="center"/>
              <w:rPr>
                <w:color w:val="000000"/>
                <w:szCs w:val="24"/>
              </w:rPr>
            </w:pPr>
            <w:r w:rsidRPr="00056BF8">
              <w:rPr>
                <w:color w:val="000000"/>
                <w:szCs w:val="24"/>
              </w:rPr>
              <w:t>5</w:t>
            </w:r>
          </w:p>
        </w:tc>
      </w:tr>
      <w:tr w:rsidR="00CA4EEC" w:rsidRPr="00056BF8" w:rsidTr="00CA4EEC">
        <w:trPr>
          <w:trHeight w:val="255"/>
          <w:jc w:val="center"/>
        </w:trPr>
        <w:tc>
          <w:tcPr>
            <w:tcW w:w="1507" w:type="dxa"/>
            <w:shd w:val="clear" w:color="auto" w:fill="auto"/>
            <w:noWrap/>
            <w:vAlign w:val="center"/>
          </w:tcPr>
          <w:p w:rsidR="00CA4EEC" w:rsidRPr="00056BF8" w:rsidRDefault="00CA4EEC" w:rsidP="00DC05F3">
            <w:pPr>
              <w:spacing w:line="264" w:lineRule="auto"/>
              <w:rPr>
                <w:noProof/>
                <w:szCs w:val="24"/>
              </w:rPr>
            </w:pPr>
            <w:r w:rsidRPr="00056BF8">
              <w:rPr>
                <w:noProof/>
                <w:szCs w:val="24"/>
              </w:rPr>
              <w:t xml:space="preserve">PC - total </w:t>
            </w:r>
          </w:p>
        </w:tc>
        <w:tc>
          <w:tcPr>
            <w:tcW w:w="706" w:type="dxa"/>
            <w:vAlign w:val="center"/>
          </w:tcPr>
          <w:p w:rsidR="00CA4EEC" w:rsidRPr="00056BF8" w:rsidRDefault="00CA4EEC" w:rsidP="00DC05F3">
            <w:pPr>
              <w:spacing w:line="264" w:lineRule="auto"/>
              <w:jc w:val="center"/>
              <w:rPr>
                <w:color w:val="000000"/>
                <w:szCs w:val="24"/>
              </w:rPr>
            </w:pPr>
            <w:r w:rsidRPr="00056BF8">
              <w:rPr>
                <w:color w:val="000000"/>
                <w:szCs w:val="24"/>
              </w:rPr>
              <w:t>*</w:t>
            </w:r>
          </w:p>
        </w:tc>
        <w:tc>
          <w:tcPr>
            <w:tcW w:w="706" w:type="dxa"/>
            <w:vAlign w:val="center"/>
          </w:tcPr>
          <w:p w:rsidR="00CA4EEC" w:rsidRPr="00056BF8" w:rsidRDefault="00CA4EEC" w:rsidP="00DC05F3">
            <w:pPr>
              <w:spacing w:line="264" w:lineRule="auto"/>
              <w:jc w:val="center"/>
              <w:rPr>
                <w:color w:val="000000"/>
                <w:szCs w:val="24"/>
              </w:rPr>
            </w:pPr>
            <w:r w:rsidRPr="00056BF8">
              <w:rPr>
                <w:color w:val="000000"/>
                <w:szCs w:val="24"/>
              </w:rPr>
              <w:t>*</w:t>
            </w:r>
          </w:p>
        </w:tc>
        <w:tc>
          <w:tcPr>
            <w:tcW w:w="706" w:type="dxa"/>
            <w:vAlign w:val="center"/>
          </w:tcPr>
          <w:p w:rsidR="00CA4EEC" w:rsidRPr="00056BF8" w:rsidRDefault="00CA4EEC" w:rsidP="00DC05F3">
            <w:pPr>
              <w:spacing w:line="264" w:lineRule="auto"/>
              <w:jc w:val="center"/>
              <w:rPr>
                <w:color w:val="000000"/>
                <w:szCs w:val="24"/>
              </w:rPr>
            </w:pPr>
            <w:r w:rsidRPr="00056BF8">
              <w:rPr>
                <w:color w:val="000000"/>
                <w:szCs w:val="24"/>
              </w:rPr>
              <w:t>*</w:t>
            </w:r>
          </w:p>
        </w:tc>
        <w:tc>
          <w:tcPr>
            <w:tcW w:w="706" w:type="dxa"/>
            <w:shd w:val="clear" w:color="auto" w:fill="auto"/>
            <w:noWrap/>
            <w:vAlign w:val="center"/>
          </w:tcPr>
          <w:p w:rsidR="00CA4EEC" w:rsidRPr="00056BF8" w:rsidRDefault="00CA4EEC" w:rsidP="00DC05F3">
            <w:pPr>
              <w:spacing w:line="264" w:lineRule="auto"/>
              <w:jc w:val="center"/>
              <w:rPr>
                <w:color w:val="000000"/>
                <w:szCs w:val="24"/>
              </w:rPr>
            </w:pPr>
            <w:r w:rsidRPr="00056BF8">
              <w:rPr>
                <w:color w:val="000000"/>
                <w:szCs w:val="24"/>
              </w:rPr>
              <w:t>*</w:t>
            </w:r>
          </w:p>
        </w:tc>
        <w:tc>
          <w:tcPr>
            <w:tcW w:w="706" w:type="dxa"/>
            <w:shd w:val="clear" w:color="auto" w:fill="auto"/>
            <w:noWrap/>
            <w:vAlign w:val="center"/>
          </w:tcPr>
          <w:p w:rsidR="00CA4EEC" w:rsidRPr="00056BF8" w:rsidRDefault="00CA4EEC" w:rsidP="00DC05F3">
            <w:pPr>
              <w:spacing w:line="264" w:lineRule="auto"/>
              <w:jc w:val="center"/>
              <w:rPr>
                <w:color w:val="000000"/>
                <w:szCs w:val="24"/>
              </w:rPr>
            </w:pPr>
            <w:r w:rsidRPr="00056BF8">
              <w:rPr>
                <w:color w:val="000000"/>
                <w:szCs w:val="24"/>
              </w:rPr>
              <w:t>*</w:t>
            </w:r>
          </w:p>
        </w:tc>
        <w:tc>
          <w:tcPr>
            <w:tcW w:w="706" w:type="dxa"/>
            <w:shd w:val="clear" w:color="auto" w:fill="auto"/>
            <w:noWrap/>
            <w:vAlign w:val="center"/>
          </w:tcPr>
          <w:p w:rsidR="00CA4EEC" w:rsidRPr="00056BF8" w:rsidRDefault="00CA4EEC" w:rsidP="00DC05F3">
            <w:pPr>
              <w:spacing w:line="264" w:lineRule="auto"/>
              <w:jc w:val="center"/>
              <w:rPr>
                <w:color w:val="000000"/>
                <w:szCs w:val="24"/>
              </w:rPr>
            </w:pPr>
            <w:r w:rsidRPr="00056BF8">
              <w:rPr>
                <w:color w:val="000000"/>
                <w:szCs w:val="24"/>
              </w:rPr>
              <w:t>36</w:t>
            </w:r>
          </w:p>
        </w:tc>
        <w:tc>
          <w:tcPr>
            <w:tcW w:w="706" w:type="dxa"/>
            <w:shd w:val="clear" w:color="auto" w:fill="auto"/>
            <w:vAlign w:val="center"/>
          </w:tcPr>
          <w:p w:rsidR="00CA4EEC" w:rsidRPr="00056BF8" w:rsidRDefault="00CA4EEC" w:rsidP="00DC05F3">
            <w:pPr>
              <w:spacing w:line="264" w:lineRule="auto"/>
              <w:jc w:val="center"/>
              <w:rPr>
                <w:color w:val="000000"/>
                <w:szCs w:val="24"/>
              </w:rPr>
            </w:pPr>
            <w:r w:rsidRPr="00056BF8">
              <w:rPr>
                <w:color w:val="000000"/>
                <w:szCs w:val="24"/>
              </w:rPr>
              <w:t>39</w:t>
            </w:r>
          </w:p>
        </w:tc>
      </w:tr>
    </w:tbl>
    <w:p w:rsidR="00CA4EEC" w:rsidRPr="00DE4C76" w:rsidRDefault="00CA4EEC" w:rsidP="00DC05F3">
      <w:pPr>
        <w:spacing w:line="264" w:lineRule="auto"/>
        <w:ind w:left="709"/>
        <w:rPr>
          <w:i/>
          <w:noProof/>
          <w:sz w:val="20"/>
        </w:rPr>
      </w:pPr>
      <w:bookmarkStart w:id="89" w:name="_Toc184792132"/>
      <w:bookmarkStart w:id="90" w:name="_Toc184792191"/>
      <w:r w:rsidRPr="00DE4C76">
        <w:rPr>
          <w:i/>
          <w:noProof/>
          <w:sz w:val="20"/>
        </w:rPr>
        <w:t xml:space="preserve">                  *nu deţinem date</w:t>
      </w:r>
    </w:p>
    <w:p w:rsidR="00AC7719" w:rsidRPr="00DE4C76" w:rsidRDefault="00AC7719" w:rsidP="00DC05F3">
      <w:pPr>
        <w:spacing w:line="264" w:lineRule="auto"/>
        <w:jc w:val="center"/>
        <w:rPr>
          <w:b/>
          <w:noProof/>
        </w:rPr>
      </w:pPr>
      <w:r w:rsidRPr="00DE4C76">
        <w:rPr>
          <w:i/>
          <w:noProof/>
          <w:sz w:val="20"/>
        </w:rPr>
        <w:t xml:space="preserve">Sursa: date furnizate de </w:t>
      </w:r>
      <w:r w:rsidR="008C49DE" w:rsidRPr="00DE4C76">
        <w:rPr>
          <w:i/>
          <w:noProof/>
          <w:sz w:val="20"/>
        </w:rPr>
        <w:t>DJS Suceava</w:t>
      </w:r>
      <w:r w:rsidR="00CA4EEC" w:rsidRPr="00DE4C76">
        <w:rPr>
          <w:i/>
          <w:noProof/>
          <w:sz w:val="20"/>
        </w:rPr>
        <w:t>,</w:t>
      </w:r>
      <w:r w:rsidRPr="00DE4C76">
        <w:rPr>
          <w:i/>
          <w:noProof/>
          <w:sz w:val="20"/>
        </w:rPr>
        <w:t xml:space="preserve"> 2009</w:t>
      </w:r>
    </w:p>
    <w:p w:rsidR="00056BF8" w:rsidRPr="00DE4C76" w:rsidRDefault="00056BF8" w:rsidP="00DC05F3">
      <w:pPr>
        <w:spacing w:line="264" w:lineRule="auto"/>
        <w:ind w:firstLine="720"/>
        <w:rPr>
          <w:noProof/>
          <w:color w:val="00B0F0"/>
        </w:rPr>
      </w:pPr>
    </w:p>
    <w:p w:rsidR="00AC7719" w:rsidRPr="00DE4C76" w:rsidRDefault="00AC7719" w:rsidP="00DC05F3">
      <w:pPr>
        <w:spacing w:line="264" w:lineRule="auto"/>
        <w:ind w:firstLine="720"/>
        <w:jc w:val="both"/>
        <w:rPr>
          <w:noProof/>
        </w:rPr>
      </w:pPr>
      <w:r w:rsidRPr="00DE4C76">
        <w:rPr>
          <w:noProof/>
        </w:rPr>
        <w:t xml:space="preserve">Corelând numărul total de persoane şcolarizate (preşcolari şi elevi) cu numărul total de săli de clasă obţinem un indicator important: </w:t>
      </w:r>
      <w:r w:rsidRPr="00DE4C76">
        <w:rPr>
          <w:i/>
          <w:noProof/>
        </w:rPr>
        <w:t>numărul de elevi/ 1 sală de clasă</w:t>
      </w:r>
      <w:r w:rsidRPr="00DE4C76">
        <w:rPr>
          <w:noProof/>
        </w:rPr>
        <w:t xml:space="preserve">. </w:t>
      </w:r>
    </w:p>
    <w:p w:rsidR="00AC7719" w:rsidRPr="00DE4C76" w:rsidRDefault="00AC7719" w:rsidP="00DC05F3">
      <w:pPr>
        <w:spacing w:line="264" w:lineRule="auto"/>
        <w:ind w:firstLine="720"/>
        <w:jc w:val="both"/>
        <w:rPr>
          <w:noProof/>
          <w:color w:val="00B0F0"/>
        </w:rPr>
      </w:pPr>
    </w:p>
    <w:tbl>
      <w:tblPr>
        <w:tblW w:w="784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471"/>
        <w:gridCol w:w="767"/>
        <w:gridCol w:w="767"/>
        <w:gridCol w:w="767"/>
        <w:gridCol w:w="767"/>
        <w:gridCol w:w="767"/>
        <w:gridCol w:w="767"/>
        <w:gridCol w:w="767"/>
      </w:tblGrid>
      <w:tr w:rsidR="00CA4EEC" w:rsidRPr="00056BF8" w:rsidTr="00CA4EEC">
        <w:trPr>
          <w:trHeight w:val="255"/>
          <w:jc w:val="center"/>
        </w:trPr>
        <w:tc>
          <w:tcPr>
            <w:tcW w:w="2471" w:type="dxa"/>
            <w:shd w:val="clear" w:color="auto" w:fill="auto"/>
            <w:noWrap/>
            <w:vAlign w:val="center"/>
          </w:tcPr>
          <w:p w:rsidR="00CA4EEC" w:rsidRPr="00056BF8" w:rsidRDefault="00CA4EEC" w:rsidP="00DC05F3">
            <w:pPr>
              <w:spacing w:line="264" w:lineRule="auto"/>
              <w:jc w:val="both"/>
              <w:rPr>
                <w:noProof/>
                <w:szCs w:val="24"/>
              </w:rPr>
            </w:pPr>
          </w:p>
        </w:tc>
        <w:tc>
          <w:tcPr>
            <w:tcW w:w="767" w:type="dxa"/>
          </w:tcPr>
          <w:p w:rsidR="00CA4EEC" w:rsidRPr="00056BF8" w:rsidRDefault="00CA4EEC" w:rsidP="00DC05F3">
            <w:pPr>
              <w:spacing w:line="264" w:lineRule="auto"/>
              <w:jc w:val="both"/>
              <w:rPr>
                <w:b/>
                <w:bCs/>
                <w:szCs w:val="24"/>
              </w:rPr>
            </w:pPr>
            <w:r w:rsidRPr="00056BF8">
              <w:rPr>
                <w:b/>
                <w:bCs/>
                <w:szCs w:val="24"/>
              </w:rPr>
              <w:t>2002</w:t>
            </w:r>
          </w:p>
        </w:tc>
        <w:tc>
          <w:tcPr>
            <w:tcW w:w="767" w:type="dxa"/>
          </w:tcPr>
          <w:p w:rsidR="00CA4EEC" w:rsidRPr="00056BF8" w:rsidRDefault="00CA4EEC" w:rsidP="00DC05F3">
            <w:pPr>
              <w:spacing w:line="264" w:lineRule="auto"/>
              <w:jc w:val="both"/>
              <w:rPr>
                <w:b/>
                <w:bCs/>
                <w:szCs w:val="24"/>
              </w:rPr>
            </w:pPr>
            <w:r w:rsidRPr="00056BF8">
              <w:rPr>
                <w:b/>
                <w:bCs/>
                <w:szCs w:val="24"/>
              </w:rPr>
              <w:t>2003</w:t>
            </w:r>
          </w:p>
        </w:tc>
        <w:tc>
          <w:tcPr>
            <w:tcW w:w="767" w:type="dxa"/>
          </w:tcPr>
          <w:p w:rsidR="00CA4EEC" w:rsidRPr="00056BF8" w:rsidRDefault="00CA4EEC" w:rsidP="00DC05F3">
            <w:pPr>
              <w:spacing w:line="264" w:lineRule="auto"/>
              <w:jc w:val="both"/>
              <w:rPr>
                <w:b/>
                <w:bCs/>
                <w:szCs w:val="24"/>
              </w:rPr>
            </w:pPr>
            <w:r w:rsidRPr="00056BF8">
              <w:rPr>
                <w:b/>
                <w:bCs/>
                <w:szCs w:val="24"/>
              </w:rPr>
              <w:t>2004</w:t>
            </w:r>
          </w:p>
        </w:tc>
        <w:tc>
          <w:tcPr>
            <w:tcW w:w="767" w:type="dxa"/>
            <w:shd w:val="clear" w:color="auto" w:fill="auto"/>
            <w:noWrap/>
            <w:vAlign w:val="center"/>
          </w:tcPr>
          <w:p w:rsidR="00CA4EEC" w:rsidRPr="00056BF8" w:rsidRDefault="00CA4EEC" w:rsidP="00DC05F3">
            <w:pPr>
              <w:spacing w:line="264" w:lineRule="auto"/>
              <w:jc w:val="both"/>
              <w:rPr>
                <w:b/>
                <w:bCs/>
                <w:szCs w:val="24"/>
              </w:rPr>
            </w:pPr>
            <w:r w:rsidRPr="00056BF8">
              <w:rPr>
                <w:b/>
                <w:bCs/>
                <w:szCs w:val="24"/>
              </w:rPr>
              <w:t>2005</w:t>
            </w:r>
          </w:p>
        </w:tc>
        <w:tc>
          <w:tcPr>
            <w:tcW w:w="767" w:type="dxa"/>
            <w:shd w:val="clear" w:color="auto" w:fill="auto"/>
            <w:noWrap/>
            <w:vAlign w:val="center"/>
          </w:tcPr>
          <w:p w:rsidR="00CA4EEC" w:rsidRPr="00056BF8" w:rsidRDefault="00CA4EEC" w:rsidP="00DC05F3">
            <w:pPr>
              <w:spacing w:line="264" w:lineRule="auto"/>
              <w:jc w:val="both"/>
              <w:rPr>
                <w:b/>
                <w:bCs/>
                <w:szCs w:val="24"/>
              </w:rPr>
            </w:pPr>
            <w:r w:rsidRPr="00056BF8">
              <w:rPr>
                <w:b/>
                <w:bCs/>
                <w:szCs w:val="24"/>
              </w:rPr>
              <w:t>2006</w:t>
            </w:r>
          </w:p>
        </w:tc>
        <w:tc>
          <w:tcPr>
            <w:tcW w:w="767" w:type="dxa"/>
            <w:shd w:val="clear" w:color="auto" w:fill="auto"/>
            <w:noWrap/>
            <w:vAlign w:val="center"/>
          </w:tcPr>
          <w:p w:rsidR="00CA4EEC" w:rsidRPr="00056BF8" w:rsidRDefault="00CA4EEC" w:rsidP="00DC05F3">
            <w:pPr>
              <w:spacing w:line="264" w:lineRule="auto"/>
              <w:jc w:val="both"/>
              <w:rPr>
                <w:b/>
                <w:bCs/>
                <w:szCs w:val="24"/>
              </w:rPr>
            </w:pPr>
            <w:r w:rsidRPr="00056BF8">
              <w:rPr>
                <w:b/>
                <w:bCs/>
                <w:szCs w:val="24"/>
              </w:rPr>
              <w:t>2007</w:t>
            </w:r>
          </w:p>
        </w:tc>
        <w:tc>
          <w:tcPr>
            <w:tcW w:w="767" w:type="dxa"/>
            <w:shd w:val="clear" w:color="auto" w:fill="auto"/>
            <w:vAlign w:val="center"/>
          </w:tcPr>
          <w:p w:rsidR="00CA4EEC" w:rsidRPr="00056BF8" w:rsidRDefault="00CA4EEC" w:rsidP="00DC05F3">
            <w:pPr>
              <w:spacing w:line="264" w:lineRule="auto"/>
              <w:jc w:val="both"/>
              <w:rPr>
                <w:b/>
                <w:bCs/>
                <w:szCs w:val="24"/>
              </w:rPr>
            </w:pPr>
            <w:r w:rsidRPr="00056BF8">
              <w:rPr>
                <w:b/>
                <w:bCs/>
                <w:szCs w:val="24"/>
              </w:rPr>
              <w:t>2008</w:t>
            </w:r>
          </w:p>
        </w:tc>
      </w:tr>
      <w:tr w:rsidR="00CA4EEC" w:rsidRPr="00056BF8" w:rsidTr="003A7644">
        <w:trPr>
          <w:trHeight w:val="255"/>
          <w:jc w:val="center"/>
        </w:trPr>
        <w:tc>
          <w:tcPr>
            <w:tcW w:w="2471" w:type="dxa"/>
            <w:shd w:val="clear" w:color="auto" w:fill="auto"/>
            <w:noWrap/>
            <w:vAlign w:val="center"/>
          </w:tcPr>
          <w:p w:rsidR="00CA4EEC" w:rsidRPr="00056BF8" w:rsidRDefault="00CA4EEC" w:rsidP="00DC05F3">
            <w:pPr>
              <w:spacing w:line="264" w:lineRule="auto"/>
              <w:jc w:val="both"/>
              <w:rPr>
                <w:noProof/>
                <w:szCs w:val="24"/>
              </w:rPr>
            </w:pPr>
            <w:r w:rsidRPr="00056BF8">
              <w:rPr>
                <w:noProof/>
                <w:szCs w:val="24"/>
              </w:rPr>
              <w:t>Săli de clasă şi cabinete şcolare - număr</w:t>
            </w:r>
          </w:p>
        </w:tc>
        <w:tc>
          <w:tcPr>
            <w:tcW w:w="767" w:type="dxa"/>
            <w:vAlign w:val="center"/>
          </w:tcPr>
          <w:p w:rsidR="00CA4EEC" w:rsidRPr="00056BF8" w:rsidRDefault="00CA4EEC" w:rsidP="00DC05F3">
            <w:pPr>
              <w:spacing w:line="264" w:lineRule="auto"/>
              <w:jc w:val="center"/>
              <w:rPr>
                <w:color w:val="000000"/>
                <w:szCs w:val="24"/>
              </w:rPr>
            </w:pPr>
            <w:r w:rsidRPr="00056BF8">
              <w:rPr>
                <w:color w:val="000000"/>
                <w:szCs w:val="24"/>
              </w:rPr>
              <w:t>40</w:t>
            </w:r>
          </w:p>
        </w:tc>
        <w:tc>
          <w:tcPr>
            <w:tcW w:w="767" w:type="dxa"/>
            <w:vAlign w:val="center"/>
          </w:tcPr>
          <w:p w:rsidR="00CA4EEC" w:rsidRPr="00056BF8" w:rsidRDefault="00CA4EEC" w:rsidP="00DC05F3">
            <w:pPr>
              <w:spacing w:line="264" w:lineRule="auto"/>
              <w:jc w:val="center"/>
              <w:rPr>
                <w:color w:val="000000"/>
                <w:szCs w:val="24"/>
              </w:rPr>
            </w:pPr>
            <w:r w:rsidRPr="00056BF8">
              <w:rPr>
                <w:color w:val="000000"/>
                <w:szCs w:val="24"/>
              </w:rPr>
              <w:t>28</w:t>
            </w:r>
          </w:p>
        </w:tc>
        <w:tc>
          <w:tcPr>
            <w:tcW w:w="767" w:type="dxa"/>
            <w:vAlign w:val="center"/>
          </w:tcPr>
          <w:p w:rsidR="00CA4EEC" w:rsidRPr="00056BF8" w:rsidRDefault="00CA4EEC" w:rsidP="00DC05F3">
            <w:pPr>
              <w:spacing w:line="264" w:lineRule="auto"/>
              <w:jc w:val="center"/>
              <w:rPr>
                <w:color w:val="000000"/>
                <w:szCs w:val="24"/>
              </w:rPr>
            </w:pPr>
            <w:r w:rsidRPr="00056BF8">
              <w:rPr>
                <w:color w:val="000000"/>
                <w:szCs w:val="24"/>
              </w:rPr>
              <w:t>39</w:t>
            </w:r>
          </w:p>
        </w:tc>
        <w:tc>
          <w:tcPr>
            <w:tcW w:w="767" w:type="dxa"/>
            <w:shd w:val="clear" w:color="auto" w:fill="auto"/>
            <w:noWrap/>
            <w:vAlign w:val="center"/>
          </w:tcPr>
          <w:p w:rsidR="00CA4EEC" w:rsidRPr="00056BF8" w:rsidRDefault="00CA4EEC" w:rsidP="00DC05F3">
            <w:pPr>
              <w:spacing w:line="264" w:lineRule="auto"/>
              <w:jc w:val="center"/>
              <w:rPr>
                <w:color w:val="000000"/>
                <w:szCs w:val="24"/>
              </w:rPr>
            </w:pPr>
            <w:r w:rsidRPr="00056BF8">
              <w:rPr>
                <w:color w:val="000000"/>
                <w:szCs w:val="24"/>
              </w:rPr>
              <w:t>39</w:t>
            </w:r>
          </w:p>
        </w:tc>
        <w:tc>
          <w:tcPr>
            <w:tcW w:w="767" w:type="dxa"/>
            <w:shd w:val="clear" w:color="auto" w:fill="auto"/>
            <w:noWrap/>
            <w:vAlign w:val="center"/>
          </w:tcPr>
          <w:p w:rsidR="00CA4EEC" w:rsidRPr="00056BF8" w:rsidRDefault="00CA4EEC" w:rsidP="00DC05F3">
            <w:pPr>
              <w:spacing w:line="264" w:lineRule="auto"/>
              <w:jc w:val="center"/>
              <w:rPr>
                <w:color w:val="000000"/>
                <w:szCs w:val="24"/>
              </w:rPr>
            </w:pPr>
            <w:r w:rsidRPr="00056BF8">
              <w:rPr>
                <w:color w:val="000000"/>
                <w:szCs w:val="24"/>
              </w:rPr>
              <w:t>39</w:t>
            </w:r>
          </w:p>
        </w:tc>
        <w:tc>
          <w:tcPr>
            <w:tcW w:w="767" w:type="dxa"/>
            <w:shd w:val="clear" w:color="auto" w:fill="auto"/>
            <w:noWrap/>
            <w:vAlign w:val="center"/>
          </w:tcPr>
          <w:p w:rsidR="00CA4EEC" w:rsidRPr="00056BF8" w:rsidRDefault="00CA4EEC" w:rsidP="00DC05F3">
            <w:pPr>
              <w:spacing w:line="264" w:lineRule="auto"/>
              <w:jc w:val="center"/>
              <w:rPr>
                <w:color w:val="000000"/>
                <w:szCs w:val="24"/>
              </w:rPr>
            </w:pPr>
            <w:r w:rsidRPr="00056BF8">
              <w:rPr>
                <w:color w:val="000000"/>
                <w:szCs w:val="24"/>
              </w:rPr>
              <w:t>39</w:t>
            </w:r>
          </w:p>
        </w:tc>
        <w:tc>
          <w:tcPr>
            <w:tcW w:w="767" w:type="dxa"/>
            <w:shd w:val="clear" w:color="auto" w:fill="auto"/>
            <w:vAlign w:val="center"/>
          </w:tcPr>
          <w:p w:rsidR="00CA4EEC" w:rsidRPr="00056BF8" w:rsidRDefault="00CA4EEC" w:rsidP="00DC05F3">
            <w:pPr>
              <w:spacing w:line="264" w:lineRule="auto"/>
              <w:jc w:val="center"/>
              <w:rPr>
                <w:color w:val="000000"/>
                <w:szCs w:val="24"/>
              </w:rPr>
            </w:pPr>
            <w:r w:rsidRPr="00056BF8">
              <w:rPr>
                <w:color w:val="000000"/>
                <w:szCs w:val="24"/>
              </w:rPr>
              <w:t>48</w:t>
            </w:r>
          </w:p>
        </w:tc>
      </w:tr>
      <w:tr w:rsidR="00CA4EEC" w:rsidRPr="00056BF8" w:rsidTr="003A7644">
        <w:trPr>
          <w:trHeight w:val="255"/>
          <w:jc w:val="center"/>
        </w:trPr>
        <w:tc>
          <w:tcPr>
            <w:tcW w:w="2471" w:type="dxa"/>
            <w:shd w:val="clear" w:color="auto" w:fill="auto"/>
            <w:noWrap/>
            <w:vAlign w:val="center"/>
          </w:tcPr>
          <w:p w:rsidR="00CA4EEC" w:rsidRPr="00056BF8" w:rsidRDefault="00CA4EEC" w:rsidP="00DC05F3">
            <w:pPr>
              <w:spacing w:line="264" w:lineRule="auto"/>
              <w:jc w:val="both"/>
              <w:rPr>
                <w:noProof/>
                <w:szCs w:val="24"/>
              </w:rPr>
            </w:pPr>
            <w:r w:rsidRPr="00056BF8">
              <w:rPr>
                <w:noProof/>
                <w:szCs w:val="24"/>
              </w:rPr>
              <w:t xml:space="preserve">populaţia de vârstă şcolară înscrisă în unit. de înv. </w:t>
            </w:r>
          </w:p>
        </w:tc>
        <w:tc>
          <w:tcPr>
            <w:tcW w:w="767" w:type="dxa"/>
            <w:vAlign w:val="center"/>
          </w:tcPr>
          <w:p w:rsidR="00CA4EEC" w:rsidRPr="00056BF8" w:rsidRDefault="00CA4EEC" w:rsidP="00DC05F3">
            <w:pPr>
              <w:spacing w:line="264" w:lineRule="auto"/>
              <w:jc w:val="center"/>
              <w:rPr>
                <w:szCs w:val="24"/>
              </w:rPr>
            </w:pPr>
            <w:r w:rsidRPr="00056BF8">
              <w:rPr>
                <w:szCs w:val="24"/>
              </w:rPr>
              <w:t>502</w:t>
            </w:r>
          </w:p>
        </w:tc>
        <w:tc>
          <w:tcPr>
            <w:tcW w:w="767" w:type="dxa"/>
            <w:vAlign w:val="center"/>
          </w:tcPr>
          <w:p w:rsidR="00CA4EEC" w:rsidRPr="00056BF8" w:rsidRDefault="00CA4EEC" w:rsidP="00DC05F3">
            <w:pPr>
              <w:spacing w:line="264" w:lineRule="auto"/>
              <w:jc w:val="center"/>
              <w:rPr>
                <w:szCs w:val="24"/>
              </w:rPr>
            </w:pPr>
            <w:r w:rsidRPr="00056BF8">
              <w:rPr>
                <w:szCs w:val="24"/>
              </w:rPr>
              <w:t>498</w:t>
            </w:r>
          </w:p>
        </w:tc>
        <w:tc>
          <w:tcPr>
            <w:tcW w:w="767" w:type="dxa"/>
            <w:vAlign w:val="center"/>
          </w:tcPr>
          <w:p w:rsidR="00CA4EEC" w:rsidRPr="00056BF8" w:rsidRDefault="00CA4EEC" w:rsidP="00DC05F3">
            <w:pPr>
              <w:spacing w:line="264" w:lineRule="auto"/>
              <w:jc w:val="center"/>
              <w:rPr>
                <w:szCs w:val="24"/>
              </w:rPr>
            </w:pPr>
            <w:r w:rsidRPr="00056BF8">
              <w:rPr>
                <w:szCs w:val="24"/>
              </w:rPr>
              <w:t>491</w:t>
            </w:r>
          </w:p>
        </w:tc>
        <w:tc>
          <w:tcPr>
            <w:tcW w:w="767" w:type="dxa"/>
            <w:shd w:val="clear" w:color="auto" w:fill="auto"/>
            <w:noWrap/>
            <w:vAlign w:val="center"/>
          </w:tcPr>
          <w:p w:rsidR="00CA4EEC" w:rsidRPr="00056BF8" w:rsidRDefault="00CA4EEC" w:rsidP="00DC05F3">
            <w:pPr>
              <w:spacing w:line="264" w:lineRule="auto"/>
              <w:jc w:val="center"/>
              <w:rPr>
                <w:szCs w:val="24"/>
              </w:rPr>
            </w:pPr>
            <w:r w:rsidRPr="00056BF8">
              <w:rPr>
                <w:szCs w:val="24"/>
              </w:rPr>
              <w:t>492</w:t>
            </w:r>
          </w:p>
        </w:tc>
        <w:tc>
          <w:tcPr>
            <w:tcW w:w="767" w:type="dxa"/>
            <w:shd w:val="clear" w:color="auto" w:fill="auto"/>
            <w:noWrap/>
            <w:vAlign w:val="center"/>
          </w:tcPr>
          <w:p w:rsidR="00CA4EEC" w:rsidRPr="00056BF8" w:rsidRDefault="00CA4EEC" w:rsidP="00DC05F3">
            <w:pPr>
              <w:spacing w:line="264" w:lineRule="auto"/>
              <w:jc w:val="center"/>
              <w:rPr>
                <w:szCs w:val="24"/>
              </w:rPr>
            </w:pPr>
            <w:r w:rsidRPr="00056BF8">
              <w:rPr>
                <w:szCs w:val="24"/>
              </w:rPr>
              <w:t>502</w:t>
            </w:r>
          </w:p>
        </w:tc>
        <w:tc>
          <w:tcPr>
            <w:tcW w:w="767" w:type="dxa"/>
            <w:shd w:val="clear" w:color="auto" w:fill="auto"/>
            <w:noWrap/>
            <w:vAlign w:val="center"/>
          </w:tcPr>
          <w:p w:rsidR="00CA4EEC" w:rsidRPr="00056BF8" w:rsidRDefault="00CA4EEC" w:rsidP="00DC05F3">
            <w:pPr>
              <w:spacing w:line="264" w:lineRule="auto"/>
              <w:jc w:val="center"/>
              <w:rPr>
                <w:szCs w:val="24"/>
              </w:rPr>
            </w:pPr>
            <w:r w:rsidRPr="00056BF8">
              <w:rPr>
                <w:szCs w:val="24"/>
              </w:rPr>
              <w:t>496</w:t>
            </w:r>
          </w:p>
        </w:tc>
        <w:tc>
          <w:tcPr>
            <w:tcW w:w="767" w:type="dxa"/>
            <w:shd w:val="clear" w:color="auto" w:fill="auto"/>
            <w:vAlign w:val="center"/>
          </w:tcPr>
          <w:p w:rsidR="00CA4EEC" w:rsidRPr="00056BF8" w:rsidRDefault="00CA4EEC" w:rsidP="00DC05F3">
            <w:pPr>
              <w:spacing w:line="264" w:lineRule="auto"/>
              <w:jc w:val="center"/>
              <w:rPr>
                <w:szCs w:val="24"/>
              </w:rPr>
            </w:pPr>
            <w:r w:rsidRPr="00056BF8">
              <w:rPr>
                <w:szCs w:val="24"/>
              </w:rPr>
              <w:t>486</w:t>
            </w:r>
          </w:p>
        </w:tc>
      </w:tr>
      <w:tr w:rsidR="00222517" w:rsidRPr="00056BF8" w:rsidTr="00222517">
        <w:trPr>
          <w:trHeight w:val="255"/>
          <w:jc w:val="center"/>
        </w:trPr>
        <w:tc>
          <w:tcPr>
            <w:tcW w:w="2471" w:type="dxa"/>
            <w:shd w:val="clear" w:color="auto" w:fill="auto"/>
            <w:noWrap/>
            <w:vAlign w:val="center"/>
          </w:tcPr>
          <w:p w:rsidR="00222517" w:rsidRPr="00056BF8" w:rsidRDefault="00222517" w:rsidP="00DC05F3">
            <w:pPr>
              <w:spacing w:line="264" w:lineRule="auto"/>
              <w:jc w:val="both"/>
              <w:rPr>
                <w:noProof/>
                <w:szCs w:val="24"/>
              </w:rPr>
            </w:pPr>
            <w:r w:rsidRPr="00056BF8">
              <w:rPr>
                <w:noProof/>
                <w:szCs w:val="24"/>
              </w:rPr>
              <w:t>nr. de elevi / 1 sală de clasă</w:t>
            </w:r>
          </w:p>
        </w:tc>
        <w:tc>
          <w:tcPr>
            <w:tcW w:w="767" w:type="dxa"/>
            <w:vAlign w:val="center"/>
          </w:tcPr>
          <w:p w:rsidR="00222517" w:rsidRPr="00056BF8" w:rsidRDefault="00222517" w:rsidP="00DC05F3">
            <w:pPr>
              <w:spacing w:line="264" w:lineRule="auto"/>
              <w:jc w:val="center"/>
              <w:rPr>
                <w:szCs w:val="24"/>
              </w:rPr>
            </w:pPr>
            <w:r w:rsidRPr="00056BF8">
              <w:rPr>
                <w:szCs w:val="24"/>
              </w:rPr>
              <w:t>12.55</w:t>
            </w:r>
          </w:p>
        </w:tc>
        <w:tc>
          <w:tcPr>
            <w:tcW w:w="767" w:type="dxa"/>
            <w:vAlign w:val="center"/>
          </w:tcPr>
          <w:p w:rsidR="00222517" w:rsidRPr="00056BF8" w:rsidRDefault="00222517" w:rsidP="00DC05F3">
            <w:pPr>
              <w:spacing w:line="264" w:lineRule="auto"/>
              <w:jc w:val="center"/>
              <w:rPr>
                <w:szCs w:val="24"/>
              </w:rPr>
            </w:pPr>
            <w:r w:rsidRPr="00056BF8">
              <w:rPr>
                <w:szCs w:val="24"/>
              </w:rPr>
              <w:t>17.79</w:t>
            </w:r>
          </w:p>
        </w:tc>
        <w:tc>
          <w:tcPr>
            <w:tcW w:w="767" w:type="dxa"/>
            <w:vAlign w:val="center"/>
          </w:tcPr>
          <w:p w:rsidR="00222517" w:rsidRPr="00056BF8" w:rsidRDefault="00222517" w:rsidP="00DC05F3">
            <w:pPr>
              <w:spacing w:line="264" w:lineRule="auto"/>
              <w:jc w:val="center"/>
              <w:rPr>
                <w:szCs w:val="24"/>
              </w:rPr>
            </w:pPr>
            <w:r w:rsidRPr="00056BF8">
              <w:rPr>
                <w:szCs w:val="24"/>
              </w:rPr>
              <w:t>12.59</w:t>
            </w:r>
          </w:p>
        </w:tc>
        <w:tc>
          <w:tcPr>
            <w:tcW w:w="767" w:type="dxa"/>
            <w:shd w:val="clear" w:color="auto" w:fill="auto"/>
            <w:noWrap/>
            <w:vAlign w:val="center"/>
          </w:tcPr>
          <w:p w:rsidR="00222517" w:rsidRPr="00056BF8" w:rsidRDefault="00222517" w:rsidP="00DC05F3">
            <w:pPr>
              <w:spacing w:line="264" w:lineRule="auto"/>
              <w:jc w:val="center"/>
              <w:rPr>
                <w:szCs w:val="24"/>
              </w:rPr>
            </w:pPr>
            <w:r w:rsidRPr="00056BF8">
              <w:rPr>
                <w:szCs w:val="24"/>
              </w:rPr>
              <w:t>12.62</w:t>
            </w:r>
          </w:p>
        </w:tc>
        <w:tc>
          <w:tcPr>
            <w:tcW w:w="767" w:type="dxa"/>
            <w:shd w:val="clear" w:color="auto" w:fill="auto"/>
            <w:noWrap/>
            <w:vAlign w:val="center"/>
          </w:tcPr>
          <w:p w:rsidR="00222517" w:rsidRPr="00056BF8" w:rsidRDefault="00222517" w:rsidP="00DC05F3">
            <w:pPr>
              <w:spacing w:line="264" w:lineRule="auto"/>
              <w:jc w:val="center"/>
              <w:rPr>
                <w:szCs w:val="24"/>
              </w:rPr>
            </w:pPr>
            <w:r w:rsidRPr="00056BF8">
              <w:rPr>
                <w:szCs w:val="24"/>
              </w:rPr>
              <w:t>12.87</w:t>
            </w:r>
          </w:p>
        </w:tc>
        <w:tc>
          <w:tcPr>
            <w:tcW w:w="767" w:type="dxa"/>
            <w:shd w:val="clear" w:color="auto" w:fill="auto"/>
            <w:noWrap/>
            <w:vAlign w:val="center"/>
          </w:tcPr>
          <w:p w:rsidR="00222517" w:rsidRPr="00056BF8" w:rsidRDefault="00222517" w:rsidP="00DC05F3">
            <w:pPr>
              <w:spacing w:line="264" w:lineRule="auto"/>
              <w:jc w:val="center"/>
              <w:rPr>
                <w:szCs w:val="24"/>
              </w:rPr>
            </w:pPr>
            <w:r w:rsidRPr="00056BF8">
              <w:rPr>
                <w:szCs w:val="24"/>
              </w:rPr>
              <w:t>12.72</w:t>
            </w:r>
          </w:p>
        </w:tc>
        <w:tc>
          <w:tcPr>
            <w:tcW w:w="767" w:type="dxa"/>
            <w:shd w:val="clear" w:color="auto" w:fill="auto"/>
            <w:vAlign w:val="center"/>
          </w:tcPr>
          <w:p w:rsidR="00222517" w:rsidRPr="00056BF8" w:rsidRDefault="00222517" w:rsidP="00DC05F3">
            <w:pPr>
              <w:spacing w:line="264" w:lineRule="auto"/>
              <w:jc w:val="center"/>
              <w:rPr>
                <w:szCs w:val="24"/>
              </w:rPr>
            </w:pPr>
            <w:r w:rsidRPr="00056BF8">
              <w:rPr>
                <w:szCs w:val="24"/>
              </w:rPr>
              <w:t>10.13</w:t>
            </w:r>
          </w:p>
        </w:tc>
      </w:tr>
    </w:tbl>
    <w:p w:rsidR="00AC7719" w:rsidRPr="00DE4C76" w:rsidRDefault="00AC7719" w:rsidP="00DC05F3">
      <w:pPr>
        <w:spacing w:line="264" w:lineRule="auto"/>
        <w:jc w:val="center"/>
        <w:rPr>
          <w:i/>
          <w:noProof/>
          <w:sz w:val="20"/>
        </w:rPr>
      </w:pPr>
      <w:r w:rsidRPr="00DE4C76">
        <w:rPr>
          <w:i/>
          <w:noProof/>
          <w:sz w:val="20"/>
        </w:rPr>
        <w:t xml:space="preserve">Sursa: </w:t>
      </w:r>
      <w:r w:rsidR="005F26F2" w:rsidRPr="00DE4C76">
        <w:rPr>
          <w:i/>
          <w:noProof/>
          <w:sz w:val="20"/>
        </w:rPr>
        <w:t xml:space="preserve">prelucrarea datelor furnizate de </w:t>
      </w:r>
      <w:r w:rsidR="008C49DE" w:rsidRPr="00DE4C76">
        <w:rPr>
          <w:i/>
          <w:noProof/>
          <w:sz w:val="20"/>
        </w:rPr>
        <w:t>DJS Suceava</w:t>
      </w:r>
      <w:r w:rsidR="00C74630" w:rsidRPr="00DE4C76">
        <w:rPr>
          <w:i/>
          <w:noProof/>
          <w:sz w:val="20"/>
        </w:rPr>
        <w:t xml:space="preserve"> </w:t>
      </w:r>
    </w:p>
    <w:p w:rsidR="00222517" w:rsidRPr="00DE4C76" w:rsidRDefault="0010339E" w:rsidP="00DC05F3">
      <w:pPr>
        <w:spacing w:line="264" w:lineRule="auto"/>
        <w:jc w:val="center"/>
        <w:rPr>
          <w:i/>
          <w:noProof/>
          <w:sz w:val="20"/>
        </w:rPr>
      </w:pPr>
      <w:r w:rsidRPr="00DE4C76">
        <w:rPr>
          <w:i/>
          <w:noProof/>
          <w:sz w:val="20"/>
          <w:lang w:eastAsia="ro-RO"/>
        </w:rPr>
        <w:drawing>
          <wp:anchor distT="0" distB="0" distL="114300" distR="114300" simplePos="0" relativeHeight="251699200" behindDoc="1" locked="0" layoutInCell="1" allowOverlap="1">
            <wp:simplePos x="0" y="0"/>
            <wp:positionH relativeFrom="column">
              <wp:posOffset>955675</wp:posOffset>
            </wp:positionH>
            <wp:positionV relativeFrom="paragraph">
              <wp:posOffset>147320</wp:posOffset>
            </wp:positionV>
            <wp:extent cx="3970655" cy="2501900"/>
            <wp:effectExtent l="19050" t="0" r="10795" b="0"/>
            <wp:wrapTight wrapText="bothSides">
              <wp:wrapPolygon edited="0">
                <wp:start x="-104" y="0"/>
                <wp:lineTo x="-104" y="21545"/>
                <wp:lineTo x="21659" y="21545"/>
                <wp:lineTo x="21659" y="0"/>
                <wp:lineTo x="-104" y="0"/>
              </wp:wrapPolygon>
            </wp:wrapTight>
            <wp:docPr id="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222517" w:rsidRPr="00DE4C76" w:rsidRDefault="00222517" w:rsidP="00DC05F3">
      <w:pPr>
        <w:spacing w:line="264" w:lineRule="auto"/>
        <w:jc w:val="center"/>
        <w:rPr>
          <w:noProof/>
        </w:rPr>
      </w:pPr>
    </w:p>
    <w:p w:rsidR="00AC7719" w:rsidRPr="00DE4C76" w:rsidRDefault="00AC7719" w:rsidP="00DC05F3">
      <w:pPr>
        <w:spacing w:line="264" w:lineRule="auto"/>
        <w:jc w:val="center"/>
        <w:rPr>
          <w:color w:val="948A54"/>
        </w:rPr>
      </w:pPr>
    </w:p>
    <w:p w:rsidR="00AC7719" w:rsidRPr="00DE4C76" w:rsidRDefault="00AC7719" w:rsidP="00DC05F3">
      <w:pPr>
        <w:spacing w:line="264" w:lineRule="auto"/>
        <w:ind w:firstLine="720"/>
        <w:jc w:val="both"/>
        <w:rPr>
          <w:noProof/>
          <w:color w:val="948A54"/>
        </w:rPr>
      </w:pPr>
    </w:p>
    <w:p w:rsidR="0010339E" w:rsidRPr="00DE4C76" w:rsidRDefault="0010339E" w:rsidP="00DC05F3">
      <w:pPr>
        <w:spacing w:line="264" w:lineRule="auto"/>
        <w:ind w:firstLine="720"/>
        <w:jc w:val="both"/>
        <w:rPr>
          <w:noProof/>
        </w:rPr>
      </w:pPr>
    </w:p>
    <w:p w:rsidR="0010339E" w:rsidRPr="00DE4C76" w:rsidRDefault="0010339E" w:rsidP="00DC05F3">
      <w:pPr>
        <w:spacing w:line="264" w:lineRule="auto"/>
        <w:ind w:firstLine="720"/>
        <w:jc w:val="both"/>
        <w:rPr>
          <w:noProof/>
        </w:rPr>
      </w:pPr>
    </w:p>
    <w:p w:rsidR="0010339E" w:rsidRPr="00DE4C76" w:rsidRDefault="0010339E" w:rsidP="00DC05F3">
      <w:pPr>
        <w:spacing w:line="264" w:lineRule="auto"/>
        <w:ind w:firstLine="720"/>
        <w:jc w:val="both"/>
        <w:rPr>
          <w:noProof/>
        </w:rPr>
      </w:pPr>
    </w:p>
    <w:p w:rsidR="0010339E" w:rsidRPr="00DE4C76" w:rsidRDefault="0010339E" w:rsidP="00DC05F3">
      <w:pPr>
        <w:spacing w:line="264" w:lineRule="auto"/>
        <w:ind w:firstLine="720"/>
        <w:jc w:val="both"/>
        <w:rPr>
          <w:noProof/>
        </w:rPr>
      </w:pPr>
    </w:p>
    <w:p w:rsidR="0010339E" w:rsidRPr="00DE4C76" w:rsidRDefault="0010339E" w:rsidP="00DC05F3">
      <w:pPr>
        <w:spacing w:line="264" w:lineRule="auto"/>
        <w:ind w:firstLine="720"/>
        <w:jc w:val="both"/>
        <w:rPr>
          <w:noProof/>
        </w:rPr>
      </w:pPr>
    </w:p>
    <w:p w:rsidR="0010339E" w:rsidRPr="00DE4C76" w:rsidRDefault="0010339E" w:rsidP="00DC05F3">
      <w:pPr>
        <w:spacing w:line="264" w:lineRule="auto"/>
        <w:ind w:firstLine="720"/>
        <w:jc w:val="both"/>
        <w:rPr>
          <w:noProof/>
        </w:rPr>
      </w:pPr>
    </w:p>
    <w:p w:rsidR="0010339E" w:rsidRPr="00DE4C76" w:rsidRDefault="0010339E" w:rsidP="00DC05F3">
      <w:pPr>
        <w:spacing w:line="264" w:lineRule="auto"/>
        <w:ind w:firstLine="720"/>
        <w:jc w:val="both"/>
        <w:rPr>
          <w:noProof/>
        </w:rPr>
      </w:pPr>
    </w:p>
    <w:p w:rsidR="0010339E" w:rsidRPr="00DE4C76" w:rsidRDefault="0010339E" w:rsidP="00DC05F3">
      <w:pPr>
        <w:spacing w:line="264" w:lineRule="auto"/>
        <w:ind w:firstLine="720"/>
        <w:jc w:val="both"/>
        <w:rPr>
          <w:noProof/>
        </w:rPr>
      </w:pPr>
    </w:p>
    <w:p w:rsidR="0010339E" w:rsidRPr="00DE4C76" w:rsidRDefault="0010339E" w:rsidP="00DC05F3">
      <w:pPr>
        <w:spacing w:line="264" w:lineRule="auto"/>
        <w:ind w:firstLine="720"/>
        <w:jc w:val="both"/>
        <w:rPr>
          <w:noProof/>
        </w:rPr>
      </w:pPr>
    </w:p>
    <w:p w:rsidR="0010339E" w:rsidRPr="00DE4C76" w:rsidRDefault="0010339E" w:rsidP="00056BF8">
      <w:pPr>
        <w:spacing w:line="264" w:lineRule="auto"/>
        <w:jc w:val="both"/>
        <w:rPr>
          <w:noProof/>
        </w:rPr>
      </w:pPr>
    </w:p>
    <w:p w:rsidR="0010339E" w:rsidRPr="00DE4C76" w:rsidRDefault="0010339E" w:rsidP="00DC05F3">
      <w:pPr>
        <w:spacing w:line="264" w:lineRule="auto"/>
        <w:ind w:firstLine="720"/>
        <w:jc w:val="both"/>
        <w:rPr>
          <w:noProof/>
        </w:rPr>
      </w:pPr>
    </w:p>
    <w:p w:rsidR="00AC7719" w:rsidRPr="00DE4C76" w:rsidRDefault="00AC7719" w:rsidP="00792318">
      <w:pPr>
        <w:pStyle w:val="1"/>
        <w:rPr>
          <w:noProof/>
        </w:rPr>
      </w:pPr>
      <w:r w:rsidRPr="00DE4C76">
        <w:rPr>
          <w:noProof/>
        </w:rPr>
        <w:t xml:space="preserve">Observăm că, în intervalul </w:t>
      </w:r>
      <w:r w:rsidR="00222517" w:rsidRPr="00DE4C76">
        <w:rPr>
          <w:noProof/>
        </w:rPr>
        <w:t>2002 – 2008</w:t>
      </w:r>
      <w:r w:rsidRPr="00DE4C76">
        <w:rPr>
          <w:noProof/>
        </w:rPr>
        <w:t xml:space="preserve">, numărul sălilor de clasă din unităţile de învăţământ din </w:t>
      </w:r>
      <w:r w:rsidR="00222517" w:rsidRPr="00DE4C76">
        <w:rPr>
          <w:noProof/>
        </w:rPr>
        <w:t>comuna Boroaia</w:t>
      </w:r>
      <w:r w:rsidRPr="00DE4C76">
        <w:rPr>
          <w:noProof/>
        </w:rPr>
        <w:t xml:space="preserve"> a crescut cu </w:t>
      </w:r>
      <w:r w:rsidR="00222517" w:rsidRPr="00DE4C76">
        <w:rPr>
          <w:noProof/>
        </w:rPr>
        <w:t>20,00</w:t>
      </w:r>
      <w:r w:rsidRPr="00DE4C76">
        <w:rPr>
          <w:noProof/>
        </w:rPr>
        <w:t xml:space="preserve">%. </w:t>
      </w:r>
      <w:r w:rsidR="00222517" w:rsidRPr="00DE4C76">
        <w:rPr>
          <w:noProof/>
        </w:rPr>
        <w:t>A</w:t>
      </w:r>
      <w:r w:rsidRPr="00DE4C76">
        <w:rPr>
          <w:noProof/>
        </w:rPr>
        <w:t>ceastă creştere a numărului sălilor de clasă</w:t>
      </w:r>
      <w:r w:rsidR="00222517" w:rsidRPr="00DE4C76">
        <w:rPr>
          <w:noProof/>
        </w:rPr>
        <w:t xml:space="preserve"> cumulată cu scăderea numărului de elevi</w:t>
      </w:r>
      <w:r w:rsidRPr="00DE4C76">
        <w:rPr>
          <w:noProof/>
        </w:rPr>
        <w:t xml:space="preserve"> a fost capabilă să facă faţă creşterii semnificative a elevi</w:t>
      </w:r>
      <w:r w:rsidR="00222517" w:rsidRPr="00DE4C76">
        <w:rPr>
          <w:noProof/>
        </w:rPr>
        <w:t>lor</w:t>
      </w:r>
      <w:r w:rsidRPr="00DE4C76">
        <w:rPr>
          <w:noProof/>
        </w:rPr>
        <w:t xml:space="preserve"> înscrişi în unităţile de învăţământ. În intervalul </w:t>
      </w:r>
      <w:r w:rsidR="00222517" w:rsidRPr="00DE4C76">
        <w:rPr>
          <w:noProof/>
        </w:rPr>
        <w:t>2002 – 2008</w:t>
      </w:r>
      <w:r w:rsidRPr="00DE4C76">
        <w:rPr>
          <w:noProof/>
        </w:rPr>
        <w:t>, numărul elevilo</w:t>
      </w:r>
      <w:r w:rsidR="00611176" w:rsidRPr="00DE4C76">
        <w:rPr>
          <w:noProof/>
        </w:rPr>
        <w:t xml:space="preserve">r / sala de clasă a </w:t>
      </w:r>
      <w:r w:rsidR="00222517" w:rsidRPr="00DE4C76">
        <w:rPr>
          <w:noProof/>
        </w:rPr>
        <w:t xml:space="preserve">scăzut </w:t>
      </w:r>
      <w:r w:rsidR="00611176" w:rsidRPr="00DE4C76">
        <w:rPr>
          <w:noProof/>
        </w:rPr>
        <w:t xml:space="preserve">cu </w:t>
      </w:r>
      <w:r w:rsidR="00222517" w:rsidRPr="00DE4C76">
        <w:rPr>
          <w:noProof/>
        </w:rPr>
        <w:t>2,42</w:t>
      </w:r>
      <w:r w:rsidRPr="00DE4C76">
        <w:rPr>
          <w:noProof/>
        </w:rPr>
        <w:t xml:space="preserve">%. </w:t>
      </w:r>
    </w:p>
    <w:p w:rsidR="00EB2AAD" w:rsidRPr="00DE4C76" w:rsidRDefault="00AC7719" w:rsidP="00792318">
      <w:pPr>
        <w:pStyle w:val="1"/>
        <w:rPr>
          <w:noProof/>
          <w:color w:val="948A54"/>
        </w:rPr>
      </w:pPr>
      <w:r w:rsidRPr="00DE4C76">
        <w:rPr>
          <w:noProof/>
        </w:rPr>
        <w:lastRenderedPageBreak/>
        <w:t xml:space="preserve">De asemenea, constatăm că, în toţi anii intervalului </w:t>
      </w:r>
      <w:r w:rsidR="00222517" w:rsidRPr="00DE4C76">
        <w:rPr>
          <w:noProof/>
        </w:rPr>
        <w:t>studiat, numărul de elevi / sală</w:t>
      </w:r>
      <w:r w:rsidRPr="00DE4C76">
        <w:rPr>
          <w:noProof/>
        </w:rPr>
        <w:t xml:space="preserve"> de clasă</w:t>
      </w:r>
      <w:r w:rsidR="00222517" w:rsidRPr="00DE4C76">
        <w:rPr>
          <w:noProof/>
        </w:rPr>
        <w:t xml:space="preserve"> nu</w:t>
      </w:r>
      <w:r w:rsidRPr="00DE4C76">
        <w:rPr>
          <w:noProof/>
        </w:rPr>
        <w:t xml:space="preserve"> depăşeşte valoare de </w:t>
      </w:r>
      <w:r w:rsidR="00222517" w:rsidRPr="00DE4C76">
        <w:rPr>
          <w:noProof/>
        </w:rPr>
        <w:t>15 persoane, ajungând, în 2008</w:t>
      </w:r>
      <w:r w:rsidR="00150C41" w:rsidRPr="00DE4C76">
        <w:rPr>
          <w:noProof/>
        </w:rPr>
        <w:t xml:space="preserve">, la </w:t>
      </w:r>
      <w:r w:rsidR="00222517" w:rsidRPr="00DE4C76">
        <w:rPr>
          <w:noProof/>
        </w:rPr>
        <w:t xml:space="preserve">10,13 </w:t>
      </w:r>
      <w:r w:rsidR="00150C41" w:rsidRPr="00DE4C76">
        <w:rPr>
          <w:noProof/>
        </w:rPr>
        <w:t>elevi / sală</w:t>
      </w:r>
      <w:r w:rsidRPr="00DE4C76">
        <w:rPr>
          <w:noProof/>
        </w:rPr>
        <w:t xml:space="preserve"> de clas</w:t>
      </w:r>
      <w:r w:rsidR="00150C41" w:rsidRPr="00DE4C76">
        <w:rPr>
          <w:noProof/>
        </w:rPr>
        <w:t>ă</w:t>
      </w:r>
      <w:r w:rsidRPr="00DE4C76">
        <w:rPr>
          <w:noProof/>
        </w:rPr>
        <w:t xml:space="preserve">. Aceasta înseamnă </w:t>
      </w:r>
      <w:r w:rsidR="00222517" w:rsidRPr="00DE4C76">
        <w:rPr>
          <w:noProof/>
        </w:rPr>
        <w:t>că numărul sălilor de clasă este suficientă</w:t>
      </w:r>
      <w:r w:rsidRPr="00DE4C76">
        <w:rPr>
          <w:noProof/>
        </w:rPr>
        <w:t xml:space="preserve"> atât din punct de vedere fizic, cât şi din punct de vedere al capacităţii cadrului didactic de a acorda atenţie tuturor elevilor. </w:t>
      </w:r>
    </w:p>
    <w:p w:rsidR="00EB2AAD" w:rsidRPr="00DE4C76" w:rsidRDefault="00EB2AAD" w:rsidP="00DC05F3">
      <w:pPr>
        <w:spacing w:line="264" w:lineRule="auto"/>
        <w:ind w:firstLine="720"/>
        <w:jc w:val="both"/>
        <w:rPr>
          <w:noProof/>
          <w:color w:val="948A54"/>
        </w:rPr>
      </w:pPr>
    </w:p>
    <w:p w:rsidR="00AC7719" w:rsidRPr="00DE4C76" w:rsidRDefault="00AC7719" w:rsidP="00DC05F3">
      <w:pPr>
        <w:spacing w:line="264" w:lineRule="auto"/>
        <w:ind w:firstLine="720"/>
        <w:rPr>
          <w:b/>
          <w:noProof/>
        </w:rPr>
      </w:pPr>
      <w:r w:rsidRPr="00DE4C76">
        <w:rPr>
          <w:b/>
          <w:noProof/>
        </w:rPr>
        <w:t>2.4.3.6. Serviciile socio – culturale</w:t>
      </w:r>
      <w:bookmarkEnd w:id="89"/>
      <w:bookmarkEnd w:id="90"/>
    </w:p>
    <w:p w:rsidR="00AC7719" w:rsidRPr="00DE4C76" w:rsidRDefault="00AC7719" w:rsidP="00DC05F3">
      <w:pPr>
        <w:spacing w:line="264" w:lineRule="auto"/>
        <w:rPr>
          <w:noProof/>
          <w:color w:val="00B0F0"/>
        </w:rPr>
      </w:pPr>
    </w:p>
    <w:p w:rsidR="0034292E" w:rsidRPr="00DE4C76" w:rsidRDefault="0034292E" w:rsidP="00DC05F3">
      <w:pPr>
        <w:spacing w:line="264" w:lineRule="auto"/>
        <w:ind w:firstLine="720"/>
        <w:jc w:val="both"/>
        <w:rPr>
          <w:szCs w:val="24"/>
        </w:rPr>
      </w:pPr>
      <w:r w:rsidRPr="00DE4C76">
        <w:rPr>
          <w:szCs w:val="24"/>
        </w:rPr>
        <w:t xml:space="preserve">În 1932, Vasile Tomegea, înfiinţează Căminul Cultural „Unirea”, o bibliotecă cu peste 3000 de volume (astăzi peste 25000 de volume. În anul 1925, învăţătorul Vasile Tomegea, înfiinţează Corul sătesc, care mai târziu va funcţiona pe lângă Căminul Cultural. </w:t>
      </w:r>
    </w:p>
    <w:p w:rsidR="00C81222" w:rsidRPr="00DE4C76" w:rsidRDefault="00C81222" w:rsidP="00DC05F3">
      <w:pPr>
        <w:spacing w:line="264" w:lineRule="auto"/>
        <w:ind w:firstLine="720"/>
        <w:jc w:val="both"/>
        <w:rPr>
          <w:szCs w:val="24"/>
        </w:rPr>
      </w:pPr>
      <w:r w:rsidRPr="00DE4C76">
        <w:rPr>
          <w:szCs w:val="24"/>
        </w:rPr>
        <w:t xml:space="preserve">Un loc important în activitatea de culturalizare a satului l-a avut Biblioteca Comunală, condusă cu devotament de Elena Petrescu timp de mai bine de 20 de ani. </w:t>
      </w:r>
    </w:p>
    <w:p w:rsidR="00C81222" w:rsidRPr="00DE4C76" w:rsidRDefault="00C81222" w:rsidP="00DC05F3">
      <w:pPr>
        <w:spacing w:line="264" w:lineRule="auto"/>
        <w:ind w:firstLine="720"/>
        <w:jc w:val="both"/>
        <w:rPr>
          <w:szCs w:val="24"/>
        </w:rPr>
      </w:pPr>
      <w:r w:rsidRPr="00DE4C76">
        <w:rPr>
          <w:szCs w:val="24"/>
        </w:rPr>
        <w:t xml:space="preserve">În timp ce majoritatea comunelor şi satelor erau lipsite de curent electric, în satul Boroaia, în cadrul Căminului Cultural îşi desfăşura activitatea cinematograful. Pe durata a peste 3 decenii, începând cu anul 1950, învăţătorul Gheorghe Petrescu a proiectat mii de filme pentru copii, tineret şi adulţi, contribuind la formarea spirituală şi morală a acestora. </w:t>
      </w:r>
    </w:p>
    <w:p w:rsidR="00FF50D3" w:rsidRPr="00DE4C76" w:rsidRDefault="00C81222" w:rsidP="00DC05F3">
      <w:pPr>
        <w:pStyle w:val="NormalWeb"/>
        <w:spacing w:before="0" w:after="0" w:line="264" w:lineRule="auto"/>
        <w:ind w:firstLine="720"/>
        <w:jc w:val="both"/>
        <w:rPr>
          <w:rStyle w:val="style20"/>
        </w:rPr>
      </w:pPr>
      <w:r w:rsidRPr="00DE4C76">
        <w:rPr>
          <w:rStyle w:val="style30"/>
        </w:rPr>
        <w:t>Corul Căminului Cultural Boroaia</w:t>
      </w:r>
      <w:r w:rsidRPr="00DE4C76">
        <w:rPr>
          <w:rStyle w:val="style20"/>
        </w:rPr>
        <w:t>, prin activitatea artistică desfăşurată, prin premiile şi distincţiile obţinute la nivel zonal şi naţional, a făcut cunoscut numele satului în toată ţara, cât şi a celor care au condus acest cor: Vasile Tomegea (1915 - 1925), Nicolae Matei (1925 - 1931), Mihai Boleac (1931 - 1987). În ultimii ani, pâna în 1992, corul a fost condus de învăţătorul Gheorghe Manoliu, dupa care şi-a încetat activitatea.</w:t>
      </w:r>
    </w:p>
    <w:p w:rsidR="00FF50D3" w:rsidRPr="00DE4C76" w:rsidRDefault="00FF50D3" w:rsidP="00DC05F3">
      <w:pPr>
        <w:pStyle w:val="NormalWeb"/>
        <w:spacing w:before="0" w:after="0" w:line="264" w:lineRule="auto"/>
        <w:ind w:firstLine="720"/>
        <w:jc w:val="both"/>
      </w:pPr>
      <w:r w:rsidRPr="00DE4C76">
        <w:rPr>
          <w:rStyle w:val="style20"/>
        </w:rPr>
        <w:t xml:space="preserve">În cadrul </w:t>
      </w:r>
      <w:r w:rsidRPr="00DE4C76">
        <w:rPr>
          <w:rStyle w:val="style30"/>
        </w:rPr>
        <w:t>Căminului Cultural</w:t>
      </w:r>
      <w:r w:rsidRPr="00DE4C76">
        <w:rPr>
          <w:rStyle w:val="style20"/>
        </w:rPr>
        <w:t xml:space="preserve"> au funcţionat formaţii artistice de teatru, dansuri populare, brigăzi artistice, solişti vocali şi instrumentişti, grup vocal, fanfară, conduse de cadre didactice pasionate şi talentate: prof. Emilian Frunza, înv. Gheorghe Manoliu, înv. Toader Monoranu, prof. Gheorghe Monoranu. </w:t>
      </w:r>
    </w:p>
    <w:p w:rsidR="00FF50D3" w:rsidRPr="00DE4C76" w:rsidRDefault="00FF50D3" w:rsidP="00DC05F3">
      <w:pPr>
        <w:pStyle w:val="style21"/>
        <w:spacing w:before="0" w:beforeAutospacing="0" w:after="0" w:afterAutospacing="0" w:line="264" w:lineRule="auto"/>
        <w:ind w:firstLine="720"/>
        <w:jc w:val="both"/>
      </w:pPr>
      <w:r w:rsidRPr="00DE4C76">
        <w:t xml:space="preserve">Actualmente în cadrul Căminului Cultural îşi desfăşoară activitatea </w:t>
      </w:r>
      <w:r w:rsidRPr="00DE4C76">
        <w:rPr>
          <w:rStyle w:val="style27"/>
        </w:rPr>
        <w:t>„Muzeul satului”</w:t>
      </w:r>
      <w:r w:rsidRPr="00DE4C76">
        <w:t xml:space="preserve"> prin grija şi osteneala învăţătorului Petru Cercel. În activitatea Căminului Cultural Boroaia şi-a pus amprenta conducatorii acestora în persoana d-lor învăţători Vasile Tomegea, Gheorghe Petrescu, prof. Costantin Beraru, înv. Ioan Norocel. </w:t>
      </w:r>
    </w:p>
    <w:p w:rsidR="00C81222" w:rsidRPr="00DE4C76" w:rsidRDefault="00FF50D3" w:rsidP="00DC05F3">
      <w:pPr>
        <w:pStyle w:val="NormalWeb"/>
        <w:spacing w:before="0" w:after="0" w:line="264" w:lineRule="auto"/>
        <w:ind w:firstLine="720"/>
        <w:jc w:val="both"/>
      </w:pPr>
      <w:r w:rsidRPr="00DE4C76">
        <w:t>Satul Boroaia dispune de un local nou cu 500 locuri (sală de şedinţe, sală pentru actori, sală de bibliotecă) local inaugurat şi construit prin contribuţia sătenilor, a cadrelor didactice, a bisericii (preot Ilarion Argatu).</w:t>
      </w:r>
      <w:r w:rsidR="00C81222" w:rsidRPr="00DE4C76">
        <w:rPr>
          <w:rStyle w:val="style20"/>
        </w:rPr>
        <w:t xml:space="preserve"> </w:t>
      </w:r>
    </w:p>
    <w:p w:rsidR="0057665E" w:rsidRPr="00DE4C76" w:rsidRDefault="0057665E" w:rsidP="00DC05F3">
      <w:pPr>
        <w:shd w:val="clear" w:color="auto" w:fill="FFFFFF"/>
        <w:spacing w:line="264" w:lineRule="auto"/>
        <w:ind w:firstLine="720"/>
        <w:rPr>
          <w:color w:val="2E3C4E"/>
          <w:szCs w:val="21"/>
        </w:rPr>
      </w:pPr>
    </w:p>
    <w:p w:rsidR="00AC43BB" w:rsidRPr="00DE4C76" w:rsidRDefault="00AC43BB" w:rsidP="00DC05F3">
      <w:pPr>
        <w:spacing w:line="264" w:lineRule="auto"/>
        <w:jc w:val="both"/>
        <w:rPr>
          <w:b/>
          <w:i/>
          <w:noProof/>
        </w:rPr>
      </w:pPr>
      <w:r w:rsidRPr="00DE4C76">
        <w:rPr>
          <w:noProof/>
        </w:rPr>
        <w:tab/>
      </w:r>
      <w:r w:rsidRPr="00DE4C76">
        <w:rPr>
          <w:b/>
          <w:i/>
          <w:noProof/>
        </w:rPr>
        <w:t>Căminul cultural</w:t>
      </w:r>
    </w:p>
    <w:p w:rsidR="00AC43BB" w:rsidRPr="00DE4C76" w:rsidRDefault="00AC43BB" w:rsidP="00DC05F3">
      <w:pPr>
        <w:spacing w:line="264" w:lineRule="auto"/>
        <w:ind w:firstLine="709"/>
        <w:jc w:val="both"/>
        <w:rPr>
          <w:noProof/>
        </w:rPr>
      </w:pPr>
      <w:r w:rsidRPr="00DE4C76">
        <w:rPr>
          <w:noProof/>
        </w:rPr>
        <w:t>Căminului cultural i se poate atribui rolul de centru cultural al unui sat care concentrează în el toate activităţile cu caracter cultural în sensul cel mai larg al cuvântului.</w:t>
      </w:r>
    </w:p>
    <w:p w:rsidR="00AC43BB" w:rsidRPr="00DE4C76" w:rsidRDefault="00AC43BB" w:rsidP="00DC05F3">
      <w:pPr>
        <w:spacing w:line="264" w:lineRule="auto"/>
        <w:jc w:val="both"/>
        <w:rPr>
          <w:noProof/>
        </w:rPr>
      </w:pPr>
      <w:r w:rsidRPr="00DE4C76">
        <w:rPr>
          <w:noProof/>
        </w:rPr>
        <w:tab/>
        <w:t xml:space="preserve">În </w:t>
      </w:r>
      <w:r w:rsidR="00FF50D3" w:rsidRPr="00DE4C76">
        <w:rPr>
          <w:noProof/>
        </w:rPr>
        <w:t>comună</w:t>
      </w:r>
      <w:r w:rsidRPr="00DE4C76">
        <w:rPr>
          <w:noProof/>
        </w:rPr>
        <w:t xml:space="preserve"> există </w:t>
      </w:r>
      <w:r w:rsidR="00910817" w:rsidRPr="00DE4C76">
        <w:rPr>
          <w:noProof/>
        </w:rPr>
        <w:t>trei</w:t>
      </w:r>
      <w:r w:rsidR="00FF50D3" w:rsidRPr="00DE4C76">
        <w:rPr>
          <w:noProof/>
        </w:rPr>
        <w:t xml:space="preserve"> </w:t>
      </w:r>
      <w:r w:rsidRPr="00DE4C76">
        <w:rPr>
          <w:noProof/>
        </w:rPr>
        <w:t>cămine culturale:</w:t>
      </w:r>
    </w:p>
    <w:p w:rsidR="00AC43BB" w:rsidRPr="00DE4C76" w:rsidRDefault="00AC43BB" w:rsidP="00DC05F3">
      <w:pPr>
        <w:numPr>
          <w:ilvl w:val="0"/>
          <w:numId w:val="158"/>
        </w:numPr>
        <w:spacing w:line="264" w:lineRule="auto"/>
        <w:jc w:val="both"/>
        <w:rPr>
          <w:noProof/>
        </w:rPr>
      </w:pPr>
      <w:r w:rsidRPr="00DE4C76">
        <w:rPr>
          <w:i/>
          <w:noProof/>
        </w:rPr>
        <w:t xml:space="preserve">Căminul cultural </w:t>
      </w:r>
      <w:r w:rsidR="00FF50D3" w:rsidRPr="00DE4C76">
        <w:rPr>
          <w:i/>
          <w:noProof/>
        </w:rPr>
        <w:t>Boroaia</w:t>
      </w:r>
    </w:p>
    <w:p w:rsidR="00665D80" w:rsidRPr="00DE4C76" w:rsidRDefault="00665D80" w:rsidP="00DC05F3">
      <w:pPr>
        <w:numPr>
          <w:ilvl w:val="0"/>
          <w:numId w:val="158"/>
        </w:numPr>
        <w:spacing w:line="264" w:lineRule="auto"/>
        <w:jc w:val="both"/>
        <w:rPr>
          <w:noProof/>
        </w:rPr>
      </w:pPr>
      <w:r w:rsidRPr="00DE4C76">
        <w:rPr>
          <w:i/>
          <w:noProof/>
        </w:rPr>
        <w:t xml:space="preserve">Căminul cultural </w:t>
      </w:r>
      <w:r w:rsidR="00FF50D3" w:rsidRPr="00DE4C76">
        <w:rPr>
          <w:i/>
          <w:noProof/>
        </w:rPr>
        <w:t>Giuleşti</w:t>
      </w:r>
    </w:p>
    <w:p w:rsidR="00910817" w:rsidRPr="00DE4C76" w:rsidRDefault="00910817" w:rsidP="00DC05F3">
      <w:pPr>
        <w:numPr>
          <w:ilvl w:val="0"/>
          <w:numId w:val="158"/>
        </w:numPr>
        <w:spacing w:line="264" w:lineRule="auto"/>
        <w:jc w:val="both"/>
        <w:rPr>
          <w:noProof/>
        </w:rPr>
      </w:pPr>
      <w:r w:rsidRPr="00DE4C76">
        <w:rPr>
          <w:i/>
          <w:noProof/>
        </w:rPr>
        <w:t>Căminul cultural Săcuţa</w:t>
      </w:r>
    </w:p>
    <w:p w:rsidR="00DC5FC0" w:rsidRPr="00DE4C76" w:rsidRDefault="00665D80" w:rsidP="00DC05F3">
      <w:pPr>
        <w:spacing w:line="264" w:lineRule="auto"/>
        <w:ind w:firstLine="720"/>
        <w:jc w:val="both"/>
        <w:rPr>
          <w:noProof/>
        </w:rPr>
      </w:pPr>
      <w:r w:rsidRPr="00DE4C76">
        <w:rPr>
          <w:noProof/>
        </w:rPr>
        <w:t>E</w:t>
      </w:r>
      <w:r w:rsidR="00C42217" w:rsidRPr="00DE4C76">
        <w:rPr>
          <w:noProof/>
        </w:rPr>
        <w:t>ste necesară</w:t>
      </w:r>
      <w:r w:rsidRPr="00DE4C76">
        <w:rPr>
          <w:noProof/>
        </w:rPr>
        <w:t xml:space="preserve"> renovarea şi modernizarea actua</w:t>
      </w:r>
      <w:r w:rsidR="00C42217" w:rsidRPr="00DE4C76">
        <w:rPr>
          <w:noProof/>
        </w:rPr>
        <w:t xml:space="preserve">lelor cămine culturale pentru ca toate activităţile cu caracter cultural din </w:t>
      </w:r>
      <w:r w:rsidR="00FF50D3" w:rsidRPr="00DE4C76">
        <w:rPr>
          <w:noProof/>
        </w:rPr>
        <w:t>comună</w:t>
      </w:r>
      <w:r w:rsidR="00C42217" w:rsidRPr="00DE4C76">
        <w:rPr>
          <w:noProof/>
        </w:rPr>
        <w:t xml:space="preserve"> să se desfăşoare în cele mai bune condiţii. Clădirile vor dispune de o sală de spectacol dotată cu toate utilităţile necesare: energie electrică, încălzire centrală, apă potabilă, canalizare, racord telefonic, instalaţii de ventilaţie şi climatizare, conexiune la internat, radioamplificatoare, videoproiectoare, instalaţii de iluminat, sistem de sonorizare şi mobilier adecvat.</w:t>
      </w:r>
    </w:p>
    <w:p w:rsidR="00AC7719" w:rsidRDefault="00AC7719" w:rsidP="00DC05F3">
      <w:pPr>
        <w:spacing w:line="264" w:lineRule="auto"/>
        <w:ind w:firstLine="720"/>
        <w:jc w:val="both"/>
        <w:rPr>
          <w:noProof/>
        </w:rPr>
      </w:pPr>
    </w:p>
    <w:p w:rsidR="00EC3637" w:rsidRPr="00DE4C76" w:rsidRDefault="00EC3637" w:rsidP="00DC05F3">
      <w:pPr>
        <w:spacing w:line="264" w:lineRule="auto"/>
        <w:ind w:firstLine="720"/>
        <w:jc w:val="both"/>
        <w:rPr>
          <w:noProof/>
        </w:rPr>
      </w:pPr>
    </w:p>
    <w:p w:rsidR="00AC7719" w:rsidRPr="00DE4C76" w:rsidRDefault="00AC7719" w:rsidP="00DC05F3">
      <w:pPr>
        <w:spacing w:line="264" w:lineRule="auto"/>
        <w:ind w:firstLine="720"/>
        <w:rPr>
          <w:noProof/>
        </w:rPr>
      </w:pPr>
      <w:r w:rsidRPr="00DE4C76">
        <w:rPr>
          <w:b/>
          <w:noProof/>
        </w:rPr>
        <w:lastRenderedPageBreak/>
        <w:t>Culte</w:t>
      </w:r>
    </w:p>
    <w:p w:rsidR="00AC7719" w:rsidRPr="00DE4C76" w:rsidRDefault="00AC7719" w:rsidP="00DC05F3">
      <w:pPr>
        <w:spacing w:line="264" w:lineRule="auto"/>
        <w:ind w:firstLine="720"/>
        <w:jc w:val="both"/>
        <w:rPr>
          <w:noProof/>
          <w:color w:val="00B0F0"/>
        </w:rPr>
      </w:pPr>
      <w:r w:rsidRPr="00DE4C76">
        <w:rPr>
          <w:noProof/>
        </w:rPr>
        <w:t xml:space="preserve">În </w:t>
      </w:r>
      <w:r w:rsidR="00FF50D3" w:rsidRPr="00DE4C76">
        <w:rPr>
          <w:noProof/>
        </w:rPr>
        <w:t>comuna Boroaia</w:t>
      </w:r>
      <w:r w:rsidRPr="00DE4C76">
        <w:rPr>
          <w:noProof/>
        </w:rPr>
        <w:t xml:space="preserve"> există</w:t>
      </w:r>
      <w:r w:rsidR="00502183" w:rsidRPr="00DE4C76">
        <w:rPr>
          <w:noProof/>
        </w:rPr>
        <w:t xml:space="preserve"> 7</w:t>
      </w:r>
      <w:r w:rsidR="002045F2" w:rsidRPr="00DE4C76">
        <w:rPr>
          <w:noProof/>
        </w:rPr>
        <w:t xml:space="preserve"> </w:t>
      </w:r>
      <w:r w:rsidRPr="00DE4C76">
        <w:rPr>
          <w:noProof/>
        </w:rPr>
        <w:t xml:space="preserve">biserici ortodoxe, </w:t>
      </w:r>
      <w:r w:rsidR="00214EB3" w:rsidRPr="00DE4C76">
        <w:rPr>
          <w:noProof/>
        </w:rPr>
        <w:t>4</w:t>
      </w:r>
      <w:r w:rsidR="002045F2" w:rsidRPr="00DE4C76">
        <w:rPr>
          <w:noProof/>
        </w:rPr>
        <w:t xml:space="preserve"> </w:t>
      </w:r>
      <w:r w:rsidR="00214EB3" w:rsidRPr="00DE4C76">
        <w:rPr>
          <w:noProof/>
        </w:rPr>
        <w:t>biserici</w:t>
      </w:r>
      <w:r w:rsidR="006C5643" w:rsidRPr="00DE4C76">
        <w:rPr>
          <w:noProof/>
        </w:rPr>
        <w:t xml:space="preserve"> ortodoxe</w:t>
      </w:r>
      <w:r w:rsidR="00214EB3" w:rsidRPr="00DE4C76">
        <w:rPr>
          <w:noProof/>
        </w:rPr>
        <w:t xml:space="preserve"> pe stil vechi şi o casă de adunare cult penticostal</w:t>
      </w:r>
      <w:r w:rsidRPr="00DE4C76">
        <w:rPr>
          <w:noProof/>
          <w:color w:val="00B0F0"/>
        </w:rPr>
        <w:t xml:space="preserve">. </w:t>
      </w:r>
    </w:p>
    <w:p w:rsidR="00AC7719" w:rsidRPr="00DE4C76" w:rsidRDefault="00AC7719" w:rsidP="00DC05F3">
      <w:pPr>
        <w:spacing w:line="264" w:lineRule="auto"/>
        <w:rPr>
          <w:noProof/>
          <w:color w:val="00B0F0"/>
        </w:rPr>
      </w:pPr>
      <w:r w:rsidRPr="00DE4C76">
        <w:rPr>
          <w:noProof/>
          <w:color w:val="00B0F0"/>
        </w:rPr>
        <w:tab/>
      </w:r>
      <w:r w:rsidRPr="00DE4C76">
        <w:rPr>
          <w:noProof/>
        </w:rPr>
        <w:t>Bisericile ortodoxe sunt următoarele:</w:t>
      </w:r>
      <w:r w:rsidRPr="00DE4C76">
        <w:rPr>
          <w:noProof/>
          <w:color w:val="00B0F0"/>
        </w:rPr>
        <w:t xml:space="preserve"> </w:t>
      </w:r>
    </w:p>
    <w:p w:rsidR="003A49FB" w:rsidRPr="00DE4C76" w:rsidRDefault="006C5643" w:rsidP="00DC05F3">
      <w:pPr>
        <w:pStyle w:val="ListParagraph"/>
        <w:numPr>
          <w:ilvl w:val="0"/>
          <w:numId w:val="2"/>
        </w:numPr>
        <w:spacing w:after="0" w:line="264" w:lineRule="auto"/>
        <w:ind w:left="1080"/>
        <w:rPr>
          <w:rFonts w:ascii="Times New Roman" w:hAnsi="Times New Roman"/>
          <w:noProof/>
          <w:sz w:val="24"/>
        </w:rPr>
      </w:pPr>
      <w:r w:rsidRPr="00DE4C76">
        <w:rPr>
          <w:rFonts w:ascii="Times New Roman" w:hAnsi="Times New Roman"/>
          <w:noProof/>
          <w:sz w:val="24"/>
        </w:rPr>
        <w:t>Biserica  “Sfinţii Părinţi Ioachim şi Ana”, Boroaia-centru</w:t>
      </w:r>
    </w:p>
    <w:p w:rsidR="006C5643" w:rsidRPr="00DE4C76" w:rsidRDefault="006C5643" w:rsidP="00DC05F3">
      <w:pPr>
        <w:pStyle w:val="ListParagraph"/>
        <w:numPr>
          <w:ilvl w:val="0"/>
          <w:numId w:val="2"/>
        </w:numPr>
        <w:spacing w:after="0" w:line="264" w:lineRule="auto"/>
        <w:ind w:left="1080"/>
        <w:rPr>
          <w:rFonts w:ascii="Times New Roman" w:hAnsi="Times New Roman"/>
          <w:noProof/>
          <w:sz w:val="24"/>
        </w:rPr>
      </w:pPr>
      <w:r w:rsidRPr="00DE4C76">
        <w:rPr>
          <w:rFonts w:ascii="Times New Roman" w:hAnsi="Times New Roman"/>
          <w:noProof/>
          <w:sz w:val="24"/>
        </w:rPr>
        <w:t>Biserica de lemn “Petru şi Pavel”, Boroaia-cimitir</w:t>
      </w:r>
    </w:p>
    <w:p w:rsidR="006C5643" w:rsidRPr="00DE4C76" w:rsidRDefault="006C5643" w:rsidP="00DC05F3">
      <w:pPr>
        <w:pStyle w:val="ListParagraph"/>
        <w:numPr>
          <w:ilvl w:val="0"/>
          <w:numId w:val="2"/>
        </w:numPr>
        <w:spacing w:after="0" w:line="264" w:lineRule="auto"/>
        <w:ind w:left="1080"/>
        <w:rPr>
          <w:rFonts w:ascii="Times New Roman" w:hAnsi="Times New Roman"/>
          <w:noProof/>
          <w:sz w:val="24"/>
        </w:rPr>
      </w:pPr>
      <w:r w:rsidRPr="00DE4C76">
        <w:rPr>
          <w:rFonts w:ascii="Times New Roman" w:hAnsi="Times New Roman"/>
          <w:noProof/>
          <w:sz w:val="24"/>
        </w:rPr>
        <w:t>Biserica “Sf. Nicolae” Boroaia</w:t>
      </w:r>
    </w:p>
    <w:p w:rsidR="006C5643" w:rsidRPr="00DE4C76" w:rsidRDefault="006C5643" w:rsidP="00DC05F3">
      <w:pPr>
        <w:pStyle w:val="ListParagraph"/>
        <w:numPr>
          <w:ilvl w:val="0"/>
          <w:numId w:val="2"/>
        </w:numPr>
        <w:spacing w:after="0" w:line="264" w:lineRule="auto"/>
        <w:ind w:left="1080"/>
        <w:rPr>
          <w:rFonts w:ascii="Times New Roman" w:hAnsi="Times New Roman"/>
          <w:noProof/>
          <w:sz w:val="24"/>
        </w:rPr>
      </w:pPr>
      <w:r w:rsidRPr="00DE4C76">
        <w:rPr>
          <w:rFonts w:ascii="Times New Roman" w:hAnsi="Times New Roman"/>
          <w:noProof/>
          <w:sz w:val="24"/>
        </w:rPr>
        <w:t>Biserica “Bunavestire”, Bărăşti</w:t>
      </w:r>
    </w:p>
    <w:p w:rsidR="006C5643" w:rsidRPr="00DE4C76" w:rsidRDefault="006C5643" w:rsidP="00DC05F3">
      <w:pPr>
        <w:pStyle w:val="ListParagraph"/>
        <w:numPr>
          <w:ilvl w:val="0"/>
          <w:numId w:val="2"/>
        </w:numPr>
        <w:spacing w:after="0" w:line="264" w:lineRule="auto"/>
        <w:ind w:left="1080"/>
        <w:rPr>
          <w:rFonts w:ascii="Times New Roman" w:hAnsi="Times New Roman"/>
          <w:noProof/>
          <w:sz w:val="24"/>
        </w:rPr>
      </w:pPr>
      <w:r w:rsidRPr="00DE4C76">
        <w:rPr>
          <w:rFonts w:ascii="Times New Roman" w:hAnsi="Times New Roman"/>
          <w:noProof/>
          <w:sz w:val="24"/>
        </w:rPr>
        <w:t>Biserica “Sf. Nicolae”, Giuleşti</w:t>
      </w:r>
    </w:p>
    <w:p w:rsidR="006C5643" w:rsidRPr="00DE4C76" w:rsidRDefault="006C5643" w:rsidP="00DC05F3">
      <w:pPr>
        <w:pStyle w:val="ListParagraph"/>
        <w:numPr>
          <w:ilvl w:val="0"/>
          <w:numId w:val="2"/>
        </w:numPr>
        <w:spacing w:after="0" w:line="264" w:lineRule="auto"/>
        <w:ind w:left="1080"/>
        <w:rPr>
          <w:rFonts w:ascii="Times New Roman" w:hAnsi="Times New Roman"/>
          <w:noProof/>
          <w:sz w:val="24"/>
        </w:rPr>
      </w:pPr>
      <w:r w:rsidRPr="00DE4C76">
        <w:rPr>
          <w:rFonts w:ascii="Times New Roman" w:hAnsi="Times New Roman"/>
          <w:noProof/>
          <w:sz w:val="24"/>
        </w:rPr>
        <w:t>Biserica Moişa</w:t>
      </w:r>
    </w:p>
    <w:p w:rsidR="006C5643" w:rsidRPr="00DE4C76" w:rsidRDefault="006C5643" w:rsidP="00DC05F3">
      <w:pPr>
        <w:pStyle w:val="ListParagraph"/>
        <w:numPr>
          <w:ilvl w:val="0"/>
          <w:numId w:val="2"/>
        </w:numPr>
        <w:spacing w:after="0" w:line="264" w:lineRule="auto"/>
        <w:ind w:left="1080"/>
        <w:rPr>
          <w:rFonts w:ascii="Times New Roman" w:hAnsi="Times New Roman"/>
          <w:noProof/>
          <w:sz w:val="24"/>
        </w:rPr>
      </w:pPr>
      <w:r w:rsidRPr="00DE4C76">
        <w:rPr>
          <w:rFonts w:ascii="Times New Roman" w:hAnsi="Times New Roman"/>
          <w:noProof/>
          <w:sz w:val="24"/>
        </w:rPr>
        <w:t>Biserica Suseni</w:t>
      </w:r>
    </w:p>
    <w:p w:rsidR="00AC7719" w:rsidRPr="00DE4C76" w:rsidRDefault="00AC7719" w:rsidP="00DC05F3">
      <w:pPr>
        <w:spacing w:line="264" w:lineRule="auto"/>
        <w:rPr>
          <w:noProof/>
        </w:rPr>
      </w:pPr>
    </w:p>
    <w:p w:rsidR="00BA2A29" w:rsidRPr="00DE4C76" w:rsidRDefault="00502183" w:rsidP="00DC05F3">
      <w:pPr>
        <w:spacing w:line="264" w:lineRule="auto"/>
        <w:jc w:val="center"/>
        <w:rPr>
          <w:noProof/>
        </w:rPr>
      </w:pPr>
      <w:r w:rsidRPr="00DE4C76">
        <w:rPr>
          <w:noProof/>
          <w:lang w:eastAsia="ro-RO"/>
        </w:rPr>
        <w:drawing>
          <wp:inline distT="0" distB="0" distL="0" distR="0">
            <wp:extent cx="5029200" cy="3249915"/>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t="3549"/>
                    <a:stretch>
                      <a:fillRect/>
                    </a:stretch>
                  </pic:blipFill>
                  <pic:spPr bwMode="auto">
                    <a:xfrm>
                      <a:off x="0" y="0"/>
                      <a:ext cx="5029200" cy="3249915"/>
                    </a:xfrm>
                    <a:prstGeom prst="rect">
                      <a:avLst/>
                    </a:prstGeom>
                    <a:noFill/>
                    <a:ln w="9525">
                      <a:noFill/>
                      <a:miter lim="800000"/>
                      <a:headEnd/>
                      <a:tailEnd/>
                    </a:ln>
                  </pic:spPr>
                </pic:pic>
              </a:graphicData>
            </a:graphic>
          </wp:inline>
        </w:drawing>
      </w:r>
    </w:p>
    <w:p w:rsidR="00AC7719" w:rsidRPr="00DE4C76" w:rsidRDefault="00AC7719" w:rsidP="00DC05F3">
      <w:pPr>
        <w:spacing w:line="264" w:lineRule="auto"/>
        <w:jc w:val="center"/>
        <w:rPr>
          <w:i/>
          <w:noProof/>
          <w:sz w:val="20"/>
        </w:rPr>
      </w:pPr>
      <w:r w:rsidRPr="00DE4C76">
        <w:rPr>
          <w:i/>
          <w:noProof/>
          <w:sz w:val="20"/>
        </w:rPr>
        <w:t>Imag. 1 : Biserica Ortodoxă „</w:t>
      </w:r>
      <w:r w:rsidR="00502183" w:rsidRPr="00DE4C76">
        <w:rPr>
          <w:i/>
          <w:noProof/>
          <w:sz w:val="20"/>
        </w:rPr>
        <w:t>Sfinţii Părinţi Ioachim şi Ana</w:t>
      </w:r>
      <w:r w:rsidRPr="00DE4C76">
        <w:rPr>
          <w:i/>
          <w:noProof/>
          <w:sz w:val="20"/>
        </w:rPr>
        <w:t xml:space="preserve">” </w:t>
      </w:r>
      <w:r w:rsidR="005B3F61" w:rsidRPr="00DE4C76">
        <w:rPr>
          <w:i/>
          <w:noProof/>
          <w:sz w:val="20"/>
        </w:rPr>
        <w:t>–</w:t>
      </w:r>
      <w:r w:rsidRPr="00DE4C76">
        <w:rPr>
          <w:i/>
          <w:noProof/>
          <w:sz w:val="20"/>
        </w:rPr>
        <w:t xml:space="preserve"> </w:t>
      </w:r>
      <w:r w:rsidR="00502183" w:rsidRPr="00DE4C76">
        <w:rPr>
          <w:i/>
          <w:noProof/>
          <w:sz w:val="20"/>
        </w:rPr>
        <w:t>Boroia-centru</w:t>
      </w:r>
    </w:p>
    <w:p w:rsidR="005B3F61" w:rsidRPr="00DE4C76" w:rsidRDefault="005B3F61" w:rsidP="00DC05F3">
      <w:pPr>
        <w:spacing w:line="264" w:lineRule="auto"/>
        <w:rPr>
          <w:b/>
          <w:noProof/>
        </w:rPr>
      </w:pPr>
    </w:p>
    <w:p w:rsidR="003A49FB" w:rsidRPr="00DE4C76" w:rsidRDefault="00502183" w:rsidP="00DC05F3">
      <w:pPr>
        <w:spacing w:line="264" w:lineRule="auto"/>
        <w:jc w:val="center"/>
        <w:rPr>
          <w:b/>
          <w:noProof/>
        </w:rPr>
      </w:pPr>
      <w:r w:rsidRPr="00DE4C76">
        <w:rPr>
          <w:b/>
          <w:noProof/>
          <w:lang w:eastAsia="ro-RO"/>
        </w:rPr>
        <w:lastRenderedPageBreak/>
        <w:drawing>
          <wp:inline distT="0" distB="0" distL="0" distR="0">
            <wp:extent cx="5074920" cy="3314291"/>
            <wp:effectExtent l="19050" t="0" r="0" b="0"/>
            <wp:docPr id="43" name="Picture 1" descr="http://boroaia.uv.ro/Images/biser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roaia.uv.ro/Images/biserica1.jpg"/>
                    <pic:cNvPicPr>
                      <a:picLocks noChangeAspect="1" noChangeArrowheads="1"/>
                    </pic:cNvPicPr>
                  </pic:nvPicPr>
                  <pic:blipFill>
                    <a:blip r:embed="rId45" cstate="print"/>
                    <a:srcRect/>
                    <a:stretch>
                      <a:fillRect/>
                    </a:stretch>
                  </pic:blipFill>
                  <pic:spPr bwMode="auto">
                    <a:xfrm>
                      <a:off x="0" y="0"/>
                      <a:ext cx="5074920" cy="3314291"/>
                    </a:xfrm>
                    <a:prstGeom prst="rect">
                      <a:avLst/>
                    </a:prstGeom>
                    <a:noFill/>
                    <a:ln w="9525">
                      <a:noFill/>
                      <a:miter lim="800000"/>
                      <a:headEnd/>
                      <a:tailEnd/>
                    </a:ln>
                  </pic:spPr>
                </pic:pic>
              </a:graphicData>
            </a:graphic>
          </wp:inline>
        </w:drawing>
      </w:r>
    </w:p>
    <w:p w:rsidR="005B3F61" w:rsidRPr="00DE4C76" w:rsidRDefault="00495AE8" w:rsidP="00DC05F3">
      <w:pPr>
        <w:spacing w:line="264" w:lineRule="auto"/>
        <w:jc w:val="center"/>
        <w:rPr>
          <w:b/>
          <w:noProof/>
        </w:rPr>
      </w:pPr>
      <w:r w:rsidRPr="00DE4C76">
        <w:rPr>
          <w:i/>
          <w:noProof/>
          <w:sz w:val="20"/>
        </w:rPr>
        <w:t xml:space="preserve">Imag. 2 : Biserica </w:t>
      </w:r>
      <w:r w:rsidR="00502183" w:rsidRPr="00DE4C76">
        <w:rPr>
          <w:i/>
          <w:noProof/>
          <w:sz w:val="20"/>
        </w:rPr>
        <w:t>Ortodoxă de lemn „Petru şi Pavel”</w:t>
      </w:r>
      <w:r w:rsidR="00BA2A29" w:rsidRPr="00DE4C76">
        <w:rPr>
          <w:i/>
          <w:noProof/>
          <w:sz w:val="20"/>
        </w:rPr>
        <w:t xml:space="preserve">, </w:t>
      </w:r>
      <w:r w:rsidR="00502183" w:rsidRPr="00DE4C76">
        <w:rPr>
          <w:i/>
          <w:noProof/>
          <w:sz w:val="20"/>
        </w:rPr>
        <w:t>Boroaia</w:t>
      </w:r>
    </w:p>
    <w:p w:rsidR="005B3F61" w:rsidRPr="00DE4C76" w:rsidRDefault="005B3F61" w:rsidP="00DC05F3">
      <w:pPr>
        <w:spacing w:line="264" w:lineRule="auto"/>
        <w:ind w:firstLine="720"/>
        <w:rPr>
          <w:b/>
          <w:noProof/>
        </w:rPr>
      </w:pPr>
    </w:p>
    <w:p w:rsidR="006C5643" w:rsidRPr="00DE4C76" w:rsidRDefault="006C5643" w:rsidP="00DC05F3">
      <w:pPr>
        <w:spacing w:line="264" w:lineRule="auto"/>
        <w:ind w:firstLine="720"/>
        <w:rPr>
          <w:noProof/>
        </w:rPr>
      </w:pPr>
      <w:r w:rsidRPr="00DE4C76">
        <w:rPr>
          <w:noProof/>
        </w:rPr>
        <w:t>Bisericile ortodoxe de stil vechi sunt următoarele:</w:t>
      </w:r>
    </w:p>
    <w:p w:rsidR="006C5643" w:rsidRPr="00DE4C76" w:rsidRDefault="006C5643" w:rsidP="00DC05F3">
      <w:pPr>
        <w:pStyle w:val="ListParagraph"/>
        <w:numPr>
          <w:ilvl w:val="0"/>
          <w:numId w:val="181"/>
        </w:numPr>
        <w:spacing w:after="0" w:line="264" w:lineRule="auto"/>
        <w:ind w:left="1080"/>
        <w:rPr>
          <w:rFonts w:ascii="Times New Roman" w:hAnsi="Times New Roman"/>
          <w:noProof/>
          <w:sz w:val="24"/>
        </w:rPr>
      </w:pPr>
      <w:r w:rsidRPr="00DE4C76">
        <w:rPr>
          <w:rFonts w:ascii="Times New Roman" w:hAnsi="Times New Roman"/>
          <w:noProof/>
          <w:sz w:val="24"/>
        </w:rPr>
        <w:t>Biserica ortodoxă de stil vechi Boroaia</w:t>
      </w:r>
    </w:p>
    <w:p w:rsidR="006C5643" w:rsidRPr="00DE4C76" w:rsidRDefault="006C5643" w:rsidP="00DC05F3">
      <w:pPr>
        <w:pStyle w:val="ListParagraph"/>
        <w:numPr>
          <w:ilvl w:val="0"/>
          <w:numId w:val="181"/>
        </w:numPr>
        <w:spacing w:after="0" w:line="264" w:lineRule="auto"/>
        <w:ind w:left="1080"/>
        <w:rPr>
          <w:rFonts w:ascii="Times New Roman" w:hAnsi="Times New Roman"/>
          <w:noProof/>
          <w:sz w:val="24"/>
        </w:rPr>
      </w:pPr>
      <w:r w:rsidRPr="00DE4C76">
        <w:rPr>
          <w:rFonts w:ascii="Times New Roman" w:hAnsi="Times New Roman"/>
          <w:noProof/>
          <w:sz w:val="24"/>
        </w:rPr>
        <w:t>Biserica ortodoxă de stil vechi Săcuţa Vale</w:t>
      </w:r>
    </w:p>
    <w:p w:rsidR="006C5643" w:rsidRPr="00DE4C76" w:rsidRDefault="006C5643" w:rsidP="00DC05F3">
      <w:pPr>
        <w:pStyle w:val="ListParagraph"/>
        <w:numPr>
          <w:ilvl w:val="0"/>
          <w:numId w:val="181"/>
        </w:numPr>
        <w:spacing w:after="0" w:line="264" w:lineRule="auto"/>
        <w:ind w:left="1080"/>
        <w:rPr>
          <w:rFonts w:ascii="Times New Roman" w:hAnsi="Times New Roman"/>
          <w:noProof/>
          <w:sz w:val="24"/>
        </w:rPr>
      </w:pPr>
      <w:r w:rsidRPr="00DE4C76">
        <w:rPr>
          <w:rFonts w:ascii="Times New Roman" w:hAnsi="Times New Roman"/>
          <w:noProof/>
          <w:sz w:val="24"/>
        </w:rPr>
        <w:t>Mănăstire maici Moişa</w:t>
      </w:r>
    </w:p>
    <w:p w:rsidR="006C5643" w:rsidRPr="00DE4C76" w:rsidRDefault="006C5643" w:rsidP="00DC05F3">
      <w:pPr>
        <w:pStyle w:val="ListParagraph"/>
        <w:numPr>
          <w:ilvl w:val="0"/>
          <w:numId w:val="181"/>
        </w:numPr>
        <w:spacing w:after="0" w:line="264" w:lineRule="auto"/>
        <w:ind w:left="1080"/>
        <w:rPr>
          <w:rFonts w:ascii="Times New Roman" w:hAnsi="Times New Roman"/>
          <w:noProof/>
          <w:sz w:val="24"/>
        </w:rPr>
      </w:pPr>
      <w:r w:rsidRPr="00DE4C76">
        <w:rPr>
          <w:rFonts w:ascii="Times New Roman" w:hAnsi="Times New Roman"/>
          <w:noProof/>
          <w:sz w:val="24"/>
        </w:rPr>
        <w:t>Mănăstirea eroilor</w:t>
      </w:r>
      <w:r w:rsidR="002D0588" w:rsidRPr="00DE4C76">
        <w:rPr>
          <w:rFonts w:ascii="Times New Roman" w:hAnsi="Times New Roman"/>
          <w:noProof/>
          <w:sz w:val="24"/>
        </w:rPr>
        <w:t xml:space="preserve"> de stil vechi – o biserică Săcuţa Vale</w:t>
      </w:r>
    </w:p>
    <w:p w:rsidR="00056BF8" w:rsidRPr="00DE4C76" w:rsidRDefault="00056BF8" w:rsidP="00DC05F3">
      <w:pPr>
        <w:spacing w:line="264" w:lineRule="auto"/>
        <w:ind w:firstLine="720"/>
        <w:rPr>
          <w:noProof/>
          <w:sz w:val="28"/>
        </w:rPr>
      </w:pPr>
    </w:p>
    <w:p w:rsidR="00AC7719" w:rsidRPr="00DE4C76" w:rsidRDefault="00AC7719" w:rsidP="00DC05F3">
      <w:pPr>
        <w:spacing w:line="264" w:lineRule="auto"/>
        <w:ind w:firstLine="720"/>
        <w:jc w:val="both"/>
        <w:rPr>
          <w:b/>
          <w:i/>
          <w:noProof/>
        </w:rPr>
      </w:pPr>
      <w:r w:rsidRPr="00DE4C76">
        <w:rPr>
          <w:b/>
          <w:i/>
          <w:noProof/>
        </w:rPr>
        <w:t>2.4.3.7. Recreere / sport</w:t>
      </w:r>
    </w:p>
    <w:p w:rsidR="00AC7719" w:rsidRPr="00DE4C76" w:rsidRDefault="00AC7719" w:rsidP="00DC05F3">
      <w:pPr>
        <w:spacing w:line="264" w:lineRule="auto"/>
        <w:ind w:firstLine="720"/>
        <w:jc w:val="both"/>
        <w:rPr>
          <w:noProof/>
          <w:color w:val="00B0F0"/>
        </w:rPr>
      </w:pPr>
    </w:p>
    <w:p w:rsidR="00D52F84" w:rsidRPr="00DE4C76" w:rsidRDefault="00D52F84" w:rsidP="007C4881">
      <w:pPr>
        <w:pStyle w:val="1"/>
        <w:rPr>
          <w:noProof/>
        </w:rPr>
      </w:pPr>
      <w:r w:rsidRPr="00DE4C76">
        <w:rPr>
          <w:noProof/>
        </w:rPr>
        <w:t>Suprafaţa totală a spaţiilor verzi</w:t>
      </w:r>
      <w:r w:rsidR="00C74630" w:rsidRPr="00DE4C76">
        <w:rPr>
          <w:noProof/>
        </w:rPr>
        <w:t xml:space="preserve"> special amenajate sunt foarte restrânse pe teritoriul comunei existând un parc cu duzi situat în centrul localităţii Boroaia</w:t>
      </w:r>
      <w:r w:rsidR="00C214EB" w:rsidRPr="00DE4C76">
        <w:rPr>
          <w:noProof/>
        </w:rPr>
        <w:t>.</w:t>
      </w:r>
      <w:r w:rsidR="00C74630" w:rsidRPr="00DE4C76">
        <w:rPr>
          <w:noProof/>
        </w:rPr>
        <w:t xml:space="preserve"> Astfel e</w:t>
      </w:r>
      <w:r w:rsidR="00C214EB" w:rsidRPr="00DE4C76">
        <w:rPr>
          <w:noProof/>
        </w:rPr>
        <w:t>ste necesară amenajarea unui parc cu posibilităţi de recreere(teren de tenis, pistă pentru bococlişti, dotări pentru patine cu rotile, spaţiu de joacă pentru copii).</w:t>
      </w:r>
    </w:p>
    <w:p w:rsidR="00C74630" w:rsidRPr="00DE4C76" w:rsidRDefault="00C74630" w:rsidP="007C4881">
      <w:pPr>
        <w:pStyle w:val="1"/>
        <w:rPr>
          <w:noProof/>
        </w:rPr>
      </w:pPr>
      <w:r w:rsidRPr="00DE4C76">
        <w:rPr>
          <w:noProof/>
        </w:rPr>
        <w:t>În comuna Boroaia există 1 sală de sport şi un teren de fotbal, unde se desfăşoară activităţile sportive tinerii.</w:t>
      </w:r>
      <w:r w:rsidR="00EE28B5" w:rsidRPr="00DE4C76">
        <w:rPr>
          <w:noProof/>
        </w:rPr>
        <w:t xml:space="preserve"> Cu o activitate deosebită se înscrie echipa de fotbal a comunei „Unirea Boroaia”, care a fost reînfiinţată prin pasiunea unor localnici sprijinită fiind şi de actuala conducere a comunei şi de unii sponsori.</w:t>
      </w:r>
    </w:p>
    <w:p w:rsidR="00AC7719" w:rsidRPr="00DE4C76" w:rsidRDefault="00AC7719" w:rsidP="00DC05F3">
      <w:pPr>
        <w:spacing w:line="264" w:lineRule="auto"/>
        <w:jc w:val="both"/>
        <w:rPr>
          <w:noProof/>
        </w:rPr>
      </w:pPr>
    </w:p>
    <w:p w:rsidR="00AC7719" w:rsidRPr="00DE4C76" w:rsidRDefault="00AC7719" w:rsidP="00DC05F3">
      <w:pPr>
        <w:spacing w:line="264" w:lineRule="auto"/>
        <w:ind w:firstLine="720"/>
        <w:jc w:val="both"/>
        <w:rPr>
          <w:b/>
          <w:noProof/>
        </w:rPr>
      </w:pPr>
      <w:bookmarkStart w:id="91" w:name="_Toc184792133"/>
      <w:bookmarkStart w:id="92" w:name="_Toc184792192"/>
      <w:r w:rsidRPr="00DE4C76">
        <w:rPr>
          <w:b/>
          <w:noProof/>
        </w:rPr>
        <w:t>2.4.4. Turismul</w:t>
      </w:r>
      <w:bookmarkEnd w:id="91"/>
      <w:bookmarkEnd w:id="92"/>
      <w:r w:rsidRPr="00DE4C76">
        <w:rPr>
          <w:b/>
          <w:noProof/>
        </w:rPr>
        <w:t xml:space="preserve">. </w:t>
      </w:r>
    </w:p>
    <w:p w:rsidR="00AC7719" w:rsidRPr="00DE4C76" w:rsidRDefault="00AC7719" w:rsidP="00DC05F3">
      <w:pPr>
        <w:spacing w:line="264" w:lineRule="auto"/>
        <w:ind w:firstLine="720"/>
        <w:jc w:val="both"/>
        <w:rPr>
          <w:noProof/>
        </w:rPr>
      </w:pPr>
    </w:p>
    <w:p w:rsidR="00AC7719" w:rsidRPr="00DE4C76" w:rsidRDefault="00AC7719" w:rsidP="00DC05F3">
      <w:pPr>
        <w:spacing w:line="264" w:lineRule="auto"/>
        <w:ind w:firstLine="720"/>
        <w:jc w:val="both"/>
        <w:rPr>
          <w:b/>
          <w:noProof/>
        </w:rPr>
      </w:pPr>
      <w:r w:rsidRPr="00DE4C76">
        <w:rPr>
          <w:b/>
          <w:i/>
          <w:noProof/>
        </w:rPr>
        <w:t xml:space="preserve">Potenţialului turistic al </w:t>
      </w:r>
      <w:r w:rsidR="009A1A35" w:rsidRPr="00DE4C76">
        <w:rPr>
          <w:b/>
          <w:i/>
          <w:noProof/>
        </w:rPr>
        <w:t>comunei Boroaia</w:t>
      </w:r>
    </w:p>
    <w:p w:rsidR="00AC7719" w:rsidRPr="00DE4C76" w:rsidRDefault="00AC7719" w:rsidP="00DC05F3">
      <w:pPr>
        <w:spacing w:line="264" w:lineRule="auto"/>
        <w:ind w:firstLine="720"/>
        <w:jc w:val="both"/>
        <w:rPr>
          <w:bCs/>
          <w:noProof/>
        </w:rPr>
      </w:pPr>
    </w:p>
    <w:p w:rsidR="00AC7719" w:rsidRPr="00DE4C76" w:rsidRDefault="00AC7719" w:rsidP="00DC05F3">
      <w:pPr>
        <w:spacing w:line="264" w:lineRule="auto"/>
        <w:ind w:firstLine="720"/>
        <w:jc w:val="both"/>
      </w:pPr>
      <w:r w:rsidRPr="00DE4C76">
        <w:t xml:space="preserve">Din punct de vedere turistic, </w:t>
      </w:r>
      <w:r w:rsidR="009A1A35" w:rsidRPr="00DE4C76">
        <w:t>comuna Boroaia</w:t>
      </w:r>
      <w:r w:rsidR="005E63B9" w:rsidRPr="00DE4C76">
        <w:rPr>
          <w:b/>
          <w:i/>
        </w:rPr>
        <w:t xml:space="preserve"> </w:t>
      </w:r>
      <w:r w:rsidR="00744661" w:rsidRPr="00DE4C76">
        <w:t xml:space="preserve">nu se remarcă în mod deosebit la acest capitol. </w:t>
      </w:r>
      <w:r w:rsidRPr="00DE4C76">
        <w:t xml:space="preserve">Ceea ce interesează din punct de vedere turistic este potenţialul turistic de care dispune </w:t>
      </w:r>
      <w:r w:rsidR="009A1A35" w:rsidRPr="00DE4C76">
        <w:rPr>
          <w:noProof/>
          <w:lang w:eastAsia="en-GB"/>
        </w:rPr>
        <w:t>comuna</w:t>
      </w:r>
      <w:r w:rsidR="00744661" w:rsidRPr="00DE4C76">
        <w:rPr>
          <w:noProof/>
          <w:lang w:eastAsia="en-GB"/>
        </w:rPr>
        <w:t>.</w:t>
      </w:r>
      <w:r w:rsidRPr="00DE4C76">
        <w:t xml:space="preserve"> În cadrul industriei turismului, potenţialul turistic joacă un rol foarte important, prezenţa sa în anumite arii stând la baza localizării turismului în ariile respective. </w:t>
      </w:r>
    </w:p>
    <w:p w:rsidR="00AC7719" w:rsidRPr="00DE4C76" w:rsidRDefault="00AC7719" w:rsidP="00DC05F3">
      <w:pPr>
        <w:spacing w:line="264" w:lineRule="auto"/>
        <w:ind w:firstLine="720"/>
        <w:jc w:val="both"/>
      </w:pPr>
      <w:r w:rsidRPr="00DE4C76">
        <w:t xml:space="preserve">Pentru analiza potenţialului turistic al </w:t>
      </w:r>
      <w:r w:rsidR="009A1A35" w:rsidRPr="00DE4C76">
        <w:t>comunei Boroaia</w:t>
      </w:r>
      <w:r w:rsidR="00744661" w:rsidRPr="00DE4C76">
        <w:t xml:space="preserve"> </w:t>
      </w:r>
      <w:r w:rsidRPr="00DE4C76">
        <w:t xml:space="preserve">se va utiliza Metodologia pentru evaluarea potenţialului turistic în unităţile administrativ - teritoriale de bază, elaborată în cadrul Ministerului Dezvoltării, Lucrărilor Publice şi Locuinţelor. </w:t>
      </w:r>
    </w:p>
    <w:p w:rsidR="00AC7719" w:rsidRPr="00DE4C76" w:rsidRDefault="00AC7719" w:rsidP="00DC05F3">
      <w:pPr>
        <w:spacing w:line="264" w:lineRule="auto"/>
        <w:ind w:firstLine="720"/>
        <w:jc w:val="both"/>
        <w:rPr>
          <w:color w:val="00B0F0"/>
        </w:rPr>
      </w:pPr>
      <w:r w:rsidRPr="00DE4C76">
        <w:lastRenderedPageBreak/>
        <w:t>În urma consultării cu specialiştii în domeniul turistic şi conex, precum şi a legislaţiei specifice în vigoare a rezultat un model de clasificare a componentelor de potenţial şi de infrastructură, astfel</w:t>
      </w:r>
      <w:r w:rsidRPr="00DE4C76">
        <w:rPr>
          <w:color w:val="00B0F0"/>
        </w:rPr>
        <w:t>:</w:t>
      </w:r>
    </w:p>
    <w:p w:rsidR="00744661" w:rsidRPr="00DE4C76" w:rsidRDefault="00744661" w:rsidP="00DC05F3">
      <w:pPr>
        <w:spacing w:line="264" w:lineRule="auto"/>
        <w:ind w:firstLine="720"/>
        <w:jc w:val="both"/>
        <w:rPr>
          <w:color w:val="00B0F0"/>
        </w:rPr>
      </w:pPr>
    </w:p>
    <w:p w:rsidR="00AC7719" w:rsidRPr="00DE4C76" w:rsidRDefault="00AC7719" w:rsidP="00DC05F3">
      <w:pPr>
        <w:spacing w:line="264" w:lineRule="auto"/>
        <w:ind w:firstLine="720"/>
        <w:jc w:val="both"/>
        <w:rPr>
          <w:b/>
          <w:i/>
        </w:rPr>
      </w:pPr>
      <w:r w:rsidRPr="00DE4C76">
        <w:rPr>
          <w:b/>
          <w:i/>
        </w:rPr>
        <w:t>A. Resurse turistice naturale</w:t>
      </w:r>
    </w:p>
    <w:p w:rsidR="00AC7719" w:rsidRPr="00DE4C76" w:rsidRDefault="00AC7719" w:rsidP="00DC05F3">
      <w:pPr>
        <w:spacing w:line="264" w:lineRule="auto"/>
        <w:ind w:firstLine="720"/>
        <w:jc w:val="both"/>
        <w:rPr>
          <w:b/>
          <w:i/>
        </w:rPr>
      </w:pPr>
    </w:p>
    <w:p w:rsidR="00AC7719" w:rsidRPr="00DE4C76" w:rsidRDefault="00AC7719" w:rsidP="00DC05F3">
      <w:pPr>
        <w:spacing w:line="264" w:lineRule="auto"/>
        <w:ind w:firstLine="720"/>
        <w:jc w:val="both"/>
      </w:pPr>
      <w:r w:rsidRPr="00DE4C76">
        <w:rPr>
          <w:i/>
        </w:rPr>
        <w:t xml:space="preserve">A1. Cadrul natural </w:t>
      </w:r>
      <w:r w:rsidRPr="00DE4C76">
        <w:t>cuprinzând 6 componente:</w:t>
      </w:r>
    </w:p>
    <w:p w:rsidR="00AC7719" w:rsidRPr="00DE4C76" w:rsidRDefault="00AC7719" w:rsidP="00DC05F3">
      <w:pPr>
        <w:numPr>
          <w:ilvl w:val="0"/>
          <w:numId w:val="41"/>
        </w:numPr>
        <w:tabs>
          <w:tab w:val="clear" w:pos="1500"/>
          <w:tab w:val="num" w:pos="1080"/>
        </w:tabs>
        <w:suppressAutoHyphens w:val="0"/>
        <w:spacing w:line="264" w:lineRule="auto"/>
        <w:ind w:hanging="780"/>
        <w:jc w:val="both"/>
      </w:pPr>
      <w:r w:rsidRPr="00DE4C76">
        <w:t xml:space="preserve">relief, </w:t>
      </w:r>
    </w:p>
    <w:p w:rsidR="00AC7719" w:rsidRPr="00DE4C76" w:rsidRDefault="00AC7719" w:rsidP="00DC05F3">
      <w:pPr>
        <w:numPr>
          <w:ilvl w:val="0"/>
          <w:numId w:val="41"/>
        </w:numPr>
        <w:tabs>
          <w:tab w:val="clear" w:pos="1500"/>
          <w:tab w:val="num" w:pos="1080"/>
        </w:tabs>
        <w:suppressAutoHyphens w:val="0"/>
        <w:spacing w:line="264" w:lineRule="auto"/>
        <w:ind w:hanging="780"/>
        <w:jc w:val="both"/>
      </w:pPr>
      <w:r w:rsidRPr="00DE4C76">
        <w:t xml:space="preserve">geomorfologie, </w:t>
      </w:r>
    </w:p>
    <w:p w:rsidR="00AC7719" w:rsidRPr="00DE4C76" w:rsidRDefault="00AC7719" w:rsidP="00DC05F3">
      <w:pPr>
        <w:numPr>
          <w:ilvl w:val="0"/>
          <w:numId w:val="41"/>
        </w:numPr>
        <w:tabs>
          <w:tab w:val="clear" w:pos="1500"/>
          <w:tab w:val="num" w:pos="1080"/>
        </w:tabs>
        <w:suppressAutoHyphens w:val="0"/>
        <w:spacing w:line="264" w:lineRule="auto"/>
        <w:ind w:hanging="780"/>
        <w:jc w:val="both"/>
      </w:pPr>
      <w:r w:rsidRPr="00DE4C76">
        <w:t xml:space="preserve">vegetaţie, </w:t>
      </w:r>
    </w:p>
    <w:p w:rsidR="00AC7719" w:rsidRPr="00DE4C76" w:rsidRDefault="00AC7719" w:rsidP="00DC05F3">
      <w:pPr>
        <w:numPr>
          <w:ilvl w:val="0"/>
          <w:numId w:val="41"/>
        </w:numPr>
        <w:tabs>
          <w:tab w:val="clear" w:pos="1500"/>
          <w:tab w:val="num" w:pos="1080"/>
        </w:tabs>
        <w:suppressAutoHyphens w:val="0"/>
        <w:spacing w:line="264" w:lineRule="auto"/>
        <w:ind w:hanging="780"/>
        <w:jc w:val="both"/>
      </w:pPr>
      <w:r w:rsidRPr="00DE4C76">
        <w:t xml:space="preserve">fauna, </w:t>
      </w:r>
    </w:p>
    <w:p w:rsidR="00AC7719" w:rsidRPr="00DE4C76" w:rsidRDefault="00AC7719" w:rsidP="00DC05F3">
      <w:pPr>
        <w:numPr>
          <w:ilvl w:val="0"/>
          <w:numId w:val="41"/>
        </w:numPr>
        <w:tabs>
          <w:tab w:val="clear" w:pos="1500"/>
          <w:tab w:val="num" w:pos="1080"/>
        </w:tabs>
        <w:suppressAutoHyphens w:val="0"/>
        <w:spacing w:line="264" w:lineRule="auto"/>
        <w:ind w:hanging="780"/>
        <w:jc w:val="both"/>
      </w:pPr>
      <w:r w:rsidRPr="00DE4C76">
        <w:t xml:space="preserve">hidrografie, </w:t>
      </w:r>
    </w:p>
    <w:p w:rsidR="00AC7719" w:rsidRPr="00DE4C76" w:rsidRDefault="00AC7719" w:rsidP="00DC05F3">
      <w:pPr>
        <w:numPr>
          <w:ilvl w:val="0"/>
          <w:numId w:val="41"/>
        </w:numPr>
        <w:tabs>
          <w:tab w:val="clear" w:pos="1500"/>
          <w:tab w:val="num" w:pos="1080"/>
        </w:tabs>
        <w:suppressAutoHyphens w:val="0"/>
        <w:spacing w:line="264" w:lineRule="auto"/>
        <w:ind w:hanging="780"/>
        <w:jc w:val="both"/>
      </w:pPr>
      <w:r w:rsidRPr="00DE4C76">
        <w:t xml:space="preserve">peisaj. </w:t>
      </w:r>
    </w:p>
    <w:p w:rsidR="00AC7719" w:rsidRPr="00DE4C76" w:rsidRDefault="00AC7719" w:rsidP="00DC05F3">
      <w:pPr>
        <w:spacing w:line="264" w:lineRule="auto"/>
        <w:ind w:firstLine="720"/>
        <w:jc w:val="both"/>
      </w:pPr>
      <w:r w:rsidRPr="00DE4C76">
        <w:rPr>
          <w:i/>
        </w:rPr>
        <w:t>A2. Factori naturali terapeutici</w:t>
      </w:r>
      <w:r w:rsidRPr="00DE4C76">
        <w:t xml:space="preserve"> cuprinzând următoarele componente:</w:t>
      </w:r>
    </w:p>
    <w:p w:rsidR="00AC7719" w:rsidRPr="00DE4C76" w:rsidRDefault="00AC7719" w:rsidP="00DC05F3">
      <w:pPr>
        <w:numPr>
          <w:ilvl w:val="0"/>
          <w:numId w:val="42"/>
        </w:numPr>
        <w:tabs>
          <w:tab w:val="clear" w:pos="1500"/>
          <w:tab w:val="num" w:pos="1080"/>
        </w:tabs>
        <w:suppressAutoHyphens w:val="0"/>
        <w:spacing w:line="264" w:lineRule="auto"/>
        <w:ind w:hanging="780"/>
        <w:jc w:val="both"/>
      </w:pPr>
      <w:r w:rsidRPr="00DE4C76">
        <w:t>ape minerale terapeutice,</w:t>
      </w:r>
    </w:p>
    <w:p w:rsidR="00AC7719" w:rsidRPr="00DE4C76" w:rsidRDefault="00AC7719" w:rsidP="00DC05F3">
      <w:pPr>
        <w:numPr>
          <w:ilvl w:val="0"/>
          <w:numId w:val="42"/>
        </w:numPr>
        <w:tabs>
          <w:tab w:val="clear" w:pos="1500"/>
          <w:tab w:val="num" w:pos="1080"/>
        </w:tabs>
        <w:suppressAutoHyphens w:val="0"/>
        <w:spacing w:line="264" w:lineRule="auto"/>
        <w:ind w:hanging="780"/>
        <w:jc w:val="both"/>
      </w:pPr>
      <w:r w:rsidRPr="00DE4C76">
        <w:t>lacuri terapeutice,</w:t>
      </w:r>
    </w:p>
    <w:p w:rsidR="00AC7719" w:rsidRPr="00DE4C76" w:rsidRDefault="00AC7719" w:rsidP="00DC05F3">
      <w:pPr>
        <w:numPr>
          <w:ilvl w:val="0"/>
          <w:numId w:val="42"/>
        </w:numPr>
        <w:tabs>
          <w:tab w:val="clear" w:pos="1500"/>
          <w:tab w:val="num" w:pos="1080"/>
        </w:tabs>
        <w:suppressAutoHyphens w:val="0"/>
        <w:spacing w:line="264" w:lineRule="auto"/>
        <w:ind w:hanging="780"/>
        <w:jc w:val="both"/>
      </w:pPr>
      <w:r w:rsidRPr="00DE4C76">
        <w:t xml:space="preserve">nămoluri terapeutice (sapropelice, minerale, de turbă etc.), </w:t>
      </w:r>
    </w:p>
    <w:p w:rsidR="00AC7719" w:rsidRPr="00DE4C76" w:rsidRDefault="00AC7719" w:rsidP="00DC05F3">
      <w:pPr>
        <w:numPr>
          <w:ilvl w:val="0"/>
          <w:numId w:val="42"/>
        </w:numPr>
        <w:tabs>
          <w:tab w:val="clear" w:pos="1500"/>
          <w:tab w:val="num" w:pos="1080"/>
        </w:tabs>
        <w:suppressAutoHyphens w:val="0"/>
        <w:spacing w:line="264" w:lineRule="auto"/>
        <w:ind w:hanging="780"/>
        <w:jc w:val="both"/>
      </w:pPr>
      <w:r w:rsidRPr="00DE4C76">
        <w:t>emanaţii naturale de gaze terapeutice (mofete, solfatare),</w:t>
      </w:r>
    </w:p>
    <w:p w:rsidR="00AC7719" w:rsidRPr="00DE4C76" w:rsidRDefault="00AC7719" w:rsidP="00DC05F3">
      <w:pPr>
        <w:numPr>
          <w:ilvl w:val="0"/>
          <w:numId w:val="42"/>
        </w:numPr>
        <w:tabs>
          <w:tab w:val="clear" w:pos="1500"/>
          <w:tab w:val="num" w:pos="1080"/>
        </w:tabs>
        <w:suppressAutoHyphens w:val="0"/>
        <w:spacing w:line="264" w:lineRule="auto"/>
        <w:ind w:hanging="780"/>
        <w:jc w:val="both"/>
      </w:pPr>
      <w:r w:rsidRPr="00DE4C76">
        <w:t>ansamblul elementelor fizico-chimice ale litoralului marin;</w:t>
      </w:r>
    </w:p>
    <w:p w:rsidR="00AC7719" w:rsidRPr="00DE4C76" w:rsidRDefault="00AC7719" w:rsidP="00DC05F3">
      <w:pPr>
        <w:numPr>
          <w:ilvl w:val="0"/>
          <w:numId w:val="42"/>
        </w:numPr>
        <w:tabs>
          <w:tab w:val="clear" w:pos="1500"/>
          <w:tab w:val="num" w:pos="1080"/>
        </w:tabs>
        <w:suppressAutoHyphens w:val="0"/>
        <w:spacing w:line="264" w:lineRule="auto"/>
        <w:ind w:hanging="780"/>
        <w:jc w:val="both"/>
      </w:pPr>
      <w:r w:rsidRPr="00DE4C76">
        <w:t>ansamblul elementelor climatice ale litoralului marin;</w:t>
      </w:r>
    </w:p>
    <w:p w:rsidR="00AC7719" w:rsidRPr="00DE4C76" w:rsidRDefault="00AC7719" w:rsidP="00DC05F3">
      <w:pPr>
        <w:numPr>
          <w:ilvl w:val="0"/>
          <w:numId w:val="42"/>
        </w:numPr>
        <w:tabs>
          <w:tab w:val="clear" w:pos="1500"/>
          <w:tab w:val="num" w:pos="1080"/>
        </w:tabs>
        <w:suppressAutoHyphens w:val="0"/>
        <w:spacing w:line="264" w:lineRule="auto"/>
        <w:ind w:left="1080"/>
        <w:jc w:val="both"/>
      </w:pPr>
      <w:r w:rsidRPr="00DE4C76">
        <w:t>factorii sanogeni ai principalelor tipuri de bioclimă ai României, inclusiv de la nivelul peşterilor şi salinelor (bioclimat tonic–stimulant, bioclimat sedativ – indiferent sau de cruţare, bioclimat excitant-solicitant etc.) etc.</w:t>
      </w:r>
    </w:p>
    <w:p w:rsidR="00AC7719" w:rsidRPr="00DE4C76" w:rsidRDefault="00AC7719" w:rsidP="00DC05F3">
      <w:pPr>
        <w:spacing w:line="264" w:lineRule="auto"/>
        <w:ind w:firstLine="720"/>
        <w:jc w:val="both"/>
      </w:pPr>
      <w:r w:rsidRPr="00DE4C76">
        <w:rPr>
          <w:i/>
        </w:rPr>
        <w:t xml:space="preserve">A3. Arii protejate </w:t>
      </w:r>
      <w:r w:rsidRPr="00DE4C76">
        <w:t>cuprinzând următoarele tipuri:</w:t>
      </w:r>
    </w:p>
    <w:p w:rsidR="00AC7719" w:rsidRPr="00DE4C76" w:rsidRDefault="00AC7719" w:rsidP="00DC05F3">
      <w:pPr>
        <w:numPr>
          <w:ilvl w:val="0"/>
          <w:numId w:val="43"/>
        </w:numPr>
        <w:tabs>
          <w:tab w:val="clear" w:pos="1500"/>
          <w:tab w:val="num" w:pos="1080"/>
        </w:tabs>
        <w:suppressAutoHyphens w:val="0"/>
        <w:spacing w:line="264" w:lineRule="auto"/>
        <w:ind w:hanging="780"/>
        <w:jc w:val="both"/>
      </w:pPr>
      <w:r w:rsidRPr="00DE4C76">
        <w:t>rezervaţii ale biosferei,</w:t>
      </w:r>
    </w:p>
    <w:p w:rsidR="00AC7719" w:rsidRPr="00DE4C76" w:rsidRDefault="00AC7719" w:rsidP="00DC05F3">
      <w:pPr>
        <w:numPr>
          <w:ilvl w:val="0"/>
          <w:numId w:val="43"/>
        </w:numPr>
        <w:tabs>
          <w:tab w:val="clear" w:pos="1500"/>
          <w:tab w:val="num" w:pos="1080"/>
        </w:tabs>
        <w:suppressAutoHyphens w:val="0"/>
        <w:spacing w:line="264" w:lineRule="auto"/>
        <w:ind w:hanging="780"/>
        <w:jc w:val="both"/>
      </w:pPr>
      <w:r w:rsidRPr="00DE4C76">
        <w:t>parcuri naţionale,</w:t>
      </w:r>
    </w:p>
    <w:p w:rsidR="00AC7719" w:rsidRPr="00DE4C76" w:rsidRDefault="00AC7719" w:rsidP="00DC05F3">
      <w:pPr>
        <w:numPr>
          <w:ilvl w:val="0"/>
          <w:numId w:val="43"/>
        </w:numPr>
        <w:tabs>
          <w:tab w:val="clear" w:pos="1500"/>
          <w:tab w:val="num" w:pos="1080"/>
        </w:tabs>
        <w:suppressAutoHyphens w:val="0"/>
        <w:spacing w:line="264" w:lineRule="auto"/>
        <w:ind w:hanging="780"/>
        <w:jc w:val="both"/>
      </w:pPr>
      <w:r w:rsidRPr="00DE4C76">
        <w:t>parcuri naturale,</w:t>
      </w:r>
    </w:p>
    <w:p w:rsidR="00AC7719" w:rsidRPr="00DE4C76" w:rsidRDefault="00AC7719" w:rsidP="00DC05F3">
      <w:pPr>
        <w:numPr>
          <w:ilvl w:val="0"/>
          <w:numId w:val="43"/>
        </w:numPr>
        <w:tabs>
          <w:tab w:val="clear" w:pos="1500"/>
          <w:tab w:val="num" w:pos="1080"/>
        </w:tabs>
        <w:suppressAutoHyphens w:val="0"/>
        <w:spacing w:line="264" w:lineRule="auto"/>
        <w:ind w:hanging="780"/>
        <w:jc w:val="both"/>
      </w:pPr>
      <w:r w:rsidRPr="00DE4C76">
        <w:t>alte rezervaţii şi monumente ale naturii.</w:t>
      </w:r>
    </w:p>
    <w:p w:rsidR="00AC7719" w:rsidRPr="00DE4C76" w:rsidRDefault="00AC7719" w:rsidP="00DC05F3">
      <w:pPr>
        <w:spacing w:line="264" w:lineRule="auto"/>
        <w:ind w:firstLine="720"/>
        <w:jc w:val="both"/>
      </w:pPr>
    </w:p>
    <w:p w:rsidR="00AC7719" w:rsidRPr="00DE4C76" w:rsidRDefault="00AC7719" w:rsidP="00DC05F3">
      <w:pPr>
        <w:spacing w:line="264" w:lineRule="auto"/>
        <w:ind w:firstLine="720"/>
        <w:jc w:val="both"/>
        <w:rPr>
          <w:b/>
          <w:i/>
        </w:rPr>
      </w:pPr>
      <w:r w:rsidRPr="00DE4C76">
        <w:rPr>
          <w:b/>
          <w:i/>
        </w:rPr>
        <w:t>B. Patrimoniul cultural</w:t>
      </w:r>
    </w:p>
    <w:p w:rsidR="00AC7719" w:rsidRPr="00DE4C76" w:rsidRDefault="00AC7719" w:rsidP="00DC05F3">
      <w:pPr>
        <w:spacing w:line="264" w:lineRule="auto"/>
        <w:ind w:firstLine="720"/>
        <w:jc w:val="both"/>
      </w:pPr>
      <w:r w:rsidRPr="00DE4C76">
        <w:rPr>
          <w:i/>
        </w:rPr>
        <w:t>B1. Monumente istorice</w:t>
      </w:r>
      <w:r w:rsidRPr="00DE4C76">
        <w:t>, cu următoarele categorii (cf. Legii 422/2001): monument, ansambluri, situri de tipul celor de:</w:t>
      </w:r>
    </w:p>
    <w:p w:rsidR="00AC7719" w:rsidRPr="00DE4C76" w:rsidRDefault="00AC7719" w:rsidP="00DC05F3">
      <w:pPr>
        <w:numPr>
          <w:ilvl w:val="0"/>
          <w:numId w:val="44"/>
        </w:numPr>
        <w:tabs>
          <w:tab w:val="clear" w:pos="1440"/>
          <w:tab w:val="num" w:pos="1080"/>
        </w:tabs>
        <w:suppressAutoHyphens w:val="0"/>
        <w:spacing w:line="264" w:lineRule="auto"/>
        <w:ind w:hanging="720"/>
        <w:jc w:val="both"/>
      </w:pPr>
      <w:r w:rsidRPr="00DE4C76">
        <w:t xml:space="preserve">arheologie, </w:t>
      </w:r>
    </w:p>
    <w:p w:rsidR="00AC7719" w:rsidRPr="00DE4C76" w:rsidRDefault="00AC7719" w:rsidP="00DC05F3">
      <w:pPr>
        <w:numPr>
          <w:ilvl w:val="0"/>
          <w:numId w:val="44"/>
        </w:numPr>
        <w:tabs>
          <w:tab w:val="clear" w:pos="1440"/>
          <w:tab w:val="num" w:pos="1080"/>
        </w:tabs>
        <w:suppressAutoHyphens w:val="0"/>
        <w:spacing w:line="264" w:lineRule="auto"/>
        <w:ind w:hanging="720"/>
        <w:jc w:val="both"/>
      </w:pPr>
      <w:r w:rsidRPr="00DE4C76">
        <w:t xml:space="preserve">arhitectură, </w:t>
      </w:r>
    </w:p>
    <w:p w:rsidR="00AC7719" w:rsidRPr="00DE4C76" w:rsidRDefault="00AC7719" w:rsidP="00DC05F3">
      <w:pPr>
        <w:numPr>
          <w:ilvl w:val="0"/>
          <w:numId w:val="44"/>
        </w:numPr>
        <w:tabs>
          <w:tab w:val="clear" w:pos="1440"/>
          <w:tab w:val="num" w:pos="1080"/>
        </w:tabs>
        <w:suppressAutoHyphens w:val="0"/>
        <w:spacing w:line="264" w:lineRule="auto"/>
        <w:ind w:hanging="720"/>
        <w:jc w:val="both"/>
      </w:pPr>
      <w:r w:rsidRPr="00DE4C76">
        <w:t xml:space="preserve">monumente de for public, </w:t>
      </w:r>
    </w:p>
    <w:p w:rsidR="00AC7719" w:rsidRPr="00DE4C76" w:rsidRDefault="00AC7719" w:rsidP="00DC05F3">
      <w:pPr>
        <w:numPr>
          <w:ilvl w:val="0"/>
          <w:numId w:val="44"/>
        </w:numPr>
        <w:tabs>
          <w:tab w:val="clear" w:pos="1440"/>
          <w:tab w:val="num" w:pos="1080"/>
        </w:tabs>
        <w:suppressAutoHyphens w:val="0"/>
        <w:spacing w:line="264" w:lineRule="auto"/>
        <w:ind w:hanging="720"/>
        <w:jc w:val="both"/>
      </w:pPr>
      <w:r w:rsidRPr="00DE4C76">
        <w:t xml:space="preserve">monumente memoriale-funerare. </w:t>
      </w:r>
    </w:p>
    <w:p w:rsidR="00AC7719" w:rsidRPr="00DE4C76" w:rsidRDefault="00AC7719" w:rsidP="00DC05F3">
      <w:pPr>
        <w:spacing w:line="264" w:lineRule="auto"/>
        <w:ind w:firstLine="720"/>
        <w:jc w:val="both"/>
      </w:pPr>
      <w:r w:rsidRPr="00DE4C76">
        <w:rPr>
          <w:i/>
        </w:rPr>
        <w:t>B2. Muzee şi colecţii publice</w:t>
      </w:r>
      <w:r w:rsidRPr="00DE4C76">
        <w:t xml:space="preserve"> cu următoarele categorii:</w:t>
      </w:r>
    </w:p>
    <w:p w:rsidR="00AC7719" w:rsidRPr="00DE4C76" w:rsidRDefault="00AC7719" w:rsidP="00DC05F3">
      <w:pPr>
        <w:numPr>
          <w:ilvl w:val="0"/>
          <w:numId w:val="45"/>
        </w:numPr>
        <w:tabs>
          <w:tab w:val="clear" w:pos="1440"/>
          <w:tab w:val="num" w:pos="1080"/>
        </w:tabs>
        <w:suppressAutoHyphens w:val="0"/>
        <w:spacing w:line="264" w:lineRule="auto"/>
        <w:ind w:hanging="720"/>
        <w:jc w:val="both"/>
      </w:pPr>
      <w:r w:rsidRPr="00DE4C76">
        <w:t xml:space="preserve">muzee monumente memoriale-funerare, </w:t>
      </w:r>
    </w:p>
    <w:p w:rsidR="00AC7719" w:rsidRPr="00DE4C76" w:rsidRDefault="00AC7719" w:rsidP="00DC05F3">
      <w:pPr>
        <w:numPr>
          <w:ilvl w:val="0"/>
          <w:numId w:val="45"/>
        </w:numPr>
        <w:tabs>
          <w:tab w:val="clear" w:pos="1440"/>
          <w:tab w:val="num" w:pos="1080"/>
        </w:tabs>
        <w:suppressAutoHyphens w:val="0"/>
        <w:spacing w:line="264" w:lineRule="auto"/>
        <w:ind w:hanging="720"/>
        <w:jc w:val="both"/>
      </w:pPr>
      <w:r w:rsidRPr="00DE4C76">
        <w:t xml:space="preserve">colecţii publice. </w:t>
      </w:r>
    </w:p>
    <w:p w:rsidR="00AC7719" w:rsidRPr="00DE4C76" w:rsidRDefault="00AC7719" w:rsidP="00DC05F3">
      <w:pPr>
        <w:spacing w:line="264" w:lineRule="auto"/>
        <w:ind w:firstLine="720"/>
        <w:jc w:val="both"/>
      </w:pPr>
      <w:r w:rsidRPr="00DE4C76">
        <w:rPr>
          <w:i/>
        </w:rPr>
        <w:t>B3. Artă şi tradiţie populară</w:t>
      </w:r>
      <w:r w:rsidRPr="00DE4C76">
        <w:t xml:space="preserve"> cuprinzând:</w:t>
      </w:r>
    </w:p>
    <w:p w:rsidR="00AC7719" w:rsidRPr="00DE4C76" w:rsidRDefault="00AC7719" w:rsidP="00DC05F3">
      <w:pPr>
        <w:numPr>
          <w:ilvl w:val="0"/>
          <w:numId w:val="46"/>
        </w:numPr>
        <w:tabs>
          <w:tab w:val="clear" w:pos="1440"/>
          <w:tab w:val="num" w:pos="1080"/>
        </w:tabs>
        <w:suppressAutoHyphens w:val="0"/>
        <w:spacing w:line="264" w:lineRule="auto"/>
        <w:ind w:left="1080"/>
        <w:jc w:val="both"/>
      </w:pPr>
      <w:r w:rsidRPr="00DE4C76">
        <w:t xml:space="preserve">manifestări tradiţionale: serbări, festivaluri, târguri, şezători, obiceiuri şi ritualuri tradiţionale, sărbători etc., </w:t>
      </w:r>
    </w:p>
    <w:p w:rsidR="00AC7719" w:rsidRPr="00DE4C76" w:rsidRDefault="00AC7719" w:rsidP="00DC05F3">
      <w:pPr>
        <w:numPr>
          <w:ilvl w:val="0"/>
          <w:numId w:val="46"/>
        </w:numPr>
        <w:tabs>
          <w:tab w:val="clear" w:pos="1440"/>
          <w:tab w:val="num" w:pos="1080"/>
        </w:tabs>
        <w:suppressAutoHyphens w:val="0"/>
        <w:spacing w:line="264" w:lineRule="auto"/>
        <w:ind w:left="1080"/>
        <w:jc w:val="both"/>
      </w:pPr>
      <w:r w:rsidRPr="00DE4C76">
        <w:t>meşteşuguri populare tradiţionale:</w:t>
      </w:r>
    </w:p>
    <w:p w:rsidR="00AC7719" w:rsidRPr="00DE4C76" w:rsidRDefault="00AC7719" w:rsidP="00DC05F3">
      <w:pPr>
        <w:spacing w:line="264" w:lineRule="auto"/>
        <w:ind w:firstLine="720"/>
        <w:jc w:val="both"/>
      </w:pPr>
      <w:r w:rsidRPr="00DE4C76">
        <w:t>- obiecte pe suport textil: ţesături, covoare, costume populare, cusături;</w:t>
      </w:r>
    </w:p>
    <w:p w:rsidR="00AC7719" w:rsidRPr="00DE4C76" w:rsidRDefault="00AC7719" w:rsidP="00DC05F3">
      <w:pPr>
        <w:spacing w:line="264" w:lineRule="auto"/>
        <w:ind w:firstLine="720"/>
        <w:jc w:val="both"/>
      </w:pPr>
      <w:r w:rsidRPr="00DE4C76">
        <w:t>- pictură pe sticlă şi pe lemn, gravură.</w:t>
      </w:r>
    </w:p>
    <w:p w:rsidR="00AC7719" w:rsidRPr="00DE4C76" w:rsidRDefault="00AC7719" w:rsidP="00DC05F3">
      <w:pPr>
        <w:spacing w:line="264" w:lineRule="auto"/>
        <w:ind w:firstLine="720"/>
        <w:jc w:val="both"/>
      </w:pPr>
      <w:r w:rsidRPr="00DE4C76">
        <w:t>- ateliere de prelucrarea lemnului, metalelor, a pietrei, pielăriei;</w:t>
      </w:r>
    </w:p>
    <w:p w:rsidR="00744661" w:rsidRPr="00DE4C76" w:rsidRDefault="00744661" w:rsidP="00DC05F3">
      <w:pPr>
        <w:spacing w:line="264" w:lineRule="auto"/>
        <w:ind w:firstLine="720"/>
        <w:jc w:val="both"/>
        <w:rPr>
          <w:i/>
        </w:rPr>
      </w:pPr>
    </w:p>
    <w:p w:rsidR="00AC7719" w:rsidRPr="00DE4C76" w:rsidRDefault="00AC7719" w:rsidP="00DC05F3">
      <w:pPr>
        <w:spacing w:line="264" w:lineRule="auto"/>
        <w:ind w:firstLine="720"/>
        <w:jc w:val="both"/>
        <w:rPr>
          <w:i/>
        </w:rPr>
      </w:pPr>
      <w:r w:rsidRPr="00DE4C76">
        <w:rPr>
          <w:i/>
        </w:rPr>
        <w:t>B4. Instituţii de spectacole şi concerte</w:t>
      </w:r>
    </w:p>
    <w:p w:rsidR="00AC7719" w:rsidRPr="00DE4C76" w:rsidRDefault="00AC7719" w:rsidP="00DC05F3">
      <w:pPr>
        <w:spacing w:line="264" w:lineRule="auto"/>
        <w:ind w:firstLine="720"/>
        <w:jc w:val="both"/>
        <w:rPr>
          <w:i/>
        </w:rPr>
      </w:pPr>
      <w:r w:rsidRPr="00DE4C76">
        <w:rPr>
          <w:i/>
        </w:rPr>
        <w:lastRenderedPageBreak/>
        <w:t>B5. Manifestări culturale anuale/repetabile</w:t>
      </w:r>
    </w:p>
    <w:p w:rsidR="00AC7719" w:rsidRPr="00DE4C76" w:rsidRDefault="00AC7719" w:rsidP="00DC05F3">
      <w:pPr>
        <w:spacing w:line="264" w:lineRule="auto"/>
        <w:ind w:firstLine="720"/>
        <w:jc w:val="both"/>
        <w:rPr>
          <w:color w:val="00B0F0"/>
        </w:rPr>
      </w:pPr>
    </w:p>
    <w:p w:rsidR="00AC7719" w:rsidRPr="00DE4C76" w:rsidRDefault="00AC7719" w:rsidP="00DC05F3">
      <w:pPr>
        <w:spacing w:line="264" w:lineRule="auto"/>
        <w:ind w:firstLine="720"/>
        <w:jc w:val="both"/>
        <w:rPr>
          <w:b/>
          <w:i/>
        </w:rPr>
      </w:pPr>
      <w:r w:rsidRPr="00DE4C76">
        <w:rPr>
          <w:b/>
          <w:i/>
        </w:rPr>
        <w:t>C. Infrastructură specific turistică</w:t>
      </w:r>
    </w:p>
    <w:p w:rsidR="00AC7719" w:rsidRPr="00DE4C76" w:rsidRDefault="00AC7719" w:rsidP="00DC05F3">
      <w:pPr>
        <w:spacing w:line="264" w:lineRule="auto"/>
        <w:ind w:firstLine="720"/>
        <w:jc w:val="both"/>
      </w:pPr>
      <w:r w:rsidRPr="00DE4C76">
        <w:t>C1. Unităţi de cazare</w:t>
      </w:r>
    </w:p>
    <w:p w:rsidR="00AC7719" w:rsidRPr="00DE4C76" w:rsidRDefault="00AC7719" w:rsidP="00DC05F3">
      <w:pPr>
        <w:spacing w:line="264" w:lineRule="auto"/>
        <w:ind w:firstLine="720"/>
        <w:jc w:val="both"/>
      </w:pPr>
      <w:r w:rsidRPr="00DE4C76">
        <w:t>C2. Instalaţii de tratament</w:t>
      </w:r>
    </w:p>
    <w:p w:rsidR="00AC7719" w:rsidRPr="00DE4C76" w:rsidRDefault="00AC7719" w:rsidP="00DC05F3">
      <w:pPr>
        <w:spacing w:line="264" w:lineRule="auto"/>
        <w:ind w:firstLine="720"/>
        <w:jc w:val="both"/>
      </w:pPr>
      <w:r w:rsidRPr="00DE4C76">
        <w:t>C3. Săli de conferinţă, centre expoziţionale etc.</w:t>
      </w:r>
    </w:p>
    <w:p w:rsidR="00AC7719" w:rsidRPr="00DE4C76" w:rsidRDefault="00AC7719" w:rsidP="00DC05F3">
      <w:pPr>
        <w:spacing w:line="264" w:lineRule="auto"/>
        <w:ind w:firstLine="720"/>
        <w:jc w:val="both"/>
      </w:pPr>
      <w:r w:rsidRPr="00DE4C76">
        <w:t>C4. Pârtii de schi şi instalaţii de transport pe cablu</w:t>
      </w:r>
    </w:p>
    <w:p w:rsidR="00AC7719" w:rsidRPr="00DE4C76" w:rsidRDefault="00AC7719" w:rsidP="00DC05F3">
      <w:pPr>
        <w:spacing w:line="264" w:lineRule="auto"/>
        <w:ind w:firstLine="720"/>
        <w:jc w:val="both"/>
      </w:pPr>
      <w:r w:rsidRPr="00DE4C76">
        <w:t>C5. Alte instalaţii de agrement (</w:t>
      </w:r>
      <w:r w:rsidR="00F83FF3" w:rsidRPr="00DE4C76">
        <w:t xml:space="preserve"> </w:t>
      </w:r>
      <w:r w:rsidRPr="00DE4C76">
        <w:t>terenuri de golf, plaje omologate „Blue Flag”, instalaţii de agrement nautic, parcuri de distracţii, herghelii</w:t>
      </w:r>
      <w:r w:rsidR="00F83FF3" w:rsidRPr="00DE4C76">
        <w:t xml:space="preserve"> </w:t>
      </w:r>
      <w:r w:rsidRPr="00DE4C76">
        <w:t>)</w:t>
      </w:r>
      <w:r w:rsidR="00F83FF3" w:rsidRPr="00DE4C76">
        <w:t>.</w:t>
      </w:r>
    </w:p>
    <w:p w:rsidR="00AC7719" w:rsidRPr="00DE4C76" w:rsidRDefault="00AC7719" w:rsidP="00DC05F3">
      <w:pPr>
        <w:spacing w:line="264" w:lineRule="auto"/>
        <w:ind w:firstLine="720"/>
        <w:jc w:val="both"/>
        <w:rPr>
          <w:color w:val="00B0F0"/>
        </w:rPr>
      </w:pPr>
    </w:p>
    <w:p w:rsidR="00AC7719" w:rsidRPr="00DE4C76" w:rsidRDefault="00AC7719" w:rsidP="00DC05F3">
      <w:pPr>
        <w:spacing w:line="264" w:lineRule="auto"/>
        <w:ind w:firstLine="720"/>
        <w:jc w:val="both"/>
        <w:rPr>
          <w:b/>
          <w:i/>
        </w:rPr>
      </w:pPr>
      <w:r w:rsidRPr="00DE4C76">
        <w:rPr>
          <w:b/>
          <w:i/>
        </w:rPr>
        <w:t>D. Infrastructură tehnica</w:t>
      </w:r>
    </w:p>
    <w:p w:rsidR="00AC7719" w:rsidRPr="00DE4C76" w:rsidRDefault="00AC7719" w:rsidP="00DC05F3">
      <w:pPr>
        <w:spacing w:line="264" w:lineRule="auto"/>
        <w:ind w:firstLine="720"/>
        <w:jc w:val="both"/>
      </w:pPr>
      <w:r w:rsidRPr="00DE4C76">
        <w:t>D1. Accesibilitatea la infrastructura majoră de transport,</w:t>
      </w:r>
    </w:p>
    <w:p w:rsidR="00AC7719" w:rsidRPr="00DE4C76" w:rsidRDefault="00AC7719" w:rsidP="00DC05F3">
      <w:pPr>
        <w:spacing w:line="264" w:lineRule="auto"/>
        <w:ind w:firstLine="720"/>
        <w:jc w:val="both"/>
      </w:pPr>
      <w:r w:rsidRPr="00DE4C76">
        <w:t>D2. Infrastructură edilitară,</w:t>
      </w:r>
    </w:p>
    <w:p w:rsidR="00AC7719" w:rsidRPr="00DE4C76" w:rsidRDefault="00AC7719" w:rsidP="00DC05F3">
      <w:pPr>
        <w:spacing w:line="264" w:lineRule="auto"/>
        <w:ind w:firstLine="720"/>
        <w:jc w:val="both"/>
      </w:pPr>
      <w:r w:rsidRPr="00DE4C76">
        <w:t>D3. Infrastructură de telecomunicaţii.</w:t>
      </w:r>
    </w:p>
    <w:p w:rsidR="00AC7719" w:rsidRPr="00DE4C76" w:rsidRDefault="00AC7719" w:rsidP="00DC05F3">
      <w:pPr>
        <w:spacing w:line="264" w:lineRule="auto"/>
        <w:ind w:firstLine="720"/>
        <w:jc w:val="both"/>
        <w:rPr>
          <w:color w:val="00B0F0"/>
        </w:rPr>
      </w:pPr>
    </w:p>
    <w:p w:rsidR="00AC7719" w:rsidRPr="00DE4C76" w:rsidRDefault="00AC7719" w:rsidP="00DC05F3">
      <w:pPr>
        <w:spacing w:line="264" w:lineRule="auto"/>
        <w:ind w:firstLine="720"/>
        <w:jc w:val="both"/>
        <w:rPr>
          <w:b/>
        </w:rPr>
      </w:pPr>
      <w:r w:rsidRPr="00DE4C76">
        <w:rPr>
          <w:b/>
        </w:rPr>
        <w:t xml:space="preserve">Evaluarea potenţialului turistic al unităţii administrativ – teritoriale </w:t>
      </w:r>
      <w:r w:rsidR="00F83FF3" w:rsidRPr="00DE4C76">
        <w:rPr>
          <w:b/>
        </w:rPr>
        <w:t xml:space="preserve">comuna </w:t>
      </w:r>
      <w:r w:rsidR="009A1A35" w:rsidRPr="00DE4C76">
        <w:rPr>
          <w:b/>
        </w:rPr>
        <w:t>Boroaia</w:t>
      </w:r>
      <w:r w:rsidR="00F83FF3" w:rsidRPr="00DE4C76">
        <w:rPr>
          <w:b/>
        </w:rPr>
        <w:t>.</w:t>
      </w:r>
    </w:p>
    <w:p w:rsidR="00AC7719" w:rsidRPr="00DE4C76" w:rsidRDefault="00AC7719" w:rsidP="00DC05F3">
      <w:pPr>
        <w:spacing w:line="264" w:lineRule="auto"/>
        <w:ind w:firstLine="720"/>
        <w:jc w:val="both"/>
        <w:rPr>
          <w:b/>
          <w:i/>
        </w:rPr>
      </w:pPr>
      <w:r w:rsidRPr="00DE4C76">
        <w:rPr>
          <w:b/>
          <w:i/>
        </w:rPr>
        <w:t>A. Resurse turistice naturale</w:t>
      </w:r>
    </w:p>
    <w:p w:rsidR="00AC7719" w:rsidRPr="00DE4C76" w:rsidRDefault="00AC7719" w:rsidP="00DC05F3">
      <w:pPr>
        <w:spacing w:line="264" w:lineRule="auto"/>
        <w:ind w:firstLine="720"/>
        <w:jc w:val="both"/>
        <w:rPr>
          <w:b/>
          <w:i/>
        </w:rPr>
      </w:pPr>
      <w:r w:rsidRPr="00DE4C76">
        <w:rPr>
          <w:b/>
          <w:i/>
        </w:rPr>
        <w:t>A1. Cadrul natural</w:t>
      </w:r>
    </w:p>
    <w:p w:rsidR="007E5809" w:rsidRPr="00DE4C76" w:rsidRDefault="00924786" w:rsidP="00DC05F3">
      <w:pPr>
        <w:spacing w:line="264" w:lineRule="auto"/>
        <w:ind w:firstLine="720"/>
        <w:jc w:val="both"/>
        <w:rPr>
          <w:szCs w:val="24"/>
        </w:rPr>
      </w:pPr>
      <w:r w:rsidRPr="00DE4C76">
        <w:rPr>
          <w:szCs w:val="24"/>
          <w:lang w:val="en-US"/>
        </w:rPr>
        <w:t>Comuna Boroaia se afl</w:t>
      </w:r>
      <w:r w:rsidRPr="00DE4C76">
        <w:rPr>
          <w:szCs w:val="24"/>
        </w:rPr>
        <w:t>ă aşezată în partea de sud a oraşului Suceava, la graniţă cu judeţul Neamţ pe DN 15, la jumătatea distanţei dintre localităţile Fălticeni şi Tg. Neamţ, pe malul drept al râului Moldova.</w:t>
      </w:r>
    </w:p>
    <w:p w:rsidR="006B71E7" w:rsidRPr="00DE4C76" w:rsidRDefault="00924786" w:rsidP="00DC05F3">
      <w:pPr>
        <w:spacing w:line="264" w:lineRule="auto"/>
        <w:ind w:firstLine="720"/>
        <w:jc w:val="both"/>
        <w:rPr>
          <w:szCs w:val="24"/>
          <w:lang w:val="fr-FR"/>
        </w:rPr>
      </w:pPr>
      <w:r w:rsidRPr="00DE4C76">
        <w:rPr>
          <w:szCs w:val="24"/>
          <w:lang w:val="fr-FR"/>
        </w:rPr>
        <w:t>Comuna este constituită din satul Boroaia (localitate de reşedinţă) şi satele Moişa, Săcuţa, Giuleşti şi Bărăşti.</w:t>
      </w:r>
    </w:p>
    <w:p w:rsidR="00924786" w:rsidRPr="00DE4C76" w:rsidRDefault="00924786" w:rsidP="00DC05F3">
      <w:pPr>
        <w:spacing w:line="264" w:lineRule="auto"/>
        <w:ind w:firstLine="720"/>
        <w:jc w:val="both"/>
        <w:rPr>
          <w:szCs w:val="24"/>
          <w:lang w:val="fr-FR"/>
        </w:rPr>
      </w:pPr>
      <w:r w:rsidRPr="00DE4C76">
        <w:rPr>
          <w:szCs w:val="24"/>
          <w:lang w:val="fr-FR"/>
        </w:rPr>
        <w:t>În partea vestică se află culmea subcarpatică Pleşu, cu punctual cel mai înalt, Toaca, sau Cerdac. Între albia Moldovei, ca limita estică în lungime de 8 km şi culmea Pleşu, se întinde comuna, pe o suprafaţă de 74,13 km</w:t>
      </w:r>
      <w:r w:rsidRPr="00DE4C76">
        <w:rPr>
          <w:szCs w:val="24"/>
          <w:vertAlign w:val="superscript"/>
          <w:lang w:val="fr-FR"/>
        </w:rPr>
        <w:t>2</w:t>
      </w:r>
      <w:r w:rsidRPr="00DE4C76">
        <w:rPr>
          <w:szCs w:val="24"/>
          <w:lang w:val="fr-FR"/>
        </w:rPr>
        <w:t>, pe zona de trecere de la Podişul Moldovei (Podişul Sucevei) şi Subcarpaţii Moldovei, de la altitudinea de 300-355 m, în lunca Moldovei, la circa 500 m în deal Moişa.</w:t>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r w:rsidRPr="00DE4C76">
        <w:rPr>
          <w:szCs w:val="24"/>
          <w:lang w:val="fr-FR"/>
        </w:rPr>
        <w:tab/>
      </w:r>
    </w:p>
    <w:p w:rsidR="00232318" w:rsidRPr="00E921A2" w:rsidRDefault="00924786" w:rsidP="00E921A2">
      <w:pPr>
        <w:spacing w:line="264" w:lineRule="auto"/>
        <w:ind w:firstLine="720"/>
        <w:jc w:val="both"/>
        <w:rPr>
          <w:szCs w:val="24"/>
          <w:lang w:val="fr-FR"/>
        </w:rPr>
      </w:pPr>
      <w:r w:rsidRPr="00DE4C76">
        <w:rPr>
          <w:szCs w:val="24"/>
          <w:lang w:val="fr-FR"/>
        </w:rPr>
        <w:t>Geomorfologic, se află situată în culuarul Baia, un uluc depresionar perisubcarpatic, cu urmări importante asupra climei, vegetaţiei, şi nu în ultimul rând, al activităţilor umane.</w:t>
      </w:r>
    </w:p>
    <w:p w:rsidR="00935595" w:rsidRPr="00DE4C76" w:rsidRDefault="00AC7719" w:rsidP="00DC05F3">
      <w:pPr>
        <w:spacing w:line="264" w:lineRule="auto"/>
        <w:ind w:firstLine="720"/>
        <w:jc w:val="both"/>
      </w:pPr>
      <w:r w:rsidRPr="00DE4C76">
        <w:t xml:space="preserve">Sintetizând cele prezentate până acum în legătura cu cadrul natural, unităţii administrativ teritoriale </w:t>
      </w:r>
      <w:r w:rsidR="00324B19" w:rsidRPr="00DE4C76">
        <w:rPr>
          <w:noProof/>
          <w:lang w:eastAsia="en-GB"/>
        </w:rPr>
        <w:t>Boroaia</w:t>
      </w:r>
      <w:r w:rsidRPr="00DE4C76">
        <w:rPr>
          <w:noProof/>
          <w:lang w:eastAsia="en-GB"/>
        </w:rPr>
        <w:t xml:space="preserve"> </w:t>
      </w:r>
      <w:r w:rsidRPr="00DE4C76">
        <w:t xml:space="preserve">i se acordă următorul punctaj: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5754"/>
        <w:gridCol w:w="2178"/>
      </w:tblGrid>
      <w:tr w:rsidR="00AC7719" w:rsidRPr="00DE4C76" w:rsidTr="00EC3637">
        <w:trPr>
          <w:jc w:val="center"/>
        </w:trPr>
        <w:tc>
          <w:tcPr>
            <w:tcW w:w="5754" w:type="dxa"/>
            <w:shd w:val="clear" w:color="auto" w:fill="auto"/>
          </w:tcPr>
          <w:p w:rsidR="00AC7719" w:rsidRPr="00DE4C76" w:rsidRDefault="00AC7719" w:rsidP="00DC05F3">
            <w:pPr>
              <w:numPr>
                <w:ilvl w:val="0"/>
                <w:numId w:val="47"/>
              </w:numPr>
              <w:tabs>
                <w:tab w:val="clear" w:pos="720"/>
                <w:tab w:val="num" w:pos="34"/>
                <w:tab w:val="left" w:pos="574"/>
              </w:tabs>
              <w:suppressAutoHyphens w:val="0"/>
              <w:spacing w:line="264" w:lineRule="auto"/>
              <w:ind w:left="34" w:firstLine="0"/>
              <w:jc w:val="center"/>
              <w:rPr>
                <w:caps/>
                <w:noProof/>
              </w:rPr>
            </w:pPr>
            <w:r w:rsidRPr="00DE4C76">
              <w:rPr>
                <w:b/>
                <w:caps/>
                <w:noProof/>
              </w:rPr>
              <w:t>Poziţia pe trepte de relief:</w:t>
            </w:r>
          </w:p>
        </w:tc>
        <w:tc>
          <w:tcPr>
            <w:tcW w:w="2178" w:type="dxa"/>
            <w:shd w:val="clear" w:color="auto" w:fill="auto"/>
          </w:tcPr>
          <w:p w:rsidR="00AC7719" w:rsidRPr="00DE4C76" w:rsidRDefault="00AC7719" w:rsidP="00DC05F3">
            <w:pPr>
              <w:spacing w:line="264" w:lineRule="auto"/>
              <w:jc w:val="center"/>
              <w:rPr>
                <w:b/>
                <w:caps/>
                <w:noProof/>
              </w:rPr>
            </w:pPr>
            <w:r w:rsidRPr="00DE4C76">
              <w:rPr>
                <w:b/>
                <w:caps/>
                <w:noProof/>
              </w:rPr>
              <w:t>Punctajul acordat</w:t>
            </w:r>
          </w:p>
        </w:tc>
      </w:tr>
      <w:tr w:rsidR="00AC7719" w:rsidRPr="00DE4C76" w:rsidTr="00EC3637">
        <w:trPr>
          <w:jc w:val="center"/>
        </w:trPr>
        <w:tc>
          <w:tcPr>
            <w:tcW w:w="5754" w:type="dxa"/>
            <w:shd w:val="clear" w:color="auto" w:fill="auto"/>
          </w:tcPr>
          <w:p w:rsidR="00924786" w:rsidRPr="00DE4C76" w:rsidRDefault="00065A40" w:rsidP="00DC05F3">
            <w:pPr>
              <w:spacing w:line="264" w:lineRule="auto"/>
              <w:jc w:val="both"/>
              <w:rPr>
                <w:noProof/>
              </w:rPr>
            </w:pPr>
            <w:r w:rsidRPr="00DE4C76">
              <w:rPr>
                <w:noProof/>
              </w:rPr>
              <w:t xml:space="preserve">Podişul </w:t>
            </w:r>
            <w:r w:rsidR="00924786" w:rsidRPr="00DE4C76">
              <w:rPr>
                <w:noProof/>
              </w:rPr>
              <w:t>Moldovei</w:t>
            </w:r>
            <w:r w:rsidR="00EC3637">
              <w:rPr>
                <w:noProof/>
              </w:rPr>
              <w:t xml:space="preserve"> </w:t>
            </w:r>
            <w:r w:rsidR="00924786" w:rsidRPr="00DE4C76">
              <w:rPr>
                <w:noProof/>
              </w:rPr>
              <w:t>Subcarpaţii Moldovei</w:t>
            </w:r>
          </w:p>
        </w:tc>
        <w:tc>
          <w:tcPr>
            <w:tcW w:w="2178" w:type="dxa"/>
            <w:shd w:val="clear" w:color="auto" w:fill="auto"/>
          </w:tcPr>
          <w:p w:rsidR="00AC7719" w:rsidRPr="00DE4C76" w:rsidRDefault="00AC7719" w:rsidP="00DC05F3">
            <w:pPr>
              <w:spacing w:line="264" w:lineRule="auto"/>
              <w:jc w:val="center"/>
              <w:rPr>
                <w:noProof/>
              </w:rPr>
            </w:pPr>
          </w:p>
        </w:tc>
      </w:tr>
      <w:tr w:rsidR="00AC7719" w:rsidRPr="00DE4C76" w:rsidTr="00EC3637">
        <w:trPr>
          <w:jc w:val="center"/>
        </w:trPr>
        <w:tc>
          <w:tcPr>
            <w:tcW w:w="5754" w:type="dxa"/>
            <w:shd w:val="clear" w:color="auto" w:fill="auto"/>
          </w:tcPr>
          <w:p w:rsidR="00AC7719" w:rsidRPr="00DE4C76" w:rsidRDefault="00AC7719" w:rsidP="00DC05F3">
            <w:pPr>
              <w:numPr>
                <w:ilvl w:val="0"/>
                <w:numId w:val="47"/>
              </w:numPr>
              <w:tabs>
                <w:tab w:val="left" w:pos="754"/>
                <w:tab w:val="left" w:pos="1114"/>
              </w:tabs>
              <w:suppressAutoHyphens w:val="0"/>
              <w:spacing w:line="264" w:lineRule="auto"/>
              <w:rPr>
                <w:noProof/>
              </w:rPr>
            </w:pPr>
            <w:r w:rsidRPr="00DE4C76">
              <w:rPr>
                <w:b/>
                <w:noProof/>
              </w:rPr>
              <w:t>Geomofologie</w:t>
            </w:r>
            <w:r w:rsidRPr="00DE4C76">
              <w:rPr>
                <w:noProof/>
              </w:rPr>
              <w:t>:</w:t>
            </w:r>
          </w:p>
        </w:tc>
        <w:tc>
          <w:tcPr>
            <w:tcW w:w="2178" w:type="dxa"/>
            <w:shd w:val="clear" w:color="auto" w:fill="auto"/>
          </w:tcPr>
          <w:p w:rsidR="00AC7719" w:rsidRPr="00DE4C76" w:rsidRDefault="00EC3637" w:rsidP="00EC3637">
            <w:pPr>
              <w:spacing w:line="264" w:lineRule="auto"/>
              <w:jc w:val="center"/>
              <w:rPr>
                <w:noProof/>
              </w:rPr>
            </w:pPr>
            <w:r>
              <w:rPr>
                <w:noProof/>
              </w:rPr>
              <w:t>1</w:t>
            </w:r>
          </w:p>
        </w:tc>
      </w:tr>
      <w:tr w:rsidR="00AC7719" w:rsidRPr="00DE4C76" w:rsidTr="00EC3637">
        <w:trPr>
          <w:jc w:val="center"/>
        </w:trPr>
        <w:tc>
          <w:tcPr>
            <w:tcW w:w="5754" w:type="dxa"/>
            <w:shd w:val="clear" w:color="auto" w:fill="auto"/>
          </w:tcPr>
          <w:p w:rsidR="00AC7719" w:rsidRPr="00DE4C76" w:rsidRDefault="00924786" w:rsidP="00DC05F3">
            <w:pPr>
              <w:spacing w:line="264" w:lineRule="auto"/>
              <w:jc w:val="both"/>
              <w:rPr>
                <w:noProof/>
              </w:rPr>
            </w:pPr>
            <w:r w:rsidRPr="00DE4C76">
              <w:rPr>
                <w:noProof/>
              </w:rPr>
              <w:t>Culuarul Baia</w:t>
            </w:r>
          </w:p>
        </w:tc>
        <w:tc>
          <w:tcPr>
            <w:tcW w:w="2178" w:type="dxa"/>
            <w:shd w:val="clear" w:color="auto" w:fill="auto"/>
          </w:tcPr>
          <w:p w:rsidR="00AC7719" w:rsidRPr="00DE4C76" w:rsidRDefault="00AC7719" w:rsidP="00EC3637">
            <w:pPr>
              <w:spacing w:line="264" w:lineRule="auto"/>
              <w:jc w:val="center"/>
              <w:rPr>
                <w:noProof/>
              </w:rPr>
            </w:pPr>
          </w:p>
        </w:tc>
      </w:tr>
      <w:tr w:rsidR="00AC7719" w:rsidRPr="00DE4C76" w:rsidTr="00EC3637">
        <w:trPr>
          <w:jc w:val="center"/>
        </w:trPr>
        <w:tc>
          <w:tcPr>
            <w:tcW w:w="5754" w:type="dxa"/>
            <w:shd w:val="clear" w:color="auto" w:fill="auto"/>
          </w:tcPr>
          <w:p w:rsidR="00AC7719" w:rsidRPr="00DE4C76" w:rsidRDefault="00AC7719" w:rsidP="00DC05F3">
            <w:pPr>
              <w:numPr>
                <w:ilvl w:val="0"/>
                <w:numId w:val="47"/>
              </w:numPr>
              <w:suppressAutoHyphens w:val="0"/>
              <w:spacing w:line="264" w:lineRule="auto"/>
              <w:jc w:val="both"/>
              <w:rPr>
                <w:noProof/>
              </w:rPr>
            </w:pPr>
            <w:r w:rsidRPr="00DE4C76">
              <w:rPr>
                <w:b/>
                <w:noProof/>
              </w:rPr>
              <w:t>Vegetaţie</w:t>
            </w:r>
            <w:r w:rsidRPr="00DE4C76">
              <w:rPr>
                <w:noProof/>
              </w:rPr>
              <w:t xml:space="preserve">: </w:t>
            </w:r>
          </w:p>
        </w:tc>
        <w:tc>
          <w:tcPr>
            <w:tcW w:w="2178" w:type="dxa"/>
            <w:shd w:val="clear" w:color="auto" w:fill="auto"/>
          </w:tcPr>
          <w:p w:rsidR="00AC7719" w:rsidRPr="00DE4C76" w:rsidRDefault="00EC3637" w:rsidP="00EC3637">
            <w:pPr>
              <w:spacing w:line="264" w:lineRule="auto"/>
              <w:jc w:val="center"/>
              <w:rPr>
                <w:noProof/>
              </w:rPr>
            </w:pPr>
            <w:r>
              <w:rPr>
                <w:noProof/>
              </w:rPr>
              <w:t>1</w:t>
            </w:r>
          </w:p>
        </w:tc>
      </w:tr>
      <w:tr w:rsidR="00AC7719" w:rsidRPr="00DE4C76" w:rsidTr="00EC3637">
        <w:trPr>
          <w:jc w:val="center"/>
        </w:trPr>
        <w:tc>
          <w:tcPr>
            <w:tcW w:w="5754" w:type="dxa"/>
            <w:shd w:val="clear" w:color="auto" w:fill="auto"/>
          </w:tcPr>
          <w:p w:rsidR="00AC7719" w:rsidRPr="00DE4C76" w:rsidRDefault="00AC7719" w:rsidP="00DC05F3">
            <w:pPr>
              <w:spacing w:line="264" w:lineRule="auto"/>
              <w:jc w:val="both"/>
              <w:rPr>
                <w:noProof/>
              </w:rPr>
            </w:pPr>
            <w:r w:rsidRPr="00DE4C76">
              <w:rPr>
                <w:noProof/>
              </w:rPr>
              <w:t xml:space="preserve">Suprafeţe împădurite </w:t>
            </w:r>
          </w:p>
        </w:tc>
        <w:tc>
          <w:tcPr>
            <w:tcW w:w="2178" w:type="dxa"/>
            <w:shd w:val="clear" w:color="auto" w:fill="auto"/>
          </w:tcPr>
          <w:p w:rsidR="00AC7719" w:rsidRPr="00DE4C76" w:rsidRDefault="00AC7719" w:rsidP="00EC3637">
            <w:pPr>
              <w:spacing w:line="264" w:lineRule="auto"/>
              <w:jc w:val="center"/>
              <w:rPr>
                <w:noProof/>
              </w:rPr>
            </w:pPr>
          </w:p>
        </w:tc>
      </w:tr>
      <w:tr w:rsidR="00AC7719" w:rsidRPr="00DE4C76" w:rsidTr="00EC3637">
        <w:trPr>
          <w:jc w:val="center"/>
        </w:trPr>
        <w:tc>
          <w:tcPr>
            <w:tcW w:w="5754" w:type="dxa"/>
            <w:shd w:val="clear" w:color="auto" w:fill="auto"/>
          </w:tcPr>
          <w:p w:rsidR="00AC7719" w:rsidRPr="00DE4C76" w:rsidRDefault="00AC7719" w:rsidP="00DC05F3">
            <w:pPr>
              <w:numPr>
                <w:ilvl w:val="0"/>
                <w:numId w:val="47"/>
              </w:numPr>
              <w:suppressAutoHyphens w:val="0"/>
              <w:spacing w:line="264" w:lineRule="auto"/>
              <w:jc w:val="both"/>
              <w:rPr>
                <w:noProof/>
              </w:rPr>
            </w:pPr>
            <w:r w:rsidRPr="00DE4C76">
              <w:rPr>
                <w:b/>
                <w:noProof/>
              </w:rPr>
              <w:t>Fauna:</w:t>
            </w:r>
          </w:p>
        </w:tc>
        <w:tc>
          <w:tcPr>
            <w:tcW w:w="2178" w:type="dxa"/>
            <w:shd w:val="clear" w:color="auto" w:fill="auto"/>
          </w:tcPr>
          <w:p w:rsidR="00AC7719" w:rsidRPr="00DE4C76" w:rsidRDefault="00EC3637" w:rsidP="00EC3637">
            <w:pPr>
              <w:spacing w:line="264" w:lineRule="auto"/>
              <w:jc w:val="center"/>
              <w:rPr>
                <w:noProof/>
              </w:rPr>
            </w:pPr>
            <w:r>
              <w:rPr>
                <w:noProof/>
              </w:rPr>
              <w:t>1</w:t>
            </w:r>
          </w:p>
        </w:tc>
      </w:tr>
      <w:tr w:rsidR="00AC7719" w:rsidRPr="00DE4C76" w:rsidTr="00EC3637">
        <w:trPr>
          <w:jc w:val="center"/>
        </w:trPr>
        <w:tc>
          <w:tcPr>
            <w:tcW w:w="5754" w:type="dxa"/>
            <w:shd w:val="clear" w:color="auto" w:fill="auto"/>
          </w:tcPr>
          <w:p w:rsidR="00AC7719" w:rsidRPr="00DE4C76" w:rsidRDefault="00AC7719" w:rsidP="00DC05F3">
            <w:pPr>
              <w:spacing w:line="264" w:lineRule="auto"/>
              <w:jc w:val="both"/>
              <w:rPr>
                <w:noProof/>
              </w:rPr>
            </w:pPr>
            <w:r w:rsidRPr="00DE4C76">
              <w:rPr>
                <w:noProof/>
              </w:rPr>
              <w:t xml:space="preserve">Nu deţine fond cinegetic </w:t>
            </w:r>
          </w:p>
        </w:tc>
        <w:tc>
          <w:tcPr>
            <w:tcW w:w="2178" w:type="dxa"/>
            <w:shd w:val="clear" w:color="auto" w:fill="auto"/>
          </w:tcPr>
          <w:p w:rsidR="00AC7719" w:rsidRPr="00DE4C76" w:rsidRDefault="00AC7719" w:rsidP="00EC3637">
            <w:pPr>
              <w:spacing w:line="264" w:lineRule="auto"/>
              <w:jc w:val="center"/>
              <w:rPr>
                <w:noProof/>
              </w:rPr>
            </w:pPr>
          </w:p>
        </w:tc>
      </w:tr>
      <w:tr w:rsidR="00AC7719" w:rsidRPr="00DE4C76" w:rsidTr="00EC3637">
        <w:trPr>
          <w:jc w:val="center"/>
        </w:trPr>
        <w:tc>
          <w:tcPr>
            <w:tcW w:w="5754" w:type="dxa"/>
            <w:shd w:val="clear" w:color="auto" w:fill="auto"/>
          </w:tcPr>
          <w:p w:rsidR="00AC7719" w:rsidRPr="00DE4C76" w:rsidRDefault="00AC7719" w:rsidP="00DC05F3">
            <w:pPr>
              <w:numPr>
                <w:ilvl w:val="0"/>
                <w:numId w:val="47"/>
              </w:numPr>
              <w:suppressAutoHyphens w:val="0"/>
              <w:spacing w:line="264" w:lineRule="auto"/>
              <w:jc w:val="both"/>
              <w:rPr>
                <w:noProof/>
              </w:rPr>
            </w:pPr>
            <w:r w:rsidRPr="00DE4C76">
              <w:rPr>
                <w:b/>
                <w:noProof/>
              </w:rPr>
              <w:t>Hidrografie</w:t>
            </w:r>
            <w:r w:rsidRPr="00DE4C76">
              <w:rPr>
                <w:noProof/>
              </w:rPr>
              <w:t>:</w:t>
            </w:r>
          </w:p>
        </w:tc>
        <w:tc>
          <w:tcPr>
            <w:tcW w:w="2178" w:type="dxa"/>
            <w:shd w:val="clear" w:color="auto" w:fill="auto"/>
          </w:tcPr>
          <w:p w:rsidR="00AC7719" w:rsidRPr="00DE4C76" w:rsidRDefault="00EC3637" w:rsidP="00EC3637">
            <w:pPr>
              <w:spacing w:line="264" w:lineRule="auto"/>
              <w:jc w:val="center"/>
              <w:rPr>
                <w:noProof/>
              </w:rPr>
            </w:pPr>
            <w:r>
              <w:rPr>
                <w:noProof/>
              </w:rPr>
              <w:t>1</w:t>
            </w:r>
          </w:p>
        </w:tc>
      </w:tr>
      <w:tr w:rsidR="00AC7719" w:rsidRPr="00DE4C76" w:rsidTr="00EC3637">
        <w:trPr>
          <w:jc w:val="center"/>
        </w:trPr>
        <w:tc>
          <w:tcPr>
            <w:tcW w:w="5754" w:type="dxa"/>
            <w:shd w:val="clear" w:color="auto" w:fill="auto"/>
          </w:tcPr>
          <w:p w:rsidR="00AC7719" w:rsidRPr="00DE4C76" w:rsidRDefault="00324B19" w:rsidP="00DC05F3">
            <w:pPr>
              <w:spacing w:line="264" w:lineRule="auto"/>
              <w:jc w:val="both"/>
              <w:rPr>
                <w:noProof/>
              </w:rPr>
            </w:pPr>
            <w:r w:rsidRPr="00DE4C76">
              <w:rPr>
                <w:noProof/>
              </w:rPr>
              <w:t>Râul Moldova, c</w:t>
            </w:r>
            <w:r w:rsidR="00AC7719" w:rsidRPr="00DE4C76">
              <w:rPr>
                <w:noProof/>
              </w:rPr>
              <w:t>ursuri de apă care devin torenţi</w:t>
            </w:r>
          </w:p>
        </w:tc>
        <w:tc>
          <w:tcPr>
            <w:tcW w:w="2178" w:type="dxa"/>
            <w:shd w:val="clear" w:color="auto" w:fill="auto"/>
          </w:tcPr>
          <w:p w:rsidR="00AC7719" w:rsidRPr="00DE4C76" w:rsidRDefault="00AC7719" w:rsidP="00EC3637">
            <w:pPr>
              <w:spacing w:line="264" w:lineRule="auto"/>
              <w:jc w:val="center"/>
              <w:rPr>
                <w:noProof/>
              </w:rPr>
            </w:pPr>
          </w:p>
        </w:tc>
      </w:tr>
      <w:tr w:rsidR="00AC7719" w:rsidRPr="00DE4C76" w:rsidTr="00EC3637">
        <w:trPr>
          <w:jc w:val="center"/>
        </w:trPr>
        <w:tc>
          <w:tcPr>
            <w:tcW w:w="5754" w:type="dxa"/>
            <w:shd w:val="clear" w:color="auto" w:fill="auto"/>
          </w:tcPr>
          <w:p w:rsidR="00AC7719" w:rsidRPr="00DE4C76" w:rsidRDefault="00AC7719" w:rsidP="00DC05F3">
            <w:pPr>
              <w:numPr>
                <w:ilvl w:val="0"/>
                <w:numId w:val="47"/>
              </w:numPr>
              <w:suppressAutoHyphens w:val="0"/>
              <w:spacing w:line="264" w:lineRule="auto"/>
              <w:jc w:val="both"/>
              <w:rPr>
                <w:noProof/>
              </w:rPr>
            </w:pPr>
            <w:r w:rsidRPr="00DE4C76">
              <w:rPr>
                <w:b/>
                <w:noProof/>
              </w:rPr>
              <w:t>Peisaj</w:t>
            </w:r>
            <w:r w:rsidRPr="00DE4C76">
              <w:rPr>
                <w:noProof/>
              </w:rPr>
              <w:t xml:space="preserve"> </w:t>
            </w:r>
            <w:r w:rsidRPr="00DE4C76">
              <w:rPr>
                <w:b/>
                <w:noProof/>
              </w:rPr>
              <w:t>natural</w:t>
            </w:r>
          </w:p>
        </w:tc>
        <w:tc>
          <w:tcPr>
            <w:tcW w:w="2178" w:type="dxa"/>
            <w:shd w:val="clear" w:color="auto" w:fill="auto"/>
          </w:tcPr>
          <w:p w:rsidR="00AC7719" w:rsidRPr="00DE4C76" w:rsidRDefault="00EC3637" w:rsidP="00EC3637">
            <w:pPr>
              <w:spacing w:line="264" w:lineRule="auto"/>
              <w:jc w:val="center"/>
              <w:rPr>
                <w:noProof/>
              </w:rPr>
            </w:pPr>
            <w:r>
              <w:rPr>
                <w:noProof/>
              </w:rPr>
              <w:t>1</w:t>
            </w:r>
          </w:p>
        </w:tc>
      </w:tr>
      <w:tr w:rsidR="00AC7719" w:rsidRPr="00DE4C76" w:rsidTr="00EC3637">
        <w:trPr>
          <w:jc w:val="center"/>
        </w:trPr>
        <w:tc>
          <w:tcPr>
            <w:tcW w:w="5754" w:type="dxa"/>
            <w:shd w:val="clear" w:color="auto" w:fill="auto"/>
          </w:tcPr>
          <w:p w:rsidR="00AC7719" w:rsidRPr="00DE4C76" w:rsidRDefault="00AC7719" w:rsidP="00DC05F3">
            <w:pPr>
              <w:spacing w:line="264" w:lineRule="auto"/>
              <w:jc w:val="both"/>
              <w:rPr>
                <w:noProof/>
              </w:rPr>
            </w:pPr>
            <w:r w:rsidRPr="00DE4C76">
              <w:rPr>
                <w:noProof/>
              </w:rPr>
              <w:t>Interes mediu</w:t>
            </w:r>
          </w:p>
        </w:tc>
        <w:tc>
          <w:tcPr>
            <w:tcW w:w="2178" w:type="dxa"/>
            <w:shd w:val="clear" w:color="auto" w:fill="auto"/>
          </w:tcPr>
          <w:p w:rsidR="00AC7719" w:rsidRPr="00DE4C76" w:rsidRDefault="00AC7719" w:rsidP="00DC05F3">
            <w:pPr>
              <w:spacing w:line="264" w:lineRule="auto"/>
              <w:jc w:val="center"/>
              <w:rPr>
                <w:noProof/>
              </w:rPr>
            </w:pPr>
          </w:p>
        </w:tc>
      </w:tr>
      <w:tr w:rsidR="00AC7719" w:rsidRPr="00DE4C76" w:rsidTr="00EC3637">
        <w:trPr>
          <w:jc w:val="center"/>
        </w:trPr>
        <w:tc>
          <w:tcPr>
            <w:tcW w:w="5754" w:type="dxa"/>
            <w:shd w:val="clear" w:color="auto" w:fill="auto"/>
          </w:tcPr>
          <w:p w:rsidR="00AC7719" w:rsidRPr="00DE4C76" w:rsidRDefault="00AC7719" w:rsidP="00DC05F3">
            <w:pPr>
              <w:spacing w:line="264" w:lineRule="auto"/>
              <w:ind w:left="360"/>
              <w:jc w:val="both"/>
              <w:rPr>
                <w:b/>
                <w:noProof/>
              </w:rPr>
            </w:pPr>
            <w:r w:rsidRPr="00DE4C76">
              <w:rPr>
                <w:b/>
                <w:noProof/>
              </w:rPr>
              <w:t xml:space="preserve">TOTAL </w:t>
            </w:r>
          </w:p>
        </w:tc>
        <w:tc>
          <w:tcPr>
            <w:tcW w:w="2178" w:type="dxa"/>
            <w:shd w:val="clear" w:color="auto" w:fill="auto"/>
          </w:tcPr>
          <w:p w:rsidR="00AC7719" w:rsidRPr="00DE4C76" w:rsidRDefault="00AC7719" w:rsidP="00DC05F3">
            <w:pPr>
              <w:spacing w:line="264" w:lineRule="auto"/>
              <w:jc w:val="center"/>
              <w:rPr>
                <w:b/>
                <w:noProof/>
              </w:rPr>
            </w:pPr>
          </w:p>
        </w:tc>
      </w:tr>
    </w:tbl>
    <w:p w:rsidR="00AC7719" w:rsidRPr="00DE4C76" w:rsidRDefault="00AC7719" w:rsidP="00DC05F3">
      <w:pPr>
        <w:spacing w:line="264" w:lineRule="auto"/>
        <w:ind w:firstLine="720"/>
        <w:jc w:val="both"/>
        <w:rPr>
          <w:color w:val="00B0F0"/>
        </w:rPr>
      </w:pPr>
    </w:p>
    <w:p w:rsidR="007A1882" w:rsidRPr="00DE4C76" w:rsidRDefault="00AC7719" w:rsidP="00DC05F3">
      <w:pPr>
        <w:spacing w:line="264" w:lineRule="auto"/>
        <w:ind w:firstLine="720"/>
        <w:jc w:val="both"/>
      </w:pPr>
      <w:r w:rsidRPr="00DE4C76">
        <w:lastRenderedPageBreak/>
        <w:t xml:space="preserve">Pornind de la criteriile de mai sus, pentru cadrul natural, </w:t>
      </w:r>
      <w:r w:rsidR="00324B19" w:rsidRPr="00DE4C76">
        <w:t>comunei Boroaia</w:t>
      </w:r>
      <w:r w:rsidRPr="00DE4C76">
        <w:t xml:space="preserve"> i s-a acordat un punctaj de </w:t>
      </w:r>
      <w:r w:rsidR="00324B19" w:rsidRPr="00DE4C76">
        <w:t>5</w:t>
      </w:r>
      <w:r w:rsidRPr="00DE4C76">
        <w:t xml:space="preserve"> puncte din 10 posibile.</w:t>
      </w:r>
    </w:p>
    <w:p w:rsidR="00056BF8" w:rsidRPr="00DE4C76" w:rsidRDefault="00056BF8" w:rsidP="00DC05F3">
      <w:pPr>
        <w:spacing w:line="264" w:lineRule="auto"/>
        <w:ind w:firstLine="720"/>
        <w:jc w:val="both"/>
        <w:rPr>
          <w:color w:val="00B0F0"/>
        </w:rPr>
      </w:pPr>
    </w:p>
    <w:p w:rsidR="00AC7719" w:rsidRPr="00DE4C76" w:rsidRDefault="00AC7719" w:rsidP="00DC05F3">
      <w:pPr>
        <w:spacing w:line="264" w:lineRule="auto"/>
        <w:ind w:firstLine="720"/>
        <w:jc w:val="both"/>
        <w:rPr>
          <w:b/>
          <w:i/>
        </w:rPr>
      </w:pPr>
      <w:r w:rsidRPr="00DE4C76">
        <w:rPr>
          <w:b/>
          <w:i/>
        </w:rPr>
        <w:t>A2. Factori naturali terapeutici</w:t>
      </w:r>
    </w:p>
    <w:p w:rsidR="00AC7719" w:rsidRPr="00DE4C76" w:rsidRDefault="00AC7719" w:rsidP="00DC05F3">
      <w:pPr>
        <w:spacing w:line="264" w:lineRule="auto"/>
        <w:ind w:firstLine="720"/>
        <w:jc w:val="both"/>
      </w:pPr>
      <w:r w:rsidRPr="00DE4C76">
        <w:t xml:space="preserve">În </w:t>
      </w:r>
      <w:r w:rsidR="009A1A35" w:rsidRPr="00DE4C76">
        <w:t>comună</w:t>
      </w:r>
      <w:r w:rsidRPr="00DE4C76">
        <w:t xml:space="preserve"> nu există izvoare cu ape minerale terapeutice, nămoluri terapeutice, sau alţi factori terapeutici. Climatul este temperat continental</w:t>
      </w:r>
      <w:r w:rsidR="007A1882" w:rsidRPr="00DE4C76">
        <w:t xml:space="preserve"> moderat</w:t>
      </w:r>
      <w:r w:rsidRPr="00DE4C76">
        <w:t xml:space="preserve">. </w:t>
      </w:r>
      <w:r w:rsidR="007A1882" w:rsidRPr="00DE4C76">
        <w:t xml:space="preserve">Prezenţa pădurilor şi alte terenuri cu vegetaţie forestieră </w:t>
      </w:r>
      <w:r w:rsidRPr="00DE4C76">
        <w:t xml:space="preserve">favorizează dezvoltarea unui bioclimat tonic, stimulativ. </w:t>
      </w:r>
    </w:p>
    <w:p w:rsidR="00056BF8" w:rsidRPr="00DE4C76" w:rsidRDefault="00056BF8" w:rsidP="00DC05F3">
      <w:pPr>
        <w:spacing w:line="264" w:lineRule="auto"/>
        <w:ind w:firstLine="720"/>
        <w:jc w:val="both"/>
        <w:rPr>
          <w:color w:val="00B0F0"/>
        </w:rPr>
      </w:pPr>
    </w:p>
    <w:p w:rsidR="00AC7719" w:rsidRPr="00DE4C76" w:rsidRDefault="00AC7719" w:rsidP="00DC05F3">
      <w:pPr>
        <w:spacing w:line="264" w:lineRule="auto"/>
        <w:ind w:firstLine="720"/>
        <w:jc w:val="both"/>
        <w:rPr>
          <w:b/>
          <w:i/>
        </w:rPr>
      </w:pPr>
      <w:r w:rsidRPr="00DE4C76">
        <w:rPr>
          <w:b/>
          <w:i/>
        </w:rPr>
        <w:t xml:space="preserve">A3. Arii protejate. </w:t>
      </w:r>
    </w:p>
    <w:p w:rsidR="00AC7719" w:rsidRPr="00DE4C76" w:rsidRDefault="00AC7719" w:rsidP="00DC05F3">
      <w:pPr>
        <w:spacing w:line="264" w:lineRule="auto"/>
        <w:ind w:firstLine="720"/>
        <w:jc w:val="both"/>
      </w:pPr>
      <w:r w:rsidRPr="00DE4C76">
        <w:t xml:space="preserve">Pe teritoriul </w:t>
      </w:r>
      <w:r w:rsidR="00AB6FBB" w:rsidRPr="00DE4C76">
        <w:t>comunei Boroaia</w:t>
      </w:r>
      <w:r w:rsidRPr="00DE4C76">
        <w:t xml:space="preserve"> nu sunt localizate arii naturale protejate. </w:t>
      </w:r>
    </w:p>
    <w:p w:rsidR="00056BF8" w:rsidRPr="00DE4C76" w:rsidRDefault="00056BF8" w:rsidP="00DC05F3">
      <w:pPr>
        <w:spacing w:line="264" w:lineRule="auto"/>
        <w:ind w:firstLine="720"/>
        <w:jc w:val="both"/>
      </w:pPr>
    </w:p>
    <w:p w:rsidR="00AC7719" w:rsidRPr="00DE4C76" w:rsidRDefault="00AC7719" w:rsidP="00DC05F3">
      <w:pPr>
        <w:spacing w:line="264" w:lineRule="auto"/>
        <w:ind w:firstLine="720"/>
        <w:jc w:val="both"/>
      </w:pPr>
      <w:r w:rsidRPr="00DE4C76">
        <w:t xml:space="preserve">Coroborând punctajele obţinute pentru cele 3 mari categorii de resurse turistice naturale – cadrul natural, factorii naturali terapeutici, ariile protejate – rezultă următorul punctaj: </w:t>
      </w:r>
    </w:p>
    <w:p w:rsidR="00AC7719" w:rsidRPr="00DE4C76" w:rsidRDefault="00AC7719" w:rsidP="00DC05F3">
      <w:pPr>
        <w:spacing w:line="264" w:lineRule="auto"/>
        <w:ind w:firstLine="720"/>
        <w:jc w:val="both"/>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122"/>
        <w:gridCol w:w="1959"/>
      </w:tblGrid>
      <w:tr w:rsidR="00AC7719" w:rsidRPr="00DE4C76" w:rsidTr="003B158B">
        <w:trPr>
          <w:jc w:val="center"/>
        </w:trPr>
        <w:tc>
          <w:tcPr>
            <w:tcW w:w="4122" w:type="dxa"/>
            <w:shd w:val="clear" w:color="auto" w:fill="auto"/>
          </w:tcPr>
          <w:p w:rsidR="00AC7719" w:rsidRPr="00DE4C76" w:rsidRDefault="00AC7719" w:rsidP="00DC05F3">
            <w:pPr>
              <w:spacing w:line="264" w:lineRule="auto"/>
              <w:jc w:val="center"/>
              <w:rPr>
                <w:b/>
                <w:caps/>
              </w:rPr>
            </w:pPr>
            <w:r w:rsidRPr="00DE4C76">
              <w:rPr>
                <w:b/>
                <w:caps/>
              </w:rPr>
              <w:t>resurse turistice naturale</w:t>
            </w:r>
          </w:p>
        </w:tc>
        <w:tc>
          <w:tcPr>
            <w:tcW w:w="1959" w:type="dxa"/>
            <w:shd w:val="clear" w:color="auto" w:fill="auto"/>
          </w:tcPr>
          <w:p w:rsidR="00AC7719" w:rsidRPr="00DE4C76" w:rsidRDefault="00AC7719" w:rsidP="00DC05F3">
            <w:pPr>
              <w:spacing w:line="264" w:lineRule="auto"/>
              <w:jc w:val="center"/>
              <w:rPr>
                <w:b/>
                <w:caps/>
              </w:rPr>
            </w:pPr>
            <w:r w:rsidRPr="00DE4C76">
              <w:rPr>
                <w:b/>
                <w:caps/>
              </w:rPr>
              <w:t>punctajul</w:t>
            </w:r>
          </w:p>
        </w:tc>
      </w:tr>
      <w:tr w:rsidR="00AC7719" w:rsidRPr="00DE4C76" w:rsidTr="003B158B">
        <w:trPr>
          <w:jc w:val="center"/>
        </w:trPr>
        <w:tc>
          <w:tcPr>
            <w:tcW w:w="4122" w:type="dxa"/>
            <w:shd w:val="clear" w:color="auto" w:fill="auto"/>
          </w:tcPr>
          <w:p w:rsidR="00AC7719" w:rsidRPr="00DE4C76" w:rsidRDefault="00AC7719" w:rsidP="00DC05F3">
            <w:pPr>
              <w:spacing w:line="264" w:lineRule="auto"/>
              <w:jc w:val="center"/>
            </w:pPr>
            <w:r w:rsidRPr="00DE4C76">
              <w:t>Cadrul natural</w:t>
            </w:r>
          </w:p>
        </w:tc>
        <w:tc>
          <w:tcPr>
            <w:tcW w:w="1959" w:type="dxa"/>
            <w:shd w:val="clear" w:color="auto" w:fill="auto"/>
          </w:tcPr>
          <w:p w:rsidR="00AC7719" w:rsidRPr="00DE4C76" w:rsidRDefault="00090337" w:rsidP="00DC05F3">
            <w:pPr>
              <w:spacing w:line="264" w:lineRule="auto"/>
              <w:jc w:val="center"/>
            </w:pPr>
            <w:r w:rsidRPr="00DE4C76">
              <w:t>5</w:t>
            </w:r>
          </w:p>
        </w:tc>
      </w:tr>
      <w:tr w:rsidR="00AC7719" w:rsidRPr="00DE4C76" w:rsidTr="003B158B">
        <w:trPr>
          <w:jc w:val="center"/>
        </w:trPr>
        <w:tc>
          <w:tcPr>
            <w:tcW w:w="4122" w:type="dxa"/>
            <w:shd w:val="clear" w:color="auto" w:fill="auto"/>
          </w:tcPr>
          <w:p w:rsidR="00AC7719" w:rsidRPr="00DE4C76" w:rsidRDefault="00AC7719" w:rsidP="00DC05F3">
            <w:pPr>
              <w:spacing w:line="264" w:lineRule="auto"/>
              <w:jc w:val="center"/>
            </w:pPr>
            <w:r w:rsidRPr="00DE4C76">
              <w:t>Factori naturali terapeutici</w:t>
            </w:r>
          </w:p>
        </w:tc>
        <w:tc>
          <w:tcPr>
            <w:tcW w:w="1959" w:type="dxa"/>
            <w:shd w:val="clear" w:color="auto" w:fill="auto"/>
          </w:tcPr>
          <w:p w:rsidR="00AC7719" w:rsidRPr="00DE4C76" w:rsidRDefault="00AC7719" w:rsidP="00DC05F3">
            <w:pPr>
              <w:spacing w:line="264" w:lineRule="auto"/>
              <w:jc w:val="center"/>
            </w:pPr>
            <w:r w:rsidRPr="00DE4C76">
              <w:t>0</w:t>
            </w:r>
          </w:p>
        </w:tc>
      </w:tr>
      <w:tr w:rsidR="00AC7719" w:rsidRPr="00DE4C76" w:rsidTr="003B158B">
        <w:trPr>
          <w:jc w:val="center"/>
        </w:trPr>
        <w:tc>
          <w:tcPr>
            <w:tcW w:w="4122" w:type="dxa"/>
            <w:shd w:val="clear" w:color="auto" w:fill="auto"/>
          </w:tcPr>
          <w:p w:rsidR="00AC7719" w:rsidRPr="00DE4C76" w:rsidRDefault="00AC7719" w:rsidP="00DC05F3">
            <w:pPr>
              <w:spacing w:line="264" w:lineRule="auto"/>
              <w:jc w:val="center"/>
            </w:pPr>
            <w:r w:rsidRPr="00DE4C76">
              <w:t>Arii protejate</w:t>
            </w:r>
          </w:p>
        </w:tc>
        <w:tc>
          <w:tcPr>
            <w:tcW w:w="1959" w:type="dxa"/>
            <w:shd w:val="clear" w:color="auto" w:fill="auto"/>
          </w:tcPr>
          <w:p w:rsidR="00AC7719" w:rsidRPr="00DE4C76" w:rsidRDefault="00AC7719" w:rsidP="00DC05F3">
            <w:pPr>
              <w:spacing w:line="264" w:lineRule="auto"/>
              <w:jc w:val="center"/>
            </w:pPr>
            <w:r w:rsidRPr="00DE4C76">
              <w:t>0</w:t>
            </w:r>
          </w:p>
        </w:tc>
      </w:tr>
      <w:tr w:rsidR="00AC7719" w:rsidRPr="00DE4C76" w:rsidTr="003B158B">
        <w:trPr>
          <w:jc w:val="center"/>
        </w:trPr>
        <w:tc>
          <w:tcPr>
            <w:tcW w:w="4122" w:type="dxa"/>
            <w:shd w:val="clear" w:color="auto" w:fill="auto"/>
          </w:tcPr>
          <w:p w:rsidR="00AC7719" w:rsidRPr="00DE4C76" w:rsidRDefault="00AC7719" w:rsidP="00DC05F3">
            <w:pPr>
              <w:spacing w:line="264" w:lineRule="auto"/>
              <w:jc w:val="center"/>
              <w:rPr>
                <w:b/>
              </w:rPr>
            </w:pPr>
            <w:r w:rsidRPr="00DE4C76">
              <w:rPr>
                <w:b/>
              </w:rPr>
              <w:t>TOTAL</w:t>
            </w:r>
          </w:p>
        </w:tc>
        <w:tc>
          <w:tcPr>
            <w:tcW w:w="1959" w:type="dxa"/>
            <w:shd w:val="clear" w:color="auto" w:fill="auto"/>
          </w:tcPr>
          <w:p w:rsidR="00AC7719" w:rsidRPr="00DE4C76" w:rsidRDefault="00090337" w:rsidP="00DC05F3">
            <w:pPr>
              <w:spacing w:line="264" w:lineRule="auto"/>
              <w:jc w:val="center"/>
              <w:rPr>
                <w:b/>
              </w:rPr>
            </w:pPr>
            <w:r w:rsidRPr="00DE4C76">
              <w:rPr>
                <w:b/>
              </w:rPr>
              <w:t>5</w:t>
            </w:r>
          </w:p>
        </w:tc>
      </w:tr>
    </w:tbl>
    <w:p w:rsidR="00AC7719" w:rsidRPr="00DE4C76" w:rsidRDefault="00AC7719" w:rsidP="00DC05F3">
      <w:pPr>
        <w:spacing w:line="264" w:lineRule="auto"/>
        <w:ind w:firstLine="720"/>
        <w:jc w:val="both"/>
        <w:rPr>
          <w:color w:val="00B0F0"/>
        </w:rPr>
      </w:pPr>
    </w:p>
    <w:p w:rsidR="00AC7719" w:rsidRPr="00DE4C76" w:rsidRDefault="00AC7719" w:rsidP="00DC05F3">
      <w:pPr>
        <w:spacing w:line="264" w:lineRule="auto"/>
        <w:ind w:firstLine="720"/>
        <w:jc w:val="both"/>
      </w:pPr>
      <w:r w:rsidRPr="00DE4C76">
        <w:t xml:space="preserve">În urma evaluării resurselor turistice naturale ale </w:t>
      </w:r>
      <w:r w:rsidR="00AB6FBB" w:rsidRPr="00DE4C76">
        <w:t>comunei Boroaia</w:t>
      </w:r>
      <w:r w:rsidRPr="00DE4C76">
        <w:t xml:space="preserve"> au fost acordate </w:t>
      </w:r>
      <w:r w:rsidR="00090337" w:rsidRPr="00DE4C76">
        <w:t>5</w:t>
      </w:r>
      <w:r w:rsidRPr="00DE4C76">
        <w:t xml:space="preserve"> puncte, din 25 posibile. Aşadar, </w:t>
      </w:r>
      <w:r w:rsidR="00AB6FBB" w:rsidRPr="00DE4C76">
        <w:t>comuna Boroaia</w:t>
      </w:r>
      <w:r w:rsidR="00C6284B" w:rsidRPr="00DE4C76">
        <w:t xml:space="preserve"> </w:t>
      </w:r>
      <w:r w:rsidRPr="00DE4C76">
        <w:t xml:space="preserve">nu excelează din punct de vedere al potenţialului turistic natural. </w:t>
      </w:r>
    </w:p>
    <w:p w:rsidR="00AC7719" w:rsidRPr="00DE4C76" w:rsidRDefault="00AC7719" w:rsidP="00DC05F3">
      <w:pPr>
        <w:spacing w:line="264" w:lineRule="auto"/>
        <w:ind w:firstLine="720"/>
        <w:jc w:val="both"/>
        <w:rPr>
          <w:noProof/>
          <w:color w:val="00B0F0"/>
        </w:rPr>
      </w:pPr>
    </w:p>
    <w:p w:rsidR="00AC7719" w:rsidRPr="00DE4C76" w:rsidRDefault="00AC7719" w:rsidP="00DC05F3">
      <w:pPr>
        <w:spacing w:line="264" w:lineRule="auto"/>
        <w:ind w:firstLine="720"/>
        <w:jc w:val="both"/>
        <w:rPr>
          <w:b/>
          <w:noProof/>
        </w:rPr>
      </w:pPr>
      <w:r w:rsidRPr="00DE4C76">
        <w:rPr>
          <w:b/>
          <w:noProof/>
        </w:rPr>
        <w:t>B. Resurse turistice antropice</w:t>
      </w:r>
    </w:p>
    <w:p w:rsidR="00AC7719" w:rsidRPr="00DE4C76" w:rsidRDefault="00AC7719" w:rsidP="00DC05F3">
      <w:pPr>
        <w:spacing w:line="264" w:lineRule="auto"/>
        <w:ind w:firstLine="720"/>
        <w:jc w:val="both"/>
        <w:rPr>
          <w:noProof/>
        </w:rPr>
      </w:pPr>
      <w:r w:rsidRPr="00DE4C76">
        <w:rPr>
          <w:noProof/>
        </w:rPr>
        <w:t xml:space="preserve">Punctajul acordat pentru resursele turistice antropice este de maxim 25 de puncte repartizate conform tabelului de mai jos: </w:t>
      </w:r>
    </w:p>
    <w:p w:rsidR="00AC7719" w:rsidRPr="00DE4C76" w:rsidRDefault="00AC7719" w:rsidP="00DC05F3">
      <w:pPr>
        <w:spacing w:line="264" w:lineRule="auto"/>
        <w:ind w:firstLine="720"/>
        <w:jc w:val="both"/>
        <w:rPr>
          <w:noProof/>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5269"/>
        <w:gridCol w:w="1449"/>
      </w:tblGrid>
      <w:tr w:rsidR="00AC7719" w:rsidRPr="00DE4C76" w:rsidTr="003B158B">
        <w:trPr>
          <w:jc w:val="center"/>
        </w:trPr>
        <w:tc>
          <w:tcPr>
            <w:tcW w:w="5269" w:type="dxa"/>
            <w:shd w:val="clear" w:color="auto" w:fill="auto"/>
          </w:tcPr>
          <w:p w:rsidR="00AC7719" w:rsidRPr="00DE4C76" w:rsidRDefault="00AC7719" w:rsidP="00DC05F3">
            <w:pPr>
              <w:spacing w:line="264" w:lineRule="auto"/>
              <w:jc w:val="center"/>
              <w:rPr>
                <w:b/>
                <w:caps/>
                <w:noProof/>
              </w:rPr>
            </w:pPr>
            <w:r w:rsidRPr="00DE4C76">
              <w:rPr>
                <w:b/>
                <w:caps/>
                <w:noProof/>
              </w:rPr>
              <w:t>categorie</w:t>
            </w:r>
          </w:p>
        </w:tc>
        <w:tc>
          <w:tcPr>
            <w:tcW w:w="1449" w:type="dxa"/>
            <w:shd w:val="clear" w:color="auto" w:fill="auto"/>
          </w:tcPr>
          <w:p w:rsidR="00AC7719" w:rsidRPr="00DE4C76" w:rsidRDefault="00AC7719" w:rsidP="00DC05F3">
            <w:pPr>
              <w:spacing w:line="264" w:lineRule="auto"/>
              <w:jc w:val="center"/>
              <w:rPr>
                <w:b/>
                <w:caps/>
                <w:noProof/>
              </w:rPr>
            </w:pPr>
            <w:r w:rsidRPr="00DE4C76">
              <w:rPr>
                <w:b/>
                <w:caps/>
                <w:noProof/>
              </w:rPr>
              <w:t>punctaj maxim</w:t>
            </w: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 xml:space="preserve">B1. Monumente istorice de interes naţional </w:t>
            </w:r>
          </w:p>
        </w:tc>
        <w:tc>
          <w:tcPr>
            <w:tcW w:w="1449" w:type="dxa"/>
            <w:shd w:val="clear" w:color="auto" w:fill="auto"/>
          </w:tcPr>
          <w:p w:rsidR="00AC7719" w:rsidRPr="00DE4C76" w:rsidRDefault="00AC7719" w:rsidP="00DC05F3">
            <w:pPr>
              <w:spacing w:line="264" w:lineRule="auto"/>
              <w:jc w:val="center"/>
              <w:rPr>
                <w:noProof/>
              </w:rPr>
            </w:pPr>
            <w:r w:rsidRPr="00DE4C76">
              <w:rPr>
                <w:noProof/>
              </w:rPr>
              <w:t>8</w:t>
            </w: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I - arheologie</w:t>
            </w:r>
          </w:p>
        </w:tc>
        <w:tc>
          <w:tcPr>
            <w:tcW w:w="1449" w:type="dxa"/>
            <w:shd w:val="clear" w:color="auto" w:fill="auto"/>
          </w:tcPr>
          <w:p w:rsidR="00AC7719" w:rsidRPr="00DE4C76" w:rsidRDefault="00AC7719" w:rsidP="00DC05F3">
            <w:pPr>
              <w:spacing w:line="264" w:lineRule="auto"/>
              <w:jc w:val="center"/>
              <w:rPr>
                <w:noProof/>
              </w:rPr>
            </w:pP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II - arhitectură</w:t>
            </w:r>
          </w:p>
        </w:tc>
        <w:tc>
          <w:tcPr>
            <w:tcW w:w="1449" w:type="dxa"/>
            <w:shd w:val="clear" w:color="auto" w:fill="auto"/>
          </w:tcPr>
          <w:p w:rsidR="00AC7719" w:rsidRPr="00DE4C76" w:rsidRDefault="00AC7719" w:rsidP="00DC05F3">
            <w:pPr>
              <w:spacing w:line="264" w:lineRule="auto"/>
              <w:jc w:val="center"/>
              <w:rPr>
                <w:noProof/>
              </w:rPr>
            </w:pP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 xml:space="preserve">III – monumente de for public </w:t>
            </w:r>
          </w:p>
        </w:tc>
        <w:tc>
          <w:tcPr>
            <w:tcW w:w="1449" w:type="dxa"/>
            <w:shd w:val="clear" w:color="auto" w:fill="auto"/>
          </w:tcPr>
          <w:p w:rsidR="00AC7719" w:rsidRPr="00DE4C76" w:rsidRDefault="00AC7719" w:rsidP="00DC05F3">
            <w:pPr>
              <w:spacing w:line="264" w:lineRule="auto"/>
              <w:jc w:val="center"/>
              <w:rPr>
                <w:noProof/>
              </w:rPr>
            </w:pP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IV – memoriale</w:t>
            </w:r>
          </w:p>
        </w:tc>
        <w:tc>
          <w:tcPr>
            <w:tcW w:w="1449" w:type="dxa"/>
            <w:shd w:val="clear" w:color="auto" w:fill="auto"/>
          </w:tcPr>
          <w:p w:rsidR="00AC7719" w:rsidRPr="00DE4C76" w:rsidRDefault="00AC7719" w:rsidP="00DC05F3">
            <w:pPr>
              <w:spacing w:line="264" w:lineRule="auto"/>
              <w:jc w:val="center"/>
              <w:rPr>
                <w:noProof/>
              </w:rPr>
            </w:pP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B2. Muzee şi colecţii publice</w:t>
            </w:r>
          </w:p>
        </w:tc>
        <w:tc>
          <w:tcPr>
            <w:tcW w:w="1449" w:type="dxa"/>
            <w:shd w:val="clear" w:color="auto" w:fill="auto"/>
          </w:tcPr>
          <w:p w:rsidR="00AC7719" w:rsidRPr="00DE4C76" w:rsidRDefault="00AC7719" w:rsidP="00DC05F3">
            <w:pPr>
              <w:spacing w:line="264" w:lineRule="auto"/>
              <w:jc w:val="center"/>
              <w:rPr>
                <w:noProof/>
              </w:rPr>
            </w:pPr>
            <w:r w:rsidRPr="00DE4C76">
              <w:rPr>
                <w:noProof/>
              </w:rPr>
              <w:t>9</w:t>
            </w: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I - Muzee</w:t>
            </w:r>
          </w:p>
        </w:tc>
        <w:tc>
          <w:tcPr>
            <w:tcW w:w="1449" w:type="dxa"/>
            <w:shd w:val="clear" w:color="auto" w:fill="auto"/>
          </w:tcPr>
          <w:p w:rsidR="00AC7719" w:rsidRPr="00DE4C76" w:rsidRDefault="00AC7719" w:rsidP="00DC05F3">
            <w:pPr>
              <w:spacing w:line="264" w:lineRule="auto"/>
              <w:jc w:val="center"/>
              <w:rPr>
                <w:noProof/>
              </w:rPr>
            </w:pP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II – Colecţii publice</w:t>
            </w:r>
          </w:p>
        </w:tc>
        <w:tc>
          <w:tcPr>
            <w:tcW w:w="1449" w:type="dxa"/>
            <w:shd w:val="clear" w:color="auto" w:fill="auto"/>
          </w:tcPr>
          <w:p w:rsidR="00AC7719" w:rsidRPr="00DE4C76" w:rsidRDefault="00AC7719" w:rsidP="00DC05F3">
            <w:pPr>
              <w:spacing w:line="264" w:lineRule="auto"/>
              <w:jc w:val="center"/>
              <w:rPr>
                <w:noProof/>
              </w:rPr>
            </w:pP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B3. Artă şi tradiţie populară</w:t>
            </w:r>
          </w:p>
        </w:tc>
        <w:tc>
          <w:tcPr>
            <w:tcW w:w="1449" w:type="dxa"/>
            <w:shd w:val="clear" w:color="auto" w:fill="auto"/>
          </w:tcPr>
          <w:p w:rsidR="00AC7719" w:rsidRPr="00DE4C76" w:rsidRDefault="00AC7719" w:rsidP="00DC05F3">
            <w:pPr>
              <w:spacing w:line="264" w:lineRule="auto"/>
              <w:jc w:val="center"/>
              <w:rPr>
                <w:noProof/>
              </w:rPr>
            </w:pPr>
            <w:r w:rsidRPr="00DE4C76">
              <w:rPr>
                <w:noProof/>
              </w:rPr>
              <w:t>8/4</w:t>
            </w: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I – Festivaluri, târguri, obiceiuri, sărbători,etc.</w:t>
            </w:r>
          </w:p>
        </w:tc>
        <w:tc>
          <w:tcPr>
            <w:tcW w:w="1449" w:type="dxa"/>
            <w:shd w:val="clear" w:color="auto" w:fill="auto"/>
          </w:tcPr>
          <w:p w:rsidR="00AC7719" w:rsidRPr="00DE4C76" w:rsidRDefault="00AC7719" w:rsidP="00DC05F3">
            <w:pPr>
              <w:spacing w:line="264" w:lineRule="auto"/>
              <w:jc w:val="center"/>
              <w:rPr>
                <w:noProof/>
              </w:rPr>
            </w:pP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II – Meşteşuguri populare</w:t>
            </w:r>
          </w:p>
        </w:tc>
        <w:tc>
          <w:tcPr>
            <w:tcW w:w="1449" w:type="dxa"/>
            <w:shd w:val="clear" w:color="auto" w:fill="auto"/>
          </w:tcPr>
          <w:p w:rsidR="00AC7719" w:rsidRPr="00DE4C76" w:rsidRDefault="00AC7719" w:rsidP="00DC05F3">
            <w:pPr>
              <w:spacing w:line="264" w:lineRule="auto"/>
              <w:jc w:val="center"/>
              <w:rPr>
                <w:noProof/>
              </w:rPr>
            </w:pP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B4. Instituţii de spectacole şi concerte</w:t>
            </w:r>
          </w:p>
        </w:tc>
        <w:tc>
          <w:tcPr>
            <w:tcW w:w="1449" w:type="dxa"/>
            <w:shd w:val="clear" w:color="auto" w:fill="auto"/>
          </w:tcPr>
          <w:p w:rsidR="00AC7719" w:rsidRPr="00DE4C76" w:rsidRDefault="00AC7719" w:rsidP="00DC05F3">
            <w:pPr>
              <w:spacing w:line="264" w:lineRule="auto"/>
              <w:jc w:val="center"/>
              <w:rPr>
                <w:noProof/>
              </w:rPr>
            </w:pPr>
            <w:r w:rsidRPr="00DE4C76">
              <w:rPr>
                <w:noProof/>
              </w:rPr>
              <w:t>8/4</w:t>
            </w: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Filarmonici, orchestre, formaţiuni instrumentale, corale, vocal - instrumentale</w:t>
            </w:r>
          </w:p>
        </w:tc>
        <w:tc>
          <w:tcPr>
            <w:tcW w:w="1449" w:type="dxa"/>
            <w:shd w:val="clear" w:color="auto" w:fill="auto"/>
          </w:tcPr>
          <w:p w:rsidR="00AC7719" w:rsidRPr="00DE4C76" w:rsidRDefault="00AC7719" w:rsidP="00DC05F3">
            <w:pPr>
              <w:spacing w:line="264" w:lineRule="auto"/>
              <w:jc w:val="center"/>
              <w:rPr>
                <w:noProof/>
              </w:rPr>
            </w:pP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noProof/>
              </w:rPr>
            </w:pPr>
            <w:r w:rsidRPr="00DE4C76">
              <w:rPr>
                <w:noProof/>
              </w:rPr>
              <w:t xml:space="preserve">B5. Manifestări culturale repetabile </w:t>
            </w:r>
          </w:p>
        </w:tc>
        <w:tc>
          <w:tcPr>
            <w:tcW w:w="1449" w:type="dxa"/>
            <w:shd w:val="clear" w:color="auto" w:fill="auto"/>
          </w:tcPr>
          <w:p w:rsidR="00AC7719" w:rsidRPr="00DE4C76" w:rsidRDefault="00AC7719" w:rsidP="00DC05F3">
            <w:pPr>
              <w:spacing w:line="264" w:lineRule="auto"/>
              <w:jc w:val="center"/>
              <w:rPr>
                <w:noProof/>
              </w:rPr>
            </w:pPr>
            <w:r w:rsidRPr="00DE4C76">
              <w:rPr>
                <w:noProof/>
              </w:rPr>
              <w:t>0/4</w:t>
            </w:r>
          </w:p>
        </w:tc>
      </w:tr>
      <w:tr w:rsidR="00AC7719" w:rsidRPr="00DE4C76" w:rsidTr="003B158B">
        <w:trPr>
          <w:jc w:val="center"/>
        </w:trPr>
        <w:tc>
          <w:tcPr>
            <w:tcW w:w="5269" w:type="dxa"/>
            <w:shd w:val="clear" w:color="auto" w:fill="auto"/>
          </w:tcPr>
          <w:p w:rsidR="00AC7719" w:rsidRPr="00DE4C76" w:rsidRDefault="00AC7719" w:rsidP="00DC05F3">
            <w:pPr>
              <w:spacing w:line="264" w:lineRule="auto"/>
              <w:jc w:val="both"/>
              <w:rPr>
                <w:b/>
                <w:noProof/>
              </w:rPr>
            </w:pPr>
            <w:r w:rsidRPr="00DE4C76">
              <w:rPr>
                <w:b/>
                <w:noProof/>
              </w:rPr>
              <w:t>TOTAL</w:t>
            </w:r>
          </w:p>
        </w:tc>
        <w:tc>
          <w:tcPr>
            <w:tcW w:w="1449" w:type="dxa"/>
            <w:shd w:val="clear" w:color="auto" w:fill="auto"/>
          </w:tcPr>
          <w:p w:rsidR="00AC7719" w:rsidRPr="00DE4C76" w:rsidRDefault="00AC7719" w:rsidP="00DC05F3">
            <w:pPr>
              <w:spacing w:line="264" w:lineRule="auto"/>
              <w:jc w:val="center"/>
              <w:rPr>
                <w:b/>
                <w:noProof/>
              </w:rPr>
            </w:pPr>
            <w:r w:rsidRPr="00DE4C76">
              <w:rPr>
                <w:b/>
                <w:noProof/>
              </w:rPr>
              <w:t>25</w:t>
            </w:r>
          </w:p>
        </w:tc>
      </w:tr>
    </w:tbl>
    <w:p w:rsidR="00AC7719" w:rsidRPr="00DE4C76" w:rsidRDefault="00AC7719" w:rsidP="00DC05F3">
      <w:pPr>
        <w:spacing w:line="264" w:lineRule="auto"/>
        <w:ind w:firstLine="720"/>
        <w:jc w:val="both"/>
        <w:rPr>
          <w:b/>
          <w:noProof/>
        </w:rPr>
      </w:pPr>
      <w:r w:rsidRPr="00DE4C76">
        <w:rPr>
          <w:b/>
          <w:noProof/>
        </w:rPr>
        <w:lastRenderedPageBreak/>
        <w:t>B.1. Monumente istorice de interes naţional</w:t>
      </w:r>
    </w:p>
    <w:p w:rsidR="00AC7719" w:rsidRPr="00DE4C76" w:rsidRDefault="00C6284B" w:rsidP="00EC3637">
      <w:pPr>
        <w:suppressLineNumbers/>
        <w:spacing w:line="264" w:lineRule="auto"/>
        <w:ind w:firstLine="706"/>
        <w:rPr>
          <w:noProof/>
        </w:rPr>
      </w:pPr>
      <w:r w:rsidRPr="00DE4C76">
        <w:rPr>
          <w:noProof/>
        </w:rPr>
        <w:t xml:space="preserve">Conform </w:t>
      </w:r>
      <w:r w:rsidR="00AC7719" w:rsidRPr="00DE4C76">
        <w:rPr>
          <w:noProof/>
        </w:rPr>
        <w:t>Listei Monume</w:t>
      </w:r>
      <w:r w:rsidR="00967D30" w:rsidRPr="00DE4C76">
        <w:rPr>
          <w:noProof/>
        </w:rPr>
        <w:t>ntelor Istorice a judeţului</w:t>
      </w:r>
      <w:r w:rsidR="00E66766" w:rsidRPr="00DE4C76">
        <w:rPr>
          <w:noProof/>
        </w:rPr>
        <w:t xml:space="preserve">, </w:t>
      </w:r>
      <w:hyperlink r:id="rId46" w:history="1">
        <w:r w:rsidR="00967D30" w:rsidRPr="00DE4C76">
          <w:rPr>
            <w:rStyle w:val="Hyperlink"/>
            <w:noProof/>
            <w:color w:val="auto"/>
            <w:sz w:val="20"/>
          </w:rPr>
          <w:t>http://www.cultura.ro/sectiuni/Patrimoniu/Monumente/lista/suceava.pdf</w:t>
        </w:r>
      </w:hyperlink>
      <w:r w:rsidR="00AC7719" w:rsidRPr="00DE4C76">
        <w:rPr>
          <w:noProof/>
        </w:rPr>
        <w:t xml:space="preserve">, în </w:t>
      </w:r>
      <w:r w:rsidR="00727618" w:rsidRPr="00DE4C76">
        <w:rPr>
          <w:noProof/>
        </w:rPr>
        <w:t>comuna Boroaia</w:t>
      </w:r>
      <w:r w:rsidRPr="00DE4C76">
        <w:rPr>
          <w:noProof/>
        </w:rPr>
        <w:t xml:space="preserve"> </w:t>
      </w:r>
      <w:r w:rsidR="00AC7719" w:rsidRPr="00DE4C76">
        <w:rPr>
          <w:noProof/>
        </w:rPr>
        <w:t>există monumente istorice (fie de categorie A – monumente de interes naţional şi universal, fie de categorie B – monumente de interes loc</w:t>
      </w:r>
      <w:r w:rsidR="00727618" w:rsidRPr="00DE4C76">
        <w:rPr>
          <w:noProof/>
        </w:rPr>
        <w:t>al):</w:t>
      </w:r>
    </w:p>
    <w:p w:rsidR="00727618" w:rsidRPr="00DE4C76" w:rsidRDefault="00727618" w:rsidP="00EC3637">
      <w:pPr>
        <w:pStyle w:val="ListParagraph"/>
        <w:numPr>
          <w:ilvl w:val="0"/>
          <w:numId w:val="198"/>
        </w:numPr>
        <w:suppressLineNumbers/>
        <w:spacing w:line="264" w:lineRule="auto"/>
        <w:rPr>
          <w:rFonts w:ascii="Times New Roman" w:hAnsi="Times New Roman"/>
          <w:noProof/>
          <w:sz w:val="24"/>
        </w:rPr>
      </w:pPr>
      <w:r w:rsidRPr="00DE4C76">
        <w:rPr>
          <w:rFonts w:ascii="Times New Roman" w:hAnsi="Times New Roman"/>
          <w:noProof/>
          <w:sz w:val="24"/>
        </w:rPr>
        <w:t>Necropola tumulară de la Boroaia, punct “La Tolan” situată la Tolan la 500 de m de sat, sec. III-IV epoca daco-romană</w:t>
      </w:r>
    </w:p>
    <w:p w:rsidR="00727618" w:rsidRDefault="00727618" w:rsidP="00EC3637">
      <w:pPr>
        <w:pStyle w:val="ListParagraph"/>
        <w:numPr>
          <w:ilvl w:val="0"/>
          <w:numId w:val="198"/>
        </w:numPr>
        <w:suppressLineNumbers/>
        <w:spacing w:line="264" w:lineRule="auto"/>
        <w:rPr>
          <w:rFonts w:ascii="Times New Roman" w:hAnsi="Times New Roman"/>
          <w:noProof/>
          <w:sz w:val="24"/>
        </w:rPr>
      </w:pPr>
      <w:r w:rsidRPr="00DE4C76">
        <w:rPr>
          <w:rFonts w:ascii="Times New Roman" w:hAnsi="Times New Roman"/>
          <w:noProof/>
          <w:sz w:val="24"/>
        </w:rPr>
        <w:t>Biserica de lemn cu hramul “Petru şi Pavel”, construită în 1808</w:t>
      </w:r>
    </w:p>
    <w:p w:rsidR="00AC7719" w:rsidRPr="00DE4C76" w:rsidRDefault="00AC7719" w:rsidP="00DC05F3">
      <w:pPr>
        <w:spacing w:line="264" w:lineRule="auto"/>
        <w:ind w:firstLine="720"/>
        <w:jc w:val="both"/>
        <w:rPr>
          <w:b/>
          <w:noProof/>
        </w:rPr>
      </w:pPr>
      <w:r w:rsidRPr="00DE4C76">
        <w:rPr>
          <w:b/>
          <w:noProof/>
        </w:rPr>
        <w:t>B.2. Muzee şi colecţii publice</w:t>
      </w:r>
    </w:p>
    <w:p w:rsidR="00AC7719" w:rsidRPr="00DE4C76" w:rsidRDefault="00AC7719" w:rsidP="00DC05F3">
      <w:pPr>
        <w:spacing w:line="264" w:lineRule="auto"/>
        <w:ind w:firstLine="720"/>
        <w:jc w:val="both"/>
        <w:rPr>
          <w:noProof/>
        </w:rPr>
      </w:pPr>
      <w:r w:rsidRPr="00DE4C76">
        <w:rPr>
          <w:noProof/>
        </w:rPr>
        <w:t xml:space="preserve">În </w:t>
      </w:r>
      <w:r w:rsidR="00727618" w:rsidRPr="00DE4C76">
        <w:rPr>
          <w:noProof/>
        </w:rPr>
        <w:t>comuna Boroaia</w:t>
      </w:r>
      <w:r w:rsidRPr="00DE4C76">
        <w:rPr>
          <w:noProof/>
        </w:rPr>
        <w:t xml:space="preserve"> se află </w:t>
      </w:r>
      <w:r w:rsidR="00727618" w:rsidRPr="00DE4C76">
        <w:rPr>
          <w:noProof/>
        </w:rPr>
        <w:t>un muzeu sătesc</w:t>
      </w:r>
      <w:r w:rsidR="00245ED6" w:rsidRPr="00DE4C76">
        <w:rPr>
          <w:noProof/>
        </w:rPr>
        <w:t>.</w:t>
      </w:r>
    </w:p>
    <w:p w:rsidR="00AC7719" w:rsidRPr="00DE4C76" w:rsidRDefault="00C6284B" w:rsidP="00DC05F3">
      <w:pPr>
        <w:spacing w:line="264" w:lineRule="auto"/>
        <w:ind w:firstLine="720"/>
        <w:jc w:val="both"/>
        <w:rPr>
          <w:b/>
          <w:noProof/>
        </w:rPr>
      </w:pPr>
      <w:r w:rsidRPr="00DE4C76">
        <w:rPr>
          <w:b/>
          <w:noProof/>
        </w:rPr>
        <w:t>B.3. Art</w:t>
      </w:r>
      <w:r w:rsidR="00D7143F" w:rsidRPr="00DE4C76">
        <w:rPr>
          <w:b/>
          <w:noProof/>
        </w:rPr>
        <w:t>ă</w:t>
      </w:r>
      <w:r w:rsidR="00AC7719" w:rsidRPr="00DE4C76">
        <w:rPr>
          <w:b/>
          <w:noProof/>
        </w:rPr>
        <w:t xml:space="preserve"> şi tradiţie populară</w:t>
      </w:r>
    </w:p>
    <w:p w:rsidR="00AC7719" w:rsidRPr="00DE4C76" w:rsidRDefault="00AC7719" w:rsidP="00DC05F3">
      <w:pPr>
        <w:spacing w:line="264" w:lineRule="auto"/>
        <w:ind w:firstLine="720"/>
        <w:jc w:val="both"/>
        <w:rPr>
          <w:noProof/>
        </w:rPr>
      </w:pPr>
      <w:r w:rsidRPr="00DE4C76">
        <w:rPr>
          <w:noProof/>
        </w:rPr>
        <w:t>Arhitectura caselor şi complexelor gospodăreşti, sobră şi, în acelaşi timp, plină de armonie, reprezintă una dintre a</w:t>
      </w:r>
      <w:r w:rsidR="00245ED6" w:rsidRPr="00DE4C76">
        <w:rPr>
          <w:noProof/>
        </w:rPr>
        <w:t xml:space="preserve">tracţiile turistice ale zonei, în ultimii </w:t>
      </w:r>
      <w:r w:rsidR="00A01241" w:rsidRPr="00DE4C76">
        <w:rPr>
          <w:noProof/>
        </w:rPr>
        <w:t xml:space="preserve">ani dat </w:t>
      </w:r>
      <w:r w:rsidR="00727618" w:rsidRPr="00DE4C76">
        <w:rPr>
          <w:noProof/>
        </w:rPr>
        <w:t xml:space="preserve">construindu-se </w:t>
      </w:r>
      <w:r w:rsidR="00245ED6" w:rsidRPr="00DE4C76">
        <w:rPr>
          <w:noProof/>
        </w:rPr>
        <w:t>case moderne in stil occidental.</w:t>
      </w:r>
    </w:p>
    <w:p w:rsidR="00AC7719" w:rsidRPr="00DE4C76" w:rsidRDefault="00AC7719" w:rsidP="00DC05F3">
      <w:pPr>
        <w:spacing w:line="264" w:lineRule="auto"/>
        <w:ind w:firstLine="720"/>
        <w:jc w:val="both"/>
        <w:rPr>
          <w:noProof/>
          <w:color w:val="00B0F0"/>
        </w:rPr>
      </w:pPr>
      <w:r w:rsidRPr="00DE4C76">
        <w:rPr>
          <w:noProof/>
        </w:rPr>
        <w:t xml:space="preserve">Numeroşi locuitori ai </w:t>
      </w:r>
      <w:r w:rsidR="00727618" w:rsidRPr="00DE4C76">
        <w:rPr>
          <w:noProof/>
        </w:rPr>
        <w:t>comunei</w:t>
      </w:r>
      <w:r w:rsidRPr="00DE4C76">
        <w:rPr>
          <w:noProof/>
        </w:rPr>
        <w:t xml:space="preserve"> lucrează în construcţii, fiind pricepuţi atât în ceea ce priveşte construcţiile tradiţionale de lemn cât şi construcţiile în care se folosesc materiale moderne. Mulţi din cei care lucrează în construcţii pleacă din </w:t>
      </w:r>
      <w:r w:rsidR="00433799">
        <w:rPr>
          <w:noProof/>
        </w:rPr>
        <w:t xml:space="preserve">comună </w:t>
      </w:r>
      <w:r w:rsidRPr="00DE4C76">
        <w:rPr>
          <w:noProof/>
        </w:rPr>
        <w:t>pentr</w:t>
      </w:r>
      <w:r w:rsidR="00EF1247" w:rsidRPr="00DE4C76">
        <w:rPr>
          <w:noProof/>
        </w:rPr>
        <w:t>u la lucra pe şantiere în Suceava</w:t>
      </w:r>
      <w:r w:rsidR="00C6284B" w:rsidRPr="00DE4C76">
        <w:rPr>
          <w:noProof/>
        </w:rPr>
        <w:t xml:space="preserve">, Fălticeni, </w:t>
      </w:r>
      <w:r w:rsidR="00727618" w:rsidRPr="00DE4C76">
        <w:rPr>
          <w:noProof/>
        </w:rPr>
        <w:t xml:space="preserve">Piatra Neamţ </w:t>
      </w:r>
      <w:r w:rsidR="00C6284B" w:rsidRPr="00DE4C76">
        <w:rPr>
          <w:noProof/>
        </w:rPr>
        <w:t>şi străinătate</w:t>
      </w:r>
      <w:r w:rsidR="00EF1247" w:rsidRPr="00DE4C76">
        <w:rPr>
          <w:noProof/>
          <w:color w:val="00B0F0"/>
        </w:rPr>
        <w:t>.</w:t>
      </w:r>
      <w:r w:rsidRPr="00DE4C76">
        <w:rPr>
          <w:noProof/>
          <w:color w:val="00B0F0"/>
        </w:rPr>
        <w:t xml:space="preserve"> </w:t>
      </w:r>
    </w:p>
    <w:p w:rsidR="00AC7719" w:rsidRPr="00DE4C76" w:rsidRDefault="00AC7719" w:rsidP="00DC05F3">
      <w:pPr>
        <w:spacing w:line="264" w:lineRule="auto"/>
        <w:ind w:firstLine="720"/>
        <w:jc w:val="both"/>
        <w:rPr>
          <w:b/>
          <w:noProof/>
        </w:rPr>
      </w:pPr>
      <w:r w:rsidRPr="00DE4C76">
        <w:rPr>
          <w:b/>
          <w:noProof/>
        </w:rPr>
        <w:t>B. 4. Instituţii de spectacole şi concerte</w:t>
      </w:r>
    </w:p>
    <w:p w:rsidR="00DF20C0" w:rsidRPr="00DE4C76" w:rsidRDefault="00AC7719" w:rsidP="007C4881">
      <w:pPr>
        <w:spacing w:line="264" w:lineRule="auto"/>
        <w:ind w:firstLine="720"/>
        <w:jc w:val="both"/>
        <w:rPr>
          <w:bCs/>
          <w:noProof/>
          <w:color w:val="00B0F0"/>
        </w:rPr>
      </w:pPr>
      <w:r w:rsidRPr="00DE4C76">
        <w:rPr>
          <w:bCs/>
          <w:noProof/>
        </w:rPr>
        <w:t xml:space="preserve">Nu există instituţii de spectacole şi concerte </w:t>
      </w:r>
      <w:r w:rsidR="00727618" w:rsidRPr="00DE4C76">
        <w:rPr>
          <w:bCs/>
          <w:noProof/>
        </w:rPr>
        <w:t>comuna Boroaia</w:t>
      </w:r>
      <w:r w:rsidRPr="00DE4C76">
        <w:rPr>
          <w:bCs/>
          <w:noProof/>
        </w:rPr>
        <w:t>. Principalele dotări culturale sunt căminele culturale</w:t>
      </w:r>
      <w:r w:rsidRPr="00DE4C76">
        <w:rPr>
          <w:bCs/>
          <w:noProof/>
          <w:color w:val="00B0F0"/>
        </w:rPr>
        <w:t xml:space="preserve">. </w:t>
      </w:r>
    </w:p>
    <w:p w:rsidR="00DF20C0" w:rsidRPr="00DE4C76" w:rsidRDefault="007C4881" w:rsidP="00DC05F3">
      <w:pPr>
        <w:spacing w:line="264" w:lineRule="auto"/>
        <w:ind w:firstLine="720"/>
        <w:jc w:val="both"/>
        <w:rPr>
          <w:b/>
          <w:noProof/>
        </w:rPr>
      </w:pPr>
      <w:r w:rsidRPr="00DE4C76">
        <w:rPr>
          <w:b/>
          <w:noProof/>
        </w:rPr>
        <w:t>B. 5</w:t>
      </w:r>
      <w:r w:rsidR="00DF20C0" w:rsidRPr="00DE4C76">
        <w:rPr>
          <w:b/>
          <w:noProof/>
        </w:rPr>
        <w:t>. Manifestări culturale repetabile</w:t>
      </w:r>
    </w:p>
    <w:p w:rsidR="00DF20C0" w:rsidRPr="00DE4C76" w:rsidRDefault="00DF20C0" w:rsidP="00056BF8">
      <w:pPr>
        <w:spacing w:line="264" w:lineRule="auto"/>
        <w:ind w:firstLine="720"/>
        <w:jc w:val="both"/>
        <w:rPr>
          <w:noProof/>
        </w:rPr>
      </w:pPr>
      <w:r w:rsidRPr="00DE4C76">
        <w:rPr>
          <w:szCs w:val="24"/>
        </w:rPr>
        <w:t xml:space="preserve">Cea mai însemnata sărbătoare este </w:t>
      </w:r>
      <w:r w:rsidRPr="00DE4C76">
        <w:rPr>
          <w:b/>
          <w:bCs/>
          <w:szCs w:val="24"/>
        </w:rPr>
        <w:t>Înălţarea Domnului</w:t>
      </w:r>
      <w:r w:rsidRPr="00DE4C76">
        <w:rPr>
          <w:szCs w:val="24"/>
        </w:rPr>
        <w:t>, ocazie cu care se comemorează eroii neamului, prilej cu care se organizează manifestări comemorative la monumentele din comună, la Căminul cultural şi în aer liber. Recent această zi a fost declarată „Ziua comunei” prin Hot. Consiliului Local. Fiecare sat al localităţii are cel puţin două sărbători în fiecare an, numite hramuri – unul al parohiei iar celalalt al satului, legate în mod obligatoriu de anumite sarbatori crestin-ortodoxe.</w:t>
      </w:r>
      <w:r w:rsidRPr="00DE4C76">
        <w:rPr>
          <w:noProof/>
        </w:rPr>
        <w:t xml:space="preserve"> </w:t>
      </w:r>
    </w:p>
    <w:p w:rsidR="004C5831" w:rsidRPr="00DE4C76" w:rsidRDefault="004C5831" w:rsidP="00DC05F3">
      <w:pPr>
        <w:spacing w:line="264" w:lineRule="auto"/>
        <w:jc w:val="both"/>
        <w:rPr>
          <w:color w:val="00B0F0"/>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5269"/>
        <w:gridCol w:w="1449"/>
      </w:tblGrid>
      <w:tr w:rsidR="00AC7719" w:rsidRPr="00056BF8" w:rsidTr="003B158B">
        <w:trPr>
          <w:jc w:val="center"/>
        </w:trPr>
        <w:tc>
          <w:tcPr>
            <w:tcW w:w="5269" w:type="dxa"/>
            <w:shd w:val="clear" w:color="auto" w:fill="auto"/>
          </w:tcPr>
          <w:p w:rsidR="00AC7719" w:rsidRPr="00056BF8" w:rsidRDefault="00AC7719" w:rsidP="00DC05F3">
            <w:pPr>
              <w:spacing w:line="264" w:lineRule="auto"/>
              <w:jc w:val="center"/>
              <w:rPr>
                <w:b/>
                <w:caps/>
                <w:noProof/>
                <w:szCs w:val="24"/>
              </w:rPr>
            </w:pPr>
            <w:r w:rsidRPr="00056BF8">
              <w:rPr>
                <w:b/>
                <w:caps/>
                <w:noProof/>
                <w:szCs w:val="24"/>
              </w:rPr>
              <w:t>RESURSE TURISTICE ANTROPICE</w:t>
            </w:r>
          </w:p>
        </w:tc>
        <w:tc>
          <w:tcPr>
            <w:tcW w:w="1449" w:type="dxa"/>
            <w:shd w:val="clear" w:color="auto" w:fill="auto"/>
          </w:tcPr>
          <w:p w:rsidR="00AC7719" w:rsidRPr="00056BF8" w:rsidRDefault="00AC7719" w:rsidP="00DC05F3">
            <w:pPr>
              <w:spacing w:line="264" w:lineRule="auto"/>
              <w:jc w:val="center"/>
              <w:rPr>
                <w:b/>
                <w:caps/>
                <w:noProof/>
                <w:szCs w:val="24"/>
              </w:rPr>
            </w:pPr>
            <w:r w:rsidRPr="00056BF8">
              <w:rPr>
                <w:b/>
                <w:caps/>
                <w:noProof/>
                <w:szCs w:val="24"/>
              </w:rPr>
              <w:t>punctaj maxim</w:t>
            </w:r>
          </w:p>
        </w:tc>
      </w:tr>
      <w:tr w:rsidR="00AC7719" w:rsidRPr="00056BF8" w:rsidTr="003B158B">
        <w:trPr>
          <w:jc w:val="center"/>
        </w:trPr>
        <w:tc>
          <w:tcPr>
            <w:tcW w:w="5269" w:type="dxa"/>
            <w:shd w:val="clear" w:color="auto" w:fill="auto"/>
          </w:tcPr>
          <w:p w:rsidR="00AC7719" w:rsidRPr="00056BF8" w:rsidRDefault="00AC7719" w:rsidP="00DC05F3">
            <w:pPr>
              <w:spacing w:line="264" w:lineRule="auto"/>
              <w:jc w:val="both"/>
              <w:rPr>
                <w:b/>
                <w:noProof/>
                <w:szCs w:val="24"/>
              </w:rPr>
            </w:pPr>
            <w:r w:rsidRPr="00056BF8">
              <w:rPr>
                <w:b/>
                <w:noProof/>
                <w:szCs w:val="24"/>
              </w:rPr>
              <w:t xml:space="preserve">B1. Monumente istorice de interes naţional </w:t>
            </w:r>
          </w:p>
        </w:tc>
        <w:tc>
          <w:tcPr>
            <w:tcW w:w="1449" w:type="dxa"/>
            <w:shd w:val="clear" w:color="auto" w:fill="auto"/>
          </w:tcPr>
          <w:p w:rsidR="00AC7719" w:rsidRPr="00056BF8" w:rsidRDefault="00727618" w:rsidP="00DC05F3">
            <w:pPr>
              <w:spacing w:line="264" w:lineRule="auto"/>
              <w:jc w:val="center"/>
              <w:rPr>
                <w:b/>
                <w:noProof/>
                <w:szCs w:val="24"/>
              </w:rPr>
            </w:pPr>
            <w:r w:rsidRPr="00056BF8">
              <w:rPr>
                <w:b/>
                <w:noProof/>
                <w:szCs w:val="24"/>
              </w:rPr>
              <w:t>5</w:t>
            </w:r>
          </w:p>
        </w:tc>
      </w:tr>
      <w:tr w:rsidR="00AC7719" w:rsidRPr="00056BF8" w:rsidTr="003B158B">
        <w:trPr>
          <w:jc w:val="center"/>
        </w:trPr>
        <w:tc>
          <w:tcPr>
            <w:tcW w:w="5269" w:type="dxa"/>
            <w:shd w:val="clear" w:color="auto" w:fill="auto"/>
          </w:tcPr>
          <w:p w:rsidR="00AC7719" w:rsidRPr="00056BF8" w:rsidRDefault="00AC7719" w:rsidP="00DC05F3">
            <w:pPr>
              <w:spacing w:line="264" w:lineRule="auto"/>
              <w:jc w:val="both"/>
              <w:rPr>
                <w:noProof/>
                <w:szCs w:val="24"/>
              </w:rPr>
            </w:pPr>
            <w:r w:rsidRPr="00056BF8">
              <w:rPr>
                <w:noProof/>
                <w:szCs w:val="24"/>
              </w:rPr>
              <w:t>II - arhitectură</w:t>
            </w:r>
          </w:p>
        </w:tc>
        <w:tc>
          <w:tcPr>
            <w:tcW w:w="1449" w:type="dxa"/>
            <w:shd w:val="clear" w:color="auto" w:fill="auto"/>
          </w:tcPr>
          <w:p w:rsidR="00AC7719" w:rsidRPr="00056BF8" w:rsidRDefault="00AC7719" w:rsidP="00DC05F3">
            <w:pPr>
              <w:spacing w:line="264" w:lineRule="auto"/>
              <w:jc w:val="center"/>
              <w:rPr>
                <w:noProof/>
                <w:szCs w:val="24"/>
              </w:rPr>
            </w:pPr>
          </w:p>
        </w:tc>
      </w:tr>
      <w:tr w:rsidR="00AC7719" w:rsidRPr="00056BF8" w:rsidTr="003B158B">
        <w:trPr>
          <w:jc w:val="center"/>
        </w:trPr>
        <w:tc>
          <w:tcPr>
            <w:tcW w:w="5269" w:type="dxa"/>
            <w:shd w:val="clear" w:color="auto" w:fill="auto"/>
          </w:tcPr>
          <w:p w:rsidR="00AC7719" w:rsidRPr="00056BF8" w:rsidRDefault="00AC7719" w:rsidP="00DC05F3">
            <w:pPr>
              <w:spacing w:line="264" w:lineRule="auto"/>
              <w:jc w:val="both"/>
              <w:rPr>
                <w:noProof/>
                <w:szCs w:val="24"/>
              </w:rPr>
            </w:pPr>
            <w:r w:rsidRPr="00056BF8">
              <w:rPr>
                <w:noProof/>
                <w:szCs w:val="24"/>
              </w:rPr>
              <w:t xml:space="preserve">III – monumente de for public </w:t>
            </w:r>
          </w:p>
        </w:tc>
        <w:tc>
          <w:tcPr>
            <w:tcW w:w="1449" w:type="dxa"/>
            <w:shd w:val="clear" w:color="auto" w:fill="auto"/>
          </w:tcPr>
          <w:p w:rsidR="00AC7719" w:rsidRPr="00056BF8" w:rsidRDefault="00AC7719" w:rsidP="00DC05F3">
            <w:pPr>
              <w:spacing w:line="264" w:lineRule="auto"/>
              <w:jc w:val="center"/>
              <w:rPr>
                <w:noProof/>
                <w:szCs w:val="24"/>
              </w:rPr>
            </w:pPr>
          </w:p>
        </w:tc>
      </w:tr>
      <w:tr w:rsidR="00AC7719" w:rsidRPr="00056BF8" w:rsidTr="003B158B">
        <w:trPr>
          <w:jc w:val="center"/>
        </w:trPr>
        <w:tc>
          <w:tcPr>
            <w:tcW w:w="5269" w:type="dxa"/>
            <w:shd w:val="clear" w:color="auto" w:fill="auto"/>
          </w:tcPr>
          <w:p w:rsidR="00AC7719" w:rsidRPr="00056BF8" w:rsidRDefault="00AC7719" w:rsidP="00DC05F3">
            <w:pPr>
              <w:spacing w:line="264" w:lineRule="auto"/>
              <w:jc w:val="both"/>
              <w:rPr>
                <w:b/>
                <w:noProof/>
                <w:szCs w:val="24"/>
              </w:rPr>
            </w:pPr>
            <w:r w:rsidRPr="00056BF8">
              <w:rPr>
                <w:b/>
                <w:noProof/>
                <w:szCs w:val="24"/>
              </w:rPr>
              <w:t>B2. Muzee şi colecţii publice</w:t>
            </w:r>
          </w:p>
        </w:tc>
        <w:tc>
          <w:tcPr>
            <w:tcW w:w="1449" w:type="dxa"/>
            <w:shd w:val="clear" w:color="auto" w:fill="auto"/>
          </w:tcPr>
          <w:p w:rsidR="00AC7719" w:rsidRPr="00056BF8" w:rsidRDefault="00727618" w:rsidP="00DC05F3">
            <w:pPr>
              <w:spacing w:line="264" w:lineRule="auto"/>
              <w:jc w:val="center"/>
              <w:rPr>
                <w:b/>
                <w:noProof/>
                <w:szCs w:val="24"/>
              </w:rPr>
            </w:pPr>
            <w:r w:rsidRPr="00056BF8">
              <w:rPr>
                <w:b/>
                <w:noProof/>
                <w:szCs w:val="24"/>
              </w:rPr>
              <w:t>2</w:t>
            </w:r>
          </w:p>
        </w:tc>
      </w:tr>
      <w:tr w:rsidR="00AC7719" w:rsidRPr="00056BF8" w:rsidTr="003B158B">
        <w:trPr>
          <w:jc w:val="center"/>
        </w:trPr>
        <w:tc>
          <w:tcPr>
            <w:tcW w:w="5269" w:type="dxa"/>
            <w:shd w:val="clear" w:color="auto" w:fill="auto"/>
          </w:tcPr>
          <w:p w:rsidR="00AC7719" w:rsidRPr="00056BF8" w:rsidRDefault="00AC7719" w:rsidP="00DC05F3">
            <w:pPr>
              <w:spacing w:line="264" w:lineRule="auto"/>
              <w:jc w:val="both"/>
              <w:rPr>
                <w:noProof/>
                <w:szCs w:val="24"/>
              </w:rPr>
            </w:pPr>
            <w:r w:rsidRPr="00056BF8">
              <w:rPr>
                <w:noProof/>
                <w:szCs w:val="24"/>
              </w:rPr>
              <w:t>I - Muzee</w:t>
            </w:r>
          </w:p>
        </w:tc>
        <w:tc>
          <w:tcPr>
            <w:tcW w:w="1449" w:type="dxa"/>
            <w:shd w:val="clear" w:color="auto" w:fill="auto"/>
          </w:tcPr>
          <w:p w:rsidR="00AC7719" w:rsidRPr="00056BF8" w:rsidRDefault="00AC7719" w:rsidP="00DC05F3">
            <w:pPr>
              <w:spacing w:line="264" w:lineRule="auto"/>
              <w:jc w:val="center"/>
              <w:rPr>
                <w:noProof/>
                <w:szCs w:val="24"/>
              </w:rPr>
            </w:pPr>
          </w:p>
        </w:tc>
      </w:tr>
      <w:tr w:rsidR="00AC7719" w:rsidRPr="00056BF8" w:rsidTr="003B158B">
        <w:trPr>
          <w:jc w:val="center"/>
        </w:trPr>
        <w:tc>
          <w:tcPr>
            <w:tcW w:w="5269" w:type="dxa"/>
            <w:shd w:val="clear" w:color="auto" w:fill="auto"/>
          </w:tcPr>
          <w:p w:rsidR="00AC7719" w:rsidRPr="00056BF8" w:rsidRDefault="00AC7719" w:rsidP="00DC05F3">
            <w:pPr>
              <w:spacing w:line="264" w:lineRule="auto"/>
              <w:jc w:val="both"/>
              <w:rPr>
                <w:noProof/>
                <w:szCs w:val="24"/>
              </w:rPr>
            </w:pPr>
            <w:r w:rsidRPr="00056BF8">
              <w:rPr>
                <w:noProof/>
                <w:szCs w:val="24"/>
              </w:rPr>
              <w:t>II – Colecţii publice</w:t>
            </w:r>
          </w:p>
        </w:tc>
        <w:tc>
          <w:tcPr>
            <w:tcW w:w="1449" w:type="dxa"/>
            <w:shd w:val="clear" w:color="auto" w:fill="auto"/>
          </w:tcPr>
          <w:p w:rsidR="00AC7719" w:rsidRPr="00056BF8" w:rsidRDefault="00AC7719" w:rsidP="00DC05F3">
            <w:pPr>
              <w:spacing w:line="264" w:lineRule="auto"/>
              <w:jc w:val="center"/>
              <w:rPr>
                <w:noProof/>
                <w:szCs w:val="24"/>
              </w:rPr>
            </w:pPr>
          </w:p>
        </w:tc>
      </w:tr>
      <w:tr w:rsidR="00AC7719" w:rsidRPr="00056BF8" w:rsidTr="003B158B">
        <w:trPr>
          <w:jc w:val="center"/>
        </w:trPr>
        <w:tc>
          <w:tcPr>
            <w:tcW w:w="5269" w:type="dxa"/>
            <w:shd w:val="clear" w:color="auto" w:fill="auto"/>
          </w:tcPr>
          <w:p w:rsidR="00AC7719" w:rsidRPr="00056BF8" w:rsidRDefault="00AC7719" w:rsidP="00DC05F3">
            <w:pPr>
              <w:spacing w:line="264" w:lineRule="auto"/>
              <w:jc w:val="both"/>
              <w:rPr>
                <w:b/>
                <w:noProof/>
                <w:szCs w:val="24"/>
              </w:rPr>
            </w:pPr>
            <w:r w:rsidRPr="00056BF8">
              <w:rPr>
                <w:b/>
                <w:noProof/>
                <w:szCs w:val="24"/>
              </w:rPr>
              <w:t>B3. Artă şi tradiţie populară</w:t>
            </w:r>
          </w:p>
        </w:tc>
        <w:tc>
          <w:tcPr>
            <w:tcW w:w="1449" w:type="dxa"/>
            <w:shd w:val="clear" w:color="auto" w:fill="auto"/>
          </w:tcPr>
          <w:p w:rsidR="00AC7719" w:rsidRPr="00056BF8" w:rsidRDefault="00AC7719" w:rsidP="00DC05F3">
            <w:pPr>
              <w:spacing w:line="264" w:lineRule="auto"/>
              <w:jc w:val="center"/>
              <w:rPr>
                <w:b/>
                <w:noProof/>
                <w:szCs w:val="24"/>
              </w:rPr>
            </w:pPr>
            <w:r w:rsidRPr="00056BF8">
              <w:rPr>
                <w:b/>
                <w:noProof/>
                <w:szCs w:val="24"/>
              </w:rPr>
              <w:t>0</w:t>
            </w:r>
          </w:p>
        </w:tc>
      </w:tr>
      <w:tr w:rsidR="00AC7719" w:rsidRPr="00056BF8" w:rsidTr="003B158B">
        <w:trPr>
          <w:jc w:val="center"/>
        </w:trPr>
        <w:tc>
          <w:tcPr>
            <w:tcW w:w="5269" w:type="dxa"/>
            <w:shd w:val="clear" w:color="auto" w:fill="auto"/>
          </w:tcPr>
          <w:p w:rsidR="00AC7719" w:rsidRPr="00056BF8" w:rsidRDefault="00AC7719" w:rsidP="00DC05F3">
            <w:pPr>
              <w:spacing w:line="264" w:lineRule="auto"/>
              <w:jc w:val="both"/>
              <w:rPr>
                <w:noProof/>
                <w:szCs w:val="24"/>
              </w:rPr>
            </w:pPr>
            <w:r w:rsidRPr="00056BF8">
              <w:rPr>
                <w:noProof/>
                <w:szCs w:val="24"/>
              </w:rPr>
              <w:t>I – Festivaluri, târguri, obiceiuri, sărbători,etc.</w:t>
            </w:r>
          </w:p>
        </w:tc>
        <w:tc>
          <w:tcPr>
            <w:tcW w:w="1449" w:type="dxa"/>
            <w:shd w:val="clear" w:color="auto" w:fill="auto"/>
          </w:tcPr>
          <w:p w:rsidR="00AC7719" w:rsidRPr="00056BF8" w:rsidRDefault="00AC7719" w:rsidP="00DC05F3">
            <w:pPr>
              <w:spacing w:line="264" w:lineRule="auto"/>
              <w:jc w:val="center"/>
              <w:rPr>
                <w:noProof/>
                <w:szCs w:val="24"/>
              </w:rPr>
            </w:pPr>
          </w:p>
        </w:tc>
      </w:tr>
      <w:tr w:rsidR="00AC7719" w:rsidRPr="00056BF8" w:rsidTr="003B158B">
        <w:trPr>
          <w:jc w:val="center"/>
        </w:trPr>
        <w:tc>
          <w:tcPr>
            <w:tcW w:w="5269" w:type="dxa"/>
            <w:shd w:val="clear" w:color="auto" w:fill="auto"/>
          </w:tcPr>
          <w:p w:rsidR="00AC7719" w:rsidRPr="00056BF8" w:rsidRDefault="00AC7719" w:rsidP="00DC05F3">
            <w:pPr>
              <w:spacing w:line="264" w:lineRule="auto"/>
              <w:jc w:val="both"/>
              <w:rPr>
                <w:noProof/>
                <w:szCs w:val="24"/>
              </w:rPr>
            </w:pPr>
            <w:r w:rsidRPr="00056BF8">
              <w:rPr>
                <w:noProof/>
                <w:szCs w:val="24"/>
              </w:rPr>
              <w:t>II – Meşteşuguri populare</w:t>
            </w:r>
          </w:p>
        </w:tc>
        <w:tc>
          <w:tcPr>
            <w:tcW w:w="1449" w:type="dxa"/>
            <w:shd w:val="clear" w:color="auto" w:fill="auto"/>
          </w:tcPr>
          <w:p w:rsidR="00AC7719" w:rsidRPr="00056BF8" w:rsidRDefault="00AC7719" w:rsidP="00DC05F3">
            <w:pPr>
              <w:spacing w:line="264" w:lineRule="auto"/>
              <w:jc w:val="center"/>
              <w:rPr>
                <w:noProof/>
                <w:szCs w:val="24"/>
              </w:rPr>
            </w:pPr>
          </w:p>
        </w:tc>
      </w:tr>
      <w:tr w:rsidR="00AC7719" w:rsidRPr="00056BF8" w:rsidTr="003B158B">
        <w:trPr>
          <w:jc w:val="center"/>
        </w:trPr>
        <w:tc>
          <w:tcPr>
            <w:tcW w:w="5269" w:type="dxa"/>
            <w:shd w:val="clear" w:color="auto" w:fill="auto"/>
          </w:tcPr>
          <w:p w:rsidR="00AC7719" w:rsidRPr="00056BF8" w:rsidRDefault="00AC7719" w:rsidP="00DC05F3">
            <w:pPr>
              <w:spacing w:line="264" w:lineRule="auto"/>
              <w:jc w:val="both"/>
              <w:rPr>
                <w:b/>
                <w:noProof/>
                <w:szCs w:val="24"/>
              </w:rPr>
            </w:pPr>
            <w:r w:rsidRPr="00056BF8">
              <w:rPr>
                <w:b/>
                <w:noProof/>
                <w:szCs w:val="24"/>
              </w:rPr>
              <w:t>B4. Instituţii de spectacole şi concerte</w:t>
            </w:r>
          </w:p>
        </w:tc>
        <w:tc>
          <w:tcPr>
            <w:tcW w:w="1449" w:type="dxa"/>
            <w:shd w:val="clear" w:color="auto" w:fill="auto"/>
          </w:tcPr>
          <w:p w:rsidR="00AC7719" w:rsidRPr="00056BF8" w:rsidRDefault="00AC7719" w:rsidP="00DC05F3">
            <w:pPr>
              <w:spacing w:line="264" w:lineRule="auto"/>
              <w:jc w:val="center"/>
              <w:rPr>
                <w:b/>
                <w:noProof/>
                <w:szCs w:val="24"/>
              </w:rPr>
            </w:pPr>
            <w:r w:rsidRPr="00056BF8">
              <w:rPr>
                <w:b/>
                <w:noProof/>
                <w:szCs w:val="24"/>
              </w:rPr>
              <w:t>0</w:t>
            </w:r>
          </w:p>
        </w:tc>
      </w:tr>
      <w:tr w:rsidR="00AC7719" w:rsidRPr="00056BF8" w:rsidTr="003B158B">
        <w:trPr>
          <w:jc w:val="center"/>
        </w:trPr>
        <w:tc>
          <w:tcPr>
            <w:tcW w:w="5269" w:type="dxa"/>
            <w:shd w:val="clear" w:color="auto" w:fill="auto"/>
          </w:tcPr>
          <w:p w:rsidR="00AC7719" w:rsidRPr="00056BF8" w:rsidRDefault="00AC7719" w:rsidP="00DC05F3">
            <w:pPr>
              <w:spacing w:line="264" w:lineRule="auto"/>
              <w:jc w:val="both"/>
              <w:rPr>
                <w:noProof/>
                <w:szCs w:val="24"/>
              </w:rPr>
            </w:pPr>
            <w:r w:rsidRPr="00056BF8">
              <w:rPr>
                <w:noProof/>
                <w:szCs w:val="24"/>
              </w:rPr>
              <w:t>Filarmonici, orchestre, formaţiuni instrumentale, corale, vocal - instrumentale</w:t>
            </w:r>
          </w:p>
        </w:tc>
        <w:tc>
          <w:tcPr>
            <w:tcW w:w="1449" w:type="dxa"/>
            <w:shd w:val="clear" w:color="auto" w:fill="auto"/>
          </w:tcPr>
          <w:p w:rsidR="00AC7719" w:rsidRPr="00056BF8" w:rsidRDefault="00AC7719" w:rsidP="00DC05F3">
            <w:pPr>
              <w:spacing w:line="264" w:lineRule="auto"/>
              <w:jc w:val="center"/>
              <w:rPr>
                <w:noProof/>
                <w:szCs w:val="24"/>
              </w:rPr>
            </w:pPr>
          </w:p>
        </w:tc>
      </w:tr>
      <w:tr w:rsidR="00AC7719" w:rsidRPr="00056BF8" w:rsidTr="003B158B">
        <w:trPr>
          <w:jc w:val="center"/>
        </w:trPr>
        <w:tc>
          <w:tcPr>
            <w:tcW w:w="5269" w:type="dxa"/>
            <w:shd w:val="clear" w:color="auto" w:fill="auto"/>
          </w:tcPr>
          <w:p w:rsidR="00AC7719" w:rsidRPr="00056BF8" w:rsidRDefault="00AC7719" w:rsidP="00DC05F3">
            <w:pPr>
              <w:spacing w:line="264" w:lineRule="auto"/>
              <w:jc w:val="both"/>
              <w:rPr>
                <w:b/>
                <w:noProof/>
                <w:szCs w:val="24"/>
              </w:rPr>
            </w:pPr>
            <w:r w:rsidRPr="00056BF8">
              <w:rPr>
                <w:b/>
                <w:noProof/>
                <w:szCs w:val="24"/>
              </w:rPr>
              <w:t xml:space="preserve">B5. Manifestări culturale repetabile </w:t>
            </w:r>
          </w:p>
        </w:tc>
        <w:tc>
          <w:tcPr>
            <w:tcW w:w="1449" w:type="dxa"/>
            <w:shd w:val="clear" w:color="auto" w:fill="auto"/>
          </w:tcPr>
          <w:p w:rsidR="00AC7719" w:rsidRPr="00056BF8" w:rsidRDefault="00DF20C0" w:rsidP="00DC05F3">
            <w:pPr>
              <w:spacing w:line="264" w:lineRule="auto"/>
              <w:jc w:val="center"/>
              <w:rPr>
                <w:b/>
                <w:noProof/>
                <w:szCs w:val="24"/>
              </w:rPr>
            </w:pPr>
            <w:r w:rsidRPr="00056BF8">
              <w:rPr>
                <w:b/>
                <w:noProof/>
                <w:szCs w:val="24"/>
              </w:rPr>
              <w:t>2</w:t>
            </w:r>
          </w:p>
        </w:tc>
      </w:tr>
      <w:tr w:rsidR="00AC7719" w:rsidRPr="00056BF8" w:rsidTr="003B158B">
        <w:trPr>
          <w:jc w:val="center"/>
        </w:trPr>
        <w:tc>
          <w:tcPr>
            <w:tcW w:w="5269" w:type="dxa"/>
            <w:shd w:val="clear" w:color="auto" w:fill="auto"/>
          </w:tcPr>
          <w:p w:rsidR="00AC7719" w:rsidRPr="00056BF8" w:rsidRDefault="00AC7719" w:rsidP="00DC05F3">
            <w:pPr>
              <w:spacing w:line="264" w:lineRule="auto"/>
              <w:jc w:val="both"/>
              <w:rPr>
                <w:b/>
                <w:noProof/>
                <w:szCs w:val="24"/>
              </w:rPr>
            </w:pPr>
            <w:r w:rsidRPr="00056BF8">
              <w:rPr>
                <w:b/>
                <w:noProof/>
                <w:szCs w:val="24"/>
              </w:rPr>
              <w:t>TOTAL</w:t>
            </w:r>
          </w:p>
        </w:tc>
        <w:tc>
          <w:tcPr>
            <w:tcW w:w="1449" w:type="dxa"/>
            <w:shd w:val="clear" w:color="auto" w:fill="auto"/>
          </w:tcPr>
          <w:p w:rsidR="00AC7719" w:rsidRPr="00056BF8" w:rsidRDefault="00DF20C0" w:rsidP="00DC05F3">
            <w:pPr>
              <w:spacing w:line="264" w:lineRule="auto"/>
              <w:jc w:val="center"/>
              <w:rPr>
                <w:b/>
                <w:noProof/>
                <w:szCs w:val="24"/>
              </w:rPr>
            </w:pPr>
            <w:r w:rsidRPr="00056BF8">
              <w:rPr>
                <w:b/>
                <w:noProof/>
                <w:szCs w:val="24"/>
              </w:rPr>
              <w:t>9</w:t>
            </w:r>
          </w:p>
        </w:tc>
      </w:tr>
    </w:tbl>
    <w:p w:rsidR="00AC7719" w:rsidRDefault="00AC7719" w:rsidP="00DC05F3">
      <w:pPr>
        <w:spacing w:line="264" w:lineRule="auto"/>
        <w:ind w:left="360"/>
        <w:jc w:val="both"/>
        <w:rPr>
          <w:color w:val="00B0F0"/>
        </w:rPr>
      </w:pPr>
    </w:p>
    <w:p w:rsidR="00EC3637" w:rsidRPr="00DE4C76" w:rsidRDefault="00EC3637" w:rsidP="00DC05F3">
      <w:pPr>
        <w:spacing w:line="264" w:lineRule="auto"/>
        <w:ind w:left="360"/>
        <w:jc w:val="both"/>
        <w:rPr>
          <w:color w:val="00B0F0"/>
        </w:rPr>
      </w:pPr>
    </w:p>
    <w:p w:rsidR="00AC7719" w:rsidRPr="00DE4C76" w:rsidRDefault="00AC7719" w:rsidP="00DC05F3">
      <w:pPr>
        <w:spacing w:line="264" w:lineRule="auto"/>
        <w:ind w:firstLine="720"/>
        <w:jc w:val="both"/>
        <w:rPr>
          <w:b/>
          <w:i/>
        </w:rPr>
      </w:pPr>
      <w:r w:rsidRPr="00DE4C76">
        <w:rPr>
          <w:b/>
          <w:i/>
        </w:rPr>
        <w:lastRenderedPageBreak/>
        <w:t>C. Infrastructură specific turistică</w:t>
      </w:r>
    </w:p>
    <w:p w:rsidR="00AC7719" w:rsidRPr="00DE4C76" w:rsidRDefault="00AC7719" w:rsidP="00DC05F3">
      <w:pPr>
        <w:spacing w:line="264" w:lineRule="auto"/>
        <w:ind w:firstLine="720"/>
        <w:jc w:val="both"/>
      </w:pPr>
      <w:r w:rsidRPr="00DE4C76">
        <w:t xml:space="preserve">Etapa a doua a evaluării constă în evaluarea infrastructurii specific turistice şi tehnice, în absenţa căreia nu se pot desfăşura activităţile turistice. Pentru infrastructura specific turistică se acordă un punctaj maxim posibil de 20 de puncte, distribuit pe subcriterii, astfel: </w:t>
      </w:r>
    </w:p>
    <w:p w:rsidR="00AC7719" w:rsidRPr="00DE4C76" w:rsidRDefault="00AC7719" w:rsidP="00DC05F3">
      <w:pPr>
        <w:spacing w:line="264" w:lineRule="auto"/>
        <w:ind w:firstLine="720"/>
        <w:jc w:val="both"/>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100"/>
        <w:gridCol w:w="2315"/>
      </w:tblGrid>
      <w:tr w:rsidR="00AC7719" w:rsidRPr="00DE4C76" w:rsidTr="003B158B">
        <w:trPr>
          <w:jc w:val="center"/>
        </w:trPr>
        <w:tc>
          <w:tcPr>
            <w:tcW w:w="4100" w:type="dxa"/>
            <w:shd w:val="clear" w:color="auto" w:fill="auto"/>
          </w:tcPr>
          <w:p w:rsidR="00AC7719" w:rsidRPr="00DE4C76" w:rsidRDefault="00AC7719" w:rsidP="00DC05F3">
            <w:pPr>
              <w:spacing w:line="264" w:lineRule="auto"/>
              <w:ind w:right="351"/>
              <w:jc w:val="both"/>
              <w:rPr>
                <w:b/>
                <w:caps/>
              </w:rPr>
            </w:pPr>
            <w:r w:rsidRPr="00DE4C76">
              <w:rPr>
                <w:b/>
                <w:caps/>
              </w:rPr>
              <w:t>Categorie</w:t>
            </w:r>
          </w:p>
        </w:tc>
        <w:tc>
          <w:tcPr>
            <w:tcW w:w="2315" w:type="dxa"/>
            <w:shd w:val="clear" w:color="auto" w:fill="auto"/>
          </w:tcPr>
          <w:p w:rsidR="00AC7719" w:rsidRPr="00DE4C76" w:rsidRDefault="00AC7719" w:rsidP="00DC05F3">
            <w:pPr>
              <w:spacing w:line="264" w:lineRule="auto"/>
              <w:jc w:val="both"/>
              <w:rPr>
                <w:b/>
                <w:caps/>
              </w:rPr>
            </w:pPr>
            <w:r w:rsidRPr="00DE4C76">
              <w:rPr>
                <w:b/>
                <w:caps/>
              </w:rPr>
              <w:t>punctaj maxim</w:t>
            </w:r>
          </w:p>
        </w:tc>
      </w:tr>
      <w:tr w:rsidR="00AC7719" w:rsidRPr="00DE4C76" w:rsidTr="003B158B">
        <w:trPr>
          <w:jc w:val="center"/>
        </w:trPr>
        <w:tc>
          <w:tcPr>
            <w:tcW w:w="4100" w:type="dxa"/>
            <w:shd w:val="clear" w:color="auto" w:fill="auto"/>
          </w:tcPr>
          <w:p w:rsidR="00AC7719" w:rsidRPr="00DE4C76" w:rsidRDefault="00AC7719" w:rsidP="00DC05F3">
            <w:pPr>
              <w:spacing w:line="264" w:lineRule="auto"/>
              <w:jc w:val="both"/>
            </w:pPr>
            <w:r w:rsidRPr="00DE4C76">
              <w:t xml:space="preserve">C.1. Unităţi de cazare </w:t>
            </w:r>
          </w:p>
        </w:tc>
        <w:tc>
          <w:tcPr>
            <w:tcW w:w="2315" w:type="dxa"/>
            <w:shd w:val="clear" w:color="auto" w:fill="auto"/>
          </w:tcPr>
          <w:p w:rsidR="00AC7719" w:rsidRPr="00DE4C76" w:rsidRDefault="00AC7719" w:rsidP="00DC05F3">
            <w:pPr>
              <w:spacing w:line="264" w:lineRule="auto"/>
              <w:jc w:val="center"/>
            </w:pPr>
            <w:r w:rsidRPr="00DE4C76">
              <w:t>7</w:t>
            </w:r>
          </w:p>
        </w:tc>
      </w:tr>
      <w:tr w:rsidR="00AC7719" w:rsidRPr="00DE4C76" w:rsidTr="003B158B">
        <w:trPr>
          <w:jc w:val="center"/>
        </w:trPr>
        <w:tc>
          <w:tcPr>
            <w:tcW w:w="4100" w:type="dxa"/>
            <w:shd w:val="clear" w:color="auto" w:fill="auto"/>
          </w:tcPr>
          <w:p w:rsidR="00AC7719" w:rsidRPr="00DE4C76" w:rsidRDefault="00AC7719" w:rsidP="00DC05F3">
            <w:pPr>
              <w:spacing w:line="264" w:lineRule="auto"/>
              <w:jc w:val="both"/>
            </w:pPr>
            <w:r w:rsidRPr="00DE4C76">
              <w:t xml:space="preserve">C.2. Instalaţii de tratament </w:t>
            </w:r>
          </w:p>
        </w:tc>
        <w:tc>
          <w:tcPr>
            <w:tcW w:w="2315" w:type="dxa"/>
            <w:shd w:val="clear" w:color="auto" w:fill="auto"/>
          </w:tcPr>
          <w:p w:rsidR="00AC7719" w:rsidRPr="00DE4C76" w:rsidRDefault="00AC7719" w:rsidP="00DC05F3">
            <w:pPr>
              <w:spacing w:line="264" w:lineRule="auto"/>
              <w:jc w:val="center"/>
            </w:pPr>
            <w:r w:rsidRPr="00DE4C76">
              <w:t>5</w:t>
            </w:r>
          </w:p>
        </w:tc>
      </w:tr>
      <w:tr w:rsidR="00AC7719" w:rsidRPr="00DE4C76" w:rsidTr="003B158B">
        <w:trPr>
          <w:jc w:val="center"/>
        </w:trPr>
        <w:tc>
          <w:tcPr>
            <w:tcW w:w="4100" w:type="dxa"/>
            <w:shd w:val="clear" w:color="auto" w:fill="auto"/>
          </w:tcPr>
          <w:p w:rsidR="00AC7719" w:rsidRPr="00DE4C76" w:rsidRDefault="00AC7719" w:rsidP="00DC05F3">
            <w:pPr>
              <w:spacing w:line="264" w:lineRule="auto"/>
              <w:jc w:val="both"/>
            </w:pPr>
            <w:r w:rsidRPr="00DE4C76">
              <w:t>C.3. Săli de conferinţă, centre expoziţionale</w:t>
            </w:r>
          </w:p>
        </w:tc>
        <w:tc>
          <w:tcPr>
            <w:tcW w:w="2315" w:type="dxa"/>
            <w:shd w:val="clear" w:color="auto" w:fill="auto"/>
          </w:tcPr>
          <w:p w:rsidR="00AC7719" w:rsidRPr="00DE4C76" w:rsidRDefault="00AC7719" w:rsidP="00DC05F3">
            <w:pPr>
              <w:spacing w:line="264" w:lineRule="auto"/>
              <w:jc w:val="center"/>
            </w:pPr>
            <w:r w:rsidRPr="00DE4C76">
              <w:t>6</w:t>
            </w:r>
          </w:p>
        </w:tc>
      </w:tr>
      <w:tr w:rsidR="00AC7719" w:rsidRPr="00DE4C76" w:rsidTr="003B158B">
        <w:trPr>
          <w:jc w:val="center"/>
        </w:trPr>
        <w:tc>
          <w:tcPr>
            <w:tcW w:w="4100" w:type="dxa"/>
            <w:shd w:val="clear" w:color="auto" w:fill="auto"/>
          </w:tcPr>
          <w:p w:rsidR="00AC7719" w:rsidRPr="00DE4C76" w:rsidRDefault="00AC7719" w:rsidP="00DC05F3">
            <w:pPr>
              <w:spacing w:line="264" w:lineRule="auto"/>
              <w:jc w:val="both"/>
            </w:pPr>
            <w:r w:rsidRPr="00DE4C76">
              <w:t>C.4. Pârtii de schi, instalaţii de transport pe cablu</w:t>
            </w:r>
          </w:p>
        </w:tc>
        <w:tc>
          <w:tcPr>
            <w:tcW w:w="2315" w:type="dxa"/>
            <w:shd w:val="clear" w:color="auto" w:fill="auto"/>
          </w:tcPr>
          <w:p w:rsidR="00AC7719" w:rsidRPr="00DE4C76" w:rsidRDefault="00AC7719" w:rsidP="00DC05F3">
            <w:pPr>
              <w:spacing w:line="264" w:lineRule="auto"/>
              <w:jc w:val="center"/>
            </w:pPr>
            <w:r w:rsidRPr="00DE4C76">
              <w:t>1</w:t>
            </w:r>
          </w:p>
        </w:tc>
      </w:tr>
      <w:tr w:rsidR="00AC7719" w:rsidRPr="00DE4C76" w:rsidTr="003B158B">
        <w:trPr>
          <w:jc w:val="center"/>
        </w:trPr>
        <w:tc>
          <w:tcPr>
            <w:tcW w:w="4100" w:type="dxa"/>
            <w:shd w:val="clear" w:color="auto" w:fill="auto"/>
          </w:tcPr>
          <w:p w:rsidR="00AC7719" w:rsidRPr="00DE4C76" w:rsidRDefault="00AC7719" w:rsidP="00DC05F3">
            <w:pPr>
              <w:spacing w:line="264" w:lineRule="auto"/>
              <w:jc w:val="both"/>
            </w:pPr>
            <w:r w:rsidRPr="00DE4C76">
              <w:t xml:space="preserve">C.5. Alte instalaţii de agrement </w:t>
            </w:r>
          </w:p>
        </w:tc>
        <w:tc>
          <w:tcPr>
            <w:tcW w:w="2315" w:type="dxa"/>
            <w:shd w:val="clear" w:color="auto" w:fill="auto"/>
          </w:tcPr>
          <w:p w:rsidR="00AC7719" w:rsidRPr="00DE4C76" w:rsidRDefault="00AC7719" w:rsidP="00DC05F3">
            <w:pPr>
              <w:spacing w:line="264" w:lineRule="auto"/>
              <w:jc w:val="center"/>
            </w:pPr>
            <w:r w:rsidRPr="00DE4C76">
              <w:t>1</w:t>
            </w:r>
          </w:p>
        </w:tc>
      </w:tr>
      <w:tr w:rsidR="00AC7719" w:rsidRPr="00DE4C76" w:rsidTr="003B158B">
        <w:trPr>
          <w:jc w:val="center"/>
        </w:trPr>
        <w:tc>
          <w:tcPr>
            <w:tcW w:w="4100" w:type="dxa"/>
            <w:shd w:val="clear" w:color="auto" w:fill="auto"/>
          </w:tcPr>
          <w:p w:rsidR="00AC7719" w:rsidRPr="00DE4C76" w:rsidRDefault="00AC7719" w:rsidP="00DC05F3">
            <w:pPr>
              <w:spacing w:line="264" w:lineRule="auto"/>
              <w:jc w:val="both"/>
              <w:rPr>
                <w:b/>
              </w:rPr>
            </w:pPr>
            <w:r w:rsidRPr="00DE4C76">
              <w:rPr>
                <w:b/>
              </w:rPr>
              <w:t xml:space="preserve">TOTAL </w:t>
            </w:r>
          </w:p>
        </w:tc>
        <w:tc>
          <w:tcPr>
            <w:tcW w:w="2315" w:type="dxa"/>
            <w:shd w:val="clear" w:color="auto" w:fill="auto"/>
          </w:tcPr>
          <w:p w:rsidR="00AC7719" w:rsidRPr="00DE4C76" w:rsidRDefault="00AC7719" w:rsidP="00DC05F3">
            <w:pPr>
              <w:spacing w:line="264" w:lineRule="auto"/>
              <w:jc w:val="center"/>
              <w:rPr>
                <w:b/>
              </w:rPr>
            </w:pPr>
            <w:r w:rsidRPr="00DE4C76">
              <w:rPr>
                <w:b/>
              </w:rPr>
              <w:t>20</w:t>
            </w:r>
          </w:p>
        </w:tc>
      </w:tr>
    </w:tbl>
    <w:p w:rsidR="00AC7719" w:rsidRPr="00DE4C76" w:rsidRDefault="00AC7719" w:rsidP="00DC05F3">
      <w:pPr>
        <w:spacing w:line="264" w:lineRule="auto"/>
        <w:rPr>
          <w:noProof/>
          <w:color w:val="00B0F0"/>
        </w:rPr>
      </w:pPr>
    </w:p>
    <w:p w:rsidR="00AC7719" w:rsidRPr="00DE4C76" w:rsidRDefault="00AC7719" w:rsidP="00DC05F3">
      <w:pPr>
        <w:spacing w:line="264" w:lineRule="auto"/>
        <w:ind w:firstLine="720"/>
        <w:jc w:val="both"/>
        <w:rPr>
          <w:b/>
        </w:rPr>
      </w:pPr>
      <w:r w:rsidRPr="00DE4C76">
        <w:rPr>
          <w:b/>
        </w:rPr>
        <w:t>C.1. Unităţi de cazare</w:t>
      </w:r>
    </w:p>
    <w:p w:rsidR="00AC7719" w:rsidRPr="00DE4C76" w:rsidRDefault="00AC7719" w:rsidP="00DC05F3">
      <w:pPr>
        <w:spacing w:line="264" w:lineRule="auto"/>
        <w:ind w:firstLine="720"/>
        <w:jc w:val="both"/>
        <w:rPr>
          <w:color w:val="00B0F0"/>
        </w:rPr>
      </w:pPr>
      <w:r w:rsidRPr="00DE4C76">
        <w:t xml:space="preserve">În </w:t>
      </w:r>
      <w:r w:rsidR="00727618" w:rsidRPr="00DE4C76">
        <w:t xml:space="preserve">comuna Boroaia </w:t>
      </w:r>
      <w:r w:rsidRPr="00DE4C76">
        <w:t xml:space="preserve"> </w:t>
      </w:r>
      <w:r w:rsidR="00727618" w:rsidRPr="00DE4C76">
        <w:t>există o pensiune cu posibilităţi de cazare şi un restaurant cu posibilităţi de cazare şi de masă</w:t>
      </w:r>
      <w:r w:rsidRPr="00DE4C76">
        <w:t>. Există unele complexe comerciale care, pe lângă spaţiile de comercializare a diverselor bunuri, serviciile de alimentaţie publică, oferă şi câteva spaţii de cazare, însă fără a fi clasificate conform standardelor</w:t>
      </w:r>
      <w:r w:rsidRPr="00DE4C76">
        <w:rPr>
          <w:color w:val="00B0F0"/>
        </w:rPr>
        <w:t xml:space="preserve">. </w:t>
      </w:r>
    </w:p>
    <w:p w:rsidR="00AC7719" w:rsidRPr="00DE4C76" w:rsidRDefault="00AC7719" w:rsidP="00DC05F3">
      <w:pPr>
        <w:spacing w:line="264" w:lineRule="auto"/>
        <w:jc w:val="both"/>
        <w:rPr>
          <w:noProof/>
          <w:color w:val="00B0F0"/>
        </w:rPr>
      </w:pPr>
    </w:p>
    <w:p w:rsidR="00AC7719" w:rsidRPr="00DE4C76" w:rsidRDefault="00AC7719" w:rsidP="00DC05F3">
      <w:pPr>
        <w:spacing w:line="264" w:lineRule="auto"/>
        <w:ind w:left="720"/>
        <w:jc w:val="both"/>
        <w:rPr>
          <w:b/>
          <w:noProof/>
        </w:rPr>
      </w:pPr>
      <w:r w:rsidRPr="00DE4C76">
        <w:rPr>
          <w:b/>
          <w:noProof/>
        </w:rPr>
        <w:t xml:space="preserve">C.2. Instalaţii de tratament </w:t>
      </w:r>
    </w:p>
    <w:p w:rsidR="00AC7719" w:rsidRPr="00DE4C76" w:rsidRDefault="00AB006E" w:rsidP="00DC05F3">
      <w:pPr>
        <w:spacing w:line="264" w:lineRule="auto"/>
        <w:ind w:firstLine="720"/>
        <w:jc w:val="both"/>
        <w:rPr>
          <w:noProof/>
        </w:rPr>
      </w:pPr>
      <w:r w:rsidRPr="00DE4C76">
        <w:rPr>
          <w:noProof/>
        </w:rPr>
        <w:t>Comuna Boroaia</w:t>
      </w:r>
      <w:r w:rsidR="00AC7719" w:rsidRPr="00DE4C76">
        <w:rPr>
          <w:noProof/>
        </w:rPr>
        <w:t xml:space="preserve"> nu deţine unităţi dotate cu instalaţii de tratament. Pentru acest criteriu de evaluare, </w:t>
      </w:r>
      <w:r w:rsidRPr="00DE4C76">
        <w:rPr>
          <w:noProof/>
        </w:rPr>
        <w:t xml:space="preserve">comunei Boroaia </w:t>
      </w:r>
      <w:r w:rsidR="00AC7719" w:rsidRPr="00DE4C76">
        <w:rPr>
          <w:noProof/>
        </w:rPr>
        <w:t xml:space="preserve">nu i se acordă nici un punct. </w:t>
      </w:r>
    </w:p>
    <w:p w:rsidR="00AC7719" w:rsidRPr="00DE4C76" w:rsidRDefault="00AC7719" w:rsidP="00DC05F3">
      <w:pPr>
        <w:spacing w:line="264" w:lineRule="auto"/>
        <w:jc w:val="both"/>
        <w:rPr>
          <w:noProof/>
          <w:color w:val="00B0F0"/>
        </w:rPr>
      </w:pPr>
    </w:p>
    <w:p w:rsidR="00AC7719" w:rsidRPr="00DE4C76" w:rsidRDefault="00AC7719" w:rsidP="00DC05F3">
      <w:pPr>
        <w:spacing w:line="264" w:lineRule="auto"/>
        <w:jc w:val="both"/>
        <w:rPr>
          <w:b/>
          <w:noProof/>
          <w:lang w:val="it-IT"/>
        </w:rPr>
      </w:pPr>
      <w:r w:rsidRPr="00DE4C76">
        <w:rPr>
          <w:noProof/>
          <w:color w:val="00B0F0"/>
        </w:rPr>
        <w:tab/>
      </w:r>
      <w:r w:rsidRPr="00DE4C76">
        <w:rPr>
          <w:b/>
          <w:noProof/>
          <w:lang w:val="it-IT"/>
        </w:rPr>
        <w:t>C.3. Săli de conferinţă. Centre expoziţionale.</w:t>
      </w:r>
    </w:p>
    <w:p w:rsidR="00AC7719" w:rsidRPr="00DE4C76" w:rsidRDefault="00AC7719" w:rsidP="00DC05F3">
      <w:pPr>
        <w:spacing w:line="264" w:lineRule="auto"/>
        <w:jc w:val="both"/>
        <w:rPr>
          <w:noProof/>
          <w:color w:val="00B0F0"/>
          <w:lang w:val="it-IT"/>
        </w:rPr>
      </w:pPr>
      <w:r w:rsidRPr="00DE4C76">
        <w:rPr>
          <w:b/>
          <w:noProof/>
          <w:lang w:val="it-IT"/>
        </w:rPr>
        <w:tab/>
      </w:r>
      <w:r w:rsidR="0030375A" w:rsidRPr="00DE4C76">
        <w:rPr>
          <w:noProof/>
          <w:lang w:val="it-IT"/>
        </w:rPr>
        <w:t xml:space="preserve">În </w:t>
      </w:r>
      <w:r w:rsidR="00AB006E" w:rsidRPr="00DE4C76">
        <w:rPr>
          <w:noProof/>
          <w:lang w:val="it-IT"/>
        </w:rPr>
        <w:t>comuna Boroaia</w:t>
      </w:r>
      <w:r w:rsidRPr="00DE4C76">
        <w:rPr>
          <w:noProof/>
          <w:lang w:val="it-IT"/>
        </w:rPr>
        <w:t xml:space="preserve"> nu funcţionează spaţii şi centre expoziţionale. De asemenea, nu există nici săli pentru conferinţe</w:t>
      </w:r>
      <w:r w:rsidRPr="00DE4C76">
        <w:rPr>
          <w:noProof/>
          <w:color w:val="00B0F0"/>
          <w:lang w:val="it-IT"/>
        </w:rPr>
        <w:t xml:space="preserve">. </w:t>
      </w:r>
    </w:p>
    <w:p w:rsidR="00AC7719" w:rsidRPr="00DE4C76" w:rsidRDefault="00AC7719" w:rsidP="00DC05F3">
      <w:pPr>
        <w:spacing w:line="264" w:lineRule="auto"/>
        <w:jc w:val="both"/>
        <w:rPr>
          <w:noProof/>
          <w:color w:val="00B0F0"/>
          <w:lang w:val="it-IT"/>
        </w:rPr>
      </w:pPr>
    </w:p>
    <w:p w:rsidR="00AC7719" w:rsidRPr="00DE4C76" w:rsidRDefault="00AC7719" w:rsidP="00DC05F3">
      <w:pPr>
        <w:spacing w:line="264" w:lineRule="auto"/>
        <w:ind w:firstLine="720"/>
        <w:jc w:val="both"/>
        <w:rPr>
          <w:b/>
          <w:i/>
        </w:rPr>
      </w:pPr>
      <w:r w:rsidRPr="00DE4C76">
        <w:rPr>
          <w:b/>
          <w:i/>
        </w:rPr>
        <w:t xml:space="preserve">C.4. Pârtii de schi, instalaţii de transport pe cablu. </w:t>
      </w:r>
    </w:p>
    <w:p w:rsidR="00AC7719" w:rsidRPr="00DE4C76" w:rsidRDefault="00AC7719" w:rsidP="00DC05F3">
      <w:pPr>
        <w:spacing w:line="264" w:lineRule="auto"/>
        <w:ind w:firstLine="720"/>
        <w:jc w:val="both"/>
      </w:pPr>
      <w:r w:rsidRPr="00DE4C76">
        <w:t xml:space="preserve">Nu există pârtii pentru schi şi săniuş şi nici instalaţii de transport pe cablu. Pentru acest criteriu de evaluare </w:t>
      </w:r>
      <w:r w:rsidR="00AB006E" w:rsidRPr="00DE4C76">
        <w:t>Comuna Boroaia</w:t>
      </w:r>
      <w:r w:rsidRPr="00DE4C76">
        <w:t xml:space="preserve"> este cotat</w:t>
      </w:r>
      <w:r w:rsidR="0030375A" w:rsidRPr="00DE4C76">
        <w:t>ă</w:t>
      </w:r>
      <w:r w:rsidRPr="00DE4C76">
        <w:t xml:space="preserve"> cu 0 puncte. </w:t>
      </w:r>
    </w:p>
    <w:p w:rsidR="00AC7719" w:rsidRPr="00DE4C76" w:rsidRDefault="00AC7719" w:rsidP="00DC05F3">
      <w:pPr>
        <w:spacing w:line="264" w:lineRule="auto"/>
        <w:ind w:firstLine="720"/>
        <w:jc w:val="both"/>
      </w:pPr>
    </w:p>
    <w:p w:rsidR="00AC7719" w:rsidRPr="00DE4C76" w:rsidRDefault="00AC7719" w:rsidP="00DC05F3">
      <w:pPr>
        <w:spacing w:line="264" w:lineRule="auto"/>
        <w:ind w:firstLine="720"/>
        <w:jc w:val="both"/>
        <w:rPr>
          <w:b/>
          <w:i/>
        </w:rPr>
      </w:pPr>
      <w:r w:rsidRPr="00DE4C76">
        <w:rPr>
          <w:b/>
          <w:i/>
        </w:rPr>
        <w:t>C.5. Alte instalaţii de agrement</w:t>
      </w:r>
    </w:p>
    <w:p w:rsidR="00AC7719" w:rsidRPr="00DE4C76" w:rsidRDefault="00AC7719" w:rsidP="00DC05F3">
      <w:pPr>
        <w:spacing w:line="264" w:lineRule="auto"/>
        <w:ind w:firstLine="720"/>
        <w:jc w:val="both"/>
      </w:pPr>
      <w:r w:rsidRPr="00DE4C76">
        <w:t xml:space="preserve">La capitolul alte instalaţii de agrement au fost incluse acele instalaţii de agrement ce motivează deplasarea turiştilor, respectiv: terenuri de golf, plaje omologate “Blue Flag”, instalaţii de agreement nautic, parcuri de distracţii, herghelii, etc. Punctajul maxim acordat pentru acestea este de 1 punct. Criteriile care au stat la baza procesului de evaluare a instalaţiilor de agrement au fost următoarele: </w:t>
      </w:r>
    </w:p>
    <w:p w:rsidR="00AC7719" w:rsidRPr="00DE4C76" w:rsidRDefault="00AC7719" w:rsidP="00DC05F3">
      <w:pPr>
        <w:numPr>
          <w:ilvl w:val="0"/>
          <w:numId w:val="58"/>
        </w:numPr>
        <w:tabs>
          <w:tab w:val="clear" w:pos="1830"/>
          <w:tab w:val="num" w:pos="1440"/>
        </w:tabs>
        <w:suppressAutoHyphens w:val="0"/>
        <w:spacing w:line="264" w:lineRule="auto"/>
        <w:jc w:val="both"/>
      </w:pPr>
      <w:r w:rsidRPr="00DE4C76">
        <w:t xml:space="preserve">numărul instalaţiilor de agrement, </w:t>
      </w:r>
    </w:p>
    <w:p w:rsidR="00AC7719" w:rsidRPr="00DE4C76" w:rsidRDefault="00AC7719" w:rsidP="00DC05F3">
      <w:pPr>
        <w:numPr>
          <w:ilvl w:val="0"/>
          <w:numId w:val="58"/>
        </w:numPr>
        <w:tabs>
          <w:tab w:val="clear" w:pos="1830"/>
          <w:tab w:val="num" w:pos="1440"/>
        </w:tabs>
        <w:suppressAutoHyphens w:val="0"/>
        <w:spacing w:line="264" w:lineRule="auto"/>
        <w:jc w:val="both"/>
      </w:pPr>
      <w:r w:rsidRPr="00DE4C76">
        <w:t xml:space="preserve">diversitatea instalaţiilor de agrement. </w:t>
      </w:r>
    </w:p>
    <w:p w:rsidR="0030375A" w:rsidRDefault="00AC7719" w:rsidP="00056BF8">
      <w:pPr>
        <w:spacing w:line="264" w:lineRule="auto"/>
        <w:ind w:firstLine="360"/>
        <w:jc w:val="both"/>
        <w:rPr>
          <w:noProof/>
        </w:rPr>
      </w:pPr>
      <w:r w:rsidRPr="00DE4C76">
        <w:t xml:space="preserve">În ceea ce priveşte instalaţiile de agrement, în </w:t>
      </w:r>
      <w:r w:rsidR="00AB006E" w:rsidRPr="00DE4C76">
        <w:t>comuna Boroaia</w:t>
      </w:r>
      <w:r w:rsidRPr="00DE4C76">
        <w:t xml:space="preserve"> nu funcţionează nici una din categoriile de dotări pentru agrement menţionate anterior. </w:t>
      </w:r>
    </w:p>
    <w:p w:rsidR="00056BF8" w:rsidRPr="00056BF8" w:rsidRDefault="00056BF8" w:rsidP="00056BF8">
      <w:pPr>
        <w:spacing w:line="264" w:lineRule="auto"/>
        <w:ind w:firstLine="360"/>
        <w:jc w:val="both"/>
        <w:rPr>
          <w:noProof/>
        </w:rPr>
      </w:pPr>
    </w:p>
    <w:p w:rsidR="0030375A" w:rsidRDefault="0030375A" w:rsidP="00DC05F3">
      <w:pPr>
        <w:spacing w:line="264" w:lineRule="auto"/>
        <w:ind w:left="360" w:firstLine="360"/>
        <w:jc w:val="both"/>
        <w:rPr>
          <w:b/>
          <w:color w:val="00B0F0"/>
        </w:rPr>
      </w:pPr>
    </w:p>
    <w:p w:rsidR="00EC3637" w:rsidRDefault="00EC3637" w:rsidP="00DC05F3">
      <w:pPr>
        <w:spacing w:line="264" w:lineRule="auto"/>
        <w:ind w:left="360" w:firstLine="360"/>
        <w:jc w:val="both"/>
        <w:rPr>
          <w:b/>
          <w:color w:val="00B0F0"/>
        </w:rPr>
      </w:pPr>
    </w:p>
    <w:p w:rsidR="00EC3637" w:rsidRPr="00DE4C76" w:rsidRDefault="00EC3637" w:rsidP="00DC05F3">
      <w:pPr>
        <w:spacing w:line="264" w:lineRule="auto"/>
        <w:ind w:left="360" w:firstLine="360"/>
        <w:jc w:val="both"/>
        <w:rPr>
          <w:b/>
          <w:color w:val="00B0F0"/>
        </w:rPr>
      </w:pPr>
    </w:p>
    <w:p w:rsidR="0030375A" w:rsidRPr="00DE4C76" w:rsidRDefault="0030375A" w:rsidP="00DC05F3">
      <w:pPr>
        <w:spacing w:line="264" w:lineRule="auto"/>
        <w:ind w:left="360" w:firstLine="360"/>
        <w:jc w:val="both"/>
        <w:rPr>
          <w:b/>
          <w:color w:val="00B0F0"/>
        </w:rPr>
      </w:pPr>
    </w:p>
    <w:p w:rsidR="00AC7719" w:rsidRPr="00DE4C76" w:rsidRDefault="00AC7719" w:rsidP="00DC05F3">
      <w:pPr>
        <w:spacing w:line="264" w:lineRule="auto"/>
        <w:ind w:left="360" w:firstLine="360"/>
        <w:jc w:val="both"/>
        <w:rPr>
          <w:b/>
        </w:rPr>
      </w:pPr>
      <w:r w:rsidRPr="00DE4C76">
        <w:rPr>
          <w:b/>
        </w:rPr>
        <w:lastRenderedPageBreak/>
        <w:t xml:space="preserve">D. Infrastructura tehnică </w:t>
      </w:r>
    </w:p>
    <w:p w:rsidR="00AC7719" w:rsidRPr="00DE4C76" w:rsidRDefault="00AC7719" w:rsidP="00DC05F3">
      <w:pPr>
        <w:spacing w:line="264" w:lineRule="auto"/>
        <w:ind w:firstLine="720"/>
        <w:jc w:val="both"/>
        <w:rPr>
          <w:b/>
          <w:i/>
        </w:rPr>
      </w:pPr>
      <w:r w:rsidRPr="00DE4C76">
        <w:rPr>
          <w:b/>
          <w:i/>
        </w:rPr>
        <w:t>D1. Accesibilitatea la infrastructura majoră de transport</w:t>
      </w:r>
    </w:p>
    <w:p w:rsidR="00E33A65" w:rsidRPr="00DE4C76" w:rsidRDefault="00AC7719" w:rsidP="00DC05F3">
      <w:pPr>
        <w:spacing w:line="264" w:lineRule="auto"/>
        <w:ind w:firstLine="720"/>
        <w:jc w:val="both"/>
      </w:pPr>
      <w:r w:rsidRPr="00DE4C76">
        <w:t xml:space="preserve">Pentru evaluarea accesibilităţii la infrastructura majoră de transport s-a avut în vedere prezenţa pe teritoriul </w:t>
      </w:r>
      <w:r w:rsidR="00AB006E" w:rsidRPr="00DE4C76">
        <w:t>comunei Boroaia</w:t>
      </w:r>
      <w:r w:rsidRPr="00DE4C76">
        <w:t xml:space="preserve"> </w:t>
      </w:r>
      <w:r w:rsidR="002032BA" w:rsidRPr="00DE4C76">
        <w:t xml:space="preserve">a drumului </w:t>
      </w:r>
      <w:r w:rsidR="00AB006E" w:rsidRPr="00DE4C76">
        <w:t>naţional DN 15C</w:t>
      </w:r>
      <w:r w:rsidR="00E33A65" w:rsidRPr="00DE4C76">
        <w:t xml:space="preserve"> Suceava</w:t>
      </w:r>
      <w:r w:rsidR="00AB006E" w:rsidRPr="00DE4C76">
        <w:t xml:space="preserve"> – Piatra Neamţ.</w:t>
      </w:r>
    </w:p>
    <w:p w:rsidR="00B84994" w:rsidRPr="00DE4C76" w:rsidRDefault="00AB006E" w:rsidP="00DC05F3">
      <w:pPr>
        <w:spacing w:line="264" w:lineRule="auto"/>
        <w:ind w:firstLine="720"/>
        <w:jc w:val="both"/>
      </w:pPr>
      <w:r w:rsidRPr="00DE4C76">
        <w:t>Comuna Boroaia</w:t>
      </w:r>
      <w:r w:rsidR="002032BA" w:rsidRPr="00DE4C76">
        <w:t xml:space="preserve"> aflându-se </w:t>
      </w:r>
      <w:r w:rsidRPr="00DE4C76">
        <w:t>la mijlocul distanţei dintre</w:t>
      </w:r>
      <w:r w:rsidR="00E33A65" w:rsidRPr="00DE4C76">
        <w:t xml:space="preserve"> </w:t>
      </w:r>
      <w:r w:rsidRPr="00DE4C76">
        <w:t>municipiile Fălticeni şi Târgu Neamţ</w:t>
      </w:r>
      <w:r w:rsidR="00E33A65" w:rsidRPr="00DE4C76">
        <w:t xml:space="preserve"> are un mare avantaj în ce</w:t>
      </w:r>
      <w:r w:rsidR="002032BA" w:rsidRPr="00DE4C76">
        <w:t xml:space="preserve">a ce priveşte eventualele investiţii şi oportunităţi de afaceri. </w:t>
      </w:r>
      <w:r w:rsidRPr="00DE4C76">
        <w:t xml:space="preserve">Comuna </w:t>
      </w:r>
      <w:r w:rsidR="002032BA" w:rsidRPr="00DE4C76">
        <w:t>dispune de o reţea de utilităţi publice ( curent electric, telefonie fixă, televiziune prin cablu), dist</w:t>
      </w:r>
      <w:r w:rsidRPr="00DE4C76">
        <w:t>ribuite uniform pe aproximativ 7</w:t>
      </w:r>
      <w:r w:rsidR="002032BA" w:rsidRPr="00DE4C76">
        <w:t>0% din teritoriu, existând posibilităţi de construire atât în intravilan cât şi în extravilan.</w:t>
      </w:r>
    </w:p>
    <w:p w:rsidR="00AC7719" w:rsidRPr="00DE4C76" w:rsidRDefault="00AC7719" w:rsidP="00DC05F3">
      <w:pPr>
        <w:spacing w:line="264" w:lineRule="auto"/>
        <w:ind w:firstLine="720"/>
        <w:jc w:val="both"/>
        <w:rPr>
          <w:noProof/>
        </w:rPr>
      </w:pPr>
      <w:r w:rsidRPr="00DE4C76">
        <w:rPr>
          <w:noProof/>
        </w:rPr>
        <w:t xml:space="preserve">Putem aprecia deci că </w:t>
      </w:r>
      <w:r w:rsidR="00E821A5">
        <w:rPr>
          <w:noProof/>
        </w:rPr>
        <w:t>comuna</w:t>
      </w:r>
      <w:r w:rsidR="00AB006E" w:rsidRPr="00DE4C76">
        <w:rPr>
          <w:noProof/>
        </w:rPr>
        <w:t xml:space="preserve"> Boroaia</w:t>
      </w:r>
      <w:r w:rsidRPr="00DE4C76">
        <w:rPr>
          <w:noProof/>
        </w:rPr>
        <w:t xml:space="preserve"> beneficiază de un grad relativ ridicat de accesibilitate, care ar putea fi îmbunătăţit prin reabilitarea şi modernizarea drumurilor naţionale care îl străbat. </w:t>
      </w:r>
    </w:p>
    <w:p w:rsidR="00AC7719" w:rsidRPr="00DE4C76" w:rsidRDefault="00AC7719" w:rsidP="00DC05F3">
      <w:pPr>
        <w:spacing w:line="264" w:lineRule="auto"/>
        <w:ind w:firstLine="720"/>
        <w:jc w:val="both"/>
      </w:pPr>
      <w:r w:rsidRPr="00DE4C76">
        <w:t xml:space="preserve">În urma evaluării accesibilităţii, </w:t>
      </w:r>
      <w:r w:rsidR="00B84994" w:rsidRPr="00DE4C76">
        <w:t xml:space="preserve">comuna </w:t>
      </w:r>
      <w:r w:rsidR="00AB006E" w:rsidRPr="00DE4C76">
        <w:t>Boroaia</w:t>
      </w:r>
      <w:r w:rsidRPr="00DE4C76">
        <w:rPr>
          <w:noProof/>
          <w:lang w:eastAsia="en-GB"/>
        </w:rPr>
        <w:t xml:space="preserve"> </w:t>
      </w:r>
      <w:r w:rsidRPr="00DE4C76">
        <w:t>a obţinut următorul punctaj:</w:t>
      </w:r>
    </w:p>
    <w:p w:rsidR="00AC7719" w:rsidRPr="00DE4C76" w:rsidRDefault="00AC7719" w:rsidP="00DC05F3">
      <w:pPr>
        <w:spacing w:line="264" w:lineRule="auto"/>
        <w:ind w:firstLine="720"/>
        <w:jc w:val="both"/>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447"/>
        <w:gridCol w:w="3987"/>
        <w:gridCol w:w="1394"/>
      </w:tblGrid>
      <w:tr w:rsidR="00AC7719" w:rsidRPr="00DE4C76" w:rsidTr="003B158B">
        <w:trPr>
          <w:jc w:val="center"/>
        </w:trPr>
        <w:tc>
          <w:tcPr>
            <w:tcW w:w="1447" w:type="dxa"/>
            <w:shd w:val="clear" w:color="auto" w:fill="auto"/>
          </w:tcPr>
          <w:p w:rsidR="00AC7719" w:rsidRPr="00DE4C76" w:rsidRDefault="00AC7719" w:rsidP="00DC05F3">
            <w:pPr>
              <w:spacing w:line="264" w:lineRule="auto"/>
              <w:jc w:val="both"/>
              <w:rPr>
                <w:caps/>
              </w:rPr>
            </w:pPr>
          </w:p>
        </w:tc>
        <w:tc>
          <w:tcPr>
            <w:tcW w:w="3987" w:type="dxa"/>
            <w:shd w:val="clear" w:color="auto" w:fill="auto"/>
          </w:tcPr>
          <w:p w:rsidR="00AC7719" w:rsidRPr="00DE4C76" w:rsidRDefault="00AC7719" w:rsidP="00DC05F3">
            <w:pPr>
              <w:spacing w:line="264" w:lineRule="auto"/>
              <w:jc w:val="both"/>
              <w:rPr>
                <w:b/>
                <w:caps/>
              </w:rPr>
            </w:pPr>
            <w:r w:rsidRPr="00DE4C76">
              <w:rPr>
                <w:b/>
                <w:caps/>
              </w:rPr>
              <w:t xml:space="preserve">denumire </w:t>
            </w:r>
          </w:p>
        </w:tc>
        <w:tc>
          <w:tcPr>
            <w:tcW w:w="1394" w:type="dxa"/>
            <w:shd w:val="clear" w:color="auto" w:fill="auto"/>
          </w:tcPr>
          <w:p w:rsidR="00AC7719" w:rsidRPr="00DE4C76" w:rsidRDefault="00AC7719" w:rsidP="00DC05F3">
            <w:pPr>
              <w:spacing w:line="264" w:lineRule="auto"/>
              <w:jc w:val="both"/>
              <w:rPr>
                <w:b/>
                <w:caps/>
              </w:rPr>
            </w:pPr>
            <w:r w:rsidRPr="00DE4C76">
              <w:rPr>
                <w:b/>
                <w:caps/>
              </w:rPr>
              <w:t xml:space="preserve">punctaj </w:t>
            </w:r>
          </w:p>
        </w:tc>
      </w:tr>
      <w:tr w:rsidR="00AC7719" w:rsidRPr="00DE4C76" w:rsidTr="003B158B">
        <w:trPr>
          <w:jc w:val="center"/>
        </w:trPr>
        <w:tc>
          <w:tcPr>
            <w:tcW w:w="1447" w:type="dxa"/>
            <w:shd w:val="clear" w:color="auto" w:fill="auto"/>
          </w:tcPr>
          <w:p w:rsidR="00AC7719" w:rsidRPr="00DE4C76" w:rsidRDefault="00AC7719" w:rsidP="00DC05F3">
            <w:pPr>
              <w:spacing w:line="264" w:lineRule="auto"/>
              <w:jc w:val="both"/>
            </w:pPr>
            <w:r w:rsidRPr="00DE4C76">
              <w:rPr>
                <w:b/>
              </w:rPr>
              <w:t>Criteriu</w:t>
            </w:r>
            <w:r w:rsidRPr="00DE4C76">
              <w:t xml:space="preserve"> </w:t>
            </w:r>
          </w:p>
        </w:tc>
        <w:tc>
          <w:tcPr>
            <w:tcW w:w="3987" w:type="dxa"/>
            <w:shd w:val="clear" w:color="auto" w:fill="auto"/>
          </w:tcPr>
          <w:p w:rsidR="00AC7719" w:rsidRPr="00DE4C76" w:rsidRDefault="00AC7719" w:rsidP="00DC05F3">
            <w:pPr>
              <w:spacing w:line="264" w:lineRule="auto"/>
              <w:jc w:val="both"/>
              <w:rPr>
                <w:b/>
              </w:rPr>
            </w:pPr>
            <w:r w:rsidRPr="00DE4C76">
              <w:rPr>
                <w:b/>
              </w:rPr>
              <w:t xml:space="preserve">Accesul direct la infrastructura majoră de transport </w:t>
            </w:r>
          </w:p>
        </w:tc>
        <w:tc>
          <w:tcPr>
            <w:tcW w:w="1394" w:type="dxa"/>
            <w:shd w:val="clear" w:color="auto" w:fill="auto"/>
          </w:tcPr>
          <w:p w:rsidR="00AC7719" w:rsidRPr="00DE4C76" w:rsidRDefault="00AC7719" w:rsidP="00DC05F3">
            <w:pPr>
              <w:spacing w:line="264" w:lineRule="auto"/>
              <w:jc w:val="center"/>
              <w:rPr>
                <w:b/>
              </w:rPr>
            </w:pPr>
            <w:r w:rsidRPr="00DE4C76">
              <w:rPr>
                <w:b/>
              </w:rPr>
              <w:t>5</w:t>
            </w:r>
          </w:p>
        </w:tc>
      </w:tr>
      <w:tr w:rsidR="00AC7719" w:rsidRPr="00DE4C76" w:rsidTr="003B158B">
        <w:trPr>
          <w:jc w:val="center"/>
        </w:trPr>
        <w:tc>
          <w:tcPr>
            <w:tcW w:w="1447" w:type="dxa"/>
            <w:vMerge w:val="restart"/>
            <w:shd w:val="clear" w:color="auto" w:fill="auto"/>
          </w:tcPr>
          <w:p w:rsidR="00AC7719" w:rsidRPr="00DE4C76" w:rsidRDefault="00AC7719" w:rsidP="00DC05F3">
            <w:pPr>
              <w:spacing w:line="264" w:lineRule="auto"/>
              <w:jc w:val="both"/>
            </w:pPr>
            <w:r w:rsidRPr="00DE4C76">
              <w:rPr>
                <w:b/>
              </w:rPr>
              <w:t>Indicatori</w:t>
            </w:r>
            <w:r w:rsidRPr="00DE4C76">
              <w:t xml:space="preserve"> </w:t>
            </w:r>
          </w:p>
        </w:tc>
        <w:tc>
          <w:tcPr>
            <w:tcW w:w="3987" w:type="dxa"/>
            <w:shd w:val="clear" w:color="auto" w:fill="auto"/>
          </w:tcPr>
          <w:p w:rsidR="00AC7719" w:rsidRPr="00DE4C76" w:rsidRDefault="00AC7719" w:rsidP="00DC05F3">
            <w:pPr>
              <w:spacing w:line="264" w:lineRule="auto"/>
              <w:jc w:val="both"/>
            </w:pPr>
            <w:r w:rsidRPr="00DE4C76">
              <w:t xml:space="preserve">Port </w:t>
            </w:r>
          </w:p>
        </w:tc>
        <w:tc>
          <w:tcPr>
            <w:tcW w:w="1394" w:type="dxa"/>
            <w:shd w:val="clear" w:color="auto" w:fill="auto"/>
          </w:tcPr>
          <w:p w:rsidR="00AC7719" w:rsidRPr="00DE4C76" w:rsidRDefault="00AC7719" w:rsidP="00DC05F3">
            <w:pPr>
              <w:spacing w:line="264" w:lineRule="auto"/>
              <w:jc w:val="center"/>
            </w:pPr>
            <w:r w:rsidRPr="00DE4C76">
              <w:t>0</w:t>
            </w:r>
          </w:p>
        </w:tc>
      </w:tr>
      <w:tr w:rsidR="00AC7719" w:rsidRPr="00DE4C76" w:rsidTr="003B158B">
        <w:trPr>
          <w:jc w:val="center"/>
        </w:trPr>
        <w:tc>
          <w:tcPr>
            <w:tcW w:w="1447" w:type="dxa"/>
            <w:vMerge/>
            <w:shd w:val="clear" w:color="auto" w:fill="auto"/>
          </w:tcPr>
          <w:p w:rsidR="00AC7719" w:rsidRPr="00DE4C76" w:rsidRDefault="00AC7719" w:rsidP="00DC05F3">
            <w:pPr>
              <w:spacing w:line="264" w:lineRule="auto"/>
              <w:jc w:val="both"/>
            </w:pPr>
          </w:p>
        </w:tc>
        <w:tc>
          <w:tcPr>
            <w:tcW w:w="3987" w:type="dxa"/>
            <w:shd w:val="clear" w:color="auto" w:fill="auto"/>
          </w:tcPr>
          <w:p w:rsidR="00AC7719" w:rsidRPr="00DE4C76" w:rsidRDefault="00AC7719" w:rsidP="00DC05F3">
            <w:pPr>
              <w:spacing w:line="264" w:lineRule="auto"/>
              <w:jc w:val="both"/>
            </w:pPr>
            <w:r w:rsidRPr="00DE4C76">
              <w:t>Aeroport naţional/internaţional</w:t>
            </w:r>
          </w:p>
        </w:tc>
        <w:tc>
          <w:tcPr>
            <w:tcW w:w="1394" w:type="dxa"/>
            <w:shd w:val="clear" w:color="auto" w:fill="auto"/>
          </w:tcPr>
          <w:p w:rsidR="00AC7719" w:rsidRPr="00DE4C76" w:rsidRDefault="00AC7719" w:rsidP="00DC05F3">
            <w:pPr>
              <w:spacing w:line="264" w:lineRule="auto"/>
              <w:jc w:val="center"/>
            </w:pPr>
            <w:r w:rsidRPr="00DE4C76">
              <w:t>0</w:t>
            </w:r>
          </w:p>
        </w:tc>
      </w:tr>
      <w:tr w:rsidR="00AC7719" w:rsidRPr="00DE4C76" w:rsidTr="003B158B">
        <w:trPr>
          <w:jc w:val="center"/>
        </w:trPr>
        <w:tc>
          <w:tcPr>
            <w:tcW w:w="1447" w:type="dxa"/>
            <w:vMerge/>
            <w:shd w:val="clear" w:color="auto" w:fill="auto"/>
          </w:tcPr>
          <w:p w:rsidR="00AC7719" w:rsidRPr="00DE4C76" w:rsidRDefault="00AC7719" w:rsidP="00DC05F3">
            <w:pPr>
              <w:spacing w:line="264" w:lineRule="auto"/>
              <w:jc w:val="both"/>
            </w:pPr>
          </w:p>
        </w:tc>
        <w:tc>
          <w:tcPr>
            <w:tcW w:w="3987" w:type="dxa"/>
            <w:shd w:val="clear" w:color="auto" w:fill="auto"/>
          </w:tcPr>
          <w:p w:rsidR="00AC7719" w:rsidRPr="00DE4C76" w:rsidRDefault="00AC7719" w:rsidP="00DC05F3">
            <w:pPr>
              <w:spacing w:line="264" w:lineRule="auto"/>
              <w:jc w:val="both"/>
            </w:pPr>
            <w:r w:rsidRPr="00DE4C76">
              <w:t>Acces la drum european (E)</w:t>
            </w:r>
          </w:p>
        </w:tc>
        <w:tc>
          <w:tcPr>
            <w:tcW w:w="1394" w:type="dxa"/>
            <w:shd w:val="clear" w:color="auto" w:fill="auto"/>
          </w:tcPr>
          <w:p w:rsidR="00AC7719" w:rsidRPr="00DE4C76" w:rsidRDefault="00AC7719" w:rsidP="00DC05F3">
            <w:pPr>
              <w:spacing w:line="264" w:lineRule="auto"/>
              <w:jc w:val="center"/>
            </w:pPr>
            <w:r w:rsidRPr="00DE4C76">
              <w:t>0</w:t>
            </w:r>
          </w:p>
        </w:tc>
      </w:tr>
      <w:tr w:rsidR="00AC7719" w:rsidRPr="00DE4C76" w:rsidTr="003B158B">
        <w:trPr>
          <w:jc w:val="center"/>
        </w:trPr>
        <w:tc>
          <w:tcPr>
            <w:tcW w:w="1447" w:type="dxa"/>
            <w:vMerge/>
            <w:shd w:val="clear" w:color="auto" w:fill="auto"/>
          </w:tcPr>
          <w:p w:rsidR="00AC7719" w:rsidRPr="00DE4C76" w:rsidRDefault="00AC7719" w:rsidP="00DC05F3">
            <w:pPr>
              <w:spacing w:line="264" w:lineRule="auto"/>
              <w:jc w:val="both"/>
            </w:pPr>
          </w:p>
        </w:tc>
        <w:tc>
          <w:tcPr>
            <w:tcW w:w="3987" w:type="dxa"/>
            <w:shd w:val="clear" w:color="auto" w:fill="auto"/>
          </w:tcPr>
          <w:p w:rsidR="00AC7719" w:rsidRPr="00DE4C76" w:rsidRDefault="00AC7719" w:rsidP="00DC05F3">
            <w:pPr>
              <w:spacing w:line="264" w:lineRule="auto"/>
              <w:jc w:val="both"/>
            </w:pPr>
            <w:r w:rsidRPr="00DE4C76">
              <w:t>Acces la drum naţional/cale ferată (DN/CF)</w:t>
            </w:r>
          </w:p>
        </w:tc>
        <w:tc>
          <w:tcPr>
            <w:tcW w:w="1394" w:type="dxa"/>
            <w:shd w:val="clear" w:color="auto" w:fill="auto"/>
          </w:tcPr>
          <w:p w:rsidR="00AC7719" w:rsidRPr="00DE4C76" w:rsidRDefault="00AC7719" w:rsidP="00DC05F3">
            <w:pPr>
              <w:spacing w:line="264" w:lineRule="auto"/>
              <w:jc w:val="center"/>
            </w:pPr>
            <w:r w:rsidRPr="00DE4C76">
              <w:t>5</w:t>
            </w:r>
          </w:p>
        </w:tc>
      </w:tr>
    </w:tbl>
    <w:p w:rsidR="00AC7719" w:rsidRPr="00DE4C76" w:rsidRDefault="00AC7719" w:rsidP="00DC05F3">
      <w:pPr>
        <w:spacing w:line="264" w:lineRule="auto"/>
        <w:ind w:firstLine="720"/>
        <w:jc w:val="both"/>
        <w:rPr>
          <w:color w:val="00B0F0"/>
        </w:rPr>
      </w:pPr>
    </w:p>
    <w:p w:rsidR="00AC7719" w:rsidRPr="00DE4C76" w:rsidRDefault="00AC7719" w:rsidP="00DC05F3">
      <w:pPr>
        <w:spacing w:line="264" w:lineRule="auto"/>
        <w:ind w:firstLine="720"/>
        <w:jc w:val="both"/>
      </w:pPr>
      <w:r w:rsidRPr="00DE4C76">
        <w:rPr>
          <w:b/>
        </w:rPr>
        <w:t>D2. Infrastructură edilitară</w:t>
      </w:r>
    </w:p>
    <w:p w:rsidR="00AC7719" w:rsidRPr="00DE4C76" w:rsidRDefault="00AC7719" w:rsidP="00DC05F3">
      <w:pPr>
        <w:spacing w:line="264" w:lineRule="auto"/>
        <w:ind w:firstLine="720"/>
        <w:jc w:val="both"/>
        <w:rPr>
          <w:color w:val="00B0F0"/>
        </w:rPr>
      </w:pPr>
    </w:p>
    <w:p w:rsidR="00AC7719" w:rsidRPr="00DE4C76" w:rsidRDefault="00AC7719" w:rsidP="00DC05F3">
      <w:pPr>
        <w:spacing w:line="264" w:lineRule="auto"/>
        <w:ind w:firstLine="720"/>
        <w:jc w:val="both"/>
      </w:pPr>
      <w:r w:rsidRPr="00DE4C76">
        <w:t>Pentru infrast</w:t>
      </w:r>
      <w:r w:rsidR="00AB006E" w:rsidRPr="00DE4C76">
        <w:t>ructura edilitară s-au acordat 0</w:t>
      </w:r>
      <w:r w:rsidRPr="00DE4C76">
        <w:t xml:space="preserve"> puncte din totalul de 30, criteriile avute în vedere fiind alimentarea cu apă în sistem centralizat, canalizarea apelor uzate, alimentarea cu gaze na</w:t>
      </w:r>
      <w:r w:rsidR="00DF20C0" w:rsidRPr="00DE4C76">
        <w:t>turale (în sistem centralizat) comuna nedispunând de nici una din aceste utilităţi, aceste disfuncţionalităţi urmând a fi rezolvate fie prin măsuri administrative, fie prin măsuri de organizare urbanistică.</w:t>
      </w:r>
    </w:p>
    <w:p w:rsidR="00AC7719" w:rsidRPr="00DE4C76" w:rsidRDefault="00C237AC" w:rsidP="00DC05F3">
      <w:pPr>
        <w:spacing w:line="264" w:lineRule="auto"/>
        <w:ind w:firstLine="720"/>
        <w:jc w:val="both"/>
      </w:pPr>
      <w:r w:rsidRPr="00DE4C76">
        <w:t>Comuna Boroaia nu</w:t>
      </w:r>
      <w:r w:rsidR="00E33A65" w:rsidRPr="00DE4C76">
        <w:t xml:space="preserve"> dispune de </w:t>
      </w:r>
      <w:r w:rsidRPr="00DE4C76">
        <w:t>nici una</w:t>
      </w:r>
      <w:r w:rsidR="00E33A65" w:rsidRPr="00DE4C76">
        <w:t xml:space="preserve"> din</w:t>
      </w:r>
      <w:r w:rsidR="00CB64B2" w:rsidRPr="00DE4C76">
        <w:t xml:space="preserve"> cele trei sisteme de utilităţi</w:t>
      </w:r>
      <w:r w:rsidR="00AC7719" w:rsidRPr="00DE4C76">
        <w:t xml:space="preserve">. Concluzionând, punctajul pentru infrastructura edilitară este următorul: </w:t>
      </w:r>
    </w:p>
    <w:p w:rsidR="00AC7719" w:rsidRPr="00DE4C76" w:rsidRDefault="00AC7719" w:rsidP="00DC05F3">
      <w:pPr>
        <w:spacing w:line="264" w:lineRule="auto"/>
        <w:ind w:firstLine="720"/>
        <w:jc w:val="both"/>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447"/>
        <w:gridCol w:w="3634"/>
        <w:gridCol w:w="1394"/>
        <w:gridCol w:w="1563"/>
      </w:tblGrid>
      <w:tr w:rsidR="00AC7719" w:rsidRPr="00DE4C76" w:rsidTr="003B158B">
        <w:trPr>
          <w:jc w:val="center"/>
        </w:trPr>
        <w:tc>
          <w:tcPr>
            <w:tcW w:w="1447" w:type="dxa"/>
            <w:shd w:val="clear" w:color="auto" w:fill="auto"/>
          </w:tcPr>
          <w:p w:rsidR="00AC7719" w:rsidRPr="00DE4C76" w:rsidRDefault="00AC7719" w:rsidP="00DC05F3">
            <w:pPr>
              <w:spacing w:line="264" w:lineRule="auto"/>
              <w:jc w:val="both"/>
              <w:rPr>
                <w:caps/>
              </w:rPr>
            </w:pPr>
          </w:p>
        </w:tc>
        <w:tc>
          <w:tcPr>
            <w:tcW w:w="3634" w:type="dxa"/>
            <w:shd w:val="clear" w:color="auto" w:fill="auto"/>
          </w:tcPr>
          <w:p w:rsidR="00AC7719" w:rsidRPr="00DE4C76" w:rsidRDefault="00AC7719" w:rsidP="00DC05F3">
            <w:pPr>
              <w:spacing w:line="264" w:lineRule="auto"/>
              <w:jc w:val="both"/>
              <w:rPr>
                <w:b/>
                <w:caps/>
              </w:rPr>
            </w:pPr>
            <w:r w:rsidRPr="00DE4C76">
              <w:rPr>
                <w:b/>
                <w:caps/>
              </w:rPr>
              <w:t xml:space="preserve">denumire </w:t>
            </w:r>
          </w:p>
        </w:tc>
        <w:tc>
          <w:tcPr>
            <w:tcW w:w="1394" w:type="dxa"/>
            <w:shd w:val="clear" w:color="auto" w:fill="auto"/>
          </w:tcPr>
          <w:p w:rsidR="00AC7719" w:rsidRPr="00DE4C76" w:rsidRDefault="00AC7719" w:rsidP="00DC05F3">
            <w:pPr>
              <w:spacing w:line="264" w:lineRule="auto"/>
              <w:jc w:val="both"/>
              <w:rPr>
                <w:b/>
                <w:caps/>
              </w:rPr>
            </w:pPr>
            <w:r w:rsidRPr="00DE4C76">
              <w:rPr>
                <w:b/>
                <w:caps/>
              </w:rPr>
              <w:t xml:space="preserve">punctaj </w:t>
            </w:r>
          </w:p>
        </w:tc>
        <w:tc>
          <w:tcPr>
            <w:tcW w:w="1394" w:type="dxa"/>
            <w:shd w:val="clear" w:color="auto" w:fill="auto"/>
          </w:tcPr>
          <w:p w:rsidR="00AC7719" w:rsidRPr="00DE4C76" w:rsidRDefault="00AC7719" w:rsidP="00DC05F3">
            <w:pPr>
              <w:spacing w:line="264" w:lineRule="auto"/>
              <w:jc w:val="both"/>
              <w:rPr>
                <w:b/>
                <w:caps/>
              </w:rPr>
            </w:pPr>
            <w:r w:rsidRPr="00DE4C76">
              <w:rPr>
                <w:b/>
                <w:caps/>
              </w:rPr>
              <w:t>Evaluare</w:t>
            </w:r>
          </w:p>
        </w:tc>
      </w:tr>
      <w:tr w:rsidR="00AC7719" w:rsidRPr="00DE4C76" w:rsidTr="003B158B">
        <w:trPr>
          <w:jc w:val="center"/>
        </w:trPr>
        <w:tc>
          <w:tcPr>
            <w:tcW w:w="1447" w:type="dxa"/>
            <w:shd w:val="clear" w:color="auto" w:fill="auto"/>
          </w:tcPr>
          <w:p w:rsidR="00AC7719" w:rsidRPr="00DE4C76" w:rsidRDefault="00AC7719" w:rsidP="00DC05F3">
            <w:pPr>
              <w:spacing w:line="264" w:lineRule="auto"/>
              <w:jc w:val="both"/>
            </w:pPr>
            <w:r w:rsidRPr="00DE4C76">
              <w:rPr>
                <w:b/>
              </w:rPr>
              <w:t>Criteriu</w:t>
            </w:r>
            <w:r w:rsidRPr="00DE4C76">
              <w:t xml:space="preserve"> </w:t>
            </w:r>
          </w:p>
        </w:tc>
        <w:tc>
          <w:tcPr>
            <w:tcW w:w="3634" w:type="dxa"/>
            <w:shd w:val="clear" w:color="auto" w:fill="auto"/>
          </w:tcPr>
          <w:p w:rsidR="00AC7719" w:rsidRPr="00DE4C76" w:rsidRDefault="00AC7719" w:rsidP="00DC05F3">
            <w:pPr>
              <w:spacing w:line="264" w:lineRule="auto"/>
              <w:jc w:val="both"/>
              <w:rPr>
                <w:b/>
              </w:rPr>
            </w:pPr>
            <w:r w:rsidRPr="00DE4C76">
              <w:rPr>
                <w:b/>
              </w:rPr>
              <w:t xml:space="preserve">Furnizarea de servicii publice de gospodărie </w:t>
            </w:r>
            <w:r w:rsidR="00C237AC" w:rsidRPr="00DE4C76">
              <w:rPr>
                <w:b/>
              </w:rPr>
              <w:t>comunală</w:t>
            </w:r>
            <w:r w:rsidRPr="00DE4C76">
              <w:rPr>
                <w:b/>
              </w:rPr>
              <w:t xml:space="preserve"> – infrastructură edilitară</w:t>
            </w:r>
          </w:p>
        </w:tc>
        <w:tc>
          <w:tcPr>
            <w:tcW w:w="1394" w:type="dxa"/>
            <w:shd w:val="clear" w:color="auto" w:fill="auto"/>
          </w:tcPr>
          <w:p w:rsidR="00AC7719" w:rsidRPr="00DE4C76" w:rsidRDefault="00C237AC" w:rsidP="00DC05F3">
            <w:pPr>
              <w:spacing w:line="264" w:lineRule="auto"/>
              <w:jc w:val="center"/>
              <w:rPr>
                <w:b/>
              </w:rPr>
            </w:pPr>
            <w:r w:rsidRPr="00DE4C76">
              <w:rPr>
                <w:b/>
              </w:rPr>
              <w:t>0</w:t>
            </w:r>
          </w:p>
        </w:tc>
        <w:tc>
          <w:tcPr>
            <w:tcW w:w="1394" w:type="dxa"/>
            <w:shd w:val="clear" w:color="auto" w:fill="auto"/>
          </w:tcPr>
          <w:p w:rsidR="00AC7719" w:rsidRPr="00DE4C76" w:rsidRDefault="00C237AC" w:rsidP="00DC05F3">
            <w:pPr>
              <w:spacing w:line="264" w:lineRule="auto"/>
              <w:jc w:val="center"/>
              <w:rPr>
                <w:b/>
              </w:rPr>
            </w:pPr>
            <w:r w:rsidRPr="00DE4C76">
              <w:rPr>
                <w:b/>
              </w:rPr>
              <w:t>0</w:t>
            </w:r>
          </w:p>
        </w:tc>
      </w:tr>
      <w:tr w:rsidR="00AC7719" w:rsidRPr="00DE4C76" w:rsidTr="003B158B">
        <w:trPr>
          <w:jc w:val="center"/>
        </w:trPr>
        <w:tc>
          <w:tcPr>
            <w:tcW w:w="1447" w:type="dxa"/>
            <w:vMerge w:val="restart"/>
            <w:shd w:val="clear" w:color="auto" w:fill="auto"/>
          </w:tcPr>
          <w:p w:rsidR="00AC7719" w:rsidRPr="00DE4C76" w:rsidRDefault="00AC7719" w:rsidP="00DC05F3">
            <w:pPr>
              <w:spacing w:line="264" w:lineRule="auto"/>
              <w:jc w:val="both"/>
            </w:pPr>
            <w:r w:rsidRPr="00DE4C76">
              <w:rPr>
                <w:b/>
              </w:rPr>
              <w:t>Indicatori</w:t>
            </w:r>
            <w:r w:rsidRPr="00DE4C76">
              <w:t xml:space="preserve"> </w:t>
            </w:r>
          </w:p>
        </w:tc>
        <w:tc>
          <w:tcPr>
            <w:tcW w:w="3634" w:type="dxa"/>
            <w:shd w:val="clear" w:color="auto" w:fill="auto"/>
          </w:tcPr>
          <w:p w:rsidR="00AC7719" w:rsidRPr="00DE4C76" w:rsidRDefault="00AC7719" w:rsidP="00DC05F3">
            <w:pPr>
              <w:spacing w:line="264" w:lineRule="auto"/>
              <w:jc w:val="both"/>
            </w:pPr>
            <w:r w:rsidRPr="00DE4C76">
              <w:t>Alimentarea cu apă, canalizarea apelor uzate şi pluviale</w:t>
            </w:r>
          </w:p>
        </w:tc>
        <w:tc>
          <w:tcPr>
            <w:tcW w:w="1394" w:type="dxa"/>
            <w:shd w:val="clear" w:color="auto" w:fill="auto"/>
          </w:tcPr>
          <w:p w:rsidR="00AC7719" w:rsidRPr="00DE4C76" w:rsidRDefault="00C237AC" w:rsidP="00DC05F3">
            <w:pPr>
              <w:spacing w:line="264" w:lineRule="auto"/>
              <w:jc w:val="center"/>
            </w:pPr>
            <w:r w:rsidRPr="00DE4C76">
              <w:t>0</w:t>
            </w:r>
          </w:p>
        </w:tc>
        <w:tc>
          <w:tcPr>
            <w:tcW w:w="1394" w:type="dxa"/>
            <w:shd w:val="clear" w:color="auto" w:fill="auto"/>
          </w:tcPr>
          <w:p w:rsidR="00AC7719" w:rsidRPr="00DE4C76" w:rsidRDefault="00C237AC" w:rsidP="00DC05F3">
            <w:pPr>
              <w:spacing w:line="264" w:lineRule="auto"/>
              <w:jc w:val="center"/>
            </w:pPr>
            <w:r w:rsidRPr="00DE4C76">
              <w:t>0</w:t>
            </w:r>
          </w:p>
        </w:tc>
      </w:tr>
      <w:tr w:rsidR="00AC7719" w:rsidRPr="00DE4C76" w:rsidTr="003B158B">
        <w:trPr>
          <w:jc w:val="center"/>
        </w:trPr>
        <w:tc>
          <w:tcPr>
            <w:tcW w:w="1447" w:type="dxa"/>
            <w:vMerge/>
            <w:shd w:val="clear" w:color="auto" w:fill="auto"/>
          </w:tcPr>
          <w:p w:rsidR="00AC7719" w:rsidRPr="00DE4C76" w:rsidRDefault="00AC7719" w:rsidP="00DC05F3">
            <w:pPr>
              <w:spacing w:line="264" w:lineRule="auto"/>
              <w:jc w:val="both"/>
            </w:pPr>
          </w:p>
        </w:tc>
        <w:tc>
          <w:tcPr>
            <w:tcW w:w="3634" w:type="dxa"/>
            <w:shd w:val="clear" w:color="auto" w:fill="auto"/>
          </w:tcPr>
          <w:p w:rsidR="00AC7719" w:rsidRPr="00DE4C76" w:rsidRDefault="00AC7719" w:rsidP="00DC05F3">
            <w:pPr>
              <w:spacing w:line="264" w:lineRule="auto"/>
              <w:jc w:val="both"/>
            </w:pPr>
            <w:r w:rsidRPr="00DE4C76">
              <w:t>Alimentarea cu gaze naturale</w:t>
            </w:r>
          </w:p>
        </w:tc>
        <w:tc>
          <w:tcPr>
            <w:tcW w:w="1394" w:type="dxa"/>
            <w:shd w:val="clear" w:color="auto" w:fill="auto"/>
          </w:tcPr>
          <w:p w:rsidR="00AC7719" w:rsidRPr="00DE4C76" w:rsidRDefault="00C237AC" w:rsidP="00DC05F3">
            <w:pPr>
              <w:spacing w:line="264" w:lineRule="auto"/>
              <w:jc w:val="center"/>
            </w:pPr>
            <w:r w:rsidRPr="00DE4C76">
              <w:t>0</w:t>
            </w:r>
          </w:p>
        </w:tc>
        <w:tc>
          <w:tcPr>
            <w:tcW w:w="1394" w:type="dxa"/>
            <w:shd w:val="clear" w:color="auto" w:fill="auto"/>
          </w:tcPr>
          <w:p w:rsidR="00AC7719" w:rsidRPr="00DE4C76" w:rsidRDefault="00C237AC" w:rsidP="00DC05F3">
            <w:pPr>
              <w:spacing w:line="264" w:lineRule="auto"/>
              <w:jc w:val="center"/>
            </w:pPr>
            <w:r w:rsidRPr="00DE4C76">
              <w:t>0</w:t>
            </w:r>
          </w:p>
        </w:tc>
      </w:tr>
    </w:tbl>
    <w:p w:rsidR="00AC7719" w:rsidRPr="00DE4C76" w:rsidRDefault="00AC7719" w:rsidP="00DC05F3">
      <w:pPr>
        <w:spacing w:line="264" w:lineRule="auto"/>
        <w:ind w:firstLine="720"/>
        <w:jc w:val="both"/>
        <w:rPr>
          <w:color w:val="00B0F0"/>
        </w:rPr>
      </w:pPr>
    </w:p>
    <w:p w:rsidR="00AC7719" w:rsidRDefault="00AC7719" w:rsidP="00DC05F3">
      <w:pPr>
        <w:spacing w:line="264" w:lineRule="auto"/>
        <w:ind w:firstLine="720"/>
        <w:jc w:val="both"/>
        <w:rPr>
          <w:b/>
        </w:rPr>
      </w:pPr>
      <w:r w:rsidRPr="00DE4C76">
        <w:rPr>
          <w:b/>
        </w:rPr>
        <w:t>D3. Infrastructură de telecomunicaţii</w:t>
      </w:r>
    </w:p>
    <w:p w:rsidR="00056BF8" w:rsidRPr="00DE4C76" w:rsidRDefault="00056BF8" w:rsidP="00DC05F3">
      <w:pPr>
        <w:spacing w:line="264" w:lineRule="auto"/>
        <w:ind w:firstLine="720"/>
        <w:jc w:val="both"/>
        <w:rPr>
          <w:b/>
        </w:rPr>
      </w:pPr>
    </w:p>
    <w:p w:rsidR="00AC7719" w:rsidRPr="00DE4C76" w:rsidRDefault="00AC7719" w:rsidP="00DC05F3">
      <w:pPr>
        <w:spacing w:line="264" w:lineRule="auto"/>
        <w:ind w:firstLine="720"/>
        <w:jc w:val="both"/>
      </w:pPr>
      <w:r w:rsidRPr="00DE4C76">
        <w:t>Furnizarea serviciilor de comunicaţi</w:t>
      </w:r>
      <w:r w:rsidR="00E76BFC" w:rsidRPr="00DE4C76">
        <w:t xml:space="preserve">i electronice a fost notată cu </w:t>
      </w:r>
      <w:r w:rsidR="00C237AC" w:rsidRPr="00DE4C76">
        <w:t>4</w:t>
      </w:r>
      <w:r w:rsidRPr="00DE4C76">
        <w:t xml:space="preserve"> puncte din totalul de 30. Acestea au for acordate pentru uităţile administrativ teritoriale în care</w:t>
      </w:r>
      <w:r w:rsidR="00E76BFC" w:rsidRPr="00DE4C76">
        <w:t xml:space="preserve"> poate fi accesată reţeaua GSM, internet.</w:t>
      </w:r>
    </w:p>
    <w:p w:rsidR="00CB64B2" w:rsidRPr="00DE4C76" w:rsidRDefault="00C237AC" w:rsidP="00DC05F3">
      <w:pPr>
        <w:spacing w:line="264" w:lineRule="auto"/>
        <w:ind w:firstLine="720"/>
        <w:jc w:val="both"/>
      </w:pPr>
      <w:r w:rsidRPr="00DE4C76">
        <w:lastRenderedPageBreak/>
        <w:t>Comuna Boroaia</w:t>
      </w:r>
      <w:r w:rsidR="00AC7719" w:rsidRPr="00DE4C76">
        <w:t xml:space="preserve"> dispune de acces la reţelele de telefonie m</w:t>
      </w:r>
      <w:r w:rsidR="00E76BFC" w:rsidRPr="00DE4C76">
        <w:t>obilă Orange, Vodafone, Cosmote.</w:t>
      </w:r>
      <w:r w:rsidR="00AC7719" w:rsidRPr="00DE4C76">
        <w:t xml:space="preserve"> Pe lângă a</w:t>
      </w:r>
      <w:r w:rsidR="00E76BFC" w:rsidRPr="00DE4C76">
        <w:t xml:space="preserve">cces la telefonia Mobilă, </w:t>
      </w:r>
      <w:r w:rsidR="00073470">
        <w:t xml:space="preserve">comuna </w:t>
      </w:r>
      <w:r w:rsidR="00AC7719" w:rsidRPr="00DE4C76">
        <w:t xml:space="preserve">dispune şi de acces la Internet atât prin Romtelecom cât şi reţeaua Orange care furnizează semnal </w:t>
      </w:r>
      <w:smartTag w:uri="urn:schemas-microsoft-com:office:smarttags" w:element="metricconverter">
        <w:smartTagPr>
          <w:attr w:name="ProductID" w:val="3 G"/>
        </w:smartTagPr>
        <w:r w:rsidR="00AC7719" w:rsidRPr="00DE4C76">
          <w:t>3 G</w:t>
        </w:r>
      </w:smartTag>
      <w:r w:rsidR="00AC7719" w:rsidRPr="00DE4C76">
        <w:t xml:space="preserve"> + pentru Internet Mobil</w:t>
      </w:r>
      <w:r w:rsidRPr="00DE4C76">
        <w:t>.</w:t>
      </w:r>
    </w:p>
    <w:p w:rsidR="00E76BFC" w:rsidRPr="00DE4C76" w:rsidRDefault="00E76BFC" w:rsidP="00DC05F3">
      <w:pPr>
        <w:spacing w:line="264" w:lineRule="auto"/>
        <w:ind w:firstLine="720"/>
        <w:jc w:val="both"/>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447"/>
        <w:gridCol w:w="4379"/>
        <w:gridCol w:w="1394"/>
      </w:tblGrid>
      <w:tr w:rsidR="00AC7719" w:rsidRPr="00DE4C76" w:rsidTr="003B158B">
        <w:trPr>
          <w:jc w:val="center"/>
        </w:trPr>
        <w:tc>
          <w:tcPr>
            <w:tcW w:w="1447" w:type="dxa"/>
            <w:shd w:val="clear" w:color="auto" w:fill="auto"/>
          </w:tcPr>
          <w:p w:rsidR="00AC7719" w:rsidRPr="00DE4C76" w:rsidRDefault="00AC7719" w:rsidP="00DC05F3">
            <w:pPr>
              <w:spacing w:line="264" w:lineRule="auto"/>
              <w:jc w:val="both"/>
              <w:rPr>
                <w:caps/>
              </w:rPr>
            </w:pPr>
          </w:p>
        </w:tc>
        <w:tc>
          <w:tcPr>
            <w:tcW w:w="4379" w:type="dxa"/>
            <w:shd w:val="clear" w:color="auto" w:fill="auto"/>
          </w:tcPr>
          <w:p w:rsidR="00AC7719" w:rsidRPr="00DE4C76" w:rsidRDefault="00AC7719" w:rsidP="00DC05F3">
            <w:pPr>
              <w:spacing w:line="264" w:lineRule="auto"/>
              <w:jc w:val="both"/>
              <w:rPr>
                <w:b/>
                <w:caps/>
              </w:rPr>
            </w:pPr>
            <w:r w:rsidRPr="00DE4C76">
              <w:rPr>
                <w:b/>
                <w:caps/>
              </w:rPr>
              <w:t xml:space="preserve">denumire </w:t>
            </w:r>
          </w:p>
        </w:tc>
        <w:tc>
          <w:tcPr>
            <w:tcW w:w="1394" w:type="dxa"/>
            <w:shd w:val="clear" w:color="auto" w:fill="auto"/>
          </w:tcPr>
          <w:p w:rsidR="00AC7719" w:rsidRPr="00DE4C76" w:rsidRDefault="00AC7719" w:rsidP="00DC05F3">
            <w:pPr>
              <w:spacing w:line="264" w:lineRule="auto"/>
              <w:jc w:val="both"/>
              <w:rPr>
                <w:b/>
                <w:caps/>
              </w:rPr>
            </w:pPr>
            <w:r w:rsidRPr="00DE4C76">
              <w:rPr>
                <w:b/>
                <w:caps/>
              </w:rPr>
              <w:t xml:space="preserve">punctaj </w:t>
            </w:r>
          </w:p>
        </w:tc>
      </w:tr>
      <w:tr w:rsidR="00AC7719" w:rsidRPr="00DE4C76" w:rsidTr="003B158B">
        <w:trPr>
          <w:jc w:val="center"/>
        </w:trPr>
        <w:tc>
          <w:tcPr>
            <w:tcW w:w="1447" w:type="dxa"/>
            <w:shd w:val="clear" w:color="auto" w:fill="auto"/>
          </w:tcPr>
          <w:p w:rsidR="00AC7719" w:rsidRPr="00DE4C76" w:rsidRDefault="00AC7719" w:rsidP="00DC05F3">
            <w:pPr>
              <w:spacing w:line="264" w:lineRule="auto"/>
              <w:jc w:val="both"/>
            </w:pPr>
            <w:r w:rsidRPr="00DE4C76">
              <w:rPr>
                <w:b/>
              </w:rPr>
              <w:t>Criteriu</w:t>
            </w:r>
            <w:r w:rsidRPr="00DE4C76">
              <w:t xml:space="preserve"> </w:t>
            </w:r>
          </w:p>
        </w:tc>
        <w:tc>
          <w:tcPr>
            <w:tcW w:w="4379" w:type="dxa"/>
            <w:shd w:val="clear" w:color="auto" w:fill="auto"/>
          </w:tcPr>
          <w:p w:rsidR="00AC7719" w:rsidRPr="00DE4C76" w:rsidRDefault="00AC7719" w:rsidP="00DC05F3">
            <w:pPr>
              <w:spacing w:line="264" w:lineRule="auto"/>
              <w:jc w:val="both"/>
              <w:rPr>
                <w:b/>
              </w:rPr>
            </w:pPr>
            <w:r w:rsidRPr="00DE4C76">
              <w:rPr>
                <w:b/>
              </w:rPr>
              <w:t>Furnizarea serviciilor de comunicaţii electronice – infrastructura de telecomunicaţii</w:t>
            </w:r>
          </w:p>
        </w:tc>
        <w:tc>
          <w:tcPr>
            <w:tcW w:w="1394" w:type="dxa"/>
            <w:shd w:val="clear" w:color="auto" w:fill="auto"/>
          </w:tcPr>
          <w:p w:rsidR="00AC7719" w:rsidRPr="00DE4C76" w:rsidRDefault="00C237AC" w:rsidP="00DC05F3">
            <w:pPr>
              <w:spacing w:line="264" w:lineRule="auto"/>
              <w:jc w:val="center"/>
              <w:rPr>
                <w:b/>
              </w:rPr>
            </w:pPr>
            <w:r w:rsidRPr="00DE4C76">
              <w:rPr>
                <w:b/>
              </w:rPr>
              <w:t>4</w:t>
            </w:r>
          </w:p>
        </w:tc>
      </w:tr>
      <w:tr w:rsidR="00AC7719" w:rsidRPr="00DE4C76" w:rsidTr="003B158B">
        <w:trPr>
          <w:jc w:val="center"/>
        </w:trPr>
        <w:tc>
          <w:tcPr>
            <w:tcW w:w="1447" w:type="dxa"/>
            <w:shd w:val="clear" w:color="auto" w:fill="auto"/>
          </w:tcPr>
          <w:p w:rsidR="00AC7719" w:rsidRPr="00DE4C76" w:rsidRDefault="00AC7719" w:rsidP="00DC05F3">
            <w:pPr>
              <w:spacing w:line="264" w:lineRule="auto"/>
              <w:jc w:val="both"/>
            </w:pPr>
            <w:r w:rsidRPr="00DE4C76">
              <w:rPr>
                <w:b/>
              </w:rPr>
              <w:t>Indicatori</w:t>
            </w:r>
            <w:r w:rsidRPr="00DE4C76">
              <w:t xml:space="preserve"> </w:t>
            </w:r>
          </w:p>
        </w:tc>
        <w:tc>
          <w:tcPr>
            <w:tcW w:w="4379" w:type="dxa"/>
            <w:shd w:val="clear" w:color="auto" w:fill="auto"/>
          </w:tcPr>
          <w:p w:rsidR="00AC7719" w:rsidRPr="00DE4C76" w:rsidRDefault="00AC7719" w:rsidP="00DC05F3">
            <w:pPr>
              <w:spacing w:line="264" w:lineRule="auto"/>
              <w:jc w:val="both"/>
            </w:pPr>
            <w:r w:rsidRPr="00DE4C76">
              <w:t>Acoperirea GSM</w:t>
            </w:r>
            <w:r w:rsidRPr="00DE4C76">
              <w:rPr>
                <w:lang w:val="it-IT"/>
              </w:rPr>
              <w:t>/telefonie la punct fix</w:t>
            </w:r>
          </w:p>
        </w:tc>
        <w:tc>
          <w:tcPr>
            <w:tcW w:w="1394" w:type="dxa"/>
            <w:shd w:val="clear" w:color="auto" w:fill="auto"/>
          </w:tcPr>
          <w:p w:rsidR="00AC7719" w:rsidRPr="00DE4C76" w:rsidRDefault="00C237AC" w:rsidP="00DC05F3">
            <w:pPr>
              <w:spacing w:line="264" w:lineRule="auto"/>
              <w:jc w:val="center"/>
            </w:pPr>
            <w:r w:rsidRPr="00DE4C76">
              <w:t>4</w:t>
            </w:r>
          </w:p>
        </w:tc>
      </w:tr>
    </w:tbl>
    <w:p w:rsidR="00AC7719" w:rsidRDefault="00AC7719" w:rsidP="00DC05F3">
      <w:pPr>
        <w:spacing w:line="264" w:lineRule="auto"/>
        <w:ind w:left="540"/>
        <w:jc w:val="both"/>
      </w:pPr>
    </w:p>
    <w:p w:rsidR="00AC7719" w:rsidRPr="00DE4C76" w:rsidRDefault="00AC7719" w:rsidP="00DC05F3">
      <w:pPr>
        <w:spacing w:line="264" w:lineRule="auto"/>
        <w:ind w:firstLine="720"/>
        <w:jc w:val="both"/>
        <w:rPr>
          <w:color w:val="00B0F0"/>
        </w:rPr>
      </w:pPr>
      <w:r w:rsidRPr="00DE4C76">
        <w:t xml:space="preserve">Totalizând toate criteriile de evaluare pentru infrastructura tehnică de care beneficiază </w:t>
      </w:r>
      <w:r w:rsidR="00C237AC" w:rsidRPr="00DE4C76">
        <w:t>comuna Boroaia</w:t>
      </w:r>
      <w:r w:rsidRPr="00DE4C76">
        <w:t>, rezultă următorul punctaj:</w:t>
      </w:r>
      <w:r w:rsidRPr="00DE4C76">
        <w:rPr>
          <w:color w:val="00B0F0"/>
        </w:rPr>
        <w:t xml:space="preserve"> </w:t>
      </w:r>
    </w:p>
    <w:p w:rsidR="00935595" w:rsidRPr="00DE4C76" w:rsidRDefault="00935595" w:rsidP="00DC05F3">
      <w:pPr>
        <w:spacing w:line="264" w:lineRule="auto"/>
        <w:ind w:firstLine="720"/>
        <w:jc w:val="both"/>
        <w:rPr>
          <w:color w:val="00B0F0"/>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447"/>
        <w:gridCol w:w="4379"/>
        <w:gridCol w:w="1394"/>
      </w:tblGrid>
      <w:tr w:rsidR="00AC7719" w:rsidRPr="00DE4C76" w:rsidTr="003B158B">
        <w:trPr>
          <w:jc w:val="center"/>
        </w:trPr>
        <w:tc>
          <w:tcPr>
            <w:tcW w:w="1447" w:type="dxa"/>
            <w:shd w:val="clear" w:color="auto" w:fill="auto"/>
          </w:tcPr>
          <w:p w:rsidR="00AC7719" w:rsidRPr="00DE4C76" w:rsidRDefault="00AC7719" w:rsidP="00DC05F3">
            <w:pPr>
              <w:spacing w:line="264" w:lineRule="auto"/>
              <w:jc w:val="both"/>
              <w:rPr>
                <w:caps/>
              </w:rPr>
            </w:pPr>
          </w:p>
        </w:tc>
        <w:tc>
          <w:tcPr>
            <w:tcW w:w="4379" w:type="dxa"/>
            <w:shd w:val="clear" w:color="auto" w:fill="auto"/>
          </w:tcPr>
          <w:p w:rsidR="00AC7719" w:rsidRPr="00DE4C76" w:rsidRDefault="00AC7719" w:rsidP="00DC05F3">
            <w:pPr>
              <w:spacing w:line="264" w:lineRule="auto"/>
              <w:jc w:val="both"/>
              <w:rPr>
                <w:b/>
                <w:caps/>
              </w:rPr>
            </w:pPr>
            <w:r w:rsidRPr="00DE4C76">
              <w:rPr>
                <w:b/>
                <w:caps/>
              </w:rPr>
              <w:t xml:space="preserve">denumire </w:t>
            </w:r>
          </w:p>
        </w:tc>
        <w:tc>
          <w:tcPr>
            <w:tcW w:w="1394" w:type="dxa"/>
            <w:shd w:val="clear" w:color="auto" w:fill="auto"/>
          </w:tcPr>
          <w:p w:rsidR="00AC7719" w:rsidRPr="00DE4C76" w:rsidRDefault="00AC7719" w:rsidP="00DC05F3">
            <w:pPr>
              <w:spacing w:line="264" w:lineRule="auto"/>
              <w:jc w:val="both"/>
              <w:rPr>
                <w:b/>
                <w:caps/>
              </w:rPr>
            </w:pPr>
            <w:r w:rsidRPr="00DE4C76">
              <w:rPr>
                <w:b/>
                <w:caps/>
              </w:rPr>
              <w:t xml:space="preserve">punctaj </w:t>
            </w:r>
          </w:p>
        </w:tc>
      </w:tr>
      <w:tr w:rsidR="00AC7719" w:rsidRPr="00DE4C76" w:rsidTr="003B158B">
        <w:trPr>
          <w:jc w:val="center"/>
        </w:trPr>
        <w:tc>
          <w:tcPr>
            <w:tcW w:w="1447" w:type="dxa"/>
            <w:shd w:val="clear" w:color="auto" w:fill="auto"/>
          </w:tcPr>
          <w:p w:rsidR="00AC7719" w:rsidRPr="00DE4C76" w:rsidRDefault="00AC7719" w:rsidP="00DC05F3">
            <w:pPr>
              <w:spacing w:line="264" w:lineRule="auto"/>
              <w:jc w:val="both"/>
            </w:pPr>
            <w:r w:rsidRPr="00DE4C76">
              <w:rPr>
                <w:b/>
              </w:rPr>
              <w:t>Criteriu</w:t>
            </w:r>
            <w:r w:rsidRPr="00DE4C76">
              <w:t xml:space="preserve"> </w:t>
            </w:r>
          </w:p>
        </w:tc>
        <w:tc>
          <w:tcPr>
            <w:tcW w:w="4379" w:type="dxa"/>
            <w:shd w:val="clear" w:color="auto" w:fill="auto"/>
          </w:tcPr>
          <w:p w:rsidR="00AC7719" w:rsidRPr="00DE4C76" w:rsidRDefault="00AC7719" w:rsidP="00DC05F3">
            <w:pPr>
              <w:spacing w:line="264" w:lineRule="auto"/>
              <w:jc w:val="both"/>
              <w:rPr>
                <w:b/>
              </w:rPr>
            </w:pPr>
            <w:r w:rsidRPr="00DE4C76">
              <w:rPr>
                <w:b/>
              </w:rPr>
              <w:t>INFRASTRUCTURA TEHNICĂ</w:t>
            </w:r>
          </w:p>
        </w:tc>
        <w:tc>
          <w:tcPr>
            <w:tcW w:w="1394" w:type="dxa"/>
            <w:shd w:val="clear" w:color="auto" w:fill="auto"/>
          </w:tcPr>
          <w:p w:rsidR="00AC7719" w:rsidRPr="00DE4C76" w:rsidRDefault="00C237AC" w:rsidP="00DC05F3">
            <w:pPr>
              <w:spacing w:line="264" w:lineRule="auto"/>
              <w:jc w:val="center"/>
              <w:rPr>
                <w:b/>
              </w:rPr>
            </w:pPr>
            <w:r w:rsidRPr="00DE4C76">
              <w:rPr>
                <w:b/>
              </w:rPr>
              <w:t>9</w:t>
            </w:r>
          </w:p>
        </w:tc>
      </w:tr>
      <w:tr w:rsidR="00AC7719" w:rsidRPr="00DE4C76" w:rsidTr="003B158B">
        <w:trPr>
          <w:jc w:val="center"/>
        </w:trPr>
        <w:tc>
          <w:tcPr>
            <w:tcW w:w="1447" w:type="dxa"/>
            <w:vMerge w:val="restart"/>
            <w:shd w:val="clear" w:color="auto" w:fill="auto"/>
          </w:tcPr>
          <w:p w:rsidR="00AC7719" w:rsidRPr="00DE4C76" w:rsidRDefault="00AC7719" w:rsidP="00DC05F3">
            <w:pPr>
              <w:spacing w:line="264" w:lineRule="auto"/>
              <w:jc w:val="both"/>
            </w:pPr>
            <w:r w:rsidRPr="00DE4C76">
              <w:rPr>
                <w:b/>
              </w:rPr>
              <w:t>Indicatori</w:t>
            </w:r>
            <w:r w:rsidRPr="00DE4C76">
              <w:t xml:space="preserve"> </w:t>
            </w:r>
          </w:p>
        </w:tc>
        <w:tc>
          <w:tcPr>
            <w:tcW w:w="4379" w:type="dxa"/>
            <w:shd w:val="clear" w:color="auto" w:fill="auto"/>
          </w:tcPr>
          <w:p w:rsidR="00AC7719" w:rsidRPr="00DE4C76" w:rsidRDefault="00AC7719" w:rsidP="00DC05F3">
            <w:pPr>
              <w:spacing w:line="264" w:lineRule="auto"/>
              <w:jc w:val="both"/>
            </w:pPr>
            <w:r w:rsidRPr="00DE4C76">
              <w:t>Accesul rapid la infrastructura majoră de transport</w:t>
            </w:r>
          </w:p>
        </w:tc>
        <w:tc>
          <w:tcPr>
            <w:tcW w:w="1394" w:type="dxa"/>
            <w:shd w:val="clear" w:color="auto" w:fill="auto"/>
          </w:tcPr>
          <w:p w:rsidR="00AC7719" w:rsidRPr="00DE4C76" w:rsidRDefault="00AC7719" w:rsidP="00DC05F3">
            <w:pPr>
              <w:spacing w:line="264" w:lineRule="auto"/>
              <w:jc w:val="center"/>
            </w:pPr>
            <w:r w:rsidRPr="00DE4C76">
              <w:t>5</w:t>
            </w:r>
          </w:p>
        </w:tc>
      </w:tr>
      <w:tr w:rsidR="00AC7719" w:rsidRPr="00DE4C76" w:rsidTr="003B158B">
        <w:trPr>
          <w:jc w:val="center"/>
        </w:trPr>
        <w:tc>
          <w:tcPr>
            <w:tcW w:w="1447" w:type="dxa"/>
            <w:vMerge/>
            <w:shd w:val="clear" w:color="auto" w:fill="auto"/>
          </w:tcPr>
          <w:p w:rsidR="00AC7719" w:rsidRPr="00DE4C76" w:rsidRDefault="00AC7719" w:rsidP="00DC05F3">
            <w:pPr>
              <w:spacing w:line="264" w:lineRule="auto"/>
              <w:jc w:val="both"/>
            </w:pPr>
          </w:p>
        </w:tc>
        <w:tc>
          <w:tcPr>
            <w:tcW w:w="4379" w:type="dxa"/>
            <w:shd w:val="clear" w:color="auto" w:fill="auto"/>
          </w:tcPr>
          <w:p w:rsidR="00AC7719" w:rsidRPr="00DE4C76" w:rsidRDefault="00AC7719" w:rsidP="00DC05F3">
            <w:pPr>
              <w:spacing w:line="264" w:lineRule="auto"/>
              <w:jc w:val="both"/>
            </w:pPr>
            <w:r w:rsidRPr="00DE4C76">
              <w:t>Infrastructura edilitară</w:t>
            </w:r>
          </w:p>
        </w:tc>
        <w:tc>
          <w:tcPr>
            <w:tcW w:w="1394" w:type="dxa"/>
            <w:shd w:val="clear" w:color="auto" w:fill="auto"/>
          </w:tcPr>
          <w:p w:rsidR="00AC7719" w:rsidRPr="00DE4C76" w:rsidRDefault="00C237AC" w:rsidP="00DC05F3">
            <w:pPr>
              <w:spacing w:line="264" w:lineRule="auto"/>
              <w:jc w:val="center"/>
            </w:pPr>
            <w:r w:rsidRPr="00DE4C76">
              <w:t>0</w:t>
            </w:r>
          </w:p>
        </w:tc>
      </w:tr>
      <w:tr w:rsidR="00AC7719" w:rsidRPr="00DE4C76" w:rsidTr="003B158B">
        <w:trPr>
          <w:jc w:val="center"/>
        </w:trPr>
        <w:tc>
          <w:tcPr>
            <w:tcW w:w="1447" w:type="dxa"/>
            <w:vMerge/>
            <w:shd w:val="clear" w:color="auto" w:fill="auto"/>
          </w:tcPr>
          <w:p w:rsidR="00AC7719" w:rsidRPr="00DE4C76" w:rsidRDefault="00AC7719" w:rsidP="00DC05F3">
            <w:pPr>
              <w:spacing w:line="264" w:lineRule="auto"/>
              <w:jc w:val="both"/>
            </w:pPr>
          </w:p>
        </w:tc>
        <w:tc>
          <w:tcPr>
            <w:tcW w:w="4379" w:type="dxa"/>
            <w:shd w:val="clear" w:color="auto" w:fill="auto"/>
          </w:tcPr>
          <w:p w:rsidR="00AC7719" w:rsidRPr="00DE4C76" w:rsidRDefault="00AC7719" w:rsidP="00DC05F3">
            <w:pPr>
              <w:spacing w:line="264" w:lineRule="auto"/>
              <w:jc w:val="both"/>
            </w:pPr>
            <w:r w:rsidRPr="00DE4C76">
              <w:t xml:space="preserve">Infrastructura de telecomunicaţii </w:t>
            </w:r>
          </w:p>
        </w:tc>
        <w:tc>
          <w:tcPr>
            <w:tcW w:w="1394" w:type="dxa"/>
            <w:shd w:val="clear" w:color="auto" w:fill="auto"/>
          </w:tcPr>
          <w:p w:rsidR="00AC7719" w:rsidRPr="00DE4C76" w:rsidRDefault="00C237AC" w:rsidP="00DC05F3">
            <w:pPr>
              <w:spacing w:line="264" w:lineRule="auto"/>
              <w:jc w:val="center"/>
            </w:pPr>
            <w:r w:rsidRPr="00DE4C76">
              <w:t>4</w:t>
            </w:r>
          </w:p>
        </w:tc>
      </w:tr>
    </w:tbl>
    <w:p w:rsidR="00E76BFC" w:rsidRPr="00DE4C76" w:rsidRDefault="00E76BFC" w:rsidP="00056BF8">
      <w:pPr>
        <w:spacing w:line="264" w:lineRule="auto"/>
        <w:jc w:val="both"/>
        <w:rPr>
          <w:color w:val="00B0F0"/>
        </w:rPr>
      </w:pPr>
    </w:p>
    <w:p w:rsidR="00D7143F" w:rsidRDefault="00AC7719" w:rsidP="00056BF8">
      <w:pPr>
        <w:spacing w:line="264" w:lineRule="auto"/>
        <w:ind w:firstLine="709"/>
        <w:jc w:val="both"/>
        <w:rPr>
          <w:b/>
          <w:i/>
        </w:rPr>
      </w:pPr>
      <w:r w:rsidRPr="00DE4C76">
        <w:t xml:space="preserve">În total, în urma </w:t>
      </w:r>
      <w:r w:rsidRPr="00DE4C76">
        <w:rPr>
          <w:b/>
          <w:i/>
        </w:rPr>
        <w:t>evaluării infrastructurii tehnice</w:t>
      </w:r>
      <w:r w:rsidRPr="00DE4C76">
        <w:t xml:space="preserve"> a </w:t>
      </w:r>
      <w:r w:rsidR="00C237AC" w:rsidRPr="00DE4C76">
        <w:t>comunei Boroaia</w:t>
      </w:r>
      <w:r w:rsidR="009B674C" w:rsidRPr="00DE4C76">
        <w:t xml:space="preserve"> </w:t>
      </w:r>
      <w:r w:rsidRPr="00DE4C76">
        <w:t xml:space="preserve">a rezultat un punctaj de </w:t>
      </w:r>
      <w:r w:rsidR="00C237AC" w:rsidRPr="00DE4C76">
        <w:t>9</w:t>
      </w:r>
      <w:r w:rsidRPr="00DE4C76">
        <w:t xml:space="preserve"> </w:t>
      </w:r>
      <w:r w:rsidRPr="00DE4C76">
        <w:rPr>
          <w:b/>
          <w:i/>
        </w:rPr>
        <w:t>puncte</w:t>
      </w:r>
      <w:r w:rsidRPr="00DE4C76">
        <w:t xml:space="preserve"> din 30 de puncte posibile. Este o valoare care reprezintă </w:t>
      </w:r>
      <w:r w:rsidR="00C237AC" w:rsidRPr="00DE4C76">
        <w:t>3</w:t>
      </w:r>
      <w:r w:rsidR="00E76BFC" w:rsidRPr="00DE4C76">
        <w:t>0</w:t>
      </w:r>
      <w:r w:rsidRPr="00DE4C76">
        <w:rPr>
          <w:b/>
          <w:i/>
        </w:rPr>
        <w:t>%</w:t>
      </w:r>
      <w:r w:rsidRPr="00DE4C76">
        <w:t xml:space="preserve"> din punctajul maxim care poate fi obţinut, </w:t>
      </w:r>
      <w:r w:rsidR="00E76BFC" w:rsidRPr="00DE4C76">
        <w:t xml:space="preserve">comuna </w:t>
      </w:r>
      <w:r w:rsidR="00C237AC" w:rsidRPr="00DE4C76">
        <w:t>Boroaia</w:t>
      </w:r>
      <w:r w:rsidRPr="00DE4C76">
        <w:t xml:space="preserve"> fiind </w:t>
      </w:r>
      <w:r w:rsidRPr="00DE4C76">
        <w:rPr>
          <w:b/>
          <w:i/>
        </w:rPr>
        <w:t>deficitar</w:t>
      </w:r>
      <w:r w:rsidR="00C237AC" w:rsidRPr="00DE4C76">
        <w:rPr>
          <w:b/>
          <w:i/>
        </w:rPr>
        <w:t>ă</w:t>
      </w:r>
      <w:r w:rsidRPr="00DE4C76">
        <w:rPr>
          <w:b/>
          <w:i/>
        </w:rPr>
        <w:t xml:space="preserve"> din punct de vedere a</w:t>
      </w:r>
      <w:r w:rsidR="00E76BFC" w:rsidRPr="00DE4C76">
        <w:rPr>
          <w:b/>
          <w:i/>
        </w:rPr>
        <w:t>l accesului la un drum european.</w:t>
      </w:r>
    </w:p>
    <w:p w:rsidR="00056BF8" w:rsidRPr="00056BF8" w:rsidRDefault="00056BF8" w:rsidP="00056BF8">
      <w:pPr>
        <w:spacing w:line="264" w:lineRule="auto"/>
        <w:ind w:firstLine="709"/>
        <w:jc w:val="both"/>
      </w:pPr>
    </w:p>
    <w:p w:rsidR="00AC7719" w:rsidRPr="00DE4C76" w:rsidRDefault="00AC7719" w:rsidP="00DC05F3">
      <w:pPr>
        <w:spacing w:line="264" w:lineRule="auto"/>
        <w:ind w:left="720"/>
        <w:jc w:val="both"/>
        <w:rPr>
          <w:b/>
        </w:rPr>
      </w:pPr>
      <w:r w:rsidRPr="00DE4C76">
        <w:rPr>
          <w:b/>
        </w:rPr>
        <w:t>Concluzii</w:t>
      </w:r>
    </w:p>
    <w:p w:rsidR="00AC7719" w:rsidRPr="00DE4C76" w:rsidRDefault="00AC7719" w:rsidP="00DC05F3">
      <w:pPr>
        <w:spacing w:line="264" w:lineRule="auto"/>
        <w:ind w:firstLine="720"/>
        <w:jc w:val="both"/>
      </w:pPr>
      <w:r w:rsidRPr="00DE4C76">
        <w:t xml:space="preserve">Evaluarea potenţialului turistic al </w:t>
      </w:r>
      <w:r w:rsidR="00C237AC" w:rsidRPr="00DE4C76">
        <w:t>comunei Boroaia</w:t>
      </w:r>
      <w:r w:rsidRPr="00DE4C76">
        <w:t xml:space="preserve"> a avut în vedere pe de o parte resursele turistice natural şi antropice, pe de altă parte infrastructura tehnică şi infrastructura specific turistică. </w:t>
      </w:r>
      <w:r w:rsidR="00E821A5">
        <w:t>Comuna Boroaia</w:t>
      </w:r>
      <w:r w:rsidR="003433E5" w:rsidRPr="00DE4C76">
        <w:t xml:space="preserve"> </w:t>
      </w:r>
      <w:r w:rsidRPr="00DE4C76">
        <w:t xml:space="preserve">a obţinut </w:t>
      </w:r>
      <w:r w:rsidR="003433E5" w:rsidRPr="00DE4C76">
        <w:t xml:space="preserve">în final un total de </w:t>
      </w:r>
      <w:r w:rsidR="00ED260A" w:rsidRPr="00DE4C76">
        <w:t>19,5</w:t>
      </w:r>
      <w:r w:rsidRPr="00DE4C76">
        <w:t xml:space="preserve"> puncte, din cele 100 de puncte, reprezentând punctajul maxim. Pe criterii, punctajele acordate sunt următoarele: </w:t>
      </w:r>
    </w:p>
    <w:p w:rsidR="00AC7719" w:rsidRPr="00DE4C76" w:rsidRDefault="00AC7719" w:rsidP="00DC05F3">
      <w:pPr>
        <w:spacing w:line="264" w:lineRule="auto"/>
        <w:ind w:firstLine="720"/>
        <w:jc w:val="both"/>
        <w:rPr>
          <w:color w:val="00B0F0"/>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322"/>
        <w:gridCol w:w="4254"/>
        <w:gridCol w:w="2885"/>
        <w:gridCol w:w="1356"/>
      </w:tblGrid>
      <w:tr w:rsidR="00AC7719" w:rsidRPr="00DE4C76" w:rsidTr="003B158B">
        <w:trPr>
          <w:jc w:val="center"/>
        </w:trPr>
        <w:tc>
          <w:tcPr>
            <w:tcW w:w="1322" w:type="dxa"/>
            <w:tcBorders>
              <w:top w:val="double" w:sz="6" w:space="0" w:color="000000"/>
              <w:bottom w:val="single" w:sz="6" w:space="0" w:color="000000"/>
            </w:tcBorders>
            <w:shd w:val="clear" w:color="auto" w:fill="C0C0C0"/>
          </w:tcPr>
          <w:p w:rsidR="00AC7719" w:rsidRPr="00DE4C76" w:rsidRDefault="00AC7719" w:rsidP="00DC05F3">
            <w:pPr>
              <w:spacing w:line="264" w:lineRule="auto"/>
              <w:jc w:val="both"/>
              <w:rPr>
                <w:caps/>
              </w:rPr>
            </w:pPr>
          </w:p>
        </w:tc>
        <w:tc>
          <w:tcPr>
            <w:tcW w:w="4254" w:type="dxa"/>
            <w:tcBorders>
              <w:top w:val="double" w:sz="6" w:space="0" w:color="000000"/>
              <w:bottom w:val="single" w:sz="6" w:space="0" w:color="000000"/>
            </w:tcBorders>
            <w:shd w:val="clear" w:color="auto" w:fill="C0C0C0"/>
          </w:tcPr>
          <w:p w:rsidR="00AC7719" w:rsidRPr="00DE4C76" w:rsidRDefault="00AC7719" w:rsidP="00DC05F3">
            <w:pPr>
              <w:spacing w:line="264" w:lineRule="auto"/>
              <w:jc w:val="both"/>
              <w:rPr>
                <w:b/>
                <w:caps/>
              </w:rPr>
            </w:pPr>
            <w:r w:rsidRPr="00DE4C76">
              <w:rPr>
                <w:b/>
                <w:caps/>
              </w:rPr>
              <w:t xml:space="preserve">denumire </w:t>
            </w:r>
          </w:p>
        </w:tc>
        <w:tc>
          <w:tcPr>
            <w:tcW w:w="2885" w:type="dxa"/>
            <w:tcBorders>
              <w:top w:val="double" w:sz="6" w:space="0" w:color="000000"/>
              <w:bottom w:val="single" w:sz="6" w:space="0" w:color="000000"/>
            </w:tcBorders>
            <w:shd w:val="clear" w:color="auto" w:fill="C0C0C0"/>
          </w:tcPr>
          <w:p w:rsidR="00AC7719" w:rsidRPr="00DE4C76" w:rsidRDefault="00AC7719" w:rsidP="00DC05F3">
            <w:pPr>
              <w:spacing w:line="264" w:lineRule="auto"/>
              <w:rPr>
                <w:b/>
                <w:caps/>
              </w:rPr>
            </w:pPr>
            <w:r w:rsidRPr="00DE4C76">
              <w:rPr>
                <w:b/>
                <w:caps/>
              </w:rPr>
              <w:t xml:space="preserve">punctaj obţinut – </w:t>
            </w:r>
            <w:r w:rsidR="00C237AC" w:rsidRPr="00DE4C76">
              <w:rPr>
                <w:b/>
                <w:caps/>
              </w:rPr>
              <w:t>COMUNA BOROAIA</w:t>
            </w:r>
            <w:r w:rsidRPr="00DE4C76">
              <w:rPr>
                <w:b/>
                <w:caps/>
              </w:rPr>
              <w:t xml:space="preserve"> </w:t>
            </w:r>
          </w:p>
        </w:tc>
        <w:tc>
          <w:tcPr>
            <w:tcW w:w="1356" w:type="dxa"/>
            <w:tcBorders>
              <w:top w:val="double" w:sz="6" w:space="0" w:color="000000"/>
              <w:bottom w:val="single" w:sz="6" w:space="0" w:color="000000"/>
            </w:tcBorders>
            <w:shd w:val="clear" w:color="auto" w:fill="C0C0C0"/>
          </w:tcPr>
          <w:p w:rsidR="00AC7719" w:rsidRPr="00DE4C76" w:rsidRDefault="00AC7719" w:rsidP="00DC05F3">
            <w:pPr>
              <w:spacing w:line="264" w:lineRule="auto"/>
              <w:jc w:val="both"/>
              <w:rPr>
                <w:b/>
                <w:caps/>
              </w:rPr>
            </w:pPr>
            <w:r w:rsidRPr="00DE4C76">
              <w:rPr>
                <w:b/>
                <w:caps/>
              </w:rPr>
              <w:t xml:space="preserve">PUNCTAJ MAXIM </w:t>
            </w:r>
          </w:p>
        </w:tc>
      </w:tr>
      <w:tr w:rsidR="00AC7719" w:rsidRPr="00DE4C76" w:rsidTr="003B158B">
        <w:trPr>
          <w:jc w:val="center"/>
        </w:trPr>
        <w:tc>
          <w:tcPr>
            <w:tcW w:w="1322" w:type="dxa"/>
            <w:tcBorders>
              <w:top w:val="single" w:sz="6" w:space="0" w:color="000000"/>
            </w:tcBorders>
            <w:shd w:val="clear" w:color="auto" w:fill="auto"/>
          </w:tcPr>
          <w:p w:rsidR="00AC7719" w:rsidRPr="00DE4C76" w:rsidRDefault="00AC7719" w:rsidP="00DC05F3">
            <w:pPr>
              <w:spacing w:line="264" w:lineRule="auto"/>
              <w:jc w:val="both"/>
            </w:pPr>
            <w:r w:rsidRPr="00DE4C76">
              <w:rPr>
                <w:b/>
              </w:rPr>
              <w:t>Criteriu</w:t>
            </w:r>
          </w:p>
        </w:tc>
        <w:tc>
          <w:tcPr>
            <w:tcW w:w="4254" w:type="dxa"/>
            <w:tcBorders>
              <w:top w:val="single" w:sz="6" w:space="0" w:color="000000"/>
            </w:tcBorders>
            <w:shd w:val="clear" w:color="auto" w:fill="auto"/>
          </w:tcPr>
          <w:p w:rsidR="00AC7719" w:rsidRPr="00DE4C76" w:rsidRDefault="00AC7719" w:rsidP="00DC05F3">
            <w:pPr>
              <w:spacing w:line="264" w:lineRule="auto"/>
              <w:jc w:val="both"/>
              <w:rPr>
                <w:b/>
              </w:rPr>
            </w:pPr>
            <w:r w:rsidRPr="00DE4C76">
              <w:rPr>
                <w:b/>
              </w:rPr>
              <w:t>RESURSE TURISTICE NATURALE</w:t>
            </w:r>
          </w:p>
        </w:tc>
        <w:tc>
          <w:tcPr>
            <w:tcW w:w="2885" w:type="dxa"/>
            <w:tcBorders>
              <w:top w:val="single" w:sz="6" w:space="0" w:color="000000"/>
            </w:tcBorders>
            <w:shd w:val="clear" w:color="auto" w:fill="auto"/>
          </w:tcPr>
          <w:p w:rsidR="00AC7719" w:rsidRPr="00DE4C76" w:rsidRDefault="00C237AC" w:rsidP="00DC05F3">
            <w:pPr>
              <w:spacing w:line="264" w:lineRule="auto"/>
              <w:jc w:val="center"/>
              <w:rPr>
                <w:b/>
              </w:rPr>
            </w:pPr>
            <w:r w:rsidRPr="00DE4C76">
              <w:rPr>
                <w:b/>
              </w:rPr>
              <w:t>5</w:t>
            </w:r>
          </w:p>
        </w:tc>
        <w:tc>
          <w:tcPr>
            <w:tcW w:w="1356" w:type="dxa"/>
            <w:tcBorders>
              <w:top w:val="single" w:sz="6" w:space="0" w:color="000000"/>
            </w:tcBorders>
            <w:shd w:val="clear" w:color="auto" w:fill="auto"/>
          </w:tcPr>
          <w:p w:rsidR="00AC7719" w:rsidRPr="00DE4C76" w:rsidRDefault="00AC7719" w:rsidP="00DC05F3">
            <w:pPr>
              <w:spacing w:line="264" w:lineRule="auto"/>
              <w:jc w:val="center"/>
              <w:rPr>
                <w:b/>
              </w:rPr>
            </w:pPr>
            <w:r w:rsidRPr="00DE4C76">
              <w:rPr>
                <w:b/>
              </w:rPr>
              <w:t>25</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rPr>
                <w:b/>
              </w:rPr>
            </w:pPr>
            <w:r w:rsidRPr="00DE4C76">
              <w:rPr>
                <w:b/>
              </w:rPr>
              <w:t>Indicatori</w:t>
            </w:r>
          </w:p>
        </w:tc>
        <w:tc>
          <w:tcPr>
            <w:tcW w:w="4254" w:type="dxa"/>
            <w:shd w:val="clear" w:color="auto" w:fill="auto"/>
          </w:tcPr>
          <w:p w:rsidR="00AC7719" w:rsidRPr="00DE4C76" w:rsidRDefault="00AC7719" w:rsidP="00DC05F3">
            <w:pPr>
              <w:spacing w:line="264" w:lineRule="auto"/>
              <w:jc w:val="both"/>
            </w:pPr>
            <w:r w:rsidRPr="00DE4C76">
              <w:t>Cadrul natural</w:t>
            </w:r>
          </w:p>
        </w:tc>
        <w:tc>
          <w:tcPr>
            <w:tcW w:w="2885" w:type="dxa"/>
            <w:shd w:val="clear" w:color="auto" w:fill="auto"/>
          </w:tcPr>
          <w:p w:rsidR="00AC7719" w:rsidRPr="00DE4C76" w:rsidRDefault="00C237AC" w:rsidP="00DC05F3">
            <w:pPr>
              <w:spacing w:line="264" w:lineRule="auto"/>
              <w:jc w:val="center"/>
            </w:pPr>
            <w:r w:rsidRPr="00DE4C76">
              <w:t>5</w:t>
            </w:r>
          </w:p>
        </w:tc>
        <w:tc>
          <w:tcPr>
            <w:tcW w:w="1356" w:type="dxa"/>
            <w:shd w:val="clear" w:color="auto" w:fill="auto"/>
          </w:tcPr>
          <w:p w:rsidR="00AC7719" w:rsidRPr="00DE4C76" w:rsidRDefault="00AC7719" w:rsidP="00DC05F3">
            <w:pPr>
              <w:spacing w:line="264" w:lineRule="auto"/>
              <w:jc w:val="center"/>
            </w:pPr>
            <w:r w:rsidRPr="00DE4C76">
              <w:t>10</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rPr>
                <w:b/>
              </w:rPr>
            </w:pPr>
          </w:p>
        </w:tc>
        <w:tc>
          <w:tcPr>
            <w:tcW w:w="4254" w:type="dxa"/>
            <w:shd w:val="clear" w:color="auto" w:fill="auto"/>
          </w:tcPr>
          <w:p w:rsidR="00AC7719" w:rsidRPr="00DE4C76" w:rsidRDefault="00AC7719" w:rsidP="00DC05F3">
            <w:pPr>
              <w:spacing w:line="264" w:lineRule="auto"/>
              <w:jc w:val="both"/>
            </w:pPr>
            <w:r w:rsidRPr="00DE4C76">
              <w:t>Factori naturali terapeutici</w:t>
            </w:r>
          </w:p>
        </w:tc>
        <w:tc>
          <w:tcPr>
            <w:tcW w:w="2885" w:type="dxa"/>
            <w:shd w:val="clear" w:color="auto" w:fill="auto"/>
          </w:tcPr>
          <w:p w:rsidR="00AC7719" w:rsidRPr="00DE4C76" w:rsidRDefault="00AC7719" w:rsidP="00DC05F3">
            <w:pPr>
              <w:spacing w:line="264" w:lineRule="auto"/>
              <w:jc w:val="center"/>
            </w:pPr>
            <w:r w:rsidRPr="00DE4C76">
              <w:t>0</w:t>
            </w:r>
          </w:p>
        </w:tc>
        <w:tc>
          <w:tcPr>
            <w:tcW w:w="1356" w:type="dxa"/>
            <w:shd w:val="clear" w:color="auto" w:fill="auto"/>
          </w:tcPr>
          <w:p w:rsidR="00AC7719" w:rsidRPr="00DE4C76" w:rsidRDefault="00AC7719" w:rsidP="00DC05F3">
            <w:pPr>
              <w:spacing w:line="264" w:lineRule="auto"/>
              <w:jc w:val="center"/>
            </w:pPr>
            <w:r w:rsidRPr="00DE4C76">
              <w:t>10</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rPr>
                <w:b/>
              </w:rPr>
            </w:pPr>
          </w:p>
        </w:tc>
        <w:tc>
          <w:tcPr>
            <w:tcW w:w="4254" w:type="dxa"/>
            <w:shd w:val="clear" w:color="auto" w:fill="auto"/>
          </w:tcPr>
          <w:p w:rsidR="00AC7719" w:rsidRPr="00DE4C76" w:rsidRDefault="00AC7719" w:rsidP="00DC05F3">
            <w:pPr>
              <w:spacing w:line="264" w:lineRule="auto"/>
              <w:jc w:val="both"/>
            </w:pPr>
            <w:r w:rsidRPr="00DE4C76">
              <w:t>Arii protejate</w:t>
            </w:r>
          </w:p>
        </w:tc>
        <w:tc>
          <w:tcPr>
            <w:tcW w:w="2885" w:type="dxa"/>
            <w:shd w:val="clear" w:color="auto" w:fill="auto"/>
          </w:tcPr>
          <w:p w:rsidR="00AC7719" w:rsidRPr="00DE4C76" w:rsidRDefault="00AC7719" w:rsidP="00DC05F3">
            <w:pPr>
              <w:spacing w:line="264" w:lineRule="auto"/>
              <w:jc w:val="center"/>
            </w:pPr>
            <w:r w:rsidRPr="00DE4C76">
              <w:t>0</w:t>
            </w:r>
          </w:p>
        </w:tc>
        <w:tc>
          <w:tcPr>
            <w:tcW w:w="1356" w:type="dxa"/>
            <w:shd w:val="clear" w:color="auto" w:fill="auto"/>
          </w:tcPr>
          <w:p w:rsidR="00AC7719" w:rsidRPr="00DE4C76" w:rsidRDefault="00AC7719" w:rsidP="00DC05F3">
            <w:pPr>
              <w:spacing w:line="264" w:lineRule="auto"/>
              <w:jc w:val="center"/>
            </w:pPr>
            <w:r w:rsidRPr="00DE4C76">
              <w:t>5</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pPr>
            <w:r w:rsidRPr="00DE4C76">
              <w:rPr>
                <w:b/>
              </w:rPr>
              <w:t>Criteriu</w:t>
            </w:r>
          </w:p>
        </w:tc>
        <w:tc>
          <w:tcPr>
            <w:tcW w:w="4254" w:type="dxa"/>
            <w:shd w:val="clear" w:color="auto" w:fill="auto"/>
          </w:tcPr>
          <w:p w:rsidR="00AC7719" w:rsidRPr="00DE4C76" w:rsidRDefault="00AC7719" w:rsidP="00DC05F3">
            <w:pPr>
              <w:spacing w:line="264" w:lineRule="auto"/>
              <w:jc w:val="both"/>
              <w:rPr>
                <w:b/>
              </w:rPr>
            </w:pPr>
            <w:r w:rsidRPr="00DE4C76">
              <w:rPr>
                <w:b/>
              </w:rPr>
              <w:t>RESURSE TURISTICE ANTROPICE</w:t>
            </w:r>
          </w:p>
        </w:tc>
        <w:tc>
          <w:tcPr>
            <w:tcW w:w="2885" w:type="dxa"/>
            <w:shd w:val="clear" w:color="auto" w:fill="auto"/>
          </w:tcPr>
          <w:p w:rsidR="00AC7719" w:rsidRPr="00DE4C76" w:rsidRDefault="00C237AC" w:rsidP="00DC05F3">
            <w:pPr>
              <w:spacing w:line="264" w:lineRule="auto"/>
              <w:jc w:val="center"/>
              <w:rPr>
                <w:b/>
              </w:rPr>
            </w:pPr>
            <w:r w:rsidRPr="00DE4C76">
              <w:rPr>
                <w:b/>
              </w:rPr>
              <w:t>8</w:t>
            </w:r>
          </w:p>
        </w:tc>
        <w:tc>
          <w:tcPr>
            <w:tcW w:w="1356" w:type="dxa"/>
            <w:shd w:val="clear" w:color="auto" w:fill="auto"/>
          </w:tcPr>
          <w:p w:rsidR="00AC7719" w:rsidRPr="00DE4C76" w:rsidRDefault="00AC7719" w:rsidP="00DC05F3">
            <w:pPr>
              <w:spacing w:line="264" w:lineRule="auto"/>
              <w:jc w:val="center"/>
              <w:rPr>
                <w:b/>
              </w:rPr>
            </w:pPr>
            <w:r w:rsidRPr="00DE4C76">
              <w:rPr>
                <w:b/>
              </w:rPr>
              <w:t>25</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rPr>
                <w:b/>
              </w:rPr>
            </w:pPr>
            <w:r w:rsidRPr="00DE4C76">
              <w:rPr>
                <w:b/>
              </w:rPr>
              <w:t>Indicatori</w:t>
            </w:r>
          </w:p>
        </w:tc>
        <w:tc>
          <w:tcPr>
            <w:tcW w:w="4254" w:type="dxa"/>
            <w:shd w:val="clear" w:color="auto" w:fill="auto"/>
          </w:tcPr>
          <w:p w:rsidR="00AC7719" w:rsidRPr="00DE4C76" w:rsidRDefault="00AC7719" w:rsidP="00DC05F3">
            <w:pPr>
              <w:spacing w:line="264" w:lineRule="auto"/>
              <w:jc w:val="both"/>
            </w:pPr>
            <w:r w:rsidRPr="00DE4C76">
              <w:rPr>
                <w:noProof/>
              </w:rPr>
              <w:t>Monumente istorice de interes naţional</w:t>
            </w:r>
          </w:p>
        </w:tc>
        <w:tc>
          <w:tcPr>
            <w:tcW w:w="2885" w:type="dxa"/>
            <w:shd w:val="clear" w:color="auto" w:fill="auto"/>
          </w:tcPr>
          <w:p w:rsidR="00AC7719" w:rsidRPr="00DE4C76" w:rsidRDefault="00C237AC" w:rsidP="00DC05F3">
            <w:pPr>
              <w:spacing w:line="264" w:lineRule="auto"/>
              <w:jc w:val="center"/>
            </w:pPr>
            <w:r w:rsidRPr="00DE4C76">
              <w:t>4</w:t>
            </w:r>
          </w:p>
        </w:tc>
        <w:tc>
          <w:tcPr>
            <w:tcW w:w="1356" w:type="dxa"/>
            <w:shd w:val="clear" w:color="auto" w:fill="auto"/>
          </w:tcPr>
          <w:p w:rsidR="00AC7719" w:rsidRPr="00DE4C76" w:rsidRDefault="00AC7719" w:rsidP="00DC05F3">
            <w:pPr>
              <w:spacing w:line="264" w:lineRule="auto"/>
              <w:jc w:val="center"/>
            </w:pPr>
            <w:r w:rsidRPr="00DE4C76">
              <w:t>8</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rPr>
                <w:b/>
              </w:rPr>
            </w:pPr>
          </w:p>
        </w:tc>
        <w:tc>
          <w:tcPr>
            <w:tcW w:w="4254" w:type="dxa"/>
            <w:shd w:val="clear" w:color="auto" w:fill="auto"/>
          </w:tcPr>
          <w:p w:rsidR="00AC7719" w:rsidRPr="00DE4C76" w:rsidRDefault="00AC7719" w:rsidP="00DC05F3">
            <w:pPr>
              <w:spacing w:line="264" w:lineRule="auto"/>
              <w:jc w:val="both"/>
            </w:pPr>
            <w:r w:rsidRPr="00DE4C76">
              <w:rPr>
                <w:noProof/>
              </w:rPr>
              <w:t>Muzee şi colecţii publice</w:t>
            </w:r>
          </w:p>
        </w:tc>
        <w:tc>
          <w:tcPr>
            <w:tcW w:w="2885" w:type="dxa"/>
            <w:shd w:val="clear" w:color="auto" w:fill="auto"/>
          </w:tcPr>
          <w:p w:rsidR="00AC7719" w:rsidRPr="00DE4C76" w:rsidRDefault="00C237AC" w:rsidP="00DC05F3">
            <w:pPr>
              <w:spacing w:line="264" w:lineRule="auto"/>
              <w:jc w:val="center"/>
            </w:pPr>
            <w:r w:rsidRPr="00DE4C76">
              <w:t>2</w:t>
            </w:r>
          </w:p>
        </w:tc>
        <w:tc>
          <w:tcPr>
            <w:tcW w:w="1356" w:type="dxa"/>
            <w:shd w:val="clear" w:color="auto" w:fill="auto"/>
          </w:tcPr>
          <w:p w:rsidR="00AC7719" w:rsidRPr="00DE4C76" w:rsidRDefault="00AC7719" w:rsidP="00DC05F3">
            <w:pPr>
              <w:spacing w:line="264" w:lineRule="auto"/>
              <w:jc w:val="center"/>
            </w:pPr>
            <w:r w:rsidRPr="00DE4C76">
              <w:t>9</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rPr>
                <w:b/>
              </w:rPr>
            </w:pPr>
          </w:p>
        </w:tc>
        <w:tc>
          <w:tcPr>
            <w:tcW w:w="4254" w:type="dxa"/>
            <w:shd w:val="clear" w:color="auto" w:fill="auto"/>
          </w:tcPr>
          <w:p w:rsidR="00AC7719" w:rsidRPr="00DE4C76" w:rsidRDefault="00AC7719" w:rsidP="00DC05F3">
            <w:pPr>
              <w:spacing w:line="264" w:lineRule="auto"/>
              <w:jc w:val="both"/>
            </w:pPr>
            <w:r w:rsidRPr="00DE4C76">
              <w:rPr>
                <w:noProof/>
              </w:rPr>
              <w:t>Artă şi tradiţie populară</w:t>
            </w:r>
          </w:p>
        </w:tc>
        <w:tc>
          <w:tcPr>
            <w:tcW w:w="2885" w:type="dxa"/>
            <w:shd w:val="clear" w:color="auto" w:fill="auto"/>
          </w:tcPr>
          <w:p w:rsidR="00AC7719" w:rsidRPr="00DE4C76" w:rsidRDefault="00AC7719" w:rsidP="00DC05F3">
            <w:pPr>
              <w:spacing w:line="264" w:lineRule="auto"/>
              <w:jc w:val="center"/>
            </w:pPr>
          </w:p>
        </w:tc>
        <w:tc>
          <w:tcPr>
            <w:tcW w:w="1356" w:type="dxa"/>
            <w:shd w:val="clear" w:color="auto" w:fill="auto"/>
          </w:tcPr>
          <w:p w:rsidR="00AC7719" w:rsidRPr="00DE4C76" w:rsidRDefault="00AC7719" w:rsidP="00DC05F3">
            <w:pPr>
              <w:spacing w:line="264" w:lineRule="auto"/>
              <w:jc w:val="center"/>
            </w:pPr>
            <w:r w:rsidRPr="00DE4C76">
              <w:t>8/4</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rPr>
                <w:b/>
              </w:rPr>
            </w:pPr>
          </w:p>
        </w:tc>
        <w:tc>
          <w:tcPr>
            <w:tcW w:w="4254" w:type="dxa"/>
            <w:shd w:val="clear" w:color="auto" w:fill="auto"/>
          </w:tcPr>
          <w:p w:rsidR="00AC7719" w:rsidRPr="00DE4C76" w:rsidRDefault="00AC7719" w:rsidP="00DC05F3">
            <w:pPr>
              <w:spacing w:line="264" w:lineRule="auto"/>
              <w:jc w:val="both"/>
            </w:pPr>
            <w:r w:rsidRPr="00DE4C76">
              <w:rPr>
                <w:noProof/>
              </w:rPr>
              <w:t>Instituţii de spectacole şi concerte</w:t>
            </w:r>
          </w:p>
        </w:tc>
        <w:tc>
          <w:tcPr>
            <w:tcW w:w="2885" w:type="dxa"/>
            <w:shd w:val="clear" w:color="auto" w:fill="auto"/>
          </w:tcPr>
          <w:p w:rsidR="00AC7719" w:rsidRPr="00DE4C76" w:rsidRDefault="00AC7719" w:rsidP="00DC05F3">
            <w:pPr>
              <w:spacing w:line="264" w:lineRule="auto"/>
              <w:jc w:val="center"/>
            </w:pPr>
          </w:p>
        </w:tc>
        <w:tc>
          <w:tcPr>
            <w:tcW w:w="1356" w:type="dxa"/>
            <w:shd w:val="clear" w:color="auto" w:fill="auto"/>
          </w:tcPr>
          <w:p w:rsidR="00AC7719" w:rsidRPr="00DE4C76" w:rsidRDefault="00AC7719" w:rsidP="00DC05F3">
            <w:pPr>
              <w:spacing w:line="264" w:lineRule="auto"/>
              <w:jc w:val="center"/>
            </w:pPr>
            <w:r w:rsidRPr="00DE4C76">
              <w:t>8/4</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rPr>
                <w:b/>
              </w:rPr>
            </w:pPr>
          </w:p>
        </w:tc>
        <w:tc>
          <w:tcPr>
            <w:tcW w:w="4254" w:type="dxa"/>
            <w:shd w:val="clear" w:color="auto" w:fill="auto"/>
          </w:tcPr>
          <w:p w:rsidR="00AC7719" w:rsidRPr="00DE4C76" w:rsidRDefault="00AC7719" w:rsidP="00DC05F3">
            <w:pPr>
              <w:spacing w:line="264" w:lineRule="auto"/>
              <w:jc w:val="both"/>
            </w:pPr>
            <w:r w:rsidRPr="00DE4C76">
              <w:rPr>
                <w:noProof/>
              </w:rPr>
              <w:t>Manifestări culturale repetabile</w:t>
            </w:r>
          </w:p>
        </w:tc>
        <w:tc>
          <w:tcPr>
            <w:tcW w:w="2885" w:type="dxa"/>
            <w:shd w:val="clear" w:color="auto" w:fill="auto"/>
          </w:tcPr>
          <w:p w:rsidR="00AC7719" w:rsidRPr="00DE4C76" w:rsidRDefault="00C237AC" w:rsidP="00DC05F3">
            <w:pPr>
              <w:spacing w:line="264" w:lineRule="auto"/>
              <w:jc w:val="center"/>
            </w:pPr>
            <w:r w:rsidRPr="00DE4C76">
              <w:t>2</w:t>
            </w:r>
          </w:p>
        </w:tc>
        <w:tc>
          <w:tcPr>
            <w:tcW w:w="1356" w:type="dxa"/>
            <w:shd w:val="clear" w:color="auto" w:fill="auto"/>
          </w:tcPr>
          <w:p w:rsidR="00AC7719" w:rsidRPr="00DE4C76" w:rsidRDefault="00AC7719" w:rsidP="00DC05F3">
            <w:pPr>
              <w:spacing w:line="264" w:lineRule="auto"/>
              <w:jc w:val="center"/>
            </w:pPr>
            <w:r w:rsidRPr="00DE4C76">
              <w:t>0/4</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pPr>
            <w:r w:rsidRPr="00DE4C76">
              <w:rPr>
                <w:b/>
              </w:rPr>
              <w:t>Criteriu</w:t>
            </w:r>
          </w:p>
        </w:tc>
        <w:tc>
          <w:tcPr>
            <w:tcW w:w="4254" w:type="dxa"/>
            <w:shd w:val="clear" w:color="auto" w:fill="auto"/>
          </w:tcPr>
          <w:p w:rsidR="00AC7719" w:rsidRPr="00DE4C76" w:rsidRDefault="00AC7719" w:rsidP="00DC05F3">
            <w:pPr>
              <w:spacing w:line="264" w:lineRule="auto"/>
              <w:jc w:val="both"/>
              <w:rPr>
                <w:noProof/>
              </w:rPr>
            </w:pPr>
            <w:r w:rsidRPr="00DE4C76">
              <w:rPr>
                <w:b/>
              </w:rPr>
              <w:t>INFRASTRUCTURĂ SPECIFIC TURISTICĂ</w:t>
            </w:r>
          </w:p>
        </w:tc>
        <w:tc>
          <w:tcPr>
            <w:tcW w:w="2885" w:type="dxa"/>
            <w:shd w:val="clear" w:color="auto" w:fill="auto"/>
          </w:tcPr>
          <w:p w:rsidR="00AC7719" w:rsidRPr="00DE4C76" w:rsidRDefault="00C237AC" w:rsidP="00DC05F3">
            <w:pPr>
              <w:spacing w:line="264" w:lineRule="auto"/>
              <w:jc w:val="center"/>
              <w:rPr>
                <w:b/>
              </w:rPr>
            </w:pPr>
            <w:r w:rsidRPr="00DE4C76">
              <w:rPr>
                <w:b/>
              </w:rPr>
              <w:t>1</w:t>
            </w:r>
          </w:p>
        </w:tc>
        <w:tc>
          <w:tcPr>
            <w:tcW w:w="1356" w:type="dxa"/>
            <w:shd w:val="clear" w:color="auto" w:fill="auto"/>
          </w:tcPr>
          <w:p w:rsidR="00AC7719" w:rsidRPr="00DE4C76" w:rsidRDefault="00AC7719" w:rsidP="00DC05F3">
            <w:pPr>
              <w:spacing w:line="264" w:lineRule="auto"/>
              <w:jc w:val="center"/>
              <w:rPr>
                <w:b/>
              </w:rPr>
            </w:pPr>
            <w:r w:rsidRPr="00DE4C76">
              <w:rPr>
                <w:b/>
              </w:rPr>
              <w:t>20</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rPr>
                <w:b/>
              </w:rPr>
            </w:pPr>
            <w:r w:rsidRPr="00DE4C76">
              <w:rPr>
                <w:b/>
              </w:rPr>
              <w:t>Indicatori</w:t>
            </w:r>
          </w:p>
        </w:tc>
        <w:tc>
          <w:tcPr>
            <w:tcW w:w="4254" w:type="dxa"/>
            <w:shd w:val="clear" w:color="auto" w:fill="auto"/>
          </w:tcPr>
          <w:p w:rsidR="00AC7719" w:rsidRPr="00DE4C76" w:rsidRDefault="00AC7719" w:rsidP="00DC05F3">
            <w:pPr>
              <w:spacing w:line="264" w:lineRule="auto"/>
              <w:jc w:val="both"/>
            </w:pPr>
            <w:r w:rsidRPr="00DE4C76">
              <w:t xml:space="preserve">Unităţi specific turistice </w:t>
            </w:r>
          </w:p>
        </w:tc>
        <w:tc>
          <w:tcPr>
            <w:tcW w:w="2885" w:type="dxa"/>
            <w:shd w:val="clear" w:color="auto" w:fill="auto"/>
          </w:tcPr>
          <w:p w:rsidR="00AC7719" w:rsidRPr="00DE4C76" w:rsidRDefault="00C237AC" w:rsidP="00DC05F3">
            <w:pPr>
              <w:spacing w:line="264" w:lineRule="auto"/>
              <w:jc w:val="center"/>
            </w:pPr>
            <w:r w:rsidRPr="00DE4C76">
              <w:t>1</w:t>
            </w:r>
          </w:p>
        </w:tc>
        <w:tc>
          <w:tcPr>
            <w:tcW w:w="1356" w:type="dxa"/>
            <w:shd w:val="clear" w:color="auto" w:fill="auto"/>
          </w:tcPr>
          <w:p w:rsidR="00AC7719" w:rsidRPr="00DE4C76" w:rsidRDefault="00AC7719" w:rsidP="00DC05F3">
            <w:pPr>
              <w:spacing w:line="264" w:lineRule="auto"/>
              <w:jc w:val="center"/>
            </w:pPr>
            <w:r w:rsidRPr="00DE4C76">
              <w:t>7</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rPr>
                <w:b/>
              </w:rPr>
            </w:pPr>
          </w:p>
        </w:tc>
        <w:tc>
          <w:tcPr>
            <w:tcW w:w="4254" w:type="dxa"/>
            <w:shd w:val="clear" w:color="auto" w:fill="auto"/>
          </w:tcPr>
          <w:p w:rsidR="00AC7719" w:rsidRPr="00DE4C76" w:rsidRDefault="00AC7719" w:rsidP="00DC05F3">
            <w:pPr>
              <w:spacing w:line="264" w:lineRule="auto"/>
              <w:jc w:val="both"/>
            </w:pPr>
            <w:r w:rsidRPr="00DE4C76">
              <w:t xml:space="preserve">Instalaţii de tratament </w:t>
            </w:r>
          </w:p>
        </w:tc>
        <w:tc>
          <w:tcPr>
            <w:tcW w:w="2885" w:type="dxa"/>
            <w:shd w:val="clear" w:color="auto" w:fill="auto"/>
          </w:tcPr>
          <w:p w:rsidR="00AC7719" w:rsidRPr="00DE4C76" w:rsidRDefault="00AC7719" w:rsidP="00DC05F3">
            <w:pPr>
              <w:spacing w:line="264" w:lineRule="auto"/>
              <w:jc w:val="center"/>
            </w:pPr>
            <w:r w:rsidRPr="00DE4C76">
              <w:t>0</w:t>
            </w:r>
          </w:p>
        </w:tc>
        <w:tc>
          <w:tcPr>
            <w:tcW w:w="1356" w:type="dxa"/>
            <w:shd w:val="clear" w:color="auto" w:fill="auto"/>
          </w:tcPr>
          <w:p w:rsidR="00AC7719" w:rsidRPr="00DE4C76" w:rsidRDefault="00AC7719" w:rsidP="00DC05F3">
            <w:pPr>
              <w:spacing w:line="264" w:lineRule="auto"/>
              <w:jc w:val="center"/>
            </w:pPr>
            <w:r w:rsidRPr="00DE4C76">
              <w:t>5</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rPr>
                <w:b/>
              </w:rPr>
            </w:pPr>
          </w:p>
        </w:tc>
        <w:tc>
          <w:tcPr>
            <w:tcW w:w="4254" w:type="dxa"/>
            <w:shd w:val="clear" w:color="auto" w:fill="auto"/>
          </w:tcPr>
          <w:p w:rsidR="00AC7719" w:rsidRPr="00DE4C76" w:rsidRDefault="00AC7719" w:rsidP="00DC05F3">
            <w:pPr>
              <w:spacing w:line="264" w:lineRule="auto"/>
              <w:jc w:val="both"/>
            </w:pPr>
            <w:r w:rsidRPr="00DE4C76">
              <w:t xml:space="preserve">Săli de conferinţă, centre expoziţionale </w:t>
            </w:r>
          </w:p>
        </w:tc>
        <w:tc>
          <w:tcPr>
            <w:tcW w:w="2885" w:type="dxa"/>
            <w:shd w:val="clear" w:color="auto" w:fill="auto"/>
          </w:tcPr>
          <w:p w:rsidR="00AC7719" w:rsidRPr="00DE4C76" w:rsidRDefault="00AC7719" w:rsidP="00DC05F3">
            <w:pPr>
              <w:spacing w:line="264" w:lineRule="auto"/>
              <w:jc w:val="center"/>
            </w:pPr>
            <w:r w:rsidRPr="00DE4C76">
              <w:t>0</w:t>
            </w:r>
          </w:p>
        </w:tc>
        <w:tc>
          <w:tcPr>
            <w:tcW w:w="1356" w:type="dxa"/>
            <w:shd w:val="clear" w:color="auto" w:fill="auto"/>
          </w:tcPr>
          <w:p w:rsidR="00AC7719" w:rsidRPr="00DE4C76" w:rsidRDefault="00AC7719" w:rsidP="00DC05F3">
            <w:pPr>
              <w:spacing w:line="264" w:lineRule="auto"/>
              <w:jc w:val="center"/>
            </w:pPr>
            <w:r w:rsidRPr="00DE4C76">
              <w:t>6</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center"/>
            </w:pPr>
          </w:p>
        </w:tc>
        <w:tc>
          <w:tcPr>
            <w:tcW w:w="4254" w:type="dxa"/>
            <w:shd w:val="clear" w:color="auto" w:fill="auto"/>
          </w:tcPr>
          <w:p w:rsidR="00AC7719" w:rsidRPr="00DE4C76" w:rsidRDefault="00AC7719" w:rsidP="00DC05F3">
            <w:pPr>
              <w:spacing w:line="264" w:lineRule="auto"/>
              <w:jc w:val="both"/>
            </w:pPr>
            <w:r w:rsidRPr="00DE4C76">
              <w:t>Pârtii de schi, instalaţii de transport pe cablu</w:t>
            </w:r>
          </w:p>
        </w:tc>
        <w:tc>
          <w:tcPr>
            <w:tcW w:w="2885" w:type="dxa"/>
            <w:shd w:val="clear" w:color="auto" w:fill="auto"/>
          </w:tcPr>
          <w:p w:rsidR="00AC7719" w:rsidRPr="00DE4C76" w:rsidRDefault="00AC7719" w:rsidP="00DC05F3">
            <w:pPr>
              <w:spacing w:line="264" w:lineRule="auto"/>
              <w:jc w:val="center"/>
            </w:pPr>
            <w:r w:rsidRPr="00DE4C76">
              <w:t>0</w:t>
            </w:r>
          </w:p>
        </w:tc>
        <w:tc>
          <w:tcPr>
            <w:tcW w:w="1356" w:type="dxa"/>
            <w:shd w:val="clear" w:color="auto" w:fill="auto"/>
          </w:tcPr>
          <w:p w:rsidR="00AC7719" w:rsidRPr="00DE4C76" w:rsidRDefault="00AC7719" w:rsidP="00DC05F3">
            <w:pPr>
              <w:spacing w:line="264" w:lineRule="auto"/>
              <w:jc w:val="center"/>
            </w:pPr>
            <w:r w:rsidRPr="00DE4C76">
              <w:t>1</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center"/>
            </w:pPr>
          </w:p>
        </w:tc>
        <w:tc>
          <w:tcPr>
            <w:tcW w:w="4254" w:type="dxa"/>
            <w:shd w:val="clear" w:color="auto" w:fill="auto"/>
          </w:tcPr>
          <w:p w:rsidR="00AC7719" w:rsidRPr="00DE4C76" w:rsidRDefault="00AC7719" w:rsidP="00DC05F3">
            <w:pPr>
              <w:spacing w:line="264" w:lineRule="auto"/>
              <w:jc w:val="both"/>
            </w:pPr>
            <w:r w:rsidRPr="00DE4C76">
              <w:t xml:space="preserve">Alte instalaţii de agrement </w:t>
            </w:r>
          </w:p>
        </w:tc>
        <w:tc>
          <w:tcPr>
            <w:tcW w:w="2885" w:type="dxa"/>
            <w:shd w:val="clear" w:color="auto" w:fill="auto"/>
          </w:tcPr>
          <w:p w:rsidR="00AC7719" w:rsidRPr="00DE4C76" w:rsidRDefault="00AC7719" w:rsidP="00DC05F3">
            <w:pPr>
              <w:spacing w:line="264" w:lineRule="auto"/>
              <w:jc w:val="center"/>
            </w:pPr>
            <w:r w:rsidRPr="00DE4C76">
              <w:t>0</w:t>
            </w:r>
          </w:p>
        </w:tc>
        <w:tc>
          <w:tcPr>
            <w:tcW w:w="1356" w:type="dxa"/>
            <w:shd w:val="clear" w:color="auto" w:fill="auto"/>
          </w:tcPr>
          <w:p w:rsidR="00AC7719" w:rsidRPr="00DE4C76" w:rsidRDefault="00AC7719" w:rsidP="00DC05F3">
            <w:pPr>
              <w:spacing w:line="264" w:lineRule="auto"/>
              <w:jc w:val="center"/>
            </w:pPr>
            <w:r w:rsidRPr="00DE4C76">
              <w:t>1</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pPr>
            <w:r w:rsidRPr="00DE4C76">
              <w:rPr>
                <w:b/>
              </w:rPr>
              <w:t>Criteriu</w:t>
            </w:r>
            <w:r w:rsidRPr="00DE4C76">
              <w:t xml:space="preserve"> </w:t>
            </w:r>
          </w:p>
        </w:tc>
        <w:tc>
          <w:tcPr>
            <w:tcW w:w="4254" w:type="dxa"/>
            <w:shd w:val="clear" w:color="auto" w:fill="auto"/>
          </w:tcPr>
          <w:p w:rsidR="00AC7719" w:rsidRPr="00DE4C76" w:rsidRDefault="00AC7719" w:rsidP="00DC05F3">
            <w:pPr>
              <w:spacing w:line="264" w:lineRule="auto"/>
              <w:jc w:val="both"/>
              <w:rPr>
                <w:b/>
              </w:rPr>
            </w:pPr>
            <w:r w:rsidRPr="00DE4C76">
              <w:rPr>
                <w:b/>
              </w:rPr>
              <w:t>INFRASTRUCTURA TEHNICĂ</w:t>
            </w:r>
          </w:p>
        </w:tc>
        <w:tc>
          <w:tcPr>
            <w:tcW w:w="2885" w:type="dxa"/>
            <w:shd w:val="clear" w:color="auto" w:fill="auto"/>
          </w:tcPr>
          <w:p w:rsidR="00AC7719" w:rsidRPr="00DE4C76" w:rsidRDefault="00C237AC" w:rsidP="00DC05F3">
            <w:pPr>
              <w:spacing w:line="264" w:lineRule="auto"/>
              <w:jc w:val="center"/>
              <w:rPr>
                <w:b/>
              </w:rPr>
            </w:pPr>
            <w:r w:rsidRPr="00DE4C76">
              <w:rPr>
                <w:b/>
              </w:rPr>
              <w:t>9</w:t>
            </w:r>
          </w:p>
        </w:tc>
        <w:tc>
          <w:tcPr>
            <w:tcW w:w="1356" w:type="dxa"/>
            <w:shd w:val="clear" w:color="auto" w:fill="auto"/>
          </w:tcPr>
          <w:p w:rsidR="00AC7719" w:rsidRPr="00DE4C76" w:rsidRDefault="00AC7719" w:rsidP="00DC05F3">
            <w:pPr>
              <w:spacing w:line="264" w:lineRule="auto"/>
              <w:jc w:val="center"/>
              <w:rPr>
                <w:b/>
              </w:rPr>
            </w:pPr>
            <w:r w:rsidRPr="00DE4C76">
              <w:rPr>
                <w:b/>
              </w:rPr>
              <w:t>30</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pPr>
            <w:r w:rsidRPr="00DE4C76">
              <w:rPr>
                <w:b/>
              </w:rPr>
              <w:t>Indicatori</w:t>
            </w:r>
            <w:r w:rsidRPr="00DE4C76">
              <w:t xml:space="preserve"> </w:t>
            </w:r>
          </w:p>
        </w:tc>
        <w:tc>
          <w:tcPr>
            <w:tcW w:w="4254" w:type="dxa"/>
            <w:shd w:val="clear" w:color="auto" w:fill="auto"/>
          </w:tcPr>
          <w:p w:rsidR="00AC7719" w:rsidRPr="00DE4C76" w:rsidRDefault="00AC7719" w:rsidP="00DC05F3">
            <w:pPr>
              <w:spacing w:line="264" w:lineRule="auto"/>
              <w:jc w:val="both"/>
            </w:pPr>
            <w:r w:rsidRPr="00DE4C76">
              <w:t>Accesul rapid la infrastructura majoră de transport</w:t>
            </w:r>
          </w:p>
        </w:tc>
        <w:tc>
          <w:tcPr>
            <w:tcW w:w="2885" w:type="dxa"/>
            <w:shd w:val="clear" w:color="auto" w:fill="auto"/>
          </w:tcPr>
          <w:p w:rsidR="00AC7719" w:rsidRPr="00DE4C76" w:rsidRDefault="00AC7719" w:rsidP="00DC05F3">
            <w:pPr>
              <w:spacing w:line="264" w:lineRule="auto"/>
              <w:jc w:val="center"/>
            </w:pPr>
            <w:r w:rsidRPr="00DE4C76">
              <w:t>5</w:t>
            </w:r>
          </w:p>
        </w:tc>
        <w:tc>
          <w:tcPr>
            <w:tcW w:w="1356" w:type="dxa"/>
            <w:shd w:val="clear" w:color="auto" w:fill="auto"/>
          </w:tcPr>
          <w:p w:rsidR="00AC7719" w:rsidRPr="00DE4C76" w:rsidRDefault="00AC7719" w:rsidP="00DC05F3">
            <w:pPr>
              <w:spacing w:line="264" w:lineRule="auto"/>
              <w:jc w:val="center"/>
            </w:pPr>
            <w:r w:rsidRPr="00DE4C76">
              <w:t>16</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pPr>
          </w:p>
        </w:tc>
        <w:tc>
          <w:tcPr>
            <w:tcW w:w="4254" w:type="dxa"/>
            <w:shd w:val="clear" w:color="auto" w:fill="auto"/>
          </w:tcPr>
          <w:p w:rsidR="00AC7719" w:rsidRPr="00DE4C76" w:rsidRDefault="00AC7719" w:rsidP="00DC05F3">
            <w:pPr>
              <w:spacing w:line="264" w:lineRule="auto"/>
              <w:jc w:val="both"/>
            </w:pPr>
            <w:r w:rsidRPr="00DE4C76">
              <w:t>Infrastructura edilitară</w:t>
            </w:r>
          </w:p>
        </w:tc>
        <w:tc>
          <w:tcPr>
            <w:tcW w:w="2885" w:type="dxa"/>
            <w:shd w:val="clear" w:color="auto" w:fill="auto"/>
          </w:tcPr>
          <w:p w:rsidR="00AC7719" w:rsidRPr="00DE4C76" w:rsidRDefault="00C237AC" w:rsidP="00DC05F3">
            <w:pPr>
              <w:spacing w:line="264" w:lineRule="auto"/>
              <w:jc w:val="center"/>
            </w:pPr>
            <w:r w:rsidRPr="00DE4C76">
              <w:t>0</w:t>
            </w:r>
          </w:p>
        </w:tc>
        <w:tc>
          <w:tcPr>
            <w:tcW w:w="1356" w:type="dxa"/>
            <w:shd w:val="clear" w:color="auto" w:fill="auto"/>
          </w:tcPr>
          <w:p w:rsidR="00AC7719" w:rsidRPr="00DE4C76" w:rsidRDefault="00AC7719" w:rsidP="00DC05F3">
            <w:pPr>
              <w:spacing w:line="264" w:lineRule="auto"/>
              <w:jc w:val="center"/>
            </w:pPr>
            <w:r w:rsidRPr="00DE4C76">
              <w:t>9</w:t>
            </w:r>
          </w:p>
        </w:tc>
      </w:tr>
      <w:tr w:rsidR="00AC7719" w:rsidRPr="00DE4C76" w:rsidTr="003B158B">
        <w:trPr>
          <w:jc w:val="center"/>
        </w:trPr>
        <w:tc>
          <w:tcPr>
            <w:tcW w:w="1322" w:type="dxa"/>
            <w:shd w:val="clear" w:color="auto" w:fill="auto"/>
          </w:tcPr>
          <w:p w:rsidR="00AC7719" w:rsidRPr="00DE4C76" w:rsidRDefault="00AC7719" w:rsidP="00DC05F3">
            <w:pPr>
              <w:spacing w:line="264" w:lineRule="auto"/>
              <w:jc w:val="both"/>
            </w:pPr>
          </w:p>
        </w:tc>
        <w:tc>
          <w:tcPr>
            <w:tcW w:w="4254" w:type="dxa"/>
            <w:shd w:val="clear" w:color="auto" w:fill="auto"/>
          </w:tcPr>
          <w:p w:rsidR="00AC7719" w:rsidRPr="00DE4C76" w:rsidRDefault="00AC7719" w:rsidP="00DC05F3">
            <w:pPr>
              <w:spacing w:line="264" w:lineRule="auto"/>
              <w:jc w:val="both"/>
            </w:pPr>
            <w:r w:rsidRPr="00DE4C76">
              <w:t xml:space="preserve">Infrastructura de telecomunicaţii </w:t>
            </w:r>
          </w:p>
        </w:tc>
        <w:tc>
          <w:tcPr>
            <w:tcW w:w="2885" w:type="dxa"/>
            <w:shd w:val="clear" w:color="auto" w:fill="auto"/>
          </w:tcPr>
          <w:p w:rsidR="00AC7719" w:rsidRPr="00DE4C76" w:rsidRDefault="00C237AC" w:rsidP="00DC05F3">
            <w:pPr>
              <w:spacing w:line="264" w:lineRule="auto"/>
              <w:jc w:val="center"/>
            </w:pPr>
            <w:r w:rsidRPr="00DE4C76">
              <w:t>4</w:t>
            </w:r>
          </w:p>
        </w:tc>
        <w:tc>
          <w:tcPr>
            <w:tcW w:w="1356" w:type="dxa"/>
            <w:shd w:val="clear" w:color="auto" w:fill="auto"/>
          </w:tcPr>
          <w:p w:rsidR="00AC7719" w:rsidRPr="00DE4C76" w:rsidRDefault="00AC7719" w:rsidP="00DC05F3">
            <w:pPr>
              <w:spacing w:line="264" w:lineRule="auto"/>
              <w:jc w:val="center"/>
            </w:pPr>
            <w:r w:rsidRPr="00DE4C76">
              <w:t>5</w:t>
            </w:r>
          </w:p>
        </w:tc>
      </w:tr>
      <w:tr w:rsidR="00AC7719" w:rsidRPr="00DE4C76" w:rsidTr="003B158B">
        <w:trPr>
          <w:jc w:val="center"/>
        </w:trPr>
        <w:tc>
          <w:tcPr>
            <w:tcW w:w="5576" w:type="dxa"/>
            <w:gridSpan w:val="2"/>
            <w:shd w:val="clear" w:color="auto" w:fill="auto"/>
          </w:tcPr>
          <w:p w:rsidR="00AC7719" w:rsidRPr="00056BF8" w:rsidRDefault="00AC7719" w:rsidP="00DC05F3">
            <w:pPr>
              <w:spacing w:line="264" w:lineRule="auto"/>
              <w:jc w:val="center"/>
              <w:rPr>
                <w:szCs w:val="28"/>
              </w:rPr>
            </w:pPr>
            <w:r w:rsidRPr="00056BF8">
              <w:rPr>
                <w:szCs w:val="28"/>
              </w:rPr>
              <w:t>TOTAL</w:t>
            </w:r>
          </w:p>
        </w:tc>
        <w:tc>
          <w:tcPr>
            <w:tcW w:w="2885" w:type="dxa"/>
            <w:shd w:val="clear" w:color="auto" w:fill="auto"/>
          </w:tcPr>
          <w:p w:rsidR="00AC7719" w:rsidRPr="00056BF8" w:rsidRDefault="00D01C88" w:rsidP="00DC05F3">
            <w:pPr>
              <w:spacing w:line="264" w:lineRule="auto"/>
              <w:jc w:val="center"/>
              <w:rPr>
                <w:szCs w:val="28"/>
              </w:rPr>
            </w:pPr>
            <w:r w:rsidRPr="00056BF8">
              <w:rPr>
                <w:szCs w:val="28"/>
              </w:rPr>
              <w:t>23</w:t>
            </w:r>
          </w:p>
        </w:tc>
        <w:tc>
          <w:tcPr>
            <w:tcW w:w="1356" w:type="dxa"/>
            <w:shd w:val="clear" w:color="auto" w:fill="auto"/>
          </w:tcPr>
          <w:p w:rsidR="00AC7719" w:rsidRPr="00056BF8" w:rsidRDefault="00AC7719" w:rsidP="00DC05F3">
            <w:pPr>
              <w:spacing w:line="264" w:lineRule="auto"/>
              <w:jc w:val="center"/>
              <w:rPr>
                <w:szCs w:val="28"/>
              </w:rPr>
            </w:pPr>
            <w:r w:rsidRPr="00056BF8">
              <w:rPr>
                <w:szCs w:val="28"/>
              </w:rPr>
              <w:t>100</w:t>
            </w:r>
          </w:p>
        </w:tc>
      </w:tr>
    </w:tbl>
    <w:p w:rsidR="00AC7719" w:rsidRPr="00DE4C76" w:rsidRDefault="00AC7719" w:rsidP="00DC05F3">
      <w:pPr>
        <w:spacing w:line="264" w:lineRule="auto"/>
        <w:ind w:firstLine="720"/>
        <w:jc w:val="both"/>
        <w:rPr>
          <w:noProof/>
        </w:rPr>
      </w:pPr>
      <w:r w:rsidRPr="00DE4C76">
        <w:rPr>
          <w:noProof/>
        </w:rPr>
        <w:t xml:space="preserve">Cel mai mic punctaj s-a obţinut pentru criteriul „Infrastructura turistică” deoarece, în prezent, în </w:t>
      </w:r>
      <w:r w:rsidR="00D01C88" w:rsidRPr="00DE4C76">
        <w:rPr>
          <w:noProof/>
        </w:rPr>
        <w:t>comuna Boroaia</w:t>
      </w:r>
      <w:r w:rsidRPr="00DE4C76">
        <w:rPr>
          <w:noProof/>
        </w:rPr>
        <w:t xml:space="preserve"> serviciile turistice nu sunt dezvoltate: nu există unităţi de cazare, infrastructura de agrement, săli de conferinţă şi centre expoziţionale. </w:t>
      </w:r>
    </w:p>
    <w:p w:rsidR="00AC7719" w:rsidRPr="00DE4C76" w:rsidRDefault="00AC7719" w:rsidP="00DC05F3">
      <w:pPr>
        <w:spacing w:line="264" w:lineRule="auto"/>
        <w:ind w:firstLine="720"/>
        <w:jc w:val="both"/>
        <w:rPr>
          <w:noProof/>
        </w:rPr>
      </w:pPr>
      <w:r w:rsidRPr="00DE4C76">
        <w:rPr>
          <w:noProof/>
        </w:rPr>
        <w:t xml:space="preserve">Condiţiile naturale ale </w:t>
      </w:r>
      <w:r w:rsidR="00D01C88" w:rsidRPr="00DE4C76">
        <w:rPr>
          <w:noProof/>
        </w:rPr>
        <w:t>comunei Boroaia</w:t>
      </w:r>
      <w:r w:rsidRPr="00DE4C76">
        <w:rPr>
          <w:noProof/>
        </w:rPr>
        <w:t xml:space="preserve"> sunt inadecvate pentru realizarea unor pârtii de schi şi lipsite de resurse care să favorizeze crearea unor instalaţii de tratament (ape termale, izvoare minerale, etc.). Aceste deficienţe pot fi însă compensate prin dezvoltarea infrastructurii de cazare, agrement, a celei adecvate turismului de afaceri, a infrastructurii edilitare.</w:t>
      </w:r>
    </w:p>
    <w:p w:rsidR="00935D0E" w:rsidRPr="00056BF8" w:rsidRDefault="00AC7719" w:rsidP="00056BF8">
      <w:pPr>
        <w:spacing w:line="264" w:lineRule="auto"/>
        <w:ind w:firstLine="720"/>
        <w:jc w:val="both"/>
        <w:rPr>
          <w:noProof/>
        </w:rPr>
      </w:pPr>
      <w:r w:rsidRPr="00DE4C76">
        <w:rPr>
          <w:noProof/>
        </w:rPr>
        <w:t xml:space="preserve">Propunerile pentru dezvoltarea turismului vor fi prezentate pe larg în capitolul “Dezvoltarea activităţilor economico – sociale”. </w:t>
      </w:r>
    </w:p>
    <w:p w:rsidR="00AC7719" w:rsidRPr="00056BF8" w:rsidRDefault="00AC7719" w:rsidP="00056BF8">
      <w:pPr>
        <w:spacing w:line="264" w:lineRule="auto"/>
        <w:ind w:firstLine="720"/>
        <w:rPr>
          <w:b/>
          <w:i/>
          <w:noProof/>
        </w:rPr>
      </w:pPr>
      <w:r w:rsidRPr="00DE4C76">
        <w:rPr>
          <w:b/>
          <w:i/>
          <w:noProof/>
        </w:rPr>
        <w:t>Analiza SWOT pe domenii de activitate economică</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608"/>
        <w:gridCol w:w="5121"/>
      </w:tblGrid>
      <w:tr w:rsidR="00AC7719" w:rsidRPr="00DE4C76" w:rsidTr="009B2115">
        <w:trPr>
          <w:jc w:val="center"/>
        </w:trPr>
        <w:tc>
          <w:tcPr>
            <w:tcW w:w="9729" w:type="dxa"/>
            <w:gridSpan w:val="2"/>
            <w:shd w:val="clear" w:color="auto" w:fill="auto"/>
          </w:tcPr>
          <w:p w:rsidR="00AC7719" w:rsidRPr="00DE4C76" w:rsidRDefault="00AC7719" w:rsidP="00DC05F3">
            <w:pPr>
              <w:spacing w:line="264" w:lineRule="auto"/>
              <w:jc w:val="both"/>
              <w:rPr>
                <w:b/>
                <w:caps/>
                <w:noProof/>
              </w:rPr>
            </w:pPr>
            <w:r w:rsidRPr="00DE4C76">
              <w:rPr>
                <w:b/>
                <w:caps/>
                <w:noProof/>
              </w:rPr>
              <w:t xml:space="preserve">SECTORUL PRIMAR </w:t>
            </w:r>
          </w:p>
        </w:tc>
      </w:tr>
      <w:tr w:rsidR="00AC7719" w:rsidRPr="00DE4C76" w:rsidTr="009B2115">
        <w:trPr>
          <w:jc w:val="center"/>
        </w:trPr>
        <w:tc>
          <w:tcPr>
            <w:tcW w:w="4608"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b/>
                <w:noProof/>
              </w:rPr>
            </w:pPr>
            <w:r w:rsidRPr="00DE4C76">
              <w:rPr>
                <w:b/>
                <w:noProof/>
              </w:rPr>
              <w:t xml:space="preserve">PUNCTE FORTE </w:t>
            </w:r>
          </w:p>
        </w:tc>
        <w:tc>
          <w:tcPr>
            <w:tcW w:w="5121"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b/>
                <w:noProof/>
              </w:rPr>
            </w:pPr>
            <w:r w:rsidRPr="00DE4C76">
              <w:rPr>
                <w:b/>
                <w:noProof/>
              </w:rPr>
              <w:t xml:space="preserve">PUNCTE SLABE </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Ponderea ridicată a terenului arabil (</w:t>
            </w:r>
            <w:r w:rsidR="009B2115" w:rsidRPr="00DE4C76">
              <w:rPr>
                <w:rFonts w:ascii="Times New Roman" w:hAnsi="Times New Roman"/>
                <w:noProof/>
                <w:sz w:val="24"/>
              </w:rPr>
              <w:t>72,14</w:t>
            </w:r>
            <w:r w:rsidRPr="00DE4C76">
              <w:rPr>
                <w:rFonts w:ascii="Times New Roman" w:hAnsi="Times New Roman"/>
                <w:noProof/>
                <w:sz w:val="24"/>
              </w:rPr>
              <w:t>%) şi a păşunilor din suprafaţa agricolă (</w:t>
            </w:r>
            <w:r w:rsidR="009B2115" w:rsidRPr="00DE4C76">
              <w:rPr>
                <w:rFonts w:ascii="Times New Roman" w:hAnsi="Times New Roman"/>
                <w:noProof/>
                <w:sz w:val="24"/>
              </w:rPr>
              <w:t>19,84</w:t>
            </w:r>
            <w:r w:rsidRPr="00DE4C76">
              <w:rPr>
                <w:rFonts w:ascii="Times New Roman" w:hAnsi="Times New Roman"/>
                <w:noProof/>
                <w:sz w:val="24"/>
              </w:rPr>
              <w:t>%)</w:t>
            </w:r>
          </w:p>
        </w:tc>
        <w:tc>
          <w:tcPr>
            <w:tcW w:w="5121" w:type="dxa"/>
            <w:shd w:val="clear" w:color="auto" w:fill="auto"/>
          </w:tcPr>
          <w:p w:rsidR="00AC7719" w:rsidRPr="00DE4C76" w:rsidRDefault="00AC7719"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Terenuri arabile şi păşuni afectate de eroziune prin apă şi pseudogleizare; </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Agricultură orientată către cultura plantelor, în care domină plantele furajere, cartoful şi cerealele păioase;</w:t>
            </w:r>
          </w:p>
        </w:tc>
        <w:tc>
          <w:tcPr>
            <w:tcW w:w="5121" w:type="dxa"/>
            <w:shd w:val="clear" w:color="auto" w:fill="auto"/>
          </w:tcPr>
          <w:p w:rsidR="00AC7719" w:rsidRPr="00DE4C76" w:rsidRDefault="001F6195"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T</w:t>
            </w:r>
            <w:r w:rsidR="00AC7719" w:rsidRPr="00DE4C76">
              <w:rPr>
                <w:rFonts w:ascii="Times New Roman" w:hAnsi="Times New Roman"/>
                <w:noProof/>
                <w:sz w:val="24"/>
              </w:rPr>
              <w:t>erenul arabil se cultivă încă majoritar individual, favorizând perpetuarea unei agriculturi neperformante;</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Prezenţa unităţi agricole care se ocupă cu creşterea animalelor, în special a bovinelor pentru lapte;</w:t>
            </w:r>
          </w:p>
        </w:tc>
        <w:tc>
          <w:tcPr>
            <w:tcW w:w="5121" w:type="dxa"/>
            <w:shd w:val="clear" w:color="auto" w:fill="auto"/>
          </w:tcPr>
          <w:p w:rsidR="00AC7719" w:rsidRPr="00DE4C76" w:rsidRDefault="001F6195"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N</w:t>
            </w:r>
            <w:r w:rsidR="00AC7719" w:rsidRPr="00DE4C76">
              <w:rPr>
                <w:rFonts w:ascii="Times New Roman" w:hAnsi="Times New Roman"/>
                <w:noProof/>
                <w:sz w:val="24"/>
              </w:rPr>
              <w:t xml:space="preserve">ivel redus de diversificare a maşinilor şi utilajelor agricole; </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Se aplică îngrăşăminte naturale şi chimice pentru culturile de porumb, cartof şi ierburi perene;</w:t>
            </w:r>
          </w:p>
        </w:tc>
        <w:tc>
          <w:tcPr>
            <w:tcW w:w="5121" w:type="dxa"/>
            <w:shd w:val="clear" w:color="auto" w:fill="auto"/>
          </w:tcPr>
          <w:p w:rsidR="00AC7719" w:rsidRPr="00DE4C76" w:rsidRDefault="001F6195"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V</w:t>
            </w:r>
            <w:r w:rsidR="00AC7719" w:rsidRPr="00DE4C76">
              <w:rPr>
                <w:rFonts w:ascii="Times New Roman" w:hAnsi="Times New Roman"/>
                <w:noProof/>
                <w:sz w:val="24"/>
              </w:rPr>
              <w:t>ariabilitatea inter şi intra-anuală a parametrilor meteorologici induce fluctuaţii puternice ale producţiilor agricole vegetale;</w:t>
            </w:r>
          </w:p>
        </w:tc>
      </w:tr>
      <w:tr w:rsidR="00AC7719" w:rsidRPr="00DE4C76" w:rsidTr="009B2115">
        <w:trPr>
          <w:jc w:val="center"/>
        </w:trPr>
        <w:tc>
          <w:tcPr>
            <w:tcW w:w="4608" w:type="dxa"/>
            <w:shd w:val="clear" w:color="auto" w:fill="auto"/>
          </w:tcPr>
          <w:p w:rsidR="00AC7719" w:rsidRPr="00DE4C76" w:rsidRDefault="00BC4899"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În structura şeptelului domină ovinele (</w:t>
            </w:r>
            <w:r w:rsidR="001F6195" w:rsidRPr="00DE4C76">
              <w:rPr>
                <w:rFonts w:ascii="Times New Roman" w:hAnsi="Times New Roman"/>
                <w:noProof/>
                <w:sz w:val="24"/>
              </w:rPr>
              <w:t>40,32</w:t>
            </w:r>
            <w:r w:rsidRPr="00DE4C76">
              <w:rPr>
                <w:rFonts w:ascii="Times New Roman" w:hAnsi="Times New Roman"/>
                <w:noProof/>
                <w:sz w:val="24"/>
              </w:rPr>
              <w:t>%), bovinele (</w:t>
            </w:r>
            <w:r w:rsidR="001F6195" w:rsidRPr="00DE4C76">
              <w:rPr>
                <w:rFonts w:ascii="Times New Roman" w:hAnsi="Times New Roman"/>
                <w:noProof/>
                <w:sz w:val="24"/>
              </w:rPr>
              <w:t>33,01</w:t>
            </w:r>
            <w:r w:rsidRPr="00DE4C76">
              <w:rPr>
                <w:rFonts w:ascii="Times New Roman" w:hAnsi="Times New Roman"/>
                <w:noProof/>
                <w:sz w:val="24"/>
              </w:rPr>
              <w:t>%) şi porcinele (</w:t>
            </w:r>
            <w:r w:rsidR="001F6195" w:rsidRPr="00DE4C76">
              <w:rPr>
                <w:rFonts w:ascii="Times New Roman" w:hAnsi="Times New Roman"/>
                <w:noProof/>
                <w:sz w:val="24"/>
              </w:rPr>
              <w:t>12,67</w:t>
            </w:r>
            <w:r w:rsidRPr="00DE4C76">
              <w:rPr>
                <w:rFonts w:ascii="Times New Roman" w:hAnsi="Times New Roman"/>
                <w:noProof/>
                <w:sz w:val="24"/>
              </w:rPr>
              <w:t>%);</w:t>
            </w:r>
          </w:p>
        </w:tc>
        <w:tc>
          <w:tcPr>
            <w:tcW w:w="5121" w:type="dxa"/>
            <w:shd w:val="clear" w:color="auto" w:fill="auto"/>
          </w:tcPr>
          <w:p w:rsidR="00AC7719" w:rsidRPr="00DE4C76" w:rsidRDefault="001F6195"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T</w:t>
            </w:r>
            <w:r w:rsidR="00AC7719" w:rsidRPr="00DE4C76">
              <w:rPr>
                <w:rFonts w:ascii="Times New Roman" w:hAnsi="Times New Roman"/>
                <w:noProof/>
                <w:sz w:val="24"/>
              </w:rPr>
              <w:t xml:space="preserve">endinţa de reducere a efectivelor de porcine, </w:t>
            </w:r>
            <w:r w:rsidR="00BC4899" w:rsidRPr="00DE4C76">
              <w:rPr>
                <w:rFonts w:ascii="Times New Roman" w:hAnsi="Times New Roman"/>
                <w:noProof/>
                <w:sz w:val="24"/>
              </w:rPr>
              <w:t>b</w:t>
            </w:r>
            <w:r w:rsidR="00AC7719" w:rsidRPr="00DE4C76">
              <w:rPr>
                <w:rFonts w:ascii="Times New Roman" w:hAnsi="Times New Roman"/>
                <w:noProof/>
                <w:sz w:val="24"/>
              </w:rPr>
              <w:t xml:space="preserve">ovine, păsări; </w:t>
            </w:r>
          </w:p>
        </w:tc>
      </w:tr>
      <w:tr w:rsidR="001F6195" w:rsidRPr="00DE4C76" w:rsidTr="009B2115">
        <w:trPr>
          <w:jc w:val="center"/>
        </w:trPr>
        <w:tc>
          <w:tcPr>
            <w:tcW w:w="4608" w:type="dxa"/>
            <w:shd w:val="clear" w:color="auto" w:fill="auto"/>
          </w:tcPr>
          <w:p w:rsidR="001F6195" w:rsidRPr="00DE4C76" w:rsidRDefault="001F6195"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În comună există 1 fabricuţă de prelucrarea laptelui</w:t>
            </w:r>
          </w:p>
        </w:tc>
        <w:tc>
          <w:tcPr>
            <w:tcW w:w="5121" w:type="dxa"/>
            <w:shd w:val="clear" w:color="auto" w:fill="auto"/>
          </w:tcPr>
          <w:p w:rsidR="001F6195" w:rsidRPr="00DE4C76" w:rsidRDefault="001F6195"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Tendinţa de reducere a producţiei agricole vegetale; </w:t>
            </w:r>
          </w:p>
        </w:tc>
      </w:tr>
      <w:tr w:rsidR="001F6195" w:rsidRPr="00DE4C76" w:rsidTr="009B2115">
        <w:trPr>
          <w:jc w:val="center"/>
        </w:trPr>
        <w:tc>
          <w:tcPr>
            <w:tcW w:w="4608" w:type="dxa"/>
            <w:shd w:val="clear" w:color="auto" w:fill="auto"/>
          </w:tcPr>
          <w:p w:rsidR="001F6195" w:rsidRPr="00DE4C76" w:rsidRDefault="001F6195"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Practicarea apiculturii;</w:t>
            </w:r>
          </w:p>
        </w:tc>
        <w:tc>
          <w:tcPr>
            <w:tcW w:w="5121" w:type="dxa"/>
            <w:shd w:val="clear" w:color="auto" w:fill="auto"/>
          </w:tcPr>
          <w:p w:rsidR="001F6195" w:rsidRPr="00DE4C76" w:rsidRDefault="001F6195"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Nu există o politică sistematică de recalificare şi specializare pentru o agricultură performantă;</w:t>
            </w:r>
          </w:p>
        </w:tc>
      </w:tr>
      <w:tr w:rsidR="001F6195" w:rsidRPr="00DE4C76" w:rsidTr="009B2115">
        <w:trPr>
          <w:jc w:val="center"/>
        </w:trPr>
        <w:tc>
          <w:tcPr>
            <w:tcW w:w="4608" w:type="dxa"/>
            <w:shd w:val="clear" w:color="auto" w:fill="auto"/>
          </w:tcPr>
          <w:p w:rsidR="001F6195" w:rsidRPr="00DE4C76" w:rsidRDefault="001F6195"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Existenţa unor unităţi economice de silvicultură şi exploatare forestieră ce valorifica resurse din zona impădurită învecinată</w:t>
            </w:r>
          </w:p>
        </w:tc>
        <w:tc>
          <w:tcPr>
            <w:tcW w:w="5121" w:type="dxa"/>
            <w:shd w:val="clear" w:color="auto" w:fill="auto"/>
          </w:tcPr>
          <w:p w:rsidR="001F6195" w:rsidRPr="00DE4C76" w:rsidRDefault="001F6195" w:rsidP="00DC05F3">
            <w:pPr>
              <w:pStyle w:val="ListParagraph"/>
              <w:numPr>
                <w:ilvl w:val="0"/>
                <w:numId w:val="183"/>
              </w:numPr>
              <w:spacing w:after="0" w:line="264" w:lineRule="auto"/>
              <w:ind w:left="288" w:hanging="288"/>
              <w:jc w:val="both"/>
              <w:rPr>
                <w:rFonts w:ascii="Times New Roman" w:hAnsi="Times New Roman"/>
                <w:noProof/>
                <w:sz w:val="24"/>
              </w:rPr>
            </w:pPr>
            <w:r w:rsidRPr="00DE4C76">
              <w:rPr>
                <w:rFonts w:ascii="Times New Roman" w:hAnsi="Times New Roman"/>
                <w:noProof/>
                <w:sz w:val="24"/>
              </w:rPr>
              <w:t>Produsele agricole au un preţ mic;</w:t>
            </w:r>
          </w:p>
        </w:tc>
      </w:tr>
      <w:tr w:rsidR="00BC4899" w:rsidRPr="00DE4C76" w:rsidTr="009B2115">
        <w:trPr>
          <w:jc w:val="center"/>
        </w:trPr>
        <w:tc>
          <w:tcPr>
            <w:tcW w:w="4608" w:type="dxa"/>
            <w:shd w:val="clear" w:color="auto" w:fill="auto"/>
          </w:tcPr>
          <w:p w:rsidR="00BC4899" w:rsidRPr="00DE4C76" w:rsidRDefault="00BC4899" w:rsidP="00DC05F3">
            <w:pPr>
              <w:spacing w:line="264" w:lineRule="auto"/>
              <w:jc w:val="both"/>
              <w:rPr>
                <w:noProof/>
                <w:color w:val="00B0F0"/>
              </w:rPr>
            </w:pPr>
          </w:p>
        </w:tc>
        <w:tc>
          <w:tcPr>
            <w:tcW w:w="5121" w:type="dxa"/>
            <w:shd w:val="clear" w:color="auto" w:fill="auto"/>
          </w:tcPr>
          <w:p w:rsidR="00BC4899" w:rsidRPr="00DE4C76" w:rsidRDefault="00BC4899" w:rsidP="00DC05F3">
            <w:pPr>
              <w:spacing w:line="264" w:lineRule="auto"/>
              <w:jc w:val="both"/>
              <w:rPr>
                <w:noProof/>
                <w:color w:val="00B0F0"/>
              </w:rPr>
            </w:pPr>
          </w:p>
        </w:tc>
      </w:tr>
      <w:tr w:rsidR="00AC7719" w:rsidRPr="00DE4C76" w:rsidTr="009B2115">
        <w:trPr>
          <w:jc w:val="center"/>
        </w:trPr>
        <w:tc>
          <w:tcPr>
            <w:tcW w:w="4608"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noProof/>
              </w:rPr>
            </w:pPr>
            <w:r w:rsidRPr="00DE4C76">
              <w:rPr>
                <w:b/>
                <w:noProof/>
              </w:rPr>
              <w:t>OPORTUNITĂŢI</w:t>
            </w:r>
          </w:p>
        </w:tc>
        <w:tc>
          <w:tcPr>
            <w:tcW w:w="5121"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noProof/>
              </w:rPr>
            </w:pPr>
            <w:r w:rsidRPr="00DE4C76">
              <w:rPr>
                <w:b/>
                <w:noProof/>
              </w:rPr>
              <w:t>RISCURI</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Stimularea exploatării organizate a suprafeţelor agricole prin înfiinţarea de societăţi comerciale/agricole/asociaţii</w:t>
            </w:r>
          </w:p>
        </w:tc>
        <w:tc>
          <w:tcPr>
            <w:tcW w:w="5121"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Degradarea solurilor care diminuează fertilitatea şi rata de regenerare,</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Orientarea sectorului agricol către ferme ecologice cu activităţi de producţie cu un lanţ de prelucrare la nivel local cât mai lung</w:t>
            </w:r>
          </w:p>
        </w:tc>
        <w:tc>
          <w:tcPr>
            <w:tcW w:w="5121"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lang w:val="it-IT"/>
              </w:rPr>
            </w:pPr>
            <w:r w:rsidRPr="00DE4C76">
              <w:rPr>
                <w:rFonts w:ascii="Times New Roman" w:hAnsi="Times New Roman"/>
                <w:noProof/>
                <w:sz w:val="24"/>
                <w:szCs w:val="24"/>
              </w:rPr>
              <w:t>D</w:t>
            </w:r>
            <w:r w:rsidRPr="00DE4C76">
              <w:rPr>
                <w:rFonts w:ascii="Times New Roman" w:hAnsi="Times New Roman"/>
                <w:noProof/>
                <w:sz w:val="24"/>
                <w:szCs w:val="24"/>
                <w:lang w:val="it-IT"/>
              </w:rPr>
              <w:t>ispariţia micilor producători din cauza nealinierii acestora la standardele europene;</w:t>
            </w:r>
          </w:p>
          <w:p w:rsidR="00AC7719" w:rsidRPr="00DE4C76" w:rsidRDefault="00AC7719" w:rsidP="00DC05F3">
            <w:pPr>
              <w:spacing w:line="264" w:lineRule="auto"/>
              <w:ind w:left="288" w:hanging="288"/>
              <w:jc w:val="both"/>
              <w:rPr>
                <w:noProof/>
                <w:szCs w:val="24"/>
              </w:rPr>
            </w:pP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Stimularea înfiinţării de organizaţii de producători specializaţi (cereale, lapte, carne)</w:t>
            </w:r>
          </w:p>
        </w:tc>
        <w:tc>
          <w:tcPr>
            <w:tcW w:w="5121"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Rezistenţa la schimbare şi mentalităţile învechite;</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 xml:space="preserve">Informarea producătorilor agricoli cu privire la importanţa asigurării culturilor </w:t>
            </w:r>
          </w:p>
        </w:tc>
        <w:tc>
          <w:tcPr>
            <w:tcW w:w="5121"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Cunoştinte insuficiente legate de elaborarea şi administrarea proiectelor finanţate din Fondurile Structurale FEADR,</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Sprijinirea producătorilor care trec de la agricultura tradiţională la cea ecologică</w:t>
            </w:r>
          </w:p>
        </w:tc>
        <w:tc>
          <w:tcPr>
            <w:tcW w:w="5121"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Concurenţa produselor agricole din import;</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Realizarea de lucrări agro-pedo-ameliorative pentru combaterea eroziunii solului, îmbunătăţirea potenţialului fertil al solurilor şi prevenirea excesului de umiditate;</w:t>
            </w:r>
          </w:p>
        </w:tc>
        <w:tc>
          <w:tcPr>
            <w:tcW w:w="5121"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 xml:space="preserve">Riscul migrării masive a populaţiei tinere şi îmbătrănirea populaţiei nu favorizează o agricultură performantă; </w:t>
            </w:r>
          </w:p>
          <w:p w:rsidR="00AC7719" w:rsidRPr="00DE4C76" w:rsidRDefault="00AC7719" w:rsidP="00DC05F3">
            <w:pPr>
              <w:spacing w:line="264" w:lineRule="auto"/>
              <w:ind w:left="288" w:hanging="288"/>
              <w:jc w:val="both"/>
              <w:rPr>
                <w:noProof/>
                <w:szCs w:val="24"/>
              </w:rPr>
            </w:pP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Posibilitatea de accesare de fonduri structurale ale Fondului European Agricol pentru finanţarea agriculturii;</w:t>
            </w:r>
          </w:p>
        </w:tc>
        <w:tc>
          <w:tcPr>
            <w:tcW w:w="5121" w:type="dxa"/>
            <w:tcBorders>
              <w:top w:val="single" w:sz="6" w:space="0" w:color="000000"/>
            </w:tcBorders>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sz w:val="24"/>
                <w:szCs w:val="24"/>
              </w:rPr>
            </w:pPr>
          </w:p>
        </w:tc>
      </w:tr>
      <w:tr w:rsidR="00AC7719" w:rsidRPr="00DE4C76" w:rsidTr="009B2115">
        <w:trPr>
          <w:jc w:val="center"/>
        </w:trPr>
        <w:tc>
          <w:tcPr>
            <w:tcW w:w="4608" w:type="dxa"/>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Managementul terenului agricol;</w:t>
            </w:r>
          </w:p>
        </w:tc>
        <w:tc>
          <w:tcPr>
            <w:tcW w:w="5121" w:type="dxa"/>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sz w:val="24"/>
                <w:szCs w:val="24"/>
              </w:rPr>
            </w:pPr>
          </w:p>
        </w:tc>
      </w:tr>
      <w:tr w:rsidR="00AC7719" w:rsidRPr="00DE4C76" w:rsidTr="009B2115">
        <w:trPr>
          <w:jc w:val="center"/>
        </w:trPr>
        <w:tc>
          <w:tcPr>
            <w:tcW w:w="4608" w:type="dxa"/>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 xml:space="preserve">Certificarea şi atestarea produselor alimentare tradiţionale: </w:t>
            </w:r>
          </w:p>
        </w:tc>
        <w:tc>
          <w:tcPr>
            <w:tcW w:w="5121" w:type="dxa"/>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sz w:val="24"/>
                <w:szCs w:val="24"/>
              </w:rPr>
            </w:pPr>
          </w:p>
        </w:tc>
      </w:tr>
      <w:tr w:rsidR="00AC7719" w:rsidRPr="00DE4C76" w:rsidTr="009B2115">
        <w:trPr>
          <w:jc w:val="center"/>
        </w:trPr>
        <w:tc>
          <w:tcPr>
            <w:tcW w:w="4608" w:type="dxa"/>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 xml:space="preserve">Protejarea suprafeţei împădurite a </w:t>
            </w:r>
            <w:r w:rsidR="001F6195" w:rsidRPr="00DE4C76">
              <w:rPr>
                <w:rFonts w:ascii="Times New Roman" w:hAnsi="Times New Roman"/>
                <w:noProof/>
                <w:sz w:val="24"/>
                <w:szCs w:val="24"/>
              </w:rPr>
              <w:t>comunei</w:t>
            </w:r>
            <w:r w:rsidRPr="00DE4C76">
              <w:rPr>
                <w:rFonts w:ascii="Times New Roman" w:hAnsi="Times New Roman"/>
                <w:noProof/>
                <w:sz w:val="24"/>
                <w:szCs w:val="24"/>
              </w:rPr>
              <w:t xml:space="preserve"> şi reabilitarea terenurilor degradate prin împădurire</w:t>
            </w:r>
          </w:p>
        </w:tc>
        <w:tc>
          <w:tcPr>
            <w:tcW w:w="5121" w:type="dxa"/>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sz w:val="24"/>
                <w:szCs w:val="24"/>
              </w:rPr>
            </w:pPr>
          </w:p>
        </w:tc>
      </w:tr>
      <w:tr w:rsidR="00AC7719" w:rsidRPr="00DE4C76" w:rsidTr="009B2115">
        <w:trPr>
          <w:jc w:val="center"/>
        </w:trPr>
        <w:tc>
          <w:tcPr>
            <w:tcW w:w="9729" w:type="dxa"/>
            <w:gridSpan w:val="2"/>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color w:val="00B0F0"/>
              </w:rPr>
            </w:pPr>
          </w:p>
        </w:tc>
      </w:tr>
      <w:tr w:rsidR="00AC7719" w:rsidRPr="00DE4C76" w:rsidTr="009B2115">
        <w:trPr>
          <w:jc w:val="center"/>
        </w:trPr>
        <w:tc>
          <w:tcPr>
            <w:tcW w:w="9729" w:type="dxa"/>
            <w:gridSpan w:val="2"/>
            <w:shd w:val="clear" w:color="auto" w:fill="auto"/>
          </w:tcPr>
          <w:p w:rsidR="00AC7719" w:rsidRPr="00DE4C76" w:rsidRDefault="00AC7719" w:rsidP="00DC05F3">
            <w:pPr>
              <w:pStyle w:val="ListParagraph"/>
              <w:spacing w:after="0" w:line="264" w:lineRule="auto"/>
              <w:ind w:left="288"/>
              <w:jc w:val="both"/>
              <w:rPr>
                <w:rFonts w:ascii="Times New Roman" w:hAnsi="Times New Roman"/>
                <w:b/>
                <w:noProof/>
              </w:rPr>
            </w:pPr>
            <w:r w:rsidRPr="00DE4C76">
              <w:rPr>
                <w:rFonts w:ascii="Times New Roman" w:hAnsi="Times New Roman"/>
                <w:b/>
                <w:noProof/>
              </w:rPr>
              <w:t>SECTORUL SECUNDAR</w:t>
            </w:r>
          </w:p>
        </w:tc>
      </w:tr>
      <w:tr w:rsidR="00AC7719" w:rsidRPr="00DE4C76" w:rsidTr="009B2115">
        <w:trPr>
          <w:jc w:val="center"/>
        </w:trPr>
        <w:tc>
          <w:tcPr>
            <w:tcW w:w="9729" w:type="dxa"/>
            <w:gridSpan w:val="2"/>
            <w:shd w:val="clear" w:color="auto" w:fill="auto"/>
          </w:tcPr>
          <w:p w:rsidR="00AC7719" w:rsidRPr="00DE4C76" w:rsidRDefault="00AC7719" w:rsidP="00DC05F3">
            <w:pPr>
              <w:pStyle w:val="ListParagraph"/>
              <w:spacing w:after="0" w:line="264" w:lineRule="auto"/>
              <w:ind w:left="288"/>
              <w:jc w:val="both"/>
              <w:rPr>
                <w:rFonts w:ascii="Times New Roman" w:hAnsi="Times New Roman"/>
                <w:b/>
                <w:i/>
                <w:noProof/>
              </w:rPr>
            </w:pPr>
            <w:r w:rsidRPr="00DE4C76">
              <w:rPr>
                <w:rFonts w:ascii="Times New Roman" w:hAnsi="Times New Roman"/>
                <w:b/>
                <w:i/>
                <w:noProof/>
              </w:rPr>
              <w:t>INDUSTRIA PRELUCRĂTOARE</w:t>
            </w:r>
          </w:p>
        </w:tc>
      </w:tr>
      <w:tr w:rsidR="00AC7719" w:rsidRPr="00DE4C76" w:rsidTr="009B2115">
        <w:trPr>
          <w:jc w:val="center"/>
        </w:trPr>
        <w:tc>
          <w:tcPr>
            <w:tcW w:w="4608" w:type="dxa"/>
            <w:tcBorders>
              <w:top w:val="single" w:sz="6" w:space="0" w:color="000000"/>
              <w:bottom w:val="single" w:sz="6" w:space="0" w:color="000000"/>
            </w:tcBorders>
            <w:shd w:val="clear" w:color="auto" w:fill="auto"/>
          </w:tcPr>
          <w:p w:rsidR="00AC7719" w:rsidRPr="00DE4C76" w:rsidRDefault="00AC7719" w:rsidP="00DC05F3">
            <w:pPr>
              <w:pStyle w:val="ListParagraph"/>
              <w:spacing w:after="0" w:line="264" w:lineRule="auto"/>
              <w:ind w:left="288"/>
              <w:jc w:val="both"/>
              <w:rPr>
                <w:rFonts w:ascii="Times New Roman" w:hAnsi="Times New Roman"/>
                <w:b/>
                <w:noProof/>
              </w:rPr>
            </w:pPr>
            <w:r w:rsidRPr="00DE4C76">
              <w:rPr>
                <w:rFonts w:ascii="Times New Roman" w:hAnsi="Times New Roman"/>
                <w:b/>
                <w:noProof/>
              </w:rPr>
              <w:t xml:space="preserve">PUNCTE TARI </w:t>
            </w:r>
          </w:p>
        </w:tc>
        <w:tc>
          <w:tcPr>
            <w:tcW w:w="5121" w:type="dxa"/>
            <w:tcBorders>
              <w:top w:val="single" w:sz="6" w:space="0" w:color="000000"/>
              <w:bottom w:val="single" w:sz="6" w:space="0" w:color="000000"/>
            </w:tcBorders>
            <w:shd w:val="clear" w:color="auto" w:fill="auto"/>
          </w:tcPr>
          <w:p w:rsidR="00AC7719" w:rsidRPr="00DE4C76" w:rsidRDefault="00AC7719" w:rsidP="00DC05F3">
            <w:pPr>
              <w:pStyle w:val="ListParagraph"/>
              <w:spacing w:after="0" w:line="264" w:lineRule="auto"/>
              <w:ind w:left="288"/>
              <w:jc w:val="both"/>
              <w:rPr>
                <w:rFonts w:ascii="Times New Roman" w:hAnsi="Times New Roman"/>
                <w:b/>
                <w:noProof/>
              </w:rPr>
            </w:pPr>
            <w:r w:rsidRPr="00DE4C76">
              <w:rPr>
                <w:rFonts w:ascii="Times New Roman" w:hAnsi="Times New Roman"/>
                <w:b/>
                <w:noProof/>
              </w:rPr>
              <w:t xml:space="preserve">PUNCTE SLABE </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Industria deţine </w:t>
            </w:r>
            <w:r w:rsidR="00F01130" w:rsidRPr="00DE4C76">
              <w:rPr>
                <w:rFonts w:ascii="Times New Roman" w:hAnsi="Times New Roman"/>
                <w:noProof/>
                <w:sz w:val="24"/>
              </w:rPr>
              <w:t>15,66</w:t>
            </w:r>
            <w:r w:rsidRPr="00DE4C76">
              <w:rPr>
                <w:rFonts w:ascii="Times New Roman" w:hAnsi="Times New Roman"/>
                <w:noProof/>
                <w:sz w:val="24"/>
              </w:rPr>
              <w:t>% din totalul societăţilor economice fun</w:t>
            </w:r>
            <w:r w:rsidR="00FA6ADE" w:rsidRPr="00DE4C76">
              <w:rPr>
                <w:rFonts w:ascii="Times New Roman" w:hAnsi="Times New Roman"/>
                <w:noProof/>
                <w:sz w:val="24"/>
              </w:rPr>
              <w:t xml:space="preserve">cţionale în </w:t>
            </w:r>
            <w:r w:rsidR="00F01130" w:rsidRPr="00DE4C76">
              <w:rPr>
                <w:rFonts w:ascii="Times New Roman" w:hAnsi="Times New Roman"/>
                <w:noProof/>
                <w:sz w:val="24"/>
              </w:rPr>
              <w:t>comuna Boroaia</w:t>
            </w:r>
            <w:r w:rsidRPr="00DE4C76">
              <w:rPr>
                <w:rFonts w:ascii="Times New Roman" w:hAnsi="Times New Roman"/>
                <w:noProof/>
                <w:sz w:val="24"/>
              </w:rPr>
              <w:t>;</w:t>
            </w:r>
          </w:p>
        </w:tc>
        <w:tc>
          <w:tcPr>
            <w:tcW w:w="5121" w:type="dxa"/>
            <w:shd w:val="clear" w:color="auto" w:fill="auto"/>
          </w:tcPr>
          <w:p w:rsidR="00AC7719" w:rsidRPr="00DE4C76" w:rsidRDefault="00AC7719" w:rsidP="00DC05F3">
            <w:pPr>
              <w:pStyle w:val="ListParagraph"/>
              <w:numPr>
                <w:ilvl w:val="0"/>
                <w:numId w:val="184"/>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Prelucrarea lemnului se realizează doar la nivel primar, rezultând produse cu valoare adăugată redusă; </w:t>
            </w:r>
          </w:p>
        </w:tc>
      </w:tr>
      <w:tr w:rsidR="004D324E" w:rsidRPr="00DE4C76" w:rsidTr="009B2115">
        <w:trPr>
          <w:jc w:val="center"/>
        </w:trPr>
        <w:tc>
          <w:tcPr>
            <w:tcW w:w="4608" w:type="dxa"/>
            <w:tcBorders>
              <w:top w:val="single" w:sz="6" w:space="0" w:color="000000"/>
            </w:tcBorders>
            <w:shd w:val="clear" w:color="auto" w:fill="auto"/>
          </w:tcPr>
          <w:p w:rsidR="004D324E" w:rsidRPr="00DE4C76" w:rsidRDefault="004D324E" w:rsidP="0032453D">
            <w:pPr>
              <w:pStyle w:val="ListParagraph"/>
              <w:numPr>
                <w:ilvl w:val="0"/>
                <w:numId w:val="184"/>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Cea mai dezvoltată ramură industrială este industria alimentară urmată de prelucrarea lemnului; </w:t>
            </w:r>
          </w:p>
        </w:tc>
        <w:tc>
          <w:tcPr>
            <w:tcW w:w="5121" w:type="dxa"/>
            <w:shd w:val="clear" w:color="auto" w:fill="auto"/>
          </w:tcPr>
          <w:p w:rsidR="004D324E" w:rsidRPr="00DE4C76" w:rsidRDefault="004D324E" w:rsidP="00DC05F3">
            <w:pPr>
              <w:pStyle w:val="ListParagraph"/>
              <w:numPr>
                <w:ilvl w:val="0"/>
                <w:numId w:val="184"/>
              </w:numPr>
              <w:spacing w:after="0" w:line="264" w:lineRule="auto"/>
              <w:ind w:left="288" w:hanging="288"/>
              <w:jc w:val="both"/>
              <w:rPr>
                <w:rFonts w:ascii="Times New Roman" w:hAnsi="Times New Roman"/>
                <w:noProof/>
                <w:sz w:val="24"/>
              </w:rPr>
            </w:pPr>
            <w:r w:rsidRPr="00DE4C76">
              <w:rPr>
                <w:rFonts w:ascii="Times New Roman" w:hAnsi="Times New Roman"/>
                <w:noProof/>
                <w:sz w:val="24"/>
              </w:rPr>
              <w:t>Industria mobilei este slab reprezentată;</w:t>
            </w:r>
          </w:p>
        </w:tc>
      </w:tr>
      <w:tr w:rsidR="004D324E" w:rsidRPr="00DE4C76" w:rsidTr="009B2115">
        <w:trPr>
          <w:jc w:val="center"/>
        </w:trPr>
        <w:tc>
          <w:tcPr>
            <w:tcW w:w="4608" w:type="dxa"/>
            <w:tcBorders>
              <w:top w:val="single" w:sz="6" w:space="0" w:color="000000"/>
            </w:tcBorders>
            <w:shd w:val="clear" w:color="auto" w:fill="auto"/>
          </w:tcPr>
          <w:p w:rsidR="004D324E" w:rsidRPr="00DE4C76" w:rsidRDefault="004D324E" w:rsidP="0032453D">
            <w:pPr>
              <w:pStyle w:val="ListParagraph"/>
              <w:numPr>
                <w:ilvl w:val="0"/>
                <w:numId w:val="184"/>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57,78% din salariaţii care lucrează în industrie sunt angajaţi în industria alimentară ; </w:t>
            </w:r>
          </w:p>
        </w:tc>
        <w:tc>
          <w:tcPr>
            <w:tcW w:w="5121" w:type="dxa"/>
            <w:shd w:val="clear" w:color="auto" w:fill="auto"/>
          </w:tcPr>
          <w:p w:rsidR="004D324E" w:rsidRPr="00DE4C76" w:rsidRDefault="004D324E" w:rsidP="00DC05F3">
            <w:pPr>
              <w:pStyle w:val="ListParagraph"/>
              <w:numPr>
                <w:ilvl w:val="0"/>
                <w:numId w:val="184"/>
              </w:numPr>
              <w:spacing w:after="0" w:line="264" w:lineRule="auto"/>
              <w:ind w:left="288" w:hanging="288"/>
              <w:jc w:val="both"/>
              <w:rPr>
                <w:rFonts w:ascii="Times New Roman" w:hAnsi="Times New Roman"/>
                <w:noProof/>
                <w:sz w:val="24"/>
              </w:rPr>
            </w:pPr>
            <w:r w:rsidRPr="00DE4C76">
              <w:rPr>
                <w:rFonts w:ascii="Times New Roman" w:hAnsi="Times New Roman"/>
                <w:noProof/>
                <w:sz w:val="24"/>
              </w:rPr>
              <w:t>Nu s-au dezvoltat unităţi de prelucrare a produselor agricole locale – carne;</w:t>
            </w:r>
          </w:p>
        </w:tc>
      </w:tr>
      <w:tr w:rsidR="004D324E" w:rsidRPr="00DE4C76" w:rsidTr="009B2115">
        <w:trPr>
          <w:jc w:val="center"/>
        </w:trPr>
        <w:tc>
          <w:tcPr>
            <w:tcW w:w="4608" w:type="dxa"/>
            <w:tcBorders>
              <w:top w:val="single" w:sz="6" w:space="0" w:color="000000"/>
            </w:tcBorders>
            <w:shd w:val="clear" w:color="auto" w:fill="auto"/>
          </w:tcPr>
          <w:p w:rsidR="004D324E" w:rsidRPr="00DE4C76" w:rsidRDefault="004D324E" w:rsidP="0032453D">
            <w:pPr>
              <w:pStyle w:val="ListParagraph"/>
              <w:numPr>
                <w:ilvl w:val="0"/>
                <w:numId w:val="184"/>
              </w:numPr>
              <w:spacing w:after="0" w:line="264" w:lineRule="auto"/>
              <w:ind w:left="288" w:hanging="288"/>
              <w:jc w:val="both"/>
              <w:rPr>
                <w:rFonts w:ascii="Times New Roman" w:hAnsi="Times New Roman"/>
                <w:noProof/>
                <w:sz w:val="24"/>
              </w:rPr>
            </w:pPr>
            <w:r w:rsidRPr="00DE4C76">
              <w:rPr>
                <w:rFonts w:ascii="Times New Roman" w:hAnsi="Times New Roman"/>
                <w:noProof/>
                <w:sz w:val="24"/>
              </w:rPr>
              <w:t>Existenţa forţei de muncă locale calificate;</w:t>
            </w:r>
          </w:p>
        </w:tc>
        <w:tc>
          <w:tcPr>
            <w:tcW w:w="5121" w:type="dxa"/>
            <w:shd w:val="clear" w:color="auto" w:fill="auto"/>
          </w:tcPr>
          <w:p w:rsidR="004D324E" w:rsidRPr="00DE4C76" w:rsidRDefault="004D324E" w:rsidP="00DC05F3">
            <w:pPr>
              <w:pStyle w:val="ListParagraph"/>
              <w:numPr>
                <w:ilvl w:val="0"/>
                <w:numId w:val="184"/>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Migraţia forţei de muncă calificate în exteriorul comunei (în alte oraşe din judeţ, în alte judeţe, </w:t>
            </w:r>
            <w:r w:rsidRPr="00DE4C76">
              <w:rPr>
                <w:rFonts w:ascii="Times New Roman" w:hAnsi="Times New Roman"/>
                <w:noProof/>
                <w:sz w:val="24"/>
              </w:rPr>
              <w:lastRenderedPageBreak/>
              <w:t>în străinătate);</w:t>
            </w:r>
          </w:p>
        </w:tc>
      </w:tr>
      <w:tr w:rsidR="004D324E" w:rsidRPr="00DE4C76" w:rsidTr="009B2115">
        <w:trPr>
          <w:jc w:val="center"/>
        </w:trPr>
        <w:tc>
          <w:tcPr>
            <w:tcW w:w="4608" w:type="dxa"/>
            <w:shd w:val="clear" w:color="auto" w:fill="auto"/>
          </w:tcPr>
          <w:p w:rsidR="004D324E" w:rsidRPr="00DE4C76" w:rsidRDefault="004D324E" w:rsidP="0032453D">
            <w:pPr>
              <w:pStyle w:val="ListParagraph"/>
              <w:numPr>
                <w:ilvl w:val="0"/>
                <w:numId w:val="184"/>
              </w:numPr>
              <w:spacing w:after="0" w:line="264" w:lineRule="auto"/>
              <w:ind w:left="288" w:hanging="288"/>
              <w:jc w:val="both"/>
              <w:rPr>
                <w:rFonts w:ascii="Times New Roman" w:hAnsi="Times New Roman"/>
                <w:noProof/>
                <w:sz w:val="24"/>
              </w:rPr>
            </w:pPr>
            <w:r w:rsidRPr="00DE4C76">
              <w:rPr>
                <w:rFonts w:ascii="Times New Roman" w:hAnsi="Times New Roman"/>
                <w:noProof/>
                <w:sz w:val="24"/>
              </w:rPr>
              <w:lastRenderedPageBreak/>
              <w:t>Existenţa pieţei de desfacere pentru produsele obţinute, atât în ţară cât şi în afară (export);</w:t>
            </w:r>
          </w:p>
        </w:tc>
        <w:tc>
          <w:tcPr>
            <w:tcW w:w="5121" w:type="dxa"/>
            <w:shd w:val="clear" w:color="auto" w:fill="auto"/>
          </w:tcPr>
          <w:p w:rsidR="004D324E" w:rsidRPr="00DE4C76" w:rsidRDefault="004D324E" w:rsidP="00DC05F3">
            <w:pPr>
              <w:pStyle w:val="ListParagraph"/>
              <w:spacing w:after="0" w:line="264" w:lineRule="auto"/>
              <w:ind w:left="288"/>
              <w:jc w:val="both"/>
              <w:rPr>
                <w:rFonts w:ascii="Times New Roman" w:hAnsi="Times New Roman"/>
                <w:noProof/>
                <w:sz w:val="24"/>
              </w:rPr>
            </w:pPr>
          </w:p>
        </w:tc>
      </w:tr>
      <w:tr w:rsidR="00AC7719" w:rsidRPr="00DE4C76" w:rsidTr="009B2115">
        <w:trPr>
          <w:jc w:val="center"/>
        </w:trPr>
        <w:tc>
          <w:tcPr>
            <w:tcW w:w="4608" w:type="dxa"/>
            <w:tcBorders>
              <w:bottom w:val="single" w:sz="6" w:space="0" w:color="000000"/>
            </w:tcBorders>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color w:val="00B0F0"/>
              </w:rPr>
            </w:pPr>
          </w:p>
        </w:tc>
        <w:tc>
          <w:tcPr>
            <w:tcW w:w="5121" w:type="dxa"/>
            <w:tcBorders>
              <w:bottom w:val="single" w:sz="6" w:space="0" w:color="000000"/>
            </w:tcBorders>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color w:val="00B0F0"/>
              </w:rPr>
            </w:pPr>
          </w:p>
        </w:tc>
      </w:tr>
      <w:tr w:rsidR="00AC7719" w:rsidRPr="00DE4C76" w:rsidTr="009B2115">
        <w:trPr>
          <w:jc w:val="center"/>
        </w:trPr>
        <w:tc>
          <w:tcPr>
            <w:tcW w:w="4608"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noProof/>
              </w:rPr>
            </w:pPr>
            <w:r w:rsidRPr="00DE4C76">
              <w:rPr>
                <w:b/>
                <w:noProof/>
              </w:rPr>
              <w:t>OPORTUNITĂŢI</w:t>
            </w:r>
            <w:r w:rsidRPr="00DE4C76">
              <w:rPr>
                <w:noProof/>
              </w:rPr>
              <w:t xml:space="preserve"> </w:t>
            </w:r>
          </w:p>
        </w:tc>
        <w:tc>
          <w:tcPr>
            <w:tcW w:w="5121"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noProof/>
              </w:rPr>
            </w:pPr>
            <w:r w:rsidRPr="00DE4C76">
              <w:rPr>
                <w:b/>
                <w:noProof/>
              </w:rPr>
              <w:t>RISCURI</w:t>
            </w:r>
            <w:r w:rsidRPr="00DE4C76">
              <w:rPr>
                <w:noProof/>
              </w:rPr>
              <w:t xml:space="preserve"> </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5"/>
              </w:numPr>
              <w:spacing w:after="0" w:line="264" w:lineRule="auto"/>
              <w:ind w:left="288" w:hanging="288"/>
              <w:jc w:val="both"/>
              <w:rPr>
                <w:rFonts w:ascii="Times New Roman" w:hAnsi="Times New Roman"/>
                <w:noProof/>
                <w:sz w:val="24"/>
              </w:rPr>
            </w:pPr>
            <w:r w:rsidRPr="00DE4C76">
              <w:rPr>
                <w:rFonts w:ascii="Times New Roman" w:hAnsi="Times New Roman"/>
                <w:noProof/>
                <w:sz w:val="24"/>
              </w:rPr>
              <w:t>Achiziţionarea unor tehnologii mai performante şi mai ecologice;</w:t>
            </w:r>
          </w:p>
        </w:tc>
        <w:tc>
          <w:tcPr>
            <w:tcW w:w="5121" w:type="dxa"/>
            <w:tcBorders>
              <w:top w:val="single" w:sz="6" w:space="0" w:color="000000"/>
            </w:tcBorders>
            <w:shd w:val="clear" w:color="auto" w:fill="auto"/>
          </w:tcPr>
          <w:p w:rsidR="00AC7719" w:rsidRPr="00DE4C76" w:rsidRDefault="00AC7719" w:rsidP="00DC05F3">
            <w:pPr>
              <w:pStyle w:val="ListParagraph"/>
              <w:numPr>
                <w:ilvl w:val="0"/>
                <w:numId w:val="185"/>
              </w:numPr>
              <w:spacing w:after="0" w:line="264" w:lineRule="auto"/>
              <w:ind w:left="288" w:hanging="288"/>
              <w:jc w:val="both"/>
              <w:rPr>
                <w:rFonts w:ascii="Times New Roman" w:hAnsi="Times New Roman"/>
                <w:noProof/>
                <w:sz w:val="24"/>
              </w:rPr>
            </w:pPr>
            <w:r w:rsidRPr="00DE4C76">
              <w:rPr>
                <w:rFonts w:ascii="Times New Roman" w:hAnsi="Times New Roman"/>
                <w:noProof/>
                <w:sz w:val="24"/>
              </w:rPr>
              <w:t>Invadarea pieţei cu produse din import</w:t>
            </w:r>
            <w:r w:rsidRPr="00DE4C76">
              <w:rPr>
                <w:rFonts w:ascii="Times New Roman" w:hAnsi="Times New Roman"/>
                <w:bCs/>
                <w:noProof/>
                <w:sz w:val="24"/>
              </w:rPr>
              <w:t xml:space="preserve"> - risc concurenţial sporit odată cu integrarea României în Uniunea Europeană</w:t>
            </w:r>
            <w:r w:rsidRPr="00DE4C76">
              <w:rPr>
                <w:rFonts w:ascii="Times New Roman" w:hAnsi="Times New Roman"/>
                <w:noProof/>
                <w:sz w:val="24"/>
              </w:rPr>
              <w:t>;</w:t>
            </w:r>
          </w:p>
        </w:tc>
      </w:tr>
      <w:tr w:rsidR="00AC7719" w:rsidRPr="00DE4C76" w:rsidTr="009B2115">
        <w:trPr>
          <w:jc w:val="center"/>
        </w:trPr>
        <w:tc>
          <w:tcPr>
            <w:tcW w:w="4608" w:type="dxa"/>
            <w:shd w:val="clear" w:color="auto" w:fill="auto"/>
          </w:tcPr>
          <w:p w:rsidR="00AC7719" w:rsidRPr="00DE4C76" w:rsidRDefault="00AC7719" w:rsidP="00DC05F3">
            <w:pPr>
              <w:pStyle w:val="ListParagraph"/>
              <w:numPr>
                <w:ilvl w:val="0"/>
                <w:numId w:val="185"/>
              </w:numPr>
              <w:spacing w:after="0" w:line="264" w:lineRule="auto"/>
              <w:ind w:left="288" w:hanging="288"/>
              <w:jc w:val="both"/>
              <w:rPr>
                <w:rFonts w:ascii="Times New Roman" w:hAnsi="Times New Roman"/>
                <w:noProof/>
                <w:sz w:val="24"/>
              </w:rPr>
            </w:pPr>
            <w:r w:rsidRPr="00DE4C76">
              <w:rPr>
                <w:rFonts w:ascii="Times New Roman" w:hAnsi="Times New Roman"/>
                <w:noProof/>
                <w:sz w:val="24"/>
              </w:rPr>
              <w:t>Programe de finanţare pentru activităţi de producţie;</w:t>
            </w:r>
          </w:p>
        </w:tc>
        <w:tc>
          <w:tcPr>
            <w:tcW w:w="5121" w:type="dxa"/>
            <w:shd w:val="clear" w:color="auto" w:fill="auto"/>
          </w:tcPr>
          <w:p w:rsidR="00AC7719" w:rsidRPr="00DE4C76" w:rsidRDefault="00AC7719" w:rsidP="00DC05F3">
            <w:pPr>
              <w:pStyle w:val="ListParagraph"/>
              <w:numPr>
                <w:ilvl w:val="0"/>
                <w:numId w:val="185"/>
              </w:numPr>
              <w:spacing w:after="0" w:line="264" w:lineRule="auto"/>
              <w:ind w:left="288" w:hanging="288"/>
              <w:jc w:val="both"/>
              <w:rPr>
                <w:rFonts w:ascii="Times New Roman" w:hAnsi="Times New Roman"/>
                <w:noProof/>
                <w:sz w:val="24"/>
              </w:rPr>
            </w:pPr>
            <w:r w:rsidRPr="00DE4C76">
              <w:rPr>
                <w:rFonts w:ascii="Times New Roman" w:hAnsi="Times New Roman"/>
                <w:noProof/>
                <w:sz w:val="24"/>
              </w:rPr>
              <w:t>Dezvoltare unor investiţii industriale în alte</w:t>
            </w:r>
            <w:r w:rsidR="00FA6ADE" w:rsidRPr="00DE4C76">
              <w:rPr>
                <w:rFonts w:ascii="Times New Roman" w:hAnsi="Times New Roman"/>
                <w:noProof/>
                <w:sz w:val="24"/>
              </w:rPr>
              <w:t xml:space="preserve"> localităţile urbane (municipiile Suceava, Fălticeni, </w:t>
            </w:r>
            <w:r w:rsidR="00285B8A" w:rsidRPr="00DE4C76">
              <w:rPr>
                <w:rFonts w:ascii="Times New Roman" w:hAnsi="Times New Roman"/>
                <w:noProof/>
                <w:sz w:val="24"/>
              </w:rPr>
              <w:t>Târgu Neamţ, Piatra Neamţ</w:t>
            </w:r>
            <w:r w:rsidRPr="00DE4C76">
              <w:rPr>
                <w:rFonts w:ascii="Times New Roman" w:hAnsi="Times New Roman"/>
                <w:noProof/>
                <w:sz w:val="24"/>
              </w:rPr>
              <w:t>)</w:t>
            </w:r>
          </w:p>
        </w:tc>
      </w:tr>
      <w:tr w:rsidR="00AC7719" w:rsidRPr="00DE4C76" w:rsidTr="009B2115">
        <w:trPr>
          <w:jc w:val="center"/>
        </w:trPr>
        <w:tc>
          <w:tcPr>
            <w:tcW w:w="4608" w:type="dxa"/>
            <w:shd w:val="clear" w:color="auto" w:fill="auto"/>
          </w:tcPr>
          <w:p w:rsidR="00AC7719" w:rsidRPr="00DE4C76" w:rsidRDefault="00AC7719" w:rsidP="00DC05F3">
            <w:pPr>
              <w:pStyle w:val="ListParagraph"/>
              <w:numPr>
                <w:ilvl w:val="0"/>
                <w:numId w:val="185"/>
              </w:numPr>
              <w:spacing w:after="0" w:line="264" w:lineRule="auto"/>
              <w:ind w:left="288" w:hanging="288"/>
              <w:jc w:val="both"/>
              <w:rPr>
                <w:rFonts w:ascii="Times New Roman" w:hAnsi="Times New Roman"/>
                <w:noProof/>
                <w:sz w:val="24"/>
              </w:rPr>
            </w:pPr>
            <w:r w:rsidRPr="00DE4C76">
              <w:rPr>
                <w:rFonts w:ascii="Times New Roman" w:hAnsi="Times New Roman"/>
                <w:noProof/>
                <w:sz w:val="24"/>
              </w:rPr>
              <w:t>Orientarea băncilor în vederea sprijinirii înfiinţării şi dezvoltării sectorului IMM prin diversificarea serviciilor bancare;</w:t>
            </w:r>
          </w:p>
        </w:tc>
        <w:tc>
          <w:tcPr>
            <w:tcW w:w="5121" w:type="dxa"/>
            <w:shd w:val="clear" w:color="auto" w:fill="auto"/>
          </w:tcPr>
          <w:p w:rsidR="00AC7719" w:rsidRPr="00DE4C76" w:rsidRDefault="00AC7719" w:rsidP="00DC05F3">
            <w:pPr>
              <w:pStyle w:val="ListParagraph"/>
              <w:numPr>
                <w:ilvl w:val="0"/>
                <w:numId w:val="185"/>
              </w:numPr>
              <w:spacing w:after="0" w:line="264" w:lineRule="auto"/>
              <w:ind w:left="288" w:hanging="288"/>
              <w:jc w:val="both"/>
              <w:rPr>
                <w:rFonts w:ascii="Times New Roman" w:hAnsi="Times New Roman"/>
                <w:noProof/>
                <w:sz w:val="24"/>
              </w:rPr>
            </w:pPr>
            <w:r w:rsidRPr="00DE4C76">
              <w:rPr>
                <w:rFonts w:ascii="Times New Roman" w:hAnsi="Times New Roman"/>
                <w:noProof/>
                <w:sz w:val="24"/>
              </w:rPr>
              <w:t>Efecte negative asupra factorilor de mediu datorită poluării industriale (poluare chimică, poluare fonică),</w:t>
            </w:r>
          </w:p>
        </w:tc>
      </w:tr>
      <w:tr w:rsidR="00AC7719" w:rsidRPr="00DE4C76" w:rsidTr="009B2115">
        <w:trPr>
          <w:jc w:val="center"/>
        </w:trPr>
        <w:tc>
          <w:tcPr>
            <w:tcW w:w="4608" w:type="dxa"/>
            <w:shd w:val="clear" w:color="auto" w:fill="auto"/>
          </w:tcPr>
          <w:p w:rsidR="00AC7719" w:rsidRPr="00DE4C76" w:rsidRDefault="00AC7719" w:rsidP="00DC05F3">
            <w:pPr>
              <w:pStyle w:val="ListParagraph"/>
              <w:numPr>
                <w:ilvl w:val="0"/>
                <w:numId w:val="185"/>
              </w:numPr>
              <w:spacing w:after="0" w:line="264" w:lineRule="auto"/>
              <w:ind w:left="288" w:hanging="288"/>
              <w:jc w:val="both"/>
              <w:rPr>
                <w:rFonts w:ascii="Times New Roman" w:hAnsi="Times New Roman"/>
                <w:noProof/>
                <w:sz w:val="24"/>
              </w:rPr>
            </w:pPr>
            <w:r w:rsidRPr="00DE4C76">
              <w:rPr>
                <w:rFonts w:ascii="Times New Roman" w:hAnsi="Times New Roman"/>
                <w:noProof/>
                <w:sz w:val="24"/>
              </w:rPr>
              <w:t>Dezvoltarea micilor întreprinzători şi a societăţilor meşteşugăreşti;</w:t>
            </w:r>
          </w:p>
        </w:tc>
        <w:tc>
          <w:tcPr>
            <w:tcW w:w="5121" w:type="dxa"/>
            <w:shd w:val="clear" w:color="auto" w:fill="auto"/>
          </w:tcPr>
          <w:p w:rsidR="00AC7719" w:rsidRPr="00DE4C76" w:rsidRDefault="00AC7719" w:rsidP="00DC05F3">
            <w:pPr>
              <w:pStyle w:val="ListParagraph"/>
              <w:numPr>
                <w:ilvl w:val="0"/>
                <w:numId w:val="185"/>
              </w:numPr>
              <w:spacing w:after="0" w:line="264" w:lineRule="auto"/>
              <w:ind w:left="288" w:hanging="288"/>
              <w:jc w:val="both"/>
              <w:rPr>
                <w:rFonts w:ascii="Times New Roman" w:hAnsi="Times New Roman"/>
                <w:noProof/>
                <w:sz w:val="24"/>
                <w:lang w:val="it-IT"/>
              </w:rPr>
            </w:pPr>
            <w:r w:rsidRPr="00DE4C76">
              <w:rPr>
                <w:rFonts w:ascii="Times New Roman" w:hAnsi="Times New Roman"/>
                <w:sz w:val="24"/>
                <w:lang w:val="it-IT"/>
              </w:rPr>
              <w:t>Expunere mai mare la competiţia pe pieţe globalizate;</w:t>
            </w:r>
          </w:p>
        </w:tc>
      </w:tr>
      <w:tr w:rsidR="00AC7719" w:rsidRPr="00DE4C76" w:rsidTr="009B2115">
        <w:trPr>
          <w:jc w:val="center"/>
        </w:trPr>
        <w:tc>
          <w:tcPr>
            <w:tcW w:w="4608" w:type="dxa"/>
            <w:shd w:val="clear" w:color="auto" w:fill="auto"/>
          </w:tcPr>
          <w:p w:rsidR="00AC7719" w:rsidRPr="00DE4C76" w:rsidRDefault="00AC7719" w:rsidP="00DC05F3">
            <w:pPr>
              <w:pStyle w:val="ListParagraph"/>
              <w:numPr>
                <w:ilvl w:val="0"/>
                <w:numId w:val="185"/>
              </w:numPr>
              <w:spacing w:after="0" w:line="264" w:lineRule="auto"/>
              <w:ind w:left="288" w:hanging="288"/>
              <w:jc w:val="both"/>
              <w:rPr>
                <w:rFonts w:ascii="Times New Roman" w:hAnsi="Times New Roman"/>
                <w:noProof/>
                <w:sz w:val="24"/>
                <w:lang w:val="it-IT"/>
              </w:rPr>
            </w:pPr>
            <w:r w:rsidRPr="00DE4C76">
              <w:rPr>
                <w:rFonts w:ascii="Times New Roman" w:hAnsi="Times New Roman"/>
                <w:bCs/>
                <w:noProof/>
                <w:sz w:val="24"/>
              </w:rPr>
              <w:t>Promovarea mărcilor şi produselor locale la târguri naţionale şi internaţionale</w:t>
            </w:r>
          </w:p>
        </w:tc>
        <w:tc>
          <w:tcPr>
            <w:tcW w:w="5121" w:type="dxa"/>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sz w:val="24"/>
              </w:rPr>
            </w:pPr>
          </w:p>
        </w:tc>
      </w:tr>
      <w:tr w:rsidR="00AC7719" w:rsidRPr="00DE4C76" w:rsidTr="009B2115">
        <w:trPr>
          <w:jc w:val="center"/>
        </w:trPr>
        <w:tc>
          <w:tcPr>
            <w:tcW w:w="9729" w:type="dxa"/>
            <w:gridSpan w:val="2"/>
            <w:shd w:val="clear" w:color="auto" w:fill="auto"/>
          </w:tcPr>
          <w:p w:rsidR="00AC7719" w:rsidRPr="00DE4C76" w:rsidRDefault="00AC7719" w:rsidP="00DC05F3">
            <w:pPr>
              <w:spacing w:line="264" w:lineRule="auto"/>
              <w:jc w:val="both"/>
              <w:rPr>
                <w:noProof/>
                <w:color w:val="00B0F0"/>
              </w:rPr>
            </w:pPr>
          </w:p>
        </w:tc>
      </w:tr>
      <w:tr w:rsidR="00AC7719" w:rsidRPr="00DE4C76" w:rsidTr="009B2115">
        <w:trPr>
          <w:jc w:val="center"/>
        </w:trPr>
        <w:tc>
          <w:tcPr>
            <w:tcW w:w="9729" w:type="dxa"/>
            <w:gridSpan w:val="2"/>
            <w:shd w:val="clear" w:color="auto" w:fill="auto"/>
          </w:tcPr>
          <w:p w:rsidR="00AC7719" w:rsidRPr="00DE4C76" w:rsidRDefault="00AC7719" w:rsidP="00DC05F3">
            <w:pPr>
              <w:spacing w:line="264" w:lineRule="auto"/>
              <w:jc w:val="both"/>
              <w:rPr>
                <w:b/>
                <w:i/>
                <w:noProof/>
              </w:rPr>
            </w:pPr>
            <w:r w:rsidRPr="00DE4C76">
              <w:rPr>
                <w:b/>
                <w:i/>
                <w:noProof/>
              </w:rPr>
              <w:t xml:space="preserve">CONSTRUCŢII </w:t>
            </w:r>
          </w:p>
        </w:tc>
      </w:tr>
      <w:tr w:rsidR="00AC7719" w:rsidRPr="00DE4C76" w:rsidTr="009B2115">
        <w:trPr>
          <w:jc w:val="center"/>
        </w:trPr>
        <w:tc>
          <w:tcPr>
            <w:tcW w:w="4608"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b/>
                <w:noProof/>
              </w:rPr>
            </w:pPr>
            <w:r w:rsidRPr="00DE4C76">
              <w:rPr>
                <w:b/>
                <w:noProof/>
              </w:rPr>
              <w:t xml:space="preserve">PUNCTE TARI </w:t>
            </w:r>
          </w:p>
        </w:tc>
        <w:tc>
          <w:tcPr>
            <w:tcW w:w="5121"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b/>
                <w:noProof/>
              </w:rPr>
            </w:pPr>
            <w:r w:rsidRPr="00DE4C76">
              <w:rPr>
                <w:b/>
                <w:noProof/>
              </w:rPr>
              <w:t xml:space="preserve">PUNCTE SLABE </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285B8A" w:rsidP="00DC05F3">
            <w:pPr>
              <w:pStyle w:val="ListParagraph"/>
              <w:numPr>
                <w:ilvl w:val="0"/>
                <w:numId w:val="186"/>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S</w:t>
            </w:r>
            <w:r w:rsidR="00AC7719" w:rsidRPr="00DE4C76">
              <w:rPr>
                <w:rFonts w:ascii="Times New Roman" w:hAnsi="Times New Roman"/>
                <w:noProof/>
                <w:sz w:val="24"/>
                <w:szCs w:val="24"/>
              </w:rPr>
              <w:t xml:space="preserve">ectorul construcţiilor deţine </w:t>
            </w:r>
            <w:r w:rsidRPr="00DE4C76">
              <w:rPr>
                <w:rFonts w:ascii="Times New Roman" w:hAnsi="Times New Roman"/>
                <w:noProof/>
                <w:sz w:val="24"/>
                <w:szCs w:val="24"/>
              </w:rPr>
              <w:t>12,05</w:t>
            </w:r>
            <w:r w:rsidR="00AC7719" w:rsidRPr="00DE4C76">
              <w:rPr>
                <w:rFonts w:ascii="Times New Roman" w:hAnsi="Times New Roman"/>
                <w:noProof/>
                <w:sz w:val="24"/>
                <w:szCs w:val="24"/>
              </w:rPr>
              <w:t>% din  totalul societăţilor economice</w:t>
            </w:r>
            <w:r w:rsidR="00FA6ADE" w:rsidRPr="00DE4C76">
              <w:rPr>
                <w:rFonts w:ascii="Times New Roman" w:hAnsi="Times New Roman"/>
                <w:noProof/>
                <w:sz w:val="24"/>
                <w:szCs w:val="24"/>
              </w:rPr>
              <w:t xml:space="preserve"> active din </w:t>
            </w:r>
            <w:r w:rsidRPr="00DE4C76">
              <w:rPr>
                <w:rFonts w:ascii="Times New Roman" w:hAnsi="Times New Roman"/>
                <w:noProof/>
                <w:sz w:val="24"/>
                <w:szCs w:val="24"/>
              </w:rPr>
              <w:t>comuna Boroaia</w:t>
            </w:r>
            <w:r w:rsidR="00AC7719" w:rsidRPr="00DE4C76">
              <w:rPr>
                <w:rFonts w:ascii="Times New Roman" w:hAnsi="Times New Roman"/>
                <w:noProof/>
                <w:sz w:val="24"/>
                <w:szCs w:val="24"/>
              </w:rPr>
              <w:t>;</w:t>
            </w:r>
          </w:p>
        </w:tc>
        <w:tc>
          <w:tcPr>
            <w:tcW w:w="5121" w:type="dxa"/>
            <w:shd w:val="clear" w:color="auto" w:fill="auto"/>
          </w:tcPr>
          <w:p w:rsidR="00AC7719" w:rsidRPr="00DE4C76" w:rsidRDefault="00285B8A" w:rsidP="00DC05F3">
            <w:pPr>
              <w:pStyle w:val="ListParagraph"/>
              <w:numPr>
                <w:ilvl w:val="0"/>
                <w:numId w:val="186"/>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C</w:t>
            </w:r>
            <w:r w:rsidR="00AC7719" w:rsidRPr="00DE4C76">
              <w:rPr>
                <w:rFonts w:ascii="Times New Roman" w:hAnsi="Times New Roman"/>
                <w:noProof/>
                <w:sz w:val="24"/>
                <w:szCs w:val="24"/>
              </w:rPr>
              <w:t>reşterea suprafeţei construite se face în detrimentul suprafeţelor agricole;</w:t>
            </w:r>
          </w:p>
        </w:tc>
      </w:tr>
      <w:tr w:rsidR="00AC7719" w:rsidRPr="00DE4C76" w:rsidTr="009B2115">
        <w:trPr>
          <w:jc w:val="center"/>
        </w:trPr>
        <w:tc>
          <w:tcPr>
            <w:tcW w:w="4608" w:type="dxa"/>
            <w:shd w:val="clear" w:color="auto" w:fill="auto"/>
          </w:tcPr>
          <w:p w:rsidR="00AC7719" w:rsidRPr="00DE4C76" w:rsidRDefault="00285B8A" w:rsidP="00DC05F3">
            <w:pPr>
              <w:pStyle w:val="ListParagraph"/>
              <w:numPr>
                <w:ilvl w:val="0"/>
                <w:numId w:val="186"/>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C</w:t>
            </w:r>
            <w:r w:rsidR="00AC7719" w:rsidRPr="00DE4C76">
              <w:rPr>
                <w:rFonts w:ascii="Times New Roman" w:hAnsi="Times New Roman"/>
                <w:noProof/>
                <w:sz w:val="24"/>
                <w:szCs w:val="24"/>
              </w:rPr>
              <w:t>onstrucţiile deţin o piaţă împortantă în sectorul privat</w:t>
            </w:r>
            <w:r w:rsidRPr="00DE4C76">
              <w:rPr>
                <w:rFonts w:ascii="Times New Roman" w:hAnsi="Times New Roman"/>
                <w:noProof/>
                <w:sz w:val="24"/>
                <w:szCs w:val="24"/>
              </w:rPr>
              <w:t>;</w:t>
            </w:r>
          </w:p>
        </w:tc>
        <w:tc>
          <w:tcPr>
            <w:tcW w:w="5121" w:type="dxa"/>
            <w:shd w:val="clear" w:color="auto" w:fill="auto"/>
          </w:tcPr>
          <w:p w:rsidR="00AC7719" w:rsidRPr="00DE4C76" w:rsidRDefault="00285B8A" w:rsidP="00DC05F3">
            <w:pPr>
              <w:pStyle w:val="ListParagraph"/>
              <w:numPr>
                <w:ilvl w:val="0"/>
                <w:numId w:val="186"/>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I</w:t>
            </w:r>
            <w:r w:rsidR="00AC7719" w:rsidRPr="00DE4C76">
              <w:rPr>
                <w:rFonts w:ascii="Times New Roman" w:hAnsi="Times New Roman"/>
                <w:noProof/>
                <w:sz w:val="24"/>
                <w:szCs w:val="24"/>
              </w:rPr>
              <w:t>nsuficienţa personalului calificat în construcţii datorită migraţiei internaţionale a forţei de muncă specializate;</w:t>
            </w:r>
          </w:p>
        </w:tc>
      </w:tr>
      <w:tr w:rsidR="00AC7719" w:rsidRPr="00DE4C76" w:rsidTr="009B2115">
        <w:trPr>
          <w:jc w:val="center"/>
        </w:trPr>
        <w:tc>
          <w:tcPr>
            <w:tcW w:w="4608" w:type="dxa"/>
            <w:shd w:val="clear" w:color="auto" w:fill="auto"/>
          </w:tcPr>
          <w:p w:rsidR="00AC7719" w:rsidRPr="00DE4C76" w:rsidRDefault="00285B8A" w:rsidP="00DC05F3">
            <w:pPr>
              <w:pStyle w:val="ListParagraph"/>
              <w:numPr>
                <w:ilvl w:val="0"/>
                <w:numId w:val="186"/>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C</w:t>
            </w:r>
            <w:r w:rsidR="00AC7719" w:rsidRPr="00DE4C76">
              <w:rPr>
                <w:rFonts w:ascii="Times New Roman" w:hAnsi="Times New Roman"/>
                <w:noProof/>
                <w:sz w:val="24"/>
                <w:szCs w:val="24"/>
              </w:rPr>
              <w:t>reşterea resurselor financiare destinate construcţiilor datorită veniturilor din străinătate;</w:t>
            </w:r>
          </w:p>
        </w:tc>
        <w:tc>
          <w:tcPr>
            <w:tcW w:w="5121" w:type="dxa"/>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sz w:val="24"/>
                <w:szCs w:val="24"/>
              </w:rPr>
            </w:pPr>
          </w:p>
        </w:tc>
      </w:tr>
      <w:tr w:rsidR="00AC7719" w:rsidRPr="00DE4C76" w:rsidTr="009B2115">
        <w:trPr>
          <w:jc w:val="center"/>
        </w:trPr>
        <w:tc>
          <w:tcPr>
            <w:tcW w:w="4608" w:type="dxa"/>
            <w:tcBorders>
              <w:bottom w:val="single" w:sz="6" w:space="0" w:color="000000"/>
            </w:tcBorders>
            <w:shd w:val="clear" w:color="auto" w:fill="auto"/>
          </w:tcPr>
          <w:p w:rsidR="00AC7719" w:rsidRPr="00DE4C76" w:rsidRDefault="00285B8A" w:rsidP="00DC05F3">
            <w:pPr>
              <w:pStyle w:val="ListParagraph"/>
              <w:numPr>
                <w:ilvl w:val="0"/>
                <w:numId w:val="186"/>
              </w:numPr>
              <w:spacing w:after="0" w:line="264" w:lineRule="auto"/>
              <w:ind w:left="288" w:hanging="288"/>
              <w:jc w:val="both"/>
              <w:rPr>
                <w:rFonts w:ascii="Times New Roman" w:hAnsi="Times New Roman"/>
                <w:noProof/>
                <w:sz w:val="24"/>
                <w:szCs w:val="24"/>
              </w:rPr>
            </w:pPr>
            <w:r w:rsidRPr="00DE4C76">
              <w:rPr>
                <w:rFonts w:ascii="Times New Roman" w:hAnsi="Times New Roman"/>
                <w:noProof/>
                <w:sz w:val="24"/>
                <w:szCs w:val="24"/>
              </w:rPr>
              <w:t>D</w:t>
            </w:r>
            <w:r w:rsidR="00AC7719" w:rsidRPr="00DE4C76">
              <w:rPr>
                <w:rFonts w:ascii="Times New Roman" w:hAnsi="Times New Roman"/>
                <w:noProof/>
                <w:sz w:val="24"/>
                <w:szCs w:val="24"/>
              </w:rPr>
              <w:t>ezvoltarea micului antreprenoriat în domeniul construcţiilor (numeroase unităţi economice din constru</w:t>
            </w:r>
            <w:r w:rsidRPr="00DE4C76">
              <w:rPr>
                <w:rFonts w:ascii="Times New Roman" w:hAnsi="Times New Roman"/>
                <w:noProof/>
                <w:sz w:val="24"/>
                <w:szCs w:val="24"/>
              </w:rPr>
              <w:t>cţii sunt P.F.-uri, A.F.-uri</w:t>
            </w:r>
            <w:r w:rsidR="00AC7719" w:rsidRPr="00DE4C76">
              <w:rPr>
                <w:rFonts w:ascii="Times New Roman" w:hAnsi="Times New Roman"/>
                <w:noProof/>
                <w:sz w:val="24"/>
                <w:szCs w:val="24"/>
              </w:rPr>
              <w:t xml:space="preserve">; </w:t>
            </w:r>
          </w:p>
        </w:tc>
        <w:tc>
          <w:tcPr>
            <w:tcW w:w="5121" w:type="dxa"/>
            <w:tcBorders>
              <w:bottom w:val="single" w:sz="6" w:space="0" w:color="000000"/>
            </w:tcBorders>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sz w:val="24"/>
                <w:szCs w:val="24"/>
              </w:rPr>
            </w:pPr>
          </w:p>
        </w:tc>
      </w:tr>
      <w:tr w:rsidR="00AC7719" w:rsidRPr="00DE4C76" w:rsidTr="009B2115">
        <w:trPr>
          <w:jc w:val="center"/>
        </w:trPr>
        <w:tc>
          <w:tcPr>
            <w:tcW w:w="4608"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noProof/>
              </w:rPr>
            </w:pPr>
            <w:r w:rsidRPr="00DE4C76">
              <w:rPr>
                <w:b/>
                <w:noProof/>
              </w:rPr>
              <w:t>OPORTUNITĂŢI</w:t>
            </w:r>
            <w:r w:rsidRPr="00DE4C76">
              <w:rPr>
                <w:noProof/>
              </w:rPr>
              <w:t xml:space="preserve"> </w:t>
            </w:r>
          </w:p>
        </w:tc>
        <w:tc>
          <w:tcPr>
            <w:tcW w:w="5121"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noProof/>
              </w:rPr>
            </w:pPr>
            <w:r w:rsidRPr="00DE4C76">
              <w:rPr>
                <w:b/>
                <w:noProof/>
              </w:rPr>
              <w:t>RISCURI</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285B8A" w:rsidP="00DC05F3">
            <w:pPr>
              <w:pStyle w:val="ListParagraph"/>
              <w:numPr>
                <w:ilvl w:val="0"/>
                <w:numId w:val="187"/>
              </w:numPr>
              <w:spacing w:after="0" w:line="264" w:lineRule="auto"/>
              <w:ind w:left="288" w:hanging="288"/>
              <w:jc w:val="both"/>
              <w:rPr>
                <w:rFonts w:ascii="Times New Roman" w:hAnsi="Times New Roman"/>
                <w:noProof/>
                <w:sz w:val="24"/>
              </w:rPr>
            </w:pPr>
            <w:r w:rsidRPr="00DE4C76">
              <w:rPr>
                <w:rFonts w:ascii="Times New Roman" w:hAnsi="Times New Roman"/>
                <w:noProof/>
                <w:sz w:val="24"/>
              </w:rPr>
              <w:t>G</w:t>
            </w:r>
            <w:r w:rsidR="00AC7719" w:rsidRPr="00DE4C76">
              <w:rPr>
                <w:rFonts w:ascii="Times New Roman" w:hAnsi="Times New Roman"/>
                <w:noProof/>
                <w:sz w:val="24"/>
              </w:rPr>
              <w:t xml:space="preserve">enerare de noi locuri de muncă, </w:t>
            </w:r>
          </w:p>
        </w:tc>
        <w:tc>
          <w:tcPr>
            <w:tcW w:w="5121" w:type="dxa"/>
            <w:tcBorders>
              <w:top w:val="single" w:sz="6" w:space="0" w:color="000000"/>
            </w:tcBorders>
            <w:shd w:val="clear" w:color="auto" w:fill="auto"/>
          </w:tcPr>
          <w:p w:rsidR="00AC7719" w:rsidRPr="00DE4C76" w:rsidRDefault="00285B8A" w:rsidP="00DC05F3">
            <w:pPr>
              <w:pStyle w:val="ListParagraph"/>
              <w:numPr>
                <w:ilvl w:val="0"/>
                <w:numId w:val="187"/>
              </w:numPr>
              <w:spacing w:after="0" w:line="264" w:lineRule="auto"/>
              <w:ind w:left="288" w:hanging="288"/>
              <w:jc w:val="both"/>
              <w:rPr>
                <w:rFonts w:ascii="Times New Roman" w:hAnsi="Times New Roman"/>
                <w:noProof/>
                <w:sz w:val="24"/>
              </w:rPr>
            </w:pPr>
            <w:r w:rsidRPr="00DE4C76">
              <w:rPr>
                <w:rFonts w:ascii="Times New Roman" w:hAnsi="Times New Roman"/>
                <w:noProof/>
                <w:sz w:val="24"/>
              </w:rPr>
              <w:t>R</w:t>
            </w:r>
            <w:r w:rsidR="00AC7719" w:rsidRPr="00DE4C76">
              <w:rPr>
                <w:rFonts w:ascii="Times New Roman" w:hAnsi="Times New Roman"/>
                <w:noProof/>
                <w:sz w:val="24"/>
              </w:rPr>
              <w:t>iscul construirii haotice, fără a respecta sistematizarea şi amenajarea teritorială;</w:t>
            </w:r>
          </w:p>
        </w:tc>
      </w:tr>
      <w:tr w:rsidR="00AC7719" w:rsidRPr="00DE4C76" w:rsidTr="009B2115">
        <w:trPr>
          <w:jc w:val="center"/>
        </w:trPr>
        <w:tc>
          <w:tcPr>
            <w:tcW w:w="4608" w:type="dxa"/>
            <w:shd w:val="clear" w:color="auto" w:fill="auto"/>
          </w:tcPr>
          <w:p w:rsidR="00AC7719" w:rsidRPr="00DE4C76" w:rsidRDefault="00285B8A" w:rsidP="00DC05F3">
            <w:pPr>
              <w:pStyle w:val="ListParagraph"/>
              <w:numPr>
                <w:ilvl w:val="0"/>
                <w:numId w:val="187"/>
              </w:numPr>
              <w:spacing w:after="0" w:line="264" w:lineRule="auto"/>
              <w:ind w:left="288" w:hanging="288"/>
              <w:jc w:val="both"/>
              <w:rPr>
                <w:rFonts w:ascii="Times New Roman" w:hAnsi="Times New Roman"/>
                <w:noProof/>
                <w:sz w:val="24"/>
              </w:rPr>
            </w:pPr>
            <w:r w:rsidRPr="00DE4C76">
              <w:rPr>
                <w:rFonts w:ascii="Times New Roman" w:hAnsi="Times New Roman"/>
                <w:noProof/>
                <w:sz w:val="24"/>
              </w:rPr>
              <w:t>A</w:t>
            </w:r>
            <w:r w:rsidR="00AC7719" w:rsidRPr="00DE4C76">
              <w:rPr>
                <w:rFonts w:ascii="Times New Roman" w:hAnsi="Times New Roman"/>
                <w:noProof/>
                <w:sz w:val="24"/>
              </w:rPr>
              <w:t xml:space="preserve">cces la materiale şi tehnici moderne, mai eficiente; </w:t>
            </w:r>
          </w:p>
        </w:tc>
        <w:tc>
          <w:tcPr>
            <w:tcW w:w="5121" w:type="dxa"/>
            <w:shd w:val="clear" w:color="auto" w:fill="auto"/>
          </w:tcPr>
          <w:p w:rsidR="00AC7719" w:rsidRPr="00DE4C76" w:rsidRDefault="00285B8A" w:rsidP="00DC05F3">
            <w:pPr>
              <w:pStyle w:val="ListParagraph"/>
              <w:numPr>
                <w:ilvl w:val="0"/>
                <w:numId w:val="187"/>
              </w:numPr>
              <w:spacing w:after="0" w:line="264" w:lineRule="auto"/>
              <w:ind w:left="288" w:hanging="288"/>
              <w:jc w:val="both"/>
              <w:rPr>
                <w:rFonts w:ascii="Times New Roman" w:hAnsi="Times New Roman"/>
                <w:noProof/>
                <w:sz w:val="24"/>
              </w:rPr>
            </w:pPr>
            <w:r w:rsidRPr="00DE4C76">
              <w:rPr>
                <w:rFonts w:ascii="Times New Roman" w:hAnsi="Times New Roman"/>
                <w:noProof/>
                <w:sz w:val="24"/>
              </w:rPr>
              <w:t>C</w:t>
            </w:r>
            <w:r w:rsidR="00AC7719" w:rsidRPr="00DE4C76">
              <w:rPr>
                <w:rFonts w:ascii="Times New Roman" w:hAnsi="Times New Roman"/>
                <w:noProof/>
                <w:sz w:val="24"/>
              </w:rPr>
              <w:t xml:space="preserve">onstruirea fără elaborarea de studii geotehnice riguroase reprezintă un risc la adresa siguranţei clădirii; </w:t>
            </w:r>
          </w:p>
        </w:tc>
      </w:tr>
      <w:tr w:rsidR="00AC7719" w:rsidRPr="00DE4C76" w:rsidTr="009B2115">
        <w:trPr>
          <w:jc w:val="center"/>
        </w:trPr>
        <w:tc>
          <w:tcPr>
            <w:tcW w:w="4608" w:type="dxa"/>
            <w:shd w:val="clear" w:color="auto" w:fill="auto"/>
          </w:tcPr>
          <w:p w:rsidR="00AC7719" w:rsidRPr="00DE4C76" w:rsidRDefault="00285B8A" w:rsidP="00DC05F3">
            <w:pPr>
              <w:pStyle w:val="ListParagraph"/>
              <w:numPr>
                <w:ilvl w:val="0"/>
                <w:numId w:val="187"/>
              </w:numPr>
              <w:spacing w:after="0" w:line="264" w:lineRule="auto"/>
              <w:ind w:left="288" w:hanging="288"/>
              <w:jc w:val="both"/>
              <w:rPr>
                <w:rFonts w:ascii="Times New Roman" w:hAnsi="Times New Roman"/>
                <w:noProof/>
                <w:sz w:val="24"/>
              </w:rPr>
            </w:pPr>
            <w:r w:rsidRPr="00DE4C76">
              <w:rPr>
                <w:rFonts w:ascii="Times New Roman" w:hAnsi="Times New Roman"/>
                <w:noProof/>
                <w:sz w:val="24"/>
              </w:rPr>
              <w:t>S</w:t>
            </w:r>
            <w:r w:rsidR="00AC7719" w:rsidRPr="00DE4C76">
              <w:rPr>
                <w:rFonts w:ascii="Times New Roman" w:hAnsi="Times New Roman"/>
                <w:noProof/>
                <w:sz w:val="24"/>
              </w:rPr>
              <w:t>istem</w:t>
            </w:r>
            <w:r w:rsidR="00433799">
              <w:rPr>
                <w:rFonts w:ascii="Times New Roman" w:hAnsi="Times New Roman"/>
                <w:noProof/>
                <w:sz w:val="24"/>
              </w:rPr>
              <w:t>atizarea teritorială a comunei;</w:t>
            </w:r>
            <w:r w:rsidR="00AC7719" w:rsidRPr="00DE4C76">
              <w:rPr>
                <w:rFonts w:ascii="Times New Roman" w:hAnsi="Times New Roman"/>
                <w:noProof/>
                <w:sz w:val="24"/>
              </w:rPr>
              <w:t xml:space="preserve"> </w:t>
            </w:r>
          </w:p>
        </w:tc>
        <w:tc>
          <w:tcPr>
            <w:tcW w:w="5121" w:type="dxa"/>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sz w:val="24"/>
              </w:rPr>
            </w:pPr>
          </w:p>
        </w:tc>
      </w:tr>
      <w:tr w:rsidR="00AC7719" w:rsidRPr="00DE4C76" w:rsidTr="009B2115">
        <w:trPr>
          <w:jc w:val="center"/>
        </w:trPr>
        <w:tc>
          <w:tcPr>
            <w:tcW w:w="4608" w:type="dxa"/>
            <w:shd w:val="clear" w:color="auto" w:fill="auto"/>
          </w:tcPr>
          <w:p w:rsidR="00AC7719" w:rsidRPr="00DE4C76" w:rsidRDefault="00285B8A" w:rsidP="00DC05F3">
            <w:pPr>
              <w:pStyle w:val="ListParagraph"/>
              <w:numPr>
                <w:ilvl w:val="0"/>
                <w:numId w:val="187"/>
              </w:numPr>
              <w:spacing w:after="0" w:line="264" w:lineRule="auto"/>
              <w:ind w:left="288" w:hanging="288"/>
              <w:jc w:val="both"/>
              <w:rPr>
                <w:rFonts w:ascii="Times New Roman" w:hAnsi="Times New Roman"/>
                <w:noProof/>
                <w:sz w:val="24"/>
              </w:rPr>
            </w:pPr>
            <w:r w:rsidRPr="00DE4C76">
              <w:rPr>
                <w:rFonts w:ascii="Times New Roman" w:hAnsi="Times New Roman"/>
                <w:noProof/>
                <w:sz w:val="24"/>
              </w:rPr>
              <w:t>A</w:t>
            </w:r>
            <w:r w:rsidR="00AC7719" w:rsidRPr="00DE4C76">
              <w:rPr>
                <w:rFonts w:ascii="Times New Roman" w:hAnsi="Times New Roman"/>
                <w:noProof/>
                <w:sz w:val="24"/>
              </w:rPr>
              <w:t xml:space="preserve">locare de fonduri sociale şi pentru tineri; </w:t>
            </w:r>
          </w:p>
        </w:tc>
        <w:tc>
          <w:tcPr>
            <w:tcW w:w="5121" w:type="dxa"/>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sz w:val="24"/>
              </w:rPr>
            </w:pPr>
          </w:p>
        </w:tc>
      </w:tr>
      <w:tr w:rsidR="00AC7719" w:rsidRPr="00DE4C76" w:rsidTr="009B2115">
        <w:trPr>
          <w:jc w:val="center"/>
        </w:trPr>
        <w:tc>
          <w:tcPr>
            <w:tcW w:w="9729" w:type="dxa"/>
            <w:gridSpan w:val="2"/>
            <w:shd w:val="clear" w:color="auto" w:fill="auto"/>
          </w:tcPr>
          <w:p w:rsidR="00AC7719" w:rsidRDefault="00AC7719" w:rsidP="00DC05F3">
            <w:pPr>
              <w:spacing w:line="264" w:lineRule="auto"/>
              <w:jc w:val="both"/>
              <w:rPr>
                <w:noProof/>
                <w:color w:val="00B0F0"/>
              </w:rPr>
            </w:pPr>
          </w:p>
          <w:p w:rsidR="00EC3637" w:rsidRPr="00DE4C76" w:rsidRDefault="00EC3637" w:rsidP="00DC05F3">
            <w:pPr>
              <w:spacing w:line="264" w:lineRule="auto"/>
              <w:jc w:val="both"/>
              <w:rPr>
                <w:noProof/>
                <w:color w:val="00B0F0"/>
              </w:rPr>
            </w:pPr>
          </w:p>
        </w:tc>
      </w:tr>
      <w:tr w:rsidR="00AC7719" w:rsidRPr="00DE4C76" w:rsidTr="009B2115">
        <w:trPr>
          <w:jc w:val="center"/>
        </w:trPr>
        <w:tc>
          <w:tcPr>
            <w:tcW w:w="9729" w:type="dxa"/>
            <w:gridSpan w:val="2"/>
            <w:shd w:val="clear" w:color="auto" w:fill="auto"/>
          </w:tcPr>
          <w:p w:rsidR="00AC7719" w:rsidRPr="00DE4C76" w:rsidRDefault="00AC7719" w:rsidP="00DC05F3">
            <w:pPr>
              <w:spacing w:line="264" w:lineRule="auto"/>
              <w:jc w:val="both"/>
              <w:rPr>
                <w:noProof/>
              </w:rPr>
            </w:pPr>
            <w:r w:rsidRPr="00DE4C76">
              <w:rPr>
                <w:b/>
                <w:i/>
                <w:noProof/>
              </w:rPr>
              <w:lastRenderedPageBreak/>
              <w:t>SERVICIILE</w:t>
            </w:r>
          </w:p>
        </w:tc>
      </w:tr>
      <w:tr w:rsidR="00AC7719" w:rsidRPr="00DE4C76" w:rsidTr="009B2115">
        <w:trPr>
          <w:jc w:val="center"/>
        </w:trPr>
        <w:tc>
          <w:tcPr>
            <w:tcW w:w="4608"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b/>
                <w:noProof/>
              </w:rPr>
            </w:pPr>
            <w:r w:rsidRPr="00DE4C76">
              <w:rPr>
                <w:b/>
                <w:noProof/>
              </w:rPr>
              <w:t xml:space="preserve">PUNCTE TARI </w:t>
            </w:r>
          </w:p>
        </w:tc>
        <w:tc>
          <w:tcPr>
            <w:tcW w:w="5121"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b/>
                <w:noProof/>
              </w:rPr>
            </w:pPr>
            <w:r w:rsidRPr="00DE4C76">
              <w:rPr>
                <w:b/>
                <w:noProof/>
              </w:rPr>
              <w:t xml:space="preserve">PUNCTE SLABE </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8"/>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Sectorul serviciilor reprezintă </w:t>
            </w:r>
            <w:r w:rsidR="00285B8A" w:rsidRPr="00DE4C76">
              <w:rPr>
                <w:rFonts w:ascii="Times New Roman" w:hAnsi="Times New Roman"/>
                <w:noProof/>
                <w:sz w:val="24"/>
              </w:rPr>
              <w:t>18,06</w:t>
            </w:r>
            <w:r w:rsidRPr="00DE4C76">
              <w:rPr>
                <w:rFonts w:ascii="Times New Roman" w:hAnsi="Times New Roman"/>
                <w:noProof/>
                <w:sz w:val="24"/>
              </w:rPr>
              <w:t>% din soc</w:t>
            </w:r>
            <w:r w:rsidR="00FA6ADE" w:rsidRPr="00DE4C76">
              <w:rPr>
                <w:rFonts w:ascii="Times New Roman" w:hAnsi="Times New Roman"/>
                <w:noProof/>
                <w:sz w:val="24"/>
              </w:rPr>
              <w:t xml:space="preserve">ietăţile economice din </w:t>
            </w:r>
            <w:r w:rsidR="00285B8A" w:rsidRPr="00DE4C76">
              <w:rPr>
                <w:rFonts w:ascii="Times New Roman" w:hAnsi="Times New Roman"/>
                <w:noProof/>
                <w:sz w:val="24"/>
              </w:rPr>
              <w:t>comuna Boroaia</w:t>
            </w:r>
            <w:r w:rsidRPr="00DE4C76">
              <w:rPr>
                <w:rFonts w:ascii="Times New Roman" w:hAnsi="Times New Roman"/>
                <w:noProof/>
                <w:sz w:val="24"/>
              </w:rPr>
              <w:t xml:space="preserve">; </w:t>
            </w:r>
          </w:p>
        </w:tc>
        <w:tc>
          <w:tcPr>
            <w:tcW w:w="5121" w:type="dxa"/>
            <w:shd w:val="clear" w:color="auto" w:fill="auto"/>
          </w:tcPr>
          <w:p w:rsidR="00AC7719" w:rsidRPr="00DE4C76" w:rsidRDefault="00AC7719" w:rsidP="00DC05F3">
            <w:pPr>
              <w:pStyle w:val="ListParagraph"/>
              <w:numPr>
                <w:ilvl w:val="0"/>
                <w:numId w:val="188"/>
              </w:numPr>
              <w:spacing w:after="0" w:line="264" w:lineRule="auto"/>
              <w:ind w:left="288" w:hanging="288"/>
              <w:jc w:val="both"/>
              <w:rPr>
                <w:rFonts w:ascii="Times New Roman" w:hAnsi="Times New Roman"/>
                <w:noProof/>
                <w:sz w:val="24"/>
              </w:rPr>
            </w:pPr>
            <w:r w:rsidRPr="00DE4C76">
              <w:rPr>
                <w:rFonts w:ascii="Times New Roman" w:hAnsi="Times New Roman"/>
                <w:noProof/>
                <w:sz w:val="24"/>
              </w:rPr>
              <w:t>Insuficienta coordonare între cererea şi oferta de servicii prestate;</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8"/>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Comerţul deţine </w:t>
            </w:r>
            <w:r w:rsidR="00285B8A" w:rsidRPr="00DE4C76">
              <w:rPr>
                <w:rFonts w:ascii="Times New Roman" w:hAnsi="Times New Roman"/>
                <w:noProof/>
                <w:sz w:val="24"/>
              </w:rPr>
              <w:t xml:space="preserve">53,01 </w:t>
            </w:r>
            <w:r w:rsidRPr="00DE4C76">
              <w:rPr>
                <w:rFonts w:ascii="Times New Roman" w:hAnsi="Times New Roman"/>
                <w:noProof/>
                <w:sz w:val="24"/>
              </w:rPr>
              <w:t xml:space="preserve">% din totalul unităţilor economice din </w:t>
            </w:r>
            <w:r w:rsidR="00285B8A" w:rsidRPr="00DE4C76">
              <w:rPr>
                <w:rFonts w:ascii="Times New Roman" w:hAnsi="Times New Roman"/>
                <w:noProof/>
                <w:sz w:val="24"/>
              </w:rPr>
              <w:t xml:space="preserve">comună </w:t>
            </w:r>
            <w:r w:rsidRPr="00DE4C76">
              <w:rPr>
                <w:rFonts w:ascii="Times New Roman" w:hAnsi="Times New Roman"/>
                <w:noProof/>
                <w:sz w:val="24"/>
              </w:rPr>
              <w:t xml:space="preserve">şi </w:t>
            </w:r>
            <w:r w:rsidR="00285B8A" w:rsidRPr="00DE4C76">
              <w:rPr>
                <w:rFonts w:ascii="Times New Roman" w:hAnsi="Times New Roman"/>
                <w:noProof/>
                <w:sz w:val="24"/>
              </w:rPr>
              <w:t>72,88</w:t>
            </w:r>
            <w:r w:rsidRPr="00DE4C76">
              <w:rPr>
                <w:rFonts w:ascii="Times New Roman" w:hAnsi="Times New Roman"/>
                <w:noProof/>
                <w:sz w:val="24"/>
              </w:rPr>
              <w:t xml:space="preserve">% din activităţile sectorului terţiar; </w:t>
            </w:r>
          </w:p>
        </w:tc>
        <w:tc>
          <w:tcPr>
            <w:tcW w:w="5121" w:type="dxa"/>
            <w:shd w:val="clear" w:color="auto" w:fill="auto"/>
          </w:tcPr>
          <w:p w:rsidR="00AC7719" w:rsidRPr="00DE4C76" w:rsidRDefault="00AC7719" w:rsidP="00DC05F3">
            <w:pPr>
              <w:pStyle w:val="ListParagraph"/>
              <w:numPr>
                <w:ilvl w:val="0"/>
                <w:numId w:val="188"/>
              </w:numPr>
              <w:spacing w:after="0" w:line="264" w:lineRule="auto"/>
              <w:ind w:left="288" w:hanging="288"/>
              <w:jc w:val="both"/>
              <w:rPr>
                <w:rFonts w:ascii="Times New Roman" w:hAnsi="Times New Roman"/>
                <w:noProof/>
                <w:sz w:val="24"/>
              </w:rPr>
            </w:pPr>
            <w:r w:rsidRPr="00DE4C76">
              <w:rPr>
                <w:rFonts w:ascii="Times New Roman" w:hAnsi="Times New Roman"/>
                <w:noProof/>
                <w:sz w:val="24"/>
              </w:rPr>
              <w:t>Preferinţa antreprenoriatului pentru activităţile de comercializare a bunurilor;</w:t>
            </w:r>
          </w:p>
        </w:tc>
      </w:tr>
      <w:tr w:rsidR="00285B8A" w:rsidRPr="00DE4C76" w:rsidTr="009B2115">
        <w:trPr>
          <w:jc w:val="center"/>
        </w:trPr>
        <w:tc>
          <w:tcPr>
            <w:tcW w:w="4608" w:type="dxa"/>
            <w:tcBorders>
              <w:top w:val="single" w:sz="6" w:space="0" w:color="000000"/>
            </w:tcBorders>
            <w:shd w:val="clear" w:color="auto" w:fill="auto"/>
          </w:tcPr>
          <w:p w:rsidR="00285B8A" w:rsidRPr="00DE4C76" w:rsidRDefault="00285B8A" w:rsidP="00DC05F3">
            <w:pPr>
              <w:pStyle w:val="ListParagraph"/>
              <w:numPr>
                <w:ilvl w:val="0"/>
                <w:numId w:val="188"/>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Debutul unor activităţi de servicii destinate întreprinderilor: servicii în tehnologia informaţiei, servicii de consultanţă şi management în afaceri, activităţi de design specializat; </w:t>
            </w:r>
          </w:p>
        </w:tc>
        <w:tc>
          <w:tcPr>
            <w:tcW w:w="5121" w:type="dxa"/>
            <w:shd w:val="clear" w:color="auto" w:fill="auto"/>
          </w:tcPr>
          <w:p w:rsidR="00285B8A" w:rsidRPr="00DE4C76" w:rsidRDefault="00285B8A" w:rsidP="00DC05F3">
            <w:pPr>
              <w:pStyle w:val="ListParagraph"/>
              <w:numPr>
                <w:ilvl w:val="0"/>
                <w:numId w:val="188"/>
              </w:numPr>
              <w:spacing w:after="0" w:line="264" w:lineRule="auto"/>
              <w:ind w:left="288" w:hanging="288"/>
              <w:jc w:val="both"/>
              <w:rPr>
                <w:rFonts w:ascii="Times New Roman" w:hAnsi="Times New Roman"/>
                <w:noProof/>
                <w:sz w:val="24"/>
              </w:rPr>
            </w:pPr>
            <w:r w:rsidRPr="00DE4C76">
              <w:rPr>
                <w:rFonts w:ascii="Times New Roman" w:hAnsi="Times New Roman"/>
                <w:noProof/>
                <w:sz w:val="24"/>
              </w:rPr>
              <w:t>Locurile de muncă din comerţ au un nivel redus de salarizare;</w:t>
            </w:r>
          </w:p>
        </w:tc>
      </w:tr>
      <w:tr w:rsidR="00285B8A" w:rsidRPr="00DE4C76" w:rsidTr="009B2115">
        <w:trPr>
          <w:jc w:val="center"/>
        </w:trPr>
        <w:tc>
          <w:tcPr>
            <w:tcW w:w="4608" w:type="dxa"/>
            <w:shd w:val="clear" w:color="auto" w:fill="auto"/>
          </w:tcPr>
          <w:p w:rsidR="00285B8A" w:rsidRPr="00DE4C76" w:rsidRDefault="00285B8A" w:rsidP="00DC05F3">
            <w:pPr>
              <w:pStyle w:val="ListParagraph"/>
              <w:numPr>
                <w:ilvl w:val="0"/>
                <w:numId w:val="188"/>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Cele mai dezvoltate servicii din comună sunt: serviciile de transporturi rutiere de mărfuri şi călători, serviciile de alimentaţie publică, serviciile de întreţinere şi reparare a autovehiculelor; </w:t>
            </w:r>
          </w:p>
        </w:tc>
        <w:tc>
          <w:tcPr>
            <w:tcW w:w="5121" w:type="dxa"/>
            <w:shd w:val="clear" w:color="auto" w:fill="auto"/>
          </w:tcPr>
          <w:p w:rsidR="00285B8A" w:rsidRPr="00DE4C76" w:rsidRDefault="00285B8A" w:rsidP="00DC05F3">
            <w:pPr>
              <w:pStyle w:val="ListParagraph"/>
              <w:numPr>
                <w:ilvl w:val="0"/>
                <w:numId w:val="188"/>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Serviciile financiar bancare sunt slab reprezentate şi slab diversificate; </w:t>
            </w:r>
          </w:p>
        </w:tc>
      </w:tr>
      <w:tr w:rsidR="00285B8A" w:rsidRPr="00DE4C76" w:rsidTr="009B2115">
        <w:trPr>
          <w:jc w:val="center"/>
        </w:trPr>
        <w:tc>
          <w:tcPr>
            <w:tcW w:w="4608" w:type="dxa"/>
            <w:shd w:val="clear" w:color="auto" w:fill="auto"/>
          </w:tcPr>
          <w:p w:rsidR="00285B8A" w:rsidRPr="00DE4C76" w:rsidRDefault="00285B8A" w:rsidP="00DC05F3">
            <w:pPr>
              <w:pStyle w:val="ListParagraph"/>
              <w:numPr>
                <w:ilvl w:val="0"/>
                <w:numId w:val="188"/>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Sunt prezente unele servicii pentru populaţie: servicii de înfrumuseţare, servicii de reparare a bunurilor de uz gospodăresc; </w:t>
            </w:r>
          </w:p>
        </w:tc>
        <w:tc>
          <w:tcPr>
            <w:tcW w:w="5121" w:type="dxa"/>
            <w:shd w:val="clear" w:color="auto" w:fill="auto"/>
          </w:tcPr>
          <w:p w:rsidR="00285B8A" w:rsidRPr="00DE4C76" w:rsidRDefault="00285B8A" w:rsidP="00DC05F3">
            <w:pPr>
              <w:pStyle w:val="ListParagraph"/>
              <w:numPr>
                <w:ilvl w:val="0"/>
                <w:numId w:val="188"/>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Nu sunt dezvoltate servicii turistice de cazare şi agrement; </w:t>
            </w:r>
          </w:p>
        </w:tc>
      </w:tr>
      <w:tr w:rsidR="00AC7719" w:rsidRPr="00DE4C76" w:rsidTr="009B2115">
        <w:trPr>
          <w:jc w:val="center"/>
        </w:trPr>
        <w:tc>
          <w:tcPr>
            <w:tcW w:w="4608" w:type="dxa"/>
            <w:shd w:val="clear" w:color="auto" w:fill="auto"/>
          </w:tcPr>
          <w:p w:rsidR="00AC7719" w:rsidRPr="00DE4C76" w:rsidRDefault="00AC7719" w:rsidP="00DC05F3">
            <w:pPr>
              <w:spacing w:line="264" w:lineRule="auto"/>
              <w:jc w:val="both"/>
              <w:rPr>
                <w:noProof/>
                <w:color w:val="00B0F0"/>
              </w:rPr>
            </w:pPr>
          </w:p>
        </w:tc>
        <w:tc>
          <w:tcPr>
            <w:tcW w:w="5121" w:type="dxa"/>
            <w:shd w:val="clear" w:color="auto" w:fill="auto"/>
          </w:tcPr>
          <w:p w:rsidR="00AC7719" w:rsidRPr="00DE4C76" w:rsidRDefault="00AC7719" w:rsidP="00DC05F3">
            <w:pPr>
              <w:spacing w:line="264" w:lineRule="auto"/>
              <w:jc w:val="both"/>
              <w:rPr>
                <w:noProof/>
                <w:color w:val="00B0F0"/>
              </w:rPr>
            </w:pPr>
          </w:p>
        </w:tc>
      </w:tr>
      <w:tr w:rsidR="00AC7719" w:rsidRPr="00DE4C76" w:rsidTr="009B2115">
        <w:trPr>
          <w:jc w:val="center"/>
        </w:trPr>
        <w:tc>
          <w:tcPr>
            <w:tcW w:w="4608"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b/>
                <w:noProof/>
              </w:rPr>
            </w:pPr>
            <w:r w:rsidRPr="00DE4C76">
              <w:rPr>
                <w:b/>
                <w:noProof/>
              </w:rPr>
              <w:t xml:space="preserve">OPORTUNITĂŢI </w:t>
            </w:r>
          </w:p>
        </w:tc>
        <w:tc>
          <w:tcPr>
            <w:tcW w:w="5121"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b/>
                <w:noProof/>
              </w:rPr>
            </w:pPr>
            <w:r w:rsidRPr="00DE4C76">
              <w:rPr>
                <w:b/>
                <w:noProof/>
              </w:rPr>
              <w:t>RISCURI</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AC7719" w:rsidP="00DC05F3">
            <w:pPr>
              <w:pStyle w:val="ListParagraph"/>
              <w:numPr>
                <w:ilvl w:val="0"/>
                <w:numId w:val="189"/>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Dezvoltarea serviciilor din domeniul protecţiei mediului (ecologice); </w:t>
            </w:r>
          </w:p>
        </w:tc>
        <w:tc>
          <w:tcPr>
            <w:tcW w:w="5121" w:type="dxa"/>
            <w:tcBorders>
              <w:top w:val="single" w:sz="6" w:space="0" w:color="000000"/>
            </w:tcBorders>
            <w:shd w:val="clear" w:color="auto" w:fill="auto"/>
          </w:tcPr>
          <w:p w:rsidR="00AC7719" w:rsidRPr="00DE4C76" w:rsidRDefault="00AC7719" w:rsidP="00DC05F3">
            <w:pPr>
              <w:pStyle w:val="ListParagraph"/>
              <w:numPr>
                <w:ilvl w:val="0"/>
                <w:numId w:val="189"/>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Pragul de rentabilitate nu poate fi atins rapid; </w:t>
            </w:r>
          </w:p>
        </w:tc>
      </w:tr>
      <w:tr w:rsidR="00AC7719" w:rsidRPr="00DE4C76" w:rsidTr="009B2115">
        <w:trPr>
          <w:jc w:val="center"/>
        </w:trPr>
        <w:tc>
          <w:tcPr>
            <w:tcW w:w="4608" w:type="dxa"/>
            <w:shd w:val="clear" w:color="auto" w:fill="auto"/>
          </w:tcPr>
          <w:p w:rsidR="00AC7719" w:rsidRPr="00DE4C76" w:rsidRDefault="00AC7719" w:rsidP="00DC05F3">
            <w:pPr>
              <w:pStyle w:val="ListParagraph"/>
              <w:numPr>
                <w:ilvl w:val="0"/>
                <w:numId w:val="189"/>
              </w:numPr>
              <w:spacing w:after="0" w:line="264" w:lineRule="auto"/>
              <w:ind w:left="288" w:hanging="288"/>
              <w:jc w:val="both"/>
              <w:rPr>
                <w:rFonts w:ascii="Times New Roman" w:hAnsi="Times New Roman"/>
                <w:noProof/>
                <w:sz w:val="24"/>
              </w:rPr>
            </w:pPr>
            <w:r w:rsidRPr="00DE4C76">
              <w:rPr>
                <w:rFonts w:ascii="Times New Roman" w:hAnsi="Times New Roman"/>
                <w:noProof/>
                <w:sz w:val="24"/>
              </w:rPr>
              <w:t>Organizarea şi modernizarea spaţiilor comerciale pentru respectarea standardelor actuale de siguranţă şi igienă;</w:t>
            </w:r>
          </w:p>
        </w:tc>
        <w:tc>
          <w:tcPr>
            <w:tcW w:w="5121" w:type="dxa"/>
            <w:shd w:val="clear" w:color="auto" w:fill="auto"/>
          </w:tcPr>
          <w:p w:rsidR="00AC7719" w:rsidRPr="00DE4C76" w:rsidRDefault="00AC7719" w:rsidP="00DC05F3">
            <w:pPr>
              <w:pStyle w:val="ListParagraph"/>
              <w:numPr>
                <w:ilvl w:val="0"/>
                <w:numId w:val="189"/>
              </w:numPr>
              <w:spacing w:after="0" w:line="264" w:lineRule="auto"/>
              <w:ind w:left="288" w:hanging="288"/>
              <w:jc w:val="both"/>
              <w:rPr>
                <w:rFonts w:ascii="Times New Roman" w:hAnsi="Times New Roman"/>
                <w:noProof/>
                <w:sz w:val="24"/>
              </w:rPr>
            </w:pPr>
            <w:r w:rsidRPr="00DE4C76">
              <w:rPr>
                <w:rFonts w:ascii="Times New Roman" w:hAnsi="Times New Roman"/>
                <w:noProof/>
                <w:sz w:val="24"/>
              </w:rPr>
              <w:t>Creşterea numărului de unităţi care comercializează bunuri stimulează un consum nefundamentat, pe fondul scăderii puterii de cumpărare a populaţiei,</w:t>
            </w:r>
          </w:p>
        </w:tc>
      </w:tr>
      <w:tr w:rsidR="00AC7719" w:rsidRPr="00DE4C76" w:rsidTr="009B2115">
        <w:trPr>
          <w:jc w:val="center"/>
        </w:trPr>
        <w:tc>
          <w:tcPr>
            <w:tcW w:w="4608" w:type="dxa"/>
            <w:shd w:val="clear" w:color="auto" w:fill="auto"/>
          </w:tcPr>
          <w:p w:rsidR="00AC7719" w:rsidRPr="00DE4C76" w:rsidRDefault="00AC7719" w:rsidP="00DC05F3">
            <w:pPr>
              <w:pStyle w:val="ListParagraph"/>
              <w:numPr>
                <w:ilvl w:val="0"/>
                <w:numId w:val="189"/>
              </w:numPr>
              <w:spacing w:after="0" w:line="264" w:lineRule="auto"/>
              <w:ind w:left="288" w:hanging="288"/>
              <w:jc w:val="both"/>
              <w:rPr>
                <w:rFonts w:ascii="Times New Roman" w:hAnsi="Times New Roman"/>
                <w:noProof/>
                <w:sz w:val="24"/>
              </w:rPr>
            </w:pPr>
            <w:r w:rsidRPr="00DE4C76">
              <w:rPr>
                <w:rFonts w:ascii="Times New Roman" w:hAnsi="Times New Roman"/>
                <w:noProof/>
                <w:sz w:val="24"/>
              </w:rPr>
              <w:t>Dezvoltarea serviciilor turistice (informare turistică, cazare, alimentaţie, agrement);</w:t>
            </w:r>
          </w:p>
        </w:tc>
        <w:tc>
          <w:tcPr>
            <w:tcW w:w="5121" w:type="dxa"/>
            <w:shd w:val="clear" w:color="auto" w:fill="auto"/>
          </w:tcPr>
          <w:p w:rsidR="00AC7719" w:rsidRPr="00DE4C76" w:rsidRDefault="00AC7719" w:rsidP="00DC05F3">
            <w:pPr>
              <w:pStyle w:val="ListParagraph"/>
              <w:numPr>
                <w:ilvl w:val="0"/>
                <w:numId w:val="189"/>
              </w:numPr>
              <w:spacing w:after="0" w:line="264" w:lineRule="auto"/>
              <w:ind w:left="288" w:hanging="288"/>
              <w:jc w:val="both"/>
              <w:rPr>
                <w:rFonts w:ascii="Times New Roman" w:hAnsi="Times New Roman"/>
                <w:noProof/>
                <w:sz w:val="24"/>
              </w:rPr>
            </w:pPr>
            <w:r w:rsidRPr="00DE4C76">
              <w:rPr>
                <w:rFonts w:ascii="Times New Roman" w:hAnsi="Times New Roman"/>
                <w:noProof/>
                <w:sz w:val="24"/>
              </w:rPr>
              <w:t>Susţinere disproporţionată în raport cu oportunităţile şi cererea;</w:t>
            </w:r>
          </w:p>
        </w:tc>
      </w:tr>
      <w:tr w:rsidR="00AC7719" w:rsidRPr="00DE4C76" w:rsidTr="009B2115">
        <w:trPr>
          <w:jc w:val="center"/>
        </w:trPr>
        <w:tc>
          <w:tcPr>
            <w:tcW w:w="4608" w:type="dxa"/>
            <w:shd w:val="clear" w:color="auto" w:fill="auto"/>
          </w:tcPr>
          <w:p w:rsidR="00AC7719" w:rsidRPr="00DE4C76" w:rsidRDefault="00AC7719" w:rsidP="00DC05F3">
            <w:pPr>
              <w:pStyle w:val="ListParagraph"/>
              <w:numPr>
                <w:ilvl w:val="0"/>
                <w:numId w:val="189"/>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Dezvoltarea serviciilor în domeniul bancar (ATM-uri); </w:t>
            </w:r>
          </w:p>
        </w:tc>
        <w:tc>
          <w:tcPr>
            <w:tcW w:w="5121" w:type="dxa"/>
            <w:shd w:val="clear" w:color="auto" w:fill="auto"/>
          </w:tcPr>
          <w:p w:rsidR="00AC7719" w:rsidRPr="00DE4C76" w:rsidRDefault="00AC7719" w:rsidP="00DC05F3">
            <w:pPr>
              <w:pStyle w:val="ListParagraph"/>
              <w:numPr>
                <w:ilvl w:val="0"/>
                <w:numId w:val="189"/>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Gestionarea necorespunzătoare a ambalajelor din activităţi comerciale; </w:t>
            </w:r>
          </w:p>
        </w:tc>
      </w:tr>
      <w:tr w:rsidR="00AC7719" w:rsidRPr="00DE4C76" w:rsidTr="009B2115">
        <w:trPr>
          <w:jc w:val="center"/>
        </w:trPr>
        <w:tc>
          <w:tcPr>
            <w:tcW w:w="4608" w:type="dxa"/>
            <w:shd w:val="clear" w:color="auto" w:fill="auto"/>
          </w:tcPr>
          <w:p w:rsidR="00AC7719" w:rsidRPr="00DE4C76" w:rsidRDefault="00AC7719" w:rsidP="00DC05F3">
            <w:pPr>
              <w:pStyle w:val="ListParagraph"/>
              <w:numPr>
                <w:ilvl w:val="0"/>
                <w:numId w:val="189"/>
              </w:numPr>
              <w:spacing w:after="0" w:line="264" w:lineRule="auto"/>
              <w:ind w:left="288" w:hanging="288"/>
              <w:jc w:val="both"/>
              <w:rPr>
                <w:rFonts w:ascii="Times New Roman" w:hAnsi="Times New Roman"/>
                <w:noProof/>
                <w:sz w:val="24"/>
              </w:rPr>
            </w:pPr>
            <w:r w:rsidRPr="00DE4C76">
              <w:rPr>
                <w:rFonts w:ascii="Times New Roman" w:hAnsi="Times New Roman"/>
                <w:noProof/>
                <w:sz w:val="24"/>
              </w:rPr>
              <w:t>Dezvoltarea serviciilor în domeniul agrementului şi alimentaţiei publice;</w:t>
            </w:r>
          </w:p>
        </w:tc>
        <w:tc>
          <w:tcPr>
            <w:tcW w:w="5121" w:type="dxa"/>
            <w:shd w:val="clear" w:color="auto" w:fill="auto"/>
          </w:tcPr>
          <w:p w:rsidR="00AC7719" w:rsidRPr="00DE4C76" w:rsidRDefault="00AC7719" w:rsidP="00DC05F3">
            <w:pPr>
              <w:pStyle w:val="ListParagraph"/>
              <w:numPr>
                <w:ilvl w:val="0"/>
                <w:numId w:val="189"/>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Exigenţele tot mai ridicate ale consumatorilor; </w:t>
            </w:r>
          </w:p>
        </w:tc>
      </w:tr>
      <w:tr w:rsidR="00AC7719" w:rsidRPr="00DE4C76" w:rsidTr="009B2115">
        <w:trPr>
          <w:jc w:val="center"/>
        </w:trPr>
        <w:tc>
          <w:tcPr>
            <w:tcW w:w="4608" w:type="dxa"/>
            <w:shd w:val="clear" w:color="auto" w:fill="auto"/>
          </w:tcPr>
          <w:p w:rsidR="00AC7719" w:rsidRPr="00DE4C76" w:rsidRDefault="00AC7719" w:rsidP="00DC05F3">
            <w:pPr>
              <w:pStyle w:val="ListParagraph"/>
              <w:numPr>
                <w:ilvl w:val="0"/>
                <w:numId w:val="189"/>
              </w:numPr>
              <w:spacing w:after="0" w:line="264" w:lineRule="auto"/>
              <w:ind w:left="288" w:hanging="288"/>
              <w:jc w:val="both"/>
              <w:rPr>
                <w:rFonts w:ascii="Times New Roman" w:hAnsi="Times New Roman"/>
                <w:noProof/>
                <w:sz w:val="24"/>
              </w:rPr>
            </w:pPr>
            <w:r w:rsidRPr="00DE4C76">
              <w:rPr>
                <w:rFonts w:ascii="Times New Roman" w:hAnsi="Times New Roman"/>
                <w:noProof/>
                <w:sz w:val="24"/>
              </w:rPr>
              <w:t>Dezvoltarea serviciilor de telecomunicaţii;</w:t>
            </w:r>
          </w:p>
        </w:tc>
        <w:tc>
          <w:tcPr>
            <w:tcW w:w="5121" w:type="dxa"/>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sz w:val="24"/>
              </w:rPr>
            </w:pPr>
          </w:p>
        </w:tc>
      </w:tr>
      <w:tr w:rsidR="00AC7719" w:rsidRPr="00DE4C76" w:rsidTr="009B2115">
        <w:trPr>
          <w:jc w:val="center"/>
        </w:trPr>
        <w:tc>
          <w:tcPr>
            <w:tcW w:w="4608" w:type="dxa"/>
            <w:shd w:val="clear" w:color="auto" w:fill="auto"/>
          </w:tcPr>
          <w:p w:rsidR="00AC7719" w:rsidRPr="00DE4C76" w:rsidRDefault="00AC7719" w:rsidP="00DC05F3">
            <w:pPr>
              <w:pStyle w:val="ListParagraph"/>
              <w:numPr>
                <w:ilvl w:val="0"/>
                <w:numId w:val="189"/>
              </w:numPr>
              <w:spacing w:after="0" w:line="264" w:lineRule="auto"/>
              <w:ind w:left="288" w:hanging="288"/>
              <w:jc w:val="both"/>
              <w:rPr>
                <w:rFonts w:ascii="Times New Roman" w:hAnsi="Times New Roman"/>
                <w:noProof/>
                <w:sz w:val="24"/>
              </w:rPr>
            </w:pPr>
            <w:r w:rsidRPr="00DE4C76">
              <w:rPr>
                <w:rFonts w:ascii="Times New Roman" w:hAnsi="Times New Roman"/>
                <w:noProof/>
                <w:sz w:val="24"/>
              </w:rPr>
              <w:t>Dezvoltarea comerţului electronic</w:t>
            </w:r>
          </w:p>
        </w:tc>
        <w:tc>
          <w:tcPr>
            <w:tcW w:w="5121" w:type="dxa"/>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sz w:val="24"/>
              </w:rPr>
            </w:pPr>
          </w:p>
        </w:tc>
      </w:tr>
      <w:tr w:rsidR="00E66766" w:rsidRPr="00DE4C76" w:rsidTr="009B2115">
        <w:trPr>
          <w:jc w:val="center"/>
        </w:trPr>
        <w:tc>
          <w:tcPr>
            <w:tcW w:w="9729" w:type="dxa"/>
            <w:gridSpan w:val="2"/>
            <w:shd w:val="clear" w:color="auto" w:fill="auto"/>
          </w:tcPr>
          <w:p w:rsidR="00E66766" w:rsidRPr="00DE4C76" w:rsidRDefault="00E66766" w:rsidP="00DC05F3">
            <w:pPr>
              <w:spacing w:line="264" w:lineRule="auto"/>
              <w:jc w:val="both"/>
              <w:rPr>
                <w:noProof/>
                <w:color w:val="00B0F0"/>
              </w:rPr>
            </w:pPr>
          </w:p>
        </w:tc>
      </w:tr>
      <w:tr w:rsidR="00AC7719" w:rsidRPr="00DE4C76" w:rsidTr="009B2115">
        <w:trPr>
          <w:jc w:val="center"/>
        </w:trPr>
        <w:tc>
          <w:tcPr>
            <w:tcW w:w="9729" w:type="dxa"/>
            <w:gridSpan w:val="2"/>
            <w:shd w:val="clear" w:color="auto" w:fill="auto"/>
          </w:tcPr>
          <w:p w:rsidR="00AC7719" w:rsidRPr="00DE4C76" w:rsidRDefault="00AC7719" w:rsidP="00DC05F3">
            <w:pPr>
              <w:spacing w:line="264" w:lineRule="auto"/>
              <w:jc w:val="both"/>
              <w:rPr>
                <w:noProof/>
              </w:rPr>
            </w:pPr>
            <w:r w:rsidRPr="00DE4C76">
              <w:rPr>
                <w:b/>
                <w:i/>
                <w:noProof/>
              </w:rPr>
              <w:t>ÎNVĂŢĂMÂNT</w:t>
            </w:r>
            <w:r w:rsidRPr="00DE4C76">
              <w:rPr>
                <w:noProof/>
              </w:rPr>
              <w:t xml:space="preserve"> </w:t>
            </w:r>
          </w:p>
        </w:tc>
      </w:tr>
      <w:tr w:rsidR="00AC7719" w:rsidRPr="00DE4C76" w:rsidTr="009B2115">
        <w:trPr>
          <w:jc w:val="center"/>
        </w:trPr>
        <w:tc>
          <w:tcPr>
            <w:tcW w:w="4608"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b/>
                <w:noProof/>
              </w:rPr>
            </w:pPr>
            <w:r w:rsidRPr="00DE4C76">
              <w:rPr>
                <w:b/>
                <w:noProof/>
              </w:rPr>
              <w:t xml:space="preserve">PUNCTE TARI </w:t>
            </w:r>
          </w:p>
        </w:tc>
        <w:tc>
          <w:tcPr>
            <w:tcW w:w="5121"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b/>
                <w:noProof/>
              </w:rPr>
            </w:pPr>
            <w:r w:rsidRPr="00DE4C76">
              <w:rPr>
                <w:b/>
                <w:noProof/>
              </w:rPr>
              <w:t xml:space="preserve">PUNCTE SLABE </w:t>
            </w:r>
          </w:p>
        </w:tc>
      </w:tr>
      <w:tr w:rsidR="00DE762D" w:rsidRPr="00DE4C76" w:rsidTr="009B2115">
        <w:trPr>
          <w:jc w:val="center"/>
        </w:trPr>
        <w:tc>
          <w:tcPr>
            <w:tcW w:w="4608" w:type="dxa"/>
            <w:tcBorders>
              <w:top w:val="single" w:sz="6" w:space="0" w:color="000000"/>
            </w:tcBorders>
            <w:shd w:val="clear" w:color="auto" w:fill="auto"/>
          </w:tcPr>
          <w:p w:rsidR="00DE762D" w:rsidRPr="00DE4C76" w:rsidRDefault="00DE762D" w:rsidP="00DC05F3">
            <w:pPr>
              <w:pStyle w:val="ListParagraph"/>
              <w:numPr>
                <w:ilvl w:val="0"/>
                <w:numId w:val="190"/>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Creşterea numărului de săli de clasă în intervalul 2002 – 2008 cu 20,00%; </w:t>
            </w:r>
          </w:p>
        </w:tc>
        <w:tc>
          <w:tcPr>
            <w:tcW w:w="5121" w:type="dxa"/>
            <w:shd w:val="clear" w:color="auto" w:fill="auto"/>
          </w:tcPr>
          <w:p w:rsidR="00DE762D" w:rsidRPr="00DE4C76" w:rsidRDefault="00DE762D" w:rsidP="00DC05F3">
            <w:pPr>
              <w:pStyle w:val="ListParagraph"/>
              <w:numPr>
                <w:ilvl w:val="0"/>
                <w:numId w:val="190"/>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Nu există o unitate de învăţământ superior, elevii deplasându-se în marile oraşe pentru a urma cursurile unui liceu ; </w:t>
            </w:r>
          </w:p>
        </w:tc>
      </w:tr>
      <w:tr w:rsidR="00DE762D" w:rsidRPr="00DE4C76" w:rsidTr="009B2115">
        <w:trPr>
          <w:jc w:val="center"/>
        </w:trPr>
        <w:tc>
          <w:tcPr>
            <w:tcW w:w="4608" w:type="dxa"/>
            <w:shd w:val="clear" w:color="auto" w:fill="auto"/>
          </w:tcPr>
          <w:p w:rsidR="00DE762D" w:rsidRPr="00DE4C76" w:rsidRDefault="00DE762D" w:rsidP="00DC05F3">
            <w:pPr>
              <w:pStyle w:val="ListParagraph"/>
              <w:numPr>
                <w:ilvl w:val="0"/>
                <w:numId w:val="190"/>
              </w:numPr>
              <w:spacing w:after="0" w:line="264" w:lineRule="auto"/>
              <w:ind w:left="288" w:hanging="288"/>
              <w:jc w:val="both"/>
              <w:rPr>
                <w:rFonts w:ascii="Times New Roman" w:hAnsi="Times New Roman"/>
                <w:noProof/>
                <w:sz w:val="24"/>
              </w:rPr>
            </w:pPr>
            <w:r w:rsidRPr="00DE4C76">
              <w:rPr>
                <w:rFonts w:ascii="Times New Roman" w:hAnsi="Times New Roman"/>
                <w:noProof/>
                <w:sz w:val="24"/>
              </w:rPr>
              <w:lastRenderedPageBreak/>
              <w:t xml:space="preserve">Creşterea numărului de laboratoare şcolare cu 40,00% în intervalul 2002 – 2008; </w:t>
            </w:r>
          </w:p>
        </w:tc>
        <w:tc>
          <w:tcPr>
            <w:tcW w:w="5121" w:type="dxa"/>
            <w:shd w:val="clear" w:color="auto" w:fill="auto"/>
          </w:tcPr>
          <w:p w:rsidR="00DE762D" w:rsidRPr="00DE4C76" w:rsidRDefault="00DE762D" w:rsidP="00DC05F3">
            <w:pPr>
              <w:pStyle w:val="ListParagraph"/>
              <w:numPr>
                <w:ilvl w:val="0"/>
                <w:numId w:val="190"/>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Mijloacele moderne de informare şi educare sunt încă insuficiente; </w:t>
            </w:r>
          </w:p>
        </w:tc>
      </w:tr>
      <w:tr w:rsidR="00FB3ECC" w:rsidRPr="00DE4C76" w:rsidTr="009B2115">
        <w:trPr>
          <w:jc w:val="center"/>
        </w:trPr>
        <w:tc>
          <w:tcPr>
            <w:tcW w:w="4608" w:type="dxa"/>
            <w:shd w:val="clear" w:color="auto" w:fill="auto"/>
          </w:tcPr>
          <w:p w:rsidR="00FB3ECC" w:rsidRPr="00DE4C76" w:rsidRDefault="00DE762D" w:rsidP="00DC05F3">
            <w:pPr>
              <w:pStyle w:val="ListParagraph"/>
              <w:numPr>
                <w:ilvl w:val="0"/>
                <w:numId w:val="190"/>
              </w:numPr>
              <w:spacing w:after="0" w:line="264" w:lineRule="auto"/>
              <w:ind w:left="288" w:hanging="288"/>
              <w:jc w:val="both"/>
              <w:rPr>
                <w:rFonts w:ascii="Times New Roman" w:hAnsi="Times New Roman"/>
                <w:noProof/>
                <w:sz w:val="24"/>
              </w:rPr>
            </w:pPr>
            <w:r w:rsidRPr="00DE4C76">
              <w:rPr>
                <w:rFonts w:ascii="Times New Roman" w:hAnsi="Times New Roman"/>
                <w:noProof/>
                <w:sz w:val="24"/>
              </w:rPr>
              <w:t>R</w:t>
            </w:r>
            <w:r w:rsidR="00FB3ECC" w:rsidRPr="00DE4C76">
              <w:rPr>
                <w:rFonts w:ascii="Times New Roman" w:hAnsi="Times New Roman"/>
                <w:noProof/>
                <w:sz w:val="24"/>
              </w:rPr>
              <w:t xml:space="preserve">ata de promovabilitate a examenului de bacalaureat de aprox. 99%; </w:t>
            </w:r>
          </w:p>
        </w:tc>
        <w:tc>
          <w:tcPr>
            <w:tcW w:w="5121" w:type="dxa"/>
            <w:shd w:val="clear" w:color="auto" w:fill="auto"/>
          </w:tcPr>
          <w:p w:rsidR="00FB3ECC" w:rsidRPr="00DE4C76" w:rsidRDefault="00DE762D" w:rsidP="00DC05F3">
            <w:pPr>
              <w:pStyle w:val="ListParagraph"/>
              <w:numPr>
                <w:ilvl w:val="0"/>
                <w:numId w:val="190"/>
              </w:numPr>
              <w:spacing w:after="0" w:line="264" w:lineRule="auto"/>
              <w:ind w:left="288" w:hanging="288"/>
              <w:jc w:val="both"/>
              <w:rPr>
                <w:rFonts w:ascii="Times New Roman" w:hAnsi="Times New Roman"/>
                <w:noProof/>
                <w:sz w:val="24"/>
              </w:rPr>
            </w:pPr>
            <w:r w:rsidRPr="00DE4C76">
              <w:rPr>
                <w:rFonts w:ascii="Times New Roman" w:hAnsi="Times New Roman"/>
                <w:noProof/>
                <w:sz w:val="24"/>
              </w:rPr>
              <w:t>A</w:t>
            </w:r>
            <w:r w:rsidR="00FB3ECC" w:rsidRPr="00DE4C76">
              <w:rPr>
                <w:rFonts w:ascii="Times New Roman" w:hAnsi="Times New Roman"/>
                <w:noProof/>
                <w:sz w:val="24"/>
              </w:rPr>
              <w:t>dulţii nu sunt integraţi în sistemul de formare continuă;</w:t>
            </w:r>
          </w:p>
        </w:tc>
      </w:tr>
      <w:tr w:rsidR="00FB3ECC" w:rsidRPr="00DE4C76" w:rsidTr="009B2115">
        <w:trPr>
          <w:jc w:val="center"/>
        </w:trPr>
        <w:tc>
          <w:tcPr>
            <w:tcW w:w="4608" w:type="dxa"/>
            <w:shd w:val="clear" w:color="auto" w:fill="auto"/>
          </w:tcPr>
          <w:p w:rsidR="00FB3ECC" w:rsidRPr="00DE4C76" w:rsidRDefault="00DE762D" w:rsidP="00DC05F3">
            <w:pPr>
              <w:pStyle w:val="ListParagraph"/>
              <w:numPr>
                <w:ilvl w:val="0"/>
                <w:numId w:val="190"/>
              </w:numPr>
              <w:spacing w:after="0" w:line="264" w:lineRule="auto"/>
              <w:ind w:left="288" w:hanging="288"/>
              <w:jc w:val="both"/>
              <w:rPr>
                <w:rFonts w:ascii="Times New Roman" w:hAnsi="Times New Roman"/>
                <w:noProof/>
                <w:sz w:val="24"/>
              </w:rPr>
            </w:pPr>
            <w:r w:rsidRPr="00DE4C76">
              <w:rPr>
                <w:rFonts w:ascii="Times New Roman" w:hAnsi="Times New Roman"/>
                <w:noProof/>
                <w:sz w:val="24"/>
              </w:rPr>
              <w:t>R</w:t>
            </w:r>
            <w:r w:rsidR="00FB3ECC" w:rsidRPr="00DE4C76">
              <w:rPr>
                <w:rFonts w:ascii="Times New Roman" w:hAnsi="Times New Roman"/>
                <w:noProof/>
                <w:sz w:val="24"/>
              </w:rPr>
              <w:t xml:space="preserve">ata redusă a abandonului şcolar (sub de 1%); </w:t>
            </w:r>
          </w:p>
        </w:tc>
        <w:tc>
          <w:tcPr>
            <w:tcW w:w="5121" w:type="dxa"/>
            <w:shd w:val="clear" w:color="auto" w:fill="auto"/>
          </w:tcPr>
          <w:p w:rsidR="00FB3ECC" w:rsidRPr="00DE4C76" w:rsidRDefault="00DE762D" w:rsidP="00DC05F3">
            <w:pPr>
              <w:pStyle w:val="ListParagraph"/>
              <w:numPr>
                <w:ilvl w:val="0"/>
                <w:numId w:val="190"/>
              </w:numPr>
              <w:spacing w:after="0" w:line="264" w:lineRule="auto"/>
              <w:ind w:left="288" w:hanging="288"/>
              <w:jc w:val="both"/>
              <w:rPr>
                <w:rFonts w:ascii="Times New Roman" w:hAnsi="Times New Roman"/>
                <w:noProof/>
                <w:sz w:val="24"/>
              </w:rPr>
            </w:pPr>
            <w:r w:rsidRPr="00DE4C76">
              <w:rPr>
                <w:rFonts w:ascii="Times New Roman" w:hAnsi="Times New Roman"/>
                <w:noProof/>
                <w:sz w:val="24"/>
              </w:rPr>
              <w:t>N</w:t>
            </w:r>
            <w:r w:rsidR="00FB3ECC" w:rsidRPr="00DE4C76">
              <w:rPr>
                <w:rFonts w:ascii="Times New Roman" w:hAnsi="Times New Roman"/>
                <w:noProof/>
                <w:sz w:val="24"/>
              </w:rPr>
              <w:t>u există alte surse de finanţare a unităţilor şcolare decât fondurile bugetare;</w:t>
            </w:r>
          </w:p>
        </w:tc>
      </w:tr>
      <w:tr w:rsidR="00FB3ECC" w:rsidRPr="00DE4C76" w:rsidTr="009B2115">
        <w:trPr>
          <w:jc w:val="center"/>
        </w:trPr>
        <w:tc>
          <w:tcPr>
            <w:tcW w:w="4608" w:type="dxa"/>
            <w:shd w:val="clear" w:color="auto" w:fill="auto"/>
          </w:tcPr>
          <w:p w:rsidR="00FB3ECC" w:rsidRPr="00DE4C76" w:rsidRDefault="00FB3ECC" w:rsidP="00DC05F3">
            <w:pPr>
              <w:pStyle w:val="ListParagraph"/>
              <w:spacing w:after="0" w:line="264" w:lineRule="auto"/>
              <w:ind w:left="288"/>
              <w:jc w:val="both"/>
              <w:rPr>
                <w:rFonts w:ascii="Times New Roman" w:hAnsi="Times New Roman"/>
                <w:noProof/>
                <w:sz w:val="24"/>
              </w:rPr>
            </w:pPr>
          </w:p>
        </w:tc>
        <w:tc>
          <w:tcPr>
            <w:tcW w:w="5121" w:type="dxa"/>
            <w:shd w:val="clear" w:color="auto" w:fill="auto"/>
          </w:tcPr>
          <w:p w:rsidR="00FB3ECC" w:rsidRPr="00DE4C76" w:rsidRDefault="00DE762D" w:rsidP="00DC05F3">
            <w:pPr>
              <w:pStyle w:val="ListParagraph"/>
              <w:numPr>
                <w:ilvl w:val="0"/>
                <w:numId w:val="190"/>
              </w:numPr>
              <w:spacing w:after="0" w:line="264" w:lineRule="auto"/>
              <w:ind w:left="288" w:hanging="288"/>
              <w:jc w:val="both"/>
              <w:rPr>
                <w:rFonts w:ascii="Times New Roman" w:hAnsi="Times New Roman"/>
                <w:noProof/>
                <w:sz w:val="24"/>
                <w:lang w:val="it-IT"/>
              </w:rPr>
            </w:pPr>
            <w:r w:rsidRPr="00DE4C76">
              <w:rPr>
                <w:rFonts w:ascii="Times New Roman" w:hAnsi="Times New Roman"/>
                <w:sz w:val="24"/>
                <w:lang w:val="fr-FR"/>
              </w:rPr>
              <w:t>O</w:t>
            </w:r>
            <w:r w:rsidR="00FB3ECC" w:rsidRPr="00DE4C76">
              <w:rPr>
                <w:rFonts w:ascii="Times New Roman" w:hAnsi="Times New Roman"/>
                <w:sz w:val="24"/>
                <w:lang w:val="fr-FR"/>
              </w:rPr>
              <w:t>ferta redusă de activităţi şcolare extracurriculare;</w:t>
            </w:r>
          </w:p>
        </w:tc>
      </w:tr>
      <w:tr w:rsidR="00AC7719" w:rsidRPr="00DE4C76" w:rsidTr="009B2115">
        <w:trPr>
          <w:jc w:val="center"/>
        </w:trPr>
        <w:tc>
          <w:tcPr>
            <w:tcW w:w="4608" w:type="dxa"/>
            <w:tcBorders>
              <w:bottom w:val="single" w:sz="6" w:space="0" w:color="000000"/>
            </w:tcBorders>
            <w:shd w:val="clear" w:color="auto" w:fill="auto"/>
          </w:tcPr>
          <w:p w:rsidR="00AC7719" w:rsidRPr="00DE4C76" w:rsidRDefault="00AC7719" w:rsidP="00DC05F3">
            <w:pPr>
              <w:spacing w:line="264" w:lineRule="auto"/>
              <w:jc w:val="both"/>
              <w:rPr>
                <w:color w:val="00B0F0"/>
              </w:rPr>
            </w:pPr>
          </w:p>
        </w:tc>
        <w:tc>
          <w:tcPr>
            <w:tcW w:w="5121" w:type="dxa"/>
            <w:tcBorders>
              <w:bottom w:val="single" w:sz="6" w:space="0" w:color="000000"/>
            </w:tcBorders>
            <w:shd w:val="clear" w:color="auto" w:fill="auto"/>
          </w:tcPr>
          <w:p w:rsidR="00AC7719" w:rsidRPr="00DE4C76" w:rsidRDefault="00AC7719" w:rsidP="00DC05F3">
            <w:pPr>
              <w:spacing w:line="264" w:lineRule="auto"/>
              <w:jc w:val="both"/>
              <w:rPr>
                <w:noProof/>
                <w:color w:val="00B0F0"/>
              </w:rPr>
            </w:pPr>
          </w:p>
        </w:tc>
      </w:tr>
      <w:tr w:rsidR="00AC7719" w:rsidRPr="00DE4C76" w:rsidTr="009B2115">
        <w:trPr>
          <w:jc w:val="center"/>
        </w:trPr>
        <w:tc>
          <w:tcPr>
            <w:tcW w:w="4608"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noProof/>
              </w:rPr>
            </w:pPr>
            <w:r w:rsidRPr="00DE4C76">
              <w:rPr>
                <w:b/>
                <w:noProof/>
              </w:rPr>
              <w:t>OPORTUNITĂŢI</w:t>
            </w:r>
            <w:r w:rsidRPr="00DE4C76">
              <w:rPr>
                <w:noProof/>
              </w:rPr>
              <w:t xml:space="preserve"> </w:t>
            </w:r>
          </w:p>
        </w:tc>
        <w:tc>
          <w:tcPr>
            <w:tcW w:w="5121"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noProof/>
              </w:rPr>
            </w:pPr>
            <w:r w:rsidRPr="00DE4C76">
              <w:rPr>
                <w:b/>
                <w:noProof/>
              </w:rPr>
              <w:t>RISCURI</w:t>
            </w:r>
          </w:p>
        </w:tc>
      </w:tr>
      <w:tr w:rsidR="00AC7719" w:rsidRPr="00DE4C76" w:rsidTr="009B2115">
        <w:trPr>
          <w:jc w:val="center"/>
        </w:trPr>
        <w:tc>
          <w:tcPr>
            <w:tcW w:w="4608" w:type="dxa"/>
            <w:tcBorders>
              <w:top w:val="single" w:sz="6" w:space="0" w:color="000000"/>
            </w:tcBorders>
            <w:shd w:val="clear" w:color="auto" w:fill="auto"/>
          </w:tcPr>
          <w:p w:rsidR="00AC7719" w:rsidRPr="00DE4C76" w:rsidRDefault="00DE762D" w:rsidP="00DC05F3">
            <w:pPr>
              <w:pStyle w:val="ListParagraph"/>
              <w:numPr>
                <w:ilvl w:val="0"/>
                <w:numId w:val="191"/>
              </w:numPr>
              <w:spacing w:after="0" w:line="264" w:lineRule="auto"/>
              <w:ind w:left="288" w:hanging="288"/>
              <w:jc w:val="both"/>
              <w:rPr>
                <w:rFonts w:ascii="Times New Roman" w:hAnsi="Times New Roman"/>
                <w:noProof/>
                <w:sz w:val="24"/>
              </w:rPr>
            </w:pPr>
            <w:r w:rsidRPr="00DE4C76">
              <w:rPr>
                <w:rFonts w:ascii="Times New Roman" w:hAnsi="Times New Roman"/>
                <w:noProof/>
                <w:sz w:val="24"/>
              </w:rPr>
              <w:t>R</w:t>
            </w:r>
            <w:r w:rsidR="00AC7719" w:rsidRPr="00DE4C76">
              <w:rPr>
                <w:rFonts w:ascii="Times New Roman" w:hAnsi="Times New Roman"/>
                <w:noProof/>
                <w:sz w:val="24"/>
              </w:rPr>
              <w:t>ealizarea de proiecte pentru finanţarea unităţilor şcolare din fonduri europene;</w:t>
            </w:r>
          </w:p>
        </w:tc>
        <w:tc>
          <w:tcPr>
            <w:tcW w:w="5121" w:type="dxa"/>
            <w:tcBorders>
              <w:top w:val="single" w:sz="6" w:space="0" w:color="000000"/>
            </w:tcBorders>
            <w:shd w:val="clear" w:color="auto" w:fill="auto"/>
          </w:tcPr>
          <w:p w:rsidR="00AC7719" w:rsidRPr="00DE4C76" w:rsidRDefault="00AC7719" w:rsidP="00DC05F3">
            <w:pPr>
              <w:pStyle w:val="ListParagraph"/>
              <w:numPr>
                <w:ilvl w:val="0"/>
                <w:numId w:val="191"/>
              </w:numPr>
              <w:spacing w:after="0" w:line="264" w:lineRule="auto"/>
              <w:ind w:left="288" w:hanging="288"/>
              <w:jc w:val="both"/>
              <w:rPr>
                <w:rFonts w:ascii="Times New Roman" w:hAnsi="Times New Roman"/>
                <w:noProof/>
                <w:sz w:val="24"/>
              </w:rPr>
            </w:pPr>
            <w:r w:rsidRPr="00DE4C76">
              <w:rPr>
                <w:rFonts w:ascii="Times New Roman" w:hAnsi="Times New Roman"/>
                <w:sz w:val="24"/>
              </w:rPr>
              <w:t>Schimbarea continuă a sistemelor de conducere din învăţământ determină o serie de modificări legislative şi nu asigură o continuitate în implementarea politicilor publice</w:t>
            </w:r>
            <w:r w:rsidRPr="00DE4C76">
              <w:rPr>
                <w:rFonts w:ascii="Times New Roman" w:hAnsi="Times New Roman"/>
                <w:noProof/>
                <w:sz w:val="24"/>
              </w:rPr>
              <w:t>;</w:t>
            </w:r>
          </w:p>
        </w:tc>
      </w:tr>
      <w:tr w:rsidR="00AC7719" w:rsidRPr="00DE4C76" w:rsidTr="009B2115">
        <w:trPr>
          <w:jc w:val="center"/>
        </w:trPr>
        <w:tc>
          <w:tcPr>
            <w:tcW w:w="4608" w:type="dxa"/>
            <w:shd w:val="clear" w:color="auto" w:fill="auto"/>
          </w:tcPr>
          <w:p w:rsidR="00AC7719" w:rsidRPr="00DE4C76" w:rsidRDefault="00DE762D" w:rsidP="00DC05F3">
            <w:pPr>
              <w:pStyle w:val="ListParagraph"/>
              <w:numPr>
                <w:ilvl w:val="0"/>
                <w:numId w:val="191"/>
              </w:numPr>
              <w:spacing w:after="0" w:line="264" w:lineRule="auto"/>
              <w:ind w:left="288" w:hanging="288"/>
              <w:jc w:val="both"/>
              <w:rPr>
                <w:rFonts w:ascii="Times New Roman" w:hAnsi="Times New Roman"/>
                <w:noProof/>
                <w:sz w:val="24"/>
              </w:rPr>
            </w:pPr>
            <w:r w:rsidRPr="00DE4C76">
              <w:rPr>
                <w:rFonts w:ascii="Times New Roman" w:hAnsi="Times New Roman"/>
                <w:noProof/>
                <w:sz w:val="24"/>
              </w:rPr>
              <w:t>P</w:t>
            </w:r>
            <w:r w:rsidR="00AC7719" w:rsidRPr="00DE4C76">
              <w:rPr>
                <w:rFonts w:ascii="Times New Roman" w:hAnsi="Times New Roman"/>
                <w:noProof/>
                <w:sz w:val="24"/>
              </w:rPr>
              <w:t>osibilitatea accesării Fondurilor structurale pentru activităţi de formare/dotare cu aparatură IT a unităţilor şcolare;</w:t>
            </w:r>
          </w:p>
        </w:tc>
        <w:tc>
          <w:tcPr>
            <w:tcW w:w="5121" w:type="dxa"/>
            <w:shd w:val="clear" w:color="auto" w:fill="auto"/>
          </w:tcPr>
          <w:p w:rsidR="00AC7719" w:rsidRPr="00DE4C76" w:rsidRDefault="00DE762D" w:rsidP="00DC05F3">
            <w:pPr>
              <w:pStyle w:val="ListParagraph"/>
              <w:numPr>
                <w:ilvl w:val="0"/>
                <w:numId w:val="191"/>
              </w:numPr>
              <w:spacing w:after="0" w:line="264" w:lineRule="auto"/>
              <w:ind w:left="288" w:hanging="288"/>
              <w:jc w:val="both"/>
              <w:rPr>
                <w:rFonts w:ascii="Times New Roman" w:hAnsi="Times New Roman"/>
                <w:noProof/>
                <w:sz w:val="24"/>
              </w:rPr>
            </w:pPr>
            <w:r w:rsidRPr="00DE4C76">
              <w:rPr>
                <w:rFonts w:ascii="Times New Roman" w:hAnsi="Times New Roman"/>
                <w:noProof/>
                <w:sz w:val="24"/>
              </w:rPr>
              <w:t>L</w:t>
            </w:r>
            <w:r w:rsidR="00AC7719" w:rsidRPr="00DE4C76">
              <w:rPr>
                <w:rFonts w:ascii="Times New Roman" w:hAnsi="Times New Roman"/>
                <w:noProof/>
                <w:sz w:val="24"/>
              </w:rPr>
              <w:t>ipsa experienţei în accesarea şi derularea Fondurilor structurale;</w:t>
            </w:r>
          </w:p>
        </w:tc>
      </w:tr>
      <w:tr w:rsidR="00AC7719" w:rsidRPr="00DE4C76" w:rsidTr="009B2115">
        <w:trPr>
          <w:jc w:val="center"/>
        </w:trPr>
        <w:tc>
          <w:tcPr>
            <w:tcW w:w="4608" w:type="dxa"/>
            <w:shd w:val="clear" w:color="auto" w:fill="auto"/>
          </w:tcPr>
          <w:p w:rsidR="00AC7719" w:rsidRPr="00DE4C76" w:rsidRDefault="00DE762D" w:rsidP="00DC05F3">
            <w:pPr>
              <w:pStyle w:val="ListParagraph"/>
              <w:numPr>
                <w:ilvl w:val="0"/>
                <w:numId w:val="191"/>
              </w:numPr>
              <w:spacing w:after="0" w:line="264" w:lineRule="auto"/>
              <w:ind w:left="288" w:hanging="288"/>
              <w:jc w:val="both"/>
              <w:rPr>
                <w:rFonts w:ascii="Times New Roman" w:hAnsi="Times New Roman"/>
                <w:noProof/>
                <w:sz w:val="24"/>
              </w:rPr>
            </w:pPr>
            <w:r w:rsidRPr="00DE4C76">
              <w:rPr>
                <w:rFonts w:ascii="Times New Roman" w:hAnsi="Times New Roman"/>
                <w:noProof/>
                <w:sz w:val="24"/>
              </w:rPr>
              <w:t>N</w:t>
            </w:r>
            <w:r w:rsidR="00AC7719" w:rsidRPr="00DE4C76">
              <w:rPr>
                <w:rFonts w:ascii="Times New Roman" w:hAnsi="Times New Roman"/>
                <w:noProof/>
                <w:sz w:val="24"/>
              </w:rPr>
              <w:t xml:space="preserve">evoia de competenţe profesionale în conformitate cu cerinţele economiei actuale; </w:t>
            </w:r>
          </w:p>
        </w:tc>
        <w:tc>
          <w:tcPr>
            <w:tcW w:w="5121" w:type="dxa"/>
            <w:shd w:val="clear" w:color="auto" w:fill="auto"/>
          </w:tcPr>
          <w:p w:rsidR="00AC7719" w:rsidRPr="00DE4C76" w:rsidRDefault="00AC7719" w:rsidP="00DC05F3">
            <w:pPr>
              <w:pStyle w:val="ListParagraph"/>
              <w:spacing w:after="0" w:line="264" w:lineRule="auto"/>
              <w:ind w:left="288"/>
              <w:jc w:val="both"/>
              <w:rPr>
                <w:rFonts w:ascii="Times New Roman" w:hAnsi="Times New Roman"/>
                <w:noProof/>
                <w:sz w:val="24"/>
              </w:rPr>
            </w:pPr>
          </w:p>
        </w:tc>
      </w:tr>
      <w:tr w:rsidR="00AC7719" w:rsidRPr="00DE4C76" w:rsidTr="009B2115">
        <w:trPr>
          <w:jc w:val="center"/>
        </w:trPr>
        <w:tc>
          <w:tcPr>
            <w:tcW w:w="4608" w:type="dxa"/>
            <w:shd w:val="clear" w:color="auto" w:fill="auto"/>
          </w:tcPr>
          <w:p w:rsidR="00AC7719" w:rsidRPr="00DE4C76" w:rsidRDefault="00DE762D" w:rsidP="00DC05F3">
            <w:pPr>
              <w:pStyle w:val="ListParagraph"/>
              <w:numPr>
                <w:ilvl w:val="0"/>
                <w:numId w:val="191"/>
              </w:numPr>
              <w:spacing w:after="0" w:line="264" w:lineRule="auto"/>
              <w:ind w:left="288" w:hanging="288"/>
              <w:jc w:val="both"/>
              <w:rPr>
                <w:rFonts w:ascii="Times New Roman" w:hAnsi="Times New Roman"/>
                <w:noProof/>
                <w:sz w:val="24"/>
              </w:rPr>
            </w:pPr>
            <w:r w:rsidRPr="00DE4C76">
              <w:rPr>
                <w:rFonts w:ascii="Times New Roman" w:hAnsi="Times New Roman"/>
                <w:noProof/>
                <w:sz w:val="24"/>
              </w:rPr>
              <w:t>N</w:t>
            </w:r>
            <w:r w:rsidR="00AC7719" w:rsidRPr="00DE4C76">
              <w:rPr>
                <w:rFonts w:ascii="Times New Roman" w:hAnsi="Times New Roman"/>
                <w:noProof/>
                <w:sz w:val="24"/>
              </w:rPr>
              <w:t>ecesitatea consilierii copiilor ai căror părinţi sunt plecaţi pentru muncă în străinătate;</w:t>
            </w:r>
          </w:p>
        </w:tc>
        <w:tc>
          <w:tcPr>
            <w:tcW w:w="5121" w:type="dxa"/>
            <w:shd w:val="clear" w:color="auto" w:fill="auto"/>
          </w:tcPr>
          <w:p w:rsidR="00AC7719" w:rsidRPr="00DE4C76" w:rsidRDefault="00AC7719" w:rsidP="00DC05F3">
            <w:pPr>
              <w:pStyle w:val="ListParagraph"/>
              <w:spacing w:after="0" w:line="264" w:lineRule="auto"/>
              <w:ind w:left="288"/>
              <w:jc w:val="both"/>
              <w:rPr>
                <w:rFonts w:ascii="Times New Roman" w:hAnsi="Times New Roman"/>
                <w:sz w:val="24"/>
              </w:rPr>
            </w:pPr>
          </w:p>
        </w:tc>
      </w:tr>
      <w:tr w:rsidR="00AC7719" w:rsidRPr="00DE4C76" w:rsidTr="009B2115">
        <w:trPr>
          <w:jc w:val="center"/>
        </w:trPr>
        <w:tc>
          <w:tcPr>
            <w:tcW w:w="4608" w:type="dxa"/>
            <w:shd w:val="clear" w:color="auto" w:fill="auto"/>
          </w:tcPr>
          <w:p w:rsidR="00AC7719" w:rsidRPr="00DE4C76" w:rsidRDefault="00DE762D" w:rsidP="00DC05F3">
            <w:pPr>
              <w:pStyle w:val="ListParagraph"/>
              <w:numPr>
                <w:ilvl w:val="0"/>
                <w:numId w:val="191"/>
              </w:numPr>
              <w:spacing w:after="0" w:line="264" w:lineRule="auto"/>
              <w:ind w:left="288" w:hanging="288"/>
              <w:jc w:val="both"/>
              <w:rPr>
                <w:rFonts w:ascii="Times New Roman" w:hAnsi="Times New Roman"/>
                <w:noProof/>
                <w:sz w:val="24"/>
              </w:rPr>
            </w:pPr>
            <w:r w:rsidRPr="00DE4C76">
              <w:rPr>
                <w:rFonts w:ascii="Times New Roman" w:hAnsi="Times New Roman"/>
                <w:noProof/>
                <w:sz w:val="24"/>
              </w:rPr>
              <w:t>E</w:t>
            </w:r>
            <w:r w:rsidR="00AC7719" w:rsidRPr="00DE4C76">
              <w:rPr>
                <w:rFonts w:ascii="Times New Roman" w:hAnsi="Times New Roman"/>
                <w:noProof/>
                <w:sz w:val="24"/>
              </w:rPr>
              <w:t xml:space="preserve">laborarea Planului Regional de Acţiune pentru Dezvoltarea Învăţământului Profesional şi Tehnic Nord – Est 2006 – 2013. </w:t>
            </w:r>
          </w:p>
        </w:tc>
        <w:tc>
          <w:tcPr>
            <w:tcW w:w="5121" w:type="dxa"/>
            <w:shd w:val="clear" w:color="auto" w:fill="auto"/>
          </w:tcPr>
          <w:p w:rsidR="00AC7719" w:rsidRPr="00DE4C76" w:rsidRDefault="00AC7719" w:rsidP="00DC05F3">
            <w:pPr>
              <w:spacing w:line="264" w:lineRule="auto"/>
              <w:jc w:val="both"/>
            </w:pPr>
          </w:p>
        </w:tc>
      </w:tr>
      <w:tr w:rsidR="00AC7719" w:rsidRPr="00DE4C76" w:rsidTr="009B2115">
        <w:trPr>
          <w:jc w:val="center"/>
        </w:trPr>
        <w:tc>
          <w:tcPr>
            <w:tcW w:w="9729" w:type="dxa"/>
            <w:gridSpan w:val="2"/>
            <w:shd w:val="clear" w:color="auto" w:fill="auto"/>
          </w:tcPr>
          <w:p w:rsidR="00AC7719" w:rsidRPr="00DE4C76" w:rsidRDefault="00AC7719" w:rsidP="00DC05F3">
            <w:pPr>
              <w:spacing w:line="264" w:lineRule="auto"/>
              <w:jc w:val="both"/>
              <w:rPr>
                <w:color w:val="00B0F0"/>
              </w:rPr>
            </w:pPr>
          </w:p>
        </w:tc>
      </w:tr>
      <w:tr w:rsidR="00AC7719" w:rsidRPr="00DE4C76" w:rsidTr="009B2115">
        <w:trPr>
          <w:jc w:val="center"/>
        </w:trPr>
        <w:tc>
          <w:tcPr>
            <w:tcW w:w="9729" w:type="dxa"/>
            <w:gridSpan w:val="2"/>
            <w:shd w:val="clear" w:color="auto" w:fill="auto"/>
          </w:tcPr>
          <w:p w:rsidR="00AC7719" w:rsidRPr="00DE4C76" w:rsidRDefault="00AC7719" w:rsidP="00DC05F3">
            <w:pPr>
              <w:spacing w:line="264" w:lineRule="auto"/>
              <w:jc w:val="both"/>
              <w:rPr>
                <w:b/>
                <w:i/>
                <w:noProof/>
              </w:rPr>
            </w:pPr>
            <w:r w:rsidRPr="00DE4C76">
              <w:rPr>
                <w:b/>
                <w:i/>
                <w:noProof/>
              </w:rPr>
              <w:t>SĂNĂTATE şi ASISTENŢĂ SOCIALĂ</w:t>
            </w:r>
          </w:p>
        </w:tc>
      </w:tr>
      <w:tr w:rsidR="00AC7719" w:rsidRPr="00DE4C76" w:rsidTr="009B2115">
        <w:trPr>
          <w:jc w:val="center"/>
        </w:trPr>
        <w:tc>
          <w:tcPr>
            <w:tcW w:w="4608"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b/>
                <w:noProof/>
              </w:rPr>
            </w:pPr>
            <w:r w:rsidRPr="00DE4C76">
              <w:rPr>
                <w:b/>
                <w:noProof/>
              </w:rPr>
              <w:t xml:space="preserve">PUNCTE TARI </w:t>
            </w:r>
          </w:p>
        </w:tc>
        <w:tc>
          <w:tcPr>
            <w:tcW w:w="5121" w:type="dxa"/>
            <w:tcBorders>
              <w:top w:val="single" w:sz="6" w:space="0" w:color="000000"/>
              <w:bottom w:val="single" w:sz="6" w:space="0" w:color="000000"/>
            </w:tcBorders>
            <w:shd w:val="clear" w:color="auto" w:fill="auto"/>
          </w:tcPr>
          <w:p w:rsidR="00AC7719" w:rsidRPr="00DE4C76" w:rsidRDefault="00AC7719" w:rsidP="00DC05F3">
            <w:pPr>
              <w:spacing w:line="264" w:lineRule="auto"/>
              <w:jc w:val="both"/>
              <w:rPr>
                <w:b/>
                <w:noProof/>
              </w:rPr>
            </w:pPr>
            <w:r w:rsidRPr="00DE4C76">
              <w:rPr>
                <w:b/>
                <w:noProof/>
              </w:rPr>
              <w:t xml:space="preserve">PUNCTE SLABE </w:t>
            </w:r>
          </w:p>
        </w:tc>
      </w:tr>
      <w:tr w:rsidR="000C7776" w:rsidRPr="00DE4C76" w:rsidTr="009B2115">
        <w:trPr>
          <w:jc w:val="center"/>
        </w:trPr>
        <w:tc>
          <w:tcPr>
            <w:tcW w:w="4608" w:type="dxa"/>
            <w:shd w:val="clear" w:color="auto" w:fill="auto"/>
          </w:tcPr>
          <w:p w:rsidR="000C7776" w:rsidRPr="00DE4C76" w:rsidRDefault="00DE762D" w:rsidP="00DC05F3">
            <w:pPr>
              <w:pStyle w:val="ListParagraph"/>
              <w:numPr>
                <w:ilvl w:val="0"/>
                <w:numId w:val="192"/>
              </w:numPr>
              <w:spacing w:after="0" w:line="264" w:lineRule="auto"/>
              <w:ind w:left="288" w:hanging="288"/>
              <w:jc w:val="both"/>
              <w:rPr>
                <w:rFonts w:ascii="Times New Roman" w:hAnsi="Times New Roman"/>
                <w:noProof/>
                <w:sz w:val="24"/>
              </w:rPr>
            </w:pPr>
            <w:r w:rsidRPr="00DE4C76">
              <w:rPr>
                <w:rFonts w:ascii="Times New Roman" w:hAnsi="Times New Roman"/>
                <w:noProof/>
                <w:sz w:val="24"/>
              </w:rPr>
              <w:t>S</w:t>
            </w:r>
            <w:r w:rsidR="000C7776" w:rsidRPr="00DE4C76">
              <w:rPr>
                <w:rFonts w:ascii="Times New Roman" w:hAnsi="Times New Roman"/>
                <w:noProof/>
                <w:sz w:val="24"/>
              </w:rPr>
              <w:t>erviciile medicale sunt asigurate de 1 dispensar m</w:t>
            </w:r>
            <w:r w:rsidRPr="00DE4C76">
              <w:rPr>
                <w:rFonts w:ascii="Times New Roman" w:hAnsi="Times New Roman"/>
                <w:noProof/>
                <w:sz w:val="24"/>
              </w:rPr>
              <w:t>edical, 1 cabinete stomatologic şi 1</w:t>
            </w:r>
            <w:r w:rsidR="000C7776" w:rsidRPr="00DE4C76">
              <w:rPr>
                <w:rFonts w:ascii="Times New Roman" w:hAnsi="Times New Roman"/>
                <w:noProof/>
                <w:sz w:val="24"/>
              </w:rPr>
              <w:t xml:space="preserve"> farmaci</w:t>
            </w:r>
            <w:r w:rsidRPr="00DE4C76">
              <w:rPr>
                <w:rFonts w:ascii="Times New Roman" w:hAnsi="Times New Roman"/>
                <w:noProof/>
                <w:sz w:val="24"/>
              </w:rPr>
              <w:t>e</w:t>
            </w:r>
            <w:r w:rsidR="000C7776" w:rsidRPr="00DE4C76">
              <w:rPr>
                <w:rFonts w:ascii="Times New Roman" w:hAnsi="Times New Roman"/>
                <w:noProof/>
                <w:sz w:val="24"/>
              </w:rPr>
              <w:t xml:space="preserve">; </w:t>
            </w:r>
          </w:p>
        </w:tc>
        <w:tc>
          <w:tcPr>
            <w:tcW w:w="5121" w:type="dxa"/>
            <w:shd w:val="clear" w:color="auto" w:fill="auto"/>
          </w:tcPr>
          <w:p w:rsidR="000C7776" w:rsidRPr="00DE4C76" w:rsidRDefault="00DE762D" w:rsidP="00DC05F3">
            <w:pPr>
              <w:pStyle w:val="ListParagraph"/>
              <w:numPr>
                <w:ilvl w:val="0"/>
                <w:numId w:val="192"/>
              </w:numPr>
              <w:spacing w:after="0" w:line="264" w:lineRule="auto"/>
              <w:ind w:left="288" w:hanging="288"/>
              <w:jc w:val="both"/>
              <w:rPr>
                <w:rFonts w:ascii="Times New Roman" w:hAnsi="Times New Roman"/>
                <w:noProof/>
                <w:sz w:val="24"/>
              </w:rPr>
            </w:pPr>
            <w:r w:rsidRPr="00DE4C76">
              <w:rPr>
                <w:rFonts w:ascii="Times New Roman" w:hAnsi="Times New Roman"/>
                <w:bCs/>
                <w:noProof/>
                <w:sz w:val="24"/>
                <w:lang w:val="it-IT"/>
              </w:rPr>
              <w:t>S</w:t>
            </w:r>
            <w:r w:rsidR="000C7776" w:rsidRPr="00DE4C76">
              <w:rPr>
                <w:rFonts w:ascii="Times New Roman" w:hAnsi="Times New Roman"/>
                <w:bCs/>
                <w:noProof/>
                <w:sz w:val="24"/>
                <w:lang w:val="it-IT"/>
              </w:rPr>
              <w:t xml:space="preserve">ubfinanţarea unităţilor medicale - </w:t>
            </w:r>
            <w:r w:rsidR="000C7776" w:rsidRPr="00DE4C76">
              <w:rPr>
                <w:rFonts w:ascii="Times New Roman" w:hAnsi="Times New Roman"/>
                <w:noProof/>
                <w:sz w:val="24"/>
              </w:rPr>
              <w:t xml:space="preserve">buget insuficient; </w:t>
            </w:r>
          </w:p>
        </w:tc>
      </w:tr>
      <w:tr w:rsidR="000C7776" w:rsidRPr="00DE4C76" w:rsidTr="009B2115">
        <w:trPr>
          <w:jc w:val="center"/>
        </w:trPr>
        <w:tc>
          <w:tcPr>
            <w:tcW w:w="4608" w:type="dxa"/>
            <w:shd w:val="clear" w:color="auto" w:fill="auto"/>
          </w:tcPr>
          <w:p w:rsidR="000C7776" w:rsidRPr="00DE4C76" w:rsidRDefault="00DE762D" w:rsidP="00DC05F3">
            <w:pPr>
              <w:pStyle w:val="ListParagraph"/>
              <w:numPr>
                <w:ilvl w:val="0"/>
                <w:numId w:val="192"/>
              </w:numPr>
              <w:spacing w:after="0" w:line="264" w:lineRule="auto"/>
              <w:ind w:left="288" w:hanging="288"/>
              <w:jc w:val="both"/>
              <w:rPr>
                <w:rFonts w:ascii="Times New Roman" w:hAnsi="Times New Roman"/>
                <w:noProof/>
                <w:sz w:val="24"/>
              </w:rPr>
            </w:pPr>
            <w:r w:rsidRPr="00DE4C76">
              <w:rPr>
                <w:rFonts w:ascii="Times New Roman" w:hAnsi="Times New Roman"/>
                <w:noProof/>
                <w:sz w:val="24"/>
              </w:rPr>
              <w:t>D</w:t>
            </w:r>
            <w:r w:rsidR="000C7776" w:rsidRPr="00DE4C76">
              <w:rPr>
                <w:rFonts w:ascii="Times New Roman" w:hAnsi="Times New Roman"/>
                <w:noProof/>
                <w:sz w:val="24"/>
              </w:rPr>
              <w:t xml:space="preserve">ezvoltarea sectorului medical privat: farmacii şi cabinetelor stomatologice; </w:t>
            </w:r>
          </w:p>
        </w:tc>
        <w:tc>
          <w:tcPr>
            <w:tcW w:w="5121" w:type="dxa"/>
            <w:shd w:val="clear" w:color="auto" w:fill="auto"/>
          </w:tcPr>
          <w:p w:rsidR="000C7776" w:rsidRPr="00DE4C76" w:rsidRDefault="00DE762D" w:rsidP="00DC05F3">
            <w:pPr>
              <w:pStyle w:val="ListParagraph"/>
              <w:numPr>
                <w:ilvl w:val="0"/>
                <w:numId w:val="192"/>
              </w:numPr>
              <w:spacing w:after="0" w:line="264" w:lineRule="auto"/>
              <w:ind w:left="288" w:hanging="288"/>
              <w:jc w:val="both"/>
              <w:rPr>
                <w:rFonts w:ascii="Times New Roman" w:hAnsi="Times New Roman"/>
                <w:noProof/>
                <w:sz w:val="24"/>
              </w:rPr>
            </w:pPr>
            <w:r w:rsidRPr="00DE4C76">
              <w:rPr>
                <w:rFonts w:ascii="Times New Roman" w:hAnsi="Times New Roman"/>
                <w:noProof/>
                <w:sz w:val="24"/>
              </w:rPr>
              <w:t>P</w:t>
            </w:r>
            <w:r w:rsidR="000C7776" w:rsidRPr="00DE4C76">
              <w:rPr>
                <w:rFonts w:ascii="Times New Roman" w:hAnsi="Times New Roman"/>
                <w:noProof/>
                <w:sz w:val="24"/>
              </w:rPr>
              <w:t xml:space="preserve">ersonal medical insuficient; </w:t>
            </w:r>
          </w:p>
        </w:tc>
      </w:tr>
      <w:tr w:rsidR="000C7776" w:rsidRPr="00DE4C76" w:rsidTr="009B2115">
        <w:trPr>
          <w:jc w:val="center"/>
        </w:trPr>
        <w:tc>
          <w:tcPr>
            <w:tcW w:w="4608" w:type="dxa"/>
            <w:shd w:val="clear" w:color="auto" w:fill="auto"/>
          </w:tcPr>
          <w:p w:rsidR="000C7776" w:rsidRPr="00DE4C76" w:rsidRDefault="00DE762D" w:rsidP="00DC05F3">
            <w:pPr>
              <w:pStyle w:val="ListParagraph"/>
              <w:numPr>
                <w:ilvl w:val="0"/>
                <w:numId w:val="192"/>
              </w:numPr>
              <w:spacing w:after="0" w:line="264" w:lineRule="auto"/>
              <w:ind w:left="288" w:hanging="288"/>
              <w:jc w:val="both"/>
              <w:rPr>
                <w:rFonts w:ascii="Times New Roman" w:hAnsi="Times New Roman"/>
                <w:noProof/>
                <w:sz w:val="24"/>
              </w:rPr>
            </w:pPr>
            <w:r w:rsidRPr="00DE4C76">
              <w:rPr>
                <w:rFonts w:ascii="Times New Roman" w:hAnsi="Times New Roman"/>
                <w:noProof/>
                <w:sz w:val="24"/>
              </w:rPr>
              <w:t>A</w:t>
            </w:r>
            <w:r w:rsidR="000C7776" w:rsidRPr="00DE4C76">
              <w:rPr>
                <w:rFonts w:ascii="Times New Roman" w:hAnsi="Times New Roman"/>
                <w:noProof/>
                <w:sz w:val="24"/>
              </w:rPr>
              <w:t>cordarea de ajutoare sociale persoanelor cu probeleme financiare;</w:t>
            </w:r>
          </w:p>
        </w:tc>
        <w:tc>
          <w:tcPr>
            <w:tcW w:w="5121" w:type="dxa"/>
            <w:shd w:val="clear" w:color="auto" w:fill="auto"/>
          </w:tcPr>
          <w:p w:rsidR="000C7776" w:rsidRPr="00DE4C76" w:rsidRDefault="00DE762D" w:rsidP="00DC05F3">
            <w:pPr>
              <w:pStyle w:val="ListParagraph"/>
              <w:numPr>
                <w:ilvl w:val="0"/>
                <w:numId w:val="192"/>
              </w:numPr>
              <w:spacing w:after="0" w:line="264" w:lineRule="auto"/>
              <w:ind w:left="288" w:hanging="288"/>
              <w:jc w:val="both"/>
              <w:rPr>
                <w:rFonts w:ascii="Times New Roman" w:hAnsi="Times New Roman"/>
                <w:noProof/>
                <w:sz w:val="24"/>
              </w:rPr>
            </w:pPr>
            <w:r w:rsidRPr="00DE4C76">
              <w:rPr>
                <w:rFonts w:ascii="Times New Roman" w:hAnsi="Times New Roman"/>
                <w:noProof/>
                <w:sz w:val="24"/>
              </w:rPr>
              <w:t>L</w:t>
            </w:r>
            <w:r w:rsidR="000C7776" w:rsidRPr="00DE4C76">
              <w:rPr>
                <w:rFonts w:ascii="Times New Roman" w:hAnsi="Times New Roman"/>
                <w:noProof/>
                <w:sz w:val="24"/>
              </w:rPr>
              <w:t xml:space="preserve">ipsesc o serie de dotări medicale precum cabinetele medicale de specialitate, laboratoarele de analize medicale, laboratoarele de tehnica dentară; </w:t>
            </w:r>
          </w:p>
        </w:tc>
      </w:tr>
      <w:tr w:rsidR="000C7776" w:rsidRPr="00DE4C76" w:rsidTr="009B2115">
        <w:trPr>
          <w:jc w:val="center"/>
        </w:trPr>
        <w:tc>
          <w:tcPr>
            <w:tcW w:w="4608" w:type="dxa"/>
            <w:shd w:val="clear" w:color="auto" w:fill="auto"/>
          </w:tcPr>
          <w:p w:rsidR="000C7776" w:rsidRPr="00DE4C76" w:rsidRDefault="000C7776" w:rsidP="00DC05F3">
            <w:pPr>
              <w:pStyle w:val="ListParagraph"/>
              <w:spacing w:after="0" w:line="264" w:lineRule="auto"/>
              <w:ind w:left="288"/>
              <w:jc w:val="both"/>
              <w:rPr>
                <w:rFonts w:ascii="Times New Roman" w:hAnsi="Times New Roman"/>
                <w:noProof/>
                <w:sz w:val="24"/>
              </w:rPr>
            </w:pPr>
          </w:p>
        </w:tc>
        <w:tc>
          <w:tcPr>
            <w:tcW w:w="5121" w:type="dxa"/>
            <w:shd w:val="clear" w:color="auto" w:fill="auto"/>
          </w:tcPr>
          <w:p w:rsidR="000C7776" w:rsidRPr="00DE4C76" w:rsidRDefault="00DE762D" w:rsidP="00DC05F3">
            <w:pPr>
              <w:pStyle w:val="ListParagraph"/>
              <w:numPr>
                <w:ilvl w:val="0"/>
                <w:numId w:val="192"/>
              </w:numPr>
              <w:spacing w:after="0" w:line="264" w:lineRule="auto"/>
              <w:ind w:left="288" w:hanging="288"/>
              <w:jc w:val="both"/>
              <w:rPr>
                <w:rFonts w:ascii="Times New Roman" w:hAnsi="Times New Roman"/>
                <w:noProof/>
                <w:sz w:val="24"/>
              </w:rPr>
            </w:pPr>
            <w:r w:rsidRPr="00DE4C76">
              <w:rPr>
                <w:rFonts w:ascii="Times New Roman" w:hAnsi="Times New Roman"/>
                <w:noProof/>
                <w:sz w:val="24"/>
              </w:rPr>
              <w:t>S</w:t>
            </w:r>
            <w:r w:rsidR="000C7776" w:rsidRPr="00DE4C76">
              <w:rPr>
                <w:rFonts w:ascii="Times New Roman" w:hAnsi="Times New Roman"/>
                <w:noProof/>
                <w:sz w:val="24"/>
              </w:rPr>
              <w:t>istemul de ajutor social nu încurajează reintegrarea activă;</w:t>
            </w:r>
          </w:p>
        </w:tc>
      </w:tr>
      <w:tr w:rsidR="000C7776" w:rsidRPr="00DE4C76" w:rsidTr="009B2115">
        <w:trPr>
          <w:jc w:val="center"/>
        </w:trPr>
        <w:tc>
          <w:tcPr>
            <w:tcW w:w="4608" w:type="dxa"/>
            <w:shd w:val="clear" w:color="auto" w:fill="auto"/>
          </w:tcPr>
          <w:p w:rsidR="000C7776" w:rsidRPr="00DE4C76" w:rsidRDefault="000C7776" w:rsidP="00DC05F3">
            <w:pPr>
              <w:pStyle w:val="ListParagraph"/>
              <w:spacing w:after="0" w:line="264" w:lineRule="auto"/>
              <w:ind w:left="288"/>
              <w:jc w:val="both"/>
              <w:rPr>
                <w:rFonts w:ascii="Times New Roman" w:hAnsi="Times New Roman"/>
                <w:noProof/>
                <w:sz w:val="24"/>
              </w:rPr>
            </w:pPr>
          </w:p>
        </w:tc>
        <w:tc>
          <w:tcPr>
            <w:tcW w:w="5121" w:type="dxa"/>
            <w:shd w:val="clear" w:color="auto" w:fill="auto"/>
          </w:tcPr>
          <w:p w:rsidR="000C7776" w:rsidRPr="00DE4C76" w:rsidRDefault="00DE762D" w:rsidP="00DC05F3">
            <w:pPr>
              <w:pStyle w:val="ListParagraph"/>
              <w:numPr>
                <w:ilvl w:val="0"/>
                <w:numId w:val="192"/>
              </w:numPr>
              <w:spacing w:after="0" w:line="264" w:lineRule="auto"/>
              <w:ind w:left="288" w:hanging="288"/>
              <w:jc w:val="both"/>
              <w:rPr>
                <w:rFonts w:ascii="Times New Roman" w:hAnsi="Times New Roman"/>
                <w:noProof/>
                <w:sz w:val="24"/>
              </w:rPr>
            </w:pPr>
            <w:r w:rsidRPr="00DE4C76">
              <w:rPr>
                <w:rFonts w:ascii="Times New Roman" w:hAnsi="Times New Roman"/>
                <w:noProof/>
                <w:sz w:val="24"/>
              </w:rPr>
              <w:t>S</w:t>
            </w:r>
            <w:r w:rsidR="000C7776" w:rsidRPr="00DE4C76">
              <w:rPr>
                <w:rFonts w:ascii="Times New Roman" w:hAnsi="Times New Roman"/>
                <w:noProof/>
                <w:sz w:val="24"/>
              </w:rPr>
              <w:t>ocietatea civilă insuficient implicată în acţiunile de asistenţă socială;</w:t>
            </w:r>
          </w:p>
        </w:tc>
      </w:tr>
      <w:tr w:rsidR="000C7776" w:rsidRPr="00DE4C76" w:rsidTr="009B2115">
        <w:trPr>
          <w:jc w:val="center"/>
        </w:trPr>
        <w:tc>
          <w:tcPr>
            <w:tcW w:w="4608" w:type="dxa"/>
            <w:tcBorders>
              <w:bottom w:val="single" w:sz="6" w:space="0" w:color="000000"/>
            </w:tcBorders>
            <w:shd w:val="clear" w:color="auto" w:fill="auto"/>
          </w:tcPr>
          <w:p w:rsidR="000C7776" w:rsidRPr="00DE4C76" w:rsidRDefault="000C7776" w:rsidP="00DC05F3">
            <w:pPr>
              <w:spacing w:line="264" w:lineRule="auto"/>
              <w:jc w:val="both"/>
              <w:rPr>
                <w:noProof/>
                <w:color w:val="00B0F0"/>
              </w:rPr>
            </w:pPr>
          </w:p>
        </w:tc>
        <w:tc>
          <w:tcPr>
            <w:tcW w:w="5121" w:type="dxa"/>
            <w:tcBorders>
              <w:bottom w:val="single" w:sz="6" w:space="0" w:color="000000"/>
            </w:tcBorders>
            <w:shd w:val="clear" w:color="auto" w:fill="auto"/>
          </w:tcPr>
          <w:p w:rsidR="000C7776" w:rsidRPr="00DE4C76" w:rsidRDefault="000C7776" w:rsidP="00DC05F3">
            <w:pPr>
              <w:spacing w:line="264" w:lineRule="auto"/>
              <w:jc w:val="both"/>
              <w:rPr>
                <w:noProof/>
                <w:color w:val="00B0F0"/>
              </w:rPr>
            </w:pPr>
          </w:p>
        </w:tc>
      </w:tr>
      <w:tr w:rsidR="000C7776" w:rsidRPr="00DE4C76" w:rsidTr="009B2115">
        <w:trPr>
          <w:jc w:val="center"/>
        </w:trPr>
        <w:tc>
          <w:tcPr>
            <w:tcW w:w="4608" w:type="dxa"/>
            <w:tcBorders>
              <w:top w:val="single" w:sz="6" w:space="0" w:color="000000"/>
              <w:bottom w:val="single" w:sz="6" w:space="0" w:color="000000"/>
            </w:tcBorders>
            <w:shd w:val="clear" w:color="auto" w:fill="auto"/>
          </w:tcPr>
          <w:p w:rsidR="000C7776" w:rsidRPr="00DE4C76" w:rsidRDefault="000C7776" w:rsidP="00DC05F3">
            <w:pPr>
              <w:spacing w:line="264" w:lineRule="auto"/>
              <w:jc w:val="both"/>
              <w:rPr>
                <w:noProof/>
              </w:rPr>
            </w:pPr>
            <w:r w:rsidRPr="00DE4C76">
              <w:rPr>
                <w:b/>
                <w:noProof/>
              </w:rPr>
              <w:t>OPORTUNITĂŢI</w:t>
            </w:r>
            <w:r w:rsidRPr="00DE4C76">
              <w:rPr>
                <w:noProof/>
              </w:rPr>
              <w:t xml:space="preserve"> </w:t>
            </w:r>
          </w:p>
        </w:tc>
        <w:tc>
          <w:tcPr>
            <w:tcW w:w="5121" w:type="dxa"/>
            <w:tcBorders>
              <w:top w:val="single" w:sz="6" w:space="0" w:color="000000"/>
              <w:bottom w:val="single" w:sz="6" w:space="0" w:color="000000"/>
            </w:tcBorders>
            <w:shd w:val="clear" w:color="auto" w:fill="auto"/>
          </w:tcPr>
          <w:p w:rsidR="000C7776" w:rsidRPr="00DE4C76" w:rsidRDefault="000C7776" w:rsidP="00DC05F3">
            <w:pPr>
              <w:spacing w:line="264" w:lineRule="auto"/>
              <w:jc w:val="both"/>
              <w:rPr>
                <w:noProof/>
              </w:rPr>
            </w:pPr>
            <w:r w:rsidRPr="00DE4C76">
              <w:rPr>
                <w:b/>
                <w:noProof/>
              </w:rPr>
              <w:t>RISCURI</w:t>
            </w:r>
            <w:r w:rsidRPr="00DE4C76">
              <w:rPr>
                <w:noProof/>
              </w:rPr>
              <w:t xml:space="preserve"> </w:t>
            </w:r>
          </w:p>
        </w:tc>
      </w:tr>
      <w:tr w:rsidR="000C7776" w:rsidRPr="00DE4C76" w:rsidTr="009B2115">
        <w:trPr>
          <w:jc w:val="center"/>
        </w:trPr>
        <w:tc>
          <w:tcPr>
            <w:tcW w:w="4608" w:type="dxa"/>
            <w:tcBorders>
              <w:top w:val="single" w:sz="6" w:space="0" w:color="000000"/>
            </w:tcBorders>
            <w:shd w:val="clear" w:color="auto" w:fill="auto"/>
          </w:tcPr>
          <w:p w:rsidR="000C7776" w:rsidRPr="00DE4C76" w:rsidRDefault="00445653" w:rsidP="00DC05F3">
            <w:pPr>
              <w:pStyle w:val="ListParagraph"/>
              <w:numPr>
                <w:ilvl w:val="0"/>
                <w:numId w:val="193"/>
              </w:numPr>
              <w:spacing w:after="0" w:line="264" w:lineRule="auto"/>
              <w:ind w:left="288" w:hanging="288"/>
              <w:jc w:val="both"/>
              <w:rPr>
                <w:rFonts w:ascii="Times New Roman" w:hAnsi="Times New Roman"/>
                <w:noProof/>
                <w:sz w:val="24"/>
              </w:rPr>
            </w:pPr>
            <w:r w:rsidRPr="00DE4C76">
              <w:rPr>
                <w:rFonts w:ascii="Times New Roman" w:hAnsi="Times New Roman"/>
                <w:noProof/>
                <w:sz w:val="24"/>
              </w:rPr>
              <w:t>P</w:t>
            </w:r>
            <w:r w:rsidR="000C7776" w:rsidRPr="00DE4C76">
              <w:rPr>
                <w:rFonts w:ascii="Times New Roman" w:hAnsi="Times New Roman"/>
                <w:noProof/>
                <w:sz w:val="24"/>
              </w:rPr>
              <w:t xml:space="preserve">rivatizarea sistemului de sănătate; </w:t>
            </w:r>
          </w:p>
        </w:tc>
        <w:tc>
          <w:tcPr>
            <w:tcW w:w="5121" w:type="dxa"/>
            <w:tcBorders>
              <w:top w:val="single" w:sz="6" w:space="0" w:color="000000"/>
            </w:tcBorders>
            <w:shd w:val="clear" w:color="auto" w:fill="auto"/>
          </w:tcPr>
          <w:p w:rsidR="000C7776" w:rsidRPr="00DE4C76" w:rsidRDefault="00445653" w:rsidP="00DC05F3">
            <w:pPr>
              <w:pStyle w:val="ListParagraph"/>
              <w:numPr>
                <w:ilvl w:val="0"/>
                <w:numId w:val="193"/>
              </w:numPr>
              <w:spacing w:after="0" w:line="264" w:lineRule="auto"/>
              <w:ind w:left="288" w:hanging="288"/>
              <w:jc w:val="both"/>
              <w:rPr>
                <w:rFonts w:ascii="Times New Roman" w:hAnsi="Times New Roman"/>
                <w:noProof/>
                <w:sz w:val="24"/>
              </w:rPr>
            </w:pPr>
            <w:r w:rsidRPr="00DE4C76">
              <w:rPr>
                <w:rFonts w:ascii="Times New Roman" w:hAnsi="Times New Roman"/>
                <w:noProof/>
                <w:sz w:val="24"/>
              </w:rPr>
              <w:t>L</w:t>
            </w:r>
            <w:r w:rsidR="000C7776" w:rsidRPr="00DE4C76">
              <w:rPr>
                <w:rFonts w:ascii="Times New Roman" w:hAnsi="Times New Roman"/>
                <w:noProof/>
                <w:sz w:val="24"/>
              </w:rPr>
              <w:t xml:space="preserve">ipsa experienţei în accesarea şi derularea Fondurilor structurale destinate domeniului social; </w:t>
            </w:r>
          </w:p>
        </w:tc>
      </w:tr>
      <w:tr w:rsidR="000C7776" w:rsidRPr="00DE4C76" w:rsidTr="009B2115">
        <w:trPr>
          <w:jc w:val="center"/>
        </w:trPr>
        <w:tc>
          <w:tcPr>
            <w:tcW w:w="4608" w:type="dxa"/>
            <w:shd w:val="clear" w:color="auto" w:fill="auto"/>
          </w:tcPr>
          <w:p w:rsidR="000C7776" w:rsidRPr="00DE4C76" w:rsidRDefault="00445653" w:rsidP="00DC05F3">
            <w:pPr>
              <w:pStyle w:val="ListParagraph"/>
              <w:numPr>
                <w:ilvl w:val="0"/>
                <w:numId w:val="193"/>
              </w:numPr>
              <w:spacing w:after="0" w:line="264" w:lineRule="auto"/>
              <w:ind w:left="288" w:hanging="288"/>
              <w:jc w:val="both"/>
              <w:rPr>
                <w:rFonts w:ascii="Times New Roman" w:hAnsi="Times New Roman"/>
                <w:noProof/>
                <w:sz w:val="24"/>
              </w:rPr>
            </w:pPr>
            <w:r w:rsidRPr="00DE4C76">
              <w:rPr>
                <w:rFonts w:ascii="Times New Roman" w:hAnsi="Times New Roman"/>
                <w:noProof/>
                <w:sz w:val="24"/>
              </w:rPr>
              <w:t>A</w:t>
            </w:r>
            <w:r w:rsidR="000C7776" w:rsidRPr="00DE4C76">
              <w:rPr>
                <w:rFonts w:ascii="Times New Roman" w:hAnsi="Times New Roman"/>
                <w:noProof/>
                <w:sz w:val="24"/>
              </w:rPr>
              <w:t>plicarea programului naţional de evaluare a stării de sănătate a populaţiei;</w:t>
            </w:r>
          </w:p>
        </w:tc>
        <w:tc>
          <w:tcPr>
            <w:tcW w:w="5121" w:type="dxa"/>
            <w:shd w:val="clear" w:color="auto" w:fill="auto"/>
          </w:tcPr>
          <w:p w:rsidR="000C7776" w:rsidRPr="00DE4C76" w:rsidRDefault="00445653" w:rsidP="00DC05F3">
            <w:pPr>
              <w:pStyle w:val="ListParagraph"/>
              <w:numPr>
                <w:ilvl w:val="0"/>
                <w:numId w:val="193"/>
              </w:numPr>
              <w:spacing w:after="0" w:line="264" w:lineRule="auto"/>
              <w:ind w:left="288" w:hanging="288"/>
              <w:jc w:val="both"/>
              <w:rPr>
                <w:rFonts w:ascii="Times New Roman" w:hAnsi="Times New Roman"/>
                <w:noProof/>
                <w:sz w:val="24"/>
              </w:rPr>
            </w:pPr>
            <w:r w:rsidRPr="00DE4C76">
              <w:rPr>
                <w:rFonts w:ascii="Times New Roman" w:hAnsi="Times New Roman"/>
                <w:noProof/>
                <w:sz w:val="24"/>
              </w:rPr>
              <w:t>C</w:t>
            </w:r>
            <w:r w:rsidR="000C7776" w:rsidRPr="00DE4C76">
              <w:rPr>
                <w:rFonts w:ascii="Times New Roman" w:hAnsi="Times New Roman"/>
                <w:noProof/>
                <w:sz w:val="24"/>
              </w:rPr>
              <w:t xml:space="preserve">reşterea ponderii populaţiei vârstnice din </w:t>
            </w:r>
            <w:r w:rsidRPr="00DE4C76">
              <w:rPr>
                <w:rFonts w:ascii="Times New Roman" w:hAnsi="Times New Roman"/>
                <w:noProof/>
                <w:sz w:val="24"/>
              </w:rPr>
              <w:t xml:space="preserve">comună </w:t>
            </w:r>
            <w:r w:rsidR="000C7776" w:rsidRPr="00DE4C76">
              <w:rPr>
                <w:rFonts w:ascii="Times New Roman" w:hAnsi="Times New Roman"/>
                <w:noProof/>
                <w:sz w:val="24"/>
              </w:rPr>
              <w:t xml:space="preserve">va creşte presiunea asupra unităţilor medicale locale; </w:t>
            </w:r>
          </w:p>
        </w:tc>
      </w:tr>
      <w:tr w:rsidR="000C7776" w:rsidRPr="00DE4C76" w:rsidTr="009B2115">
        <w:trPr>
          <w:jc w:val="center"/>
        </w:trPr>
        <w:tc>
          <w:tcPr>
            <w:tcW w:w="4608" w:type="dxa"/>
            <w:shd w:val="clear" w:color="auto" w:fill="auto"/>
          </w:tcPr>
          <w:p w:rsidR="000C7776" w:rsidRPr="00DE4C76" w:rsidRDefault="00445653" w:rsidP="00DC05F3">
            <w:pPr>
              <w:pStyle w:val="ListParagraph"/>
              <w:numPr>
                <w:ilvl w:val="0"/>
                <w:numId w:val="193"/>
              </w:numPr>
              <w:spacing w:after="0" w:line="264" w:lineRule="auto"/>
              <w:ind w:left="288" w:hanging="288"/>
              <w:jc w:val="both"/>
              <w:rPr>
                <w:rFonts w:ascii="Times New Roman" w:hAnsi="Times New Roman"/>
                <w:noProof/>
                <w:sz w:val="24"/>
              </w:rPr>
            </w:pPr>
            <w:r w:rsidRPr="00DE4C76">
              <w:rPr>
                <w:rFonts w:ascii="Times New Roman" w:hAnsi="Times New Roman"/>
                <w:noProof/>
                <w:sz w:val="24"/>
              </w:rPr>
              <w:t>M</w:t>
            </w:r>
            <w:r w:rsidR="000C7776" w:rsidRPr="00DE4C76">
              <w:rPr>
                <w:rFonts w:ascii="Times New Roman" w:hAnsi="Times New Roman"/>
                <w:noProof/>
                <w:sz w:val="24"/>
              </w:rPr>
              <w:t xml:space="preserve">odernizarea cabinetelor medicale şi a centrului medico – social şi înnoirea aparturii medicale la standardele actuale; </w:t>
            </w:r>
          </w:p>
        </w:tc>
        <w:tc>
          <w:tcPr>
            <w:tcW w:w="5121" w:type="dxa"/>
            <w:shd w:val="clear" w:color="auto" w:fill="auto"/>
          </w:tcPr>
          <w:p w:rsidR="000C7776" w:rsidRPr="00DE4C76" w:rsidRDefault="00445653" w:rsidP="00DC05F3">
            <w:pPr>
              <w:pStyle w:val="ListParagraph"/>
              <w:numPr>
                <w:ilvl w:val="0"/>
                <w:numId w:val="193"/>
              </w:numPr>
              <w:spacing w:after="0" w:line="264" w:lineRule="auto"/>
              <w:ind w:left="288" w:hanging="288"/>
              <w:jc w:val="both"/>
              <w:rPr>
                <w:rFonts w:ascii="Times New Roman" w:hAnsi="Times New Roman"/>
                <w:noProof/>
                <w:sz w:val="24"/>
              </w:rPr>
            </w:pPr>
            <w:r w:rsidRPr="00DE4C76">
              <w:rPr>
                <w:rFonts w:ascii="Times New Roman" w:hAnsi="Times New Roman"/>
                <w:noProof/>
                <w:sz w:val="24"/>
              </w:rPr>
              <w:t>Î</w:t>
            </w:r>
            <w:r w:rsidR="000C7776" w:rsidRPr="00DE4C76">
              <w:rPr>
                <w:rFonts w:ascii="Times New Roman" w:hAnsi="Times New Roman"/>
                <w:noProof/>
                <w:sz w:val="24"/>
              </w:rPr>
              <w:t xml:space="preserve">nrăutăţirea stării de sănătate a populaţiei datorită creşterii nivelului de poluare din </w:t>
            </w:r>
            <w:r w:rsidRPr="00DE4C76">
              <w:rPr>
                <w:rFonts w:ascii="Times New Roman" w:hAnsi="Times New Roman"/>
                <w:noProof/>
                <w:sz w:val="24"/>
              </w:rPr>
              <w:t>comună</w:t>
            </w:r>
            <w:r w:rsidR="000C7776" w:rsidRPr="00DE4C76">
              <w:rPr>
                <w:rFonts w:ascii="Times New Roman" w:hAnsi="Times New Roman"/>
                <w:noProof/>
                <w:sz w:val="24"/>
              </w:rPr>
              <w:t xml:space="preserve">; </w:t>
            </w:r>
          </w:p>
        </w:tc>
      </w:tr>
      <w:tr w:rsidR="000C7776" w:rsidRPr="00DE4C76" w:rsidTr="009B2115">
        <w:trPr>
          <w:jc w:val="center"/>
        </w:trPr>
        <w:tc>
          <w:tcPr>
            <w:tcW w:w="4608" w:type="dxa"/>
            <w:shd w:val="clear" w:color="auto" w:fill="auto"/>
          </w:tcPr>
          <w:p w:rsidR="000C7776" w:rsidRPr="00DE4C76" w:rsidRDefault="00445653" w:rsidP="00DC05F3">
            <w:pPr>
              <w:pStyle w:val="ListParagraph"/>
              <w:numPr>
                <w:ilvl w:val="0"/>
                <w:numId w:val="193"/>
              </w:numPr>
              <w:spacing w:after="0" w:line="264" w:lineRule="auto"/>
              <w:ind w:left="288" w:hanging="288"/>
              <w:jc w:val="both"/>
              <w:rPr>
                <w:rFonts w:ascii="Times New Roman" w:hAnsi="Times New Roman"/>
                <w:noProof/>
                <w:sz w:val="24"/>
              </w:rPr>
            </w:pPr>
            <w:r w:rsidRPr="00DE4C76">
              <w:rPr>
                <w:rFonts w:ascii="Times New Roman" w:hAnsi="Times New Roman"/>
                <w:bCs/>
                <w:noProof/>
                <w:sz w:val="24"/>
              </w:rPr>
              <w:t>P</w:t>
            </w:r>
            <w:r w:rsidR="000C7776" w:rsidRPr="00DE4C76">
              <w:rPr>
                <w:rFonts w:ascii="Times New Roman" w:hAnsi="Times New Roman"/>
                <w:bCs/>
                <w:noProof/>
                <w:sz w:val="24"/>
              </w:rPr>
              <w:t>osibilitatea accesării de f</w:t>
            </w:r>
            <w:r w:rsidR="000C7776" w:rsidRPr="00DE4C76">
              <w:rPr>
                <w:rFonts w:ascii="Times New Roman" w:hAnsi="Times New Roman"/>
                <w:noProof/>
                <w:sz w:val="24"/>
              </w:rPr>
              <w:t>onduri structurale destinate dezvoltării sectorului social prin Fondul Social European;</w:t>
            </w:r>
          </w:p>
        </w:tc>
        <w:tc>
          <w:tcPr>
            <w:tcW w:w="5121" w:type="dxa"/>
            <w:shd w:val="clear" w:color="auto" w:fill="auto"/>
          </w:tcPr>
          <w:p w:rsidR="000C7776" w:rsidRPr="00DE4C76" w:rsidRDefault="000C7776" w:rsidP="00DC05F3">
            <w:pPr>
              <w:pStyle w:val="ListParagraph"/>
              <w:spacing w:after="0" w:line="264" w:lineRule="auto"/>
              <w:ind w:left="288"/>
              <w:jc w:val="both"/>
              <w:rPr>
                <w:rFonts w:ascii="Times New Roman" w:hAnsi="Times New Roman"/>
                <w:noProof/>
                <w:sz w:val="24"/>
              </w:rPr>
            </w:pPr>
          </w:p>
        </w:tc>
      </w:tr>
      <w:tr w:rsidR="000C7776" w:rsidRPr="00DE4C76" w:rsidTr="009B2115">
        <w:trPr>
          <w:jc w:val="center"/>
        </w:trPr>
        <w:tc>
          <w:tcPr>
            <w:tcW w:w="4608" w:type="dxa"/>
            <w:shd w:val="clear" w:color="auto" w:fill="auto"/>
          </w:tcPr>
          <w:p w:rsidR="000C7776" w:rsidRPr="00DE4C76" w:rsidRDefault="00445653" w:rsidP="00DC05F3">
            <w:pPr>
              <w:pStyle w:val="ListParagraph"/>
              <w:numPr>
                <w:ilvl w:val="0"/>
                <w:numId w:val="193"/>
              </w:numPr>
              <w:spacing w:after="0" w:line="264" w:lineRule="auto"/>
              <w:ind w:left="288" w:hanging="288"/>
              <w:jc w:val="both"/>
              <w:rPr>
                <w:rFonts w:ascii="Times New Roman" w:hAnsi="Times New Roman"/>
                <w:b/>
                <w:noProof/>
                <w:sz w:val="24"/>
              </w:rPr>
            </w:pPr>
            <w:r w:rsidRPr="00DE4C76">
              <w:rPr>
                <w:rFonts w:ascii="Times New Roman" w:hAnsi="Times New Roman"/>
                <w:noProof/>
                <w:sz w:val="24"/>
              </w:rPr>
              <w:t>C</w:t>
            </w:r>
            <w:r w:rsidR="000C7776" w:rsidRPr="00DE4C76">
              <w:rPr>
                <w:rFonts w:ascii="Times New Roman" w:hAnsi="Times New Roman"/>
                <w:noProof/>
                <w:sz w:val="24"/>
              </w:rPr>
              <w:t>adru legislativ care stimulează implicarea sectorului privat în furnizarea de servicii sociale;</w:t>
            </w:r>
          </w:p>
        </w:tc>
        <w:tc>
          <w:tcPr>
            <w:tcW w:w="5121" w:type="dxa"/>
            <w:shd w:val="clear" w:color="auto" w:fill="auto"/>
          </w:tcPr>
          <w:p w:rsidR="000C7776" w:rsidRPr="00DE4C76" w:rsidRDefault="000C7776" w:rsidP="00DC05F3">
            <w:pPr>
              <w:pStyle w:val="ListParagraph"/>
              <w:spacing w:after="0" w:line="264" w:lineRule="auto"/>
              <w:ind w:left="288"/>
              <w:jc w:val="both"/>
              <w:rPr>
                <w:rFonts w:ascii="Times New Roman" w:hAnsi="Times New Roman"/>
                <w:noProof/>
                <w:sz w:val="24"/>
              </w:rPr>
            </w:pPr>
          </w:p>
        </w:tc>
      </w:tr>
      <w:tr w:rsidR="000C7776" w:rsidRPr="00DE4C76" w:rsidTr="009B2115">
        <w:trPr>
          <w:jc w:val="center"/>
        </w:trPr>
        <w:tc>
          <w:tcPr>
            <w:tcW w:w="4608" w:type="dxa"/>
            <w:shd w:val="clear" w:color="auto" w:fill="auto"/>
          </w:tcPr>
          <w:p w:rsidR="000C7776" w:rsidRPr="00DE4C76" w:rsidRDefault="00445653" w:rsidP="00DC05F3">
            <w:pPr>
              <w:pStyle w:val="ListParagraph"/>
              <w:numPr>
                <w:ilvl w:val="0"/>
                <w:numId w:val="193"/>
              </w:numPr>
              <w:spacing w:after="0" w:line="264" w:lineRule="auto"/>
              <w:ind w:left="288" w:hanging="288"/>
              <w:jc w:val="both"/>
              <w:rPr>
                <w:rFonts w:ascii="Times New Roman" w:hAnsi="Times New Roman"/>
                <w:b/>
                <w:noProof/>
                <w:sz w:val="24"/>
              </w:rPr>
            </w:pPr>
            <w:r w:rsidRPr="00DE4C76">
              <w:rPr>
                <w:rFonts w:ascii="Times New Roman" w:hAnsi="Times New Roman"/>
                <w:noProof/>
                <w:sz w:val="24"/>
                <w:lang w:val="it-IT"/>
              </w:rPr>
              <w:t>F</w:t>
            </w:r>
            <w:r w:rsidR="000C7776" w:rsidRPr="00DE4C76">
              <w:rPr>
                <w:rFonts w:ascii="Times New Roman" w:hAnsi="Times New Roman"/>
                <w:noProof/>
                <w:sz w:val="24"/>
                <w:lang w:val="it-IT"/>
              </w:rPr>
              <w:t>acilitarea accesului populaţiei vârstnice şi cu probleme sociale la serviciile medicale;</w:t>
            </w:r>
          </w:p>
        </w:tc>
        <w:tc>
          <w:tcPr>
            <w:tcW w:w="5121" w:type="dxa"/>
            <w:shd w:val="clear" w:color="auto" w:fill="auto"/>
          </w:tcPr>
          <w:p w:rsidR="000C7776" w:rsidRPr="00DE4C76" w:rsidRDefault="000C7776" w:rsidP="00DC05F3">
            <w:pPr>
              <w:pStyle w:val="ListParagraph"/>
              <w:spacing w:after="0" w:line="264" w:lineRule="auto"/>
              <w:ind w:left="288"/>
              <w:jc w:val="both"/>
              <w:rPr>
                <w:rFonts w:ascii="Times New Roman" w:hAnsi="Times New Roman"/>
                <w:noProof/>
                <w:sz w:val="24"/>
              </w:rPr>
            </w:pPr>
          </w:p>
        </w:tc>
      </w:tr>
      <w:tr w:rsidR="000C7776" w:rsidRPr="00DE4C76" w:rsidTr="009B2115">
        <w:trPr>
          <w:jc w:val="center"/>
        </w:trPr>
        <w:tc>
          <w:tcPr>
            <w:tcW w:w="4608" w:type="dxa"/>
            <w:shd w:val="clear" w:color="auto" w:fill="auto"/>
          </w:tcPr>
          <w:p w:rsidR="000C7776" w:rsidRPr="00DE4C76" w:rsidRDefault="00445653" w:rsidP="00DC05F3">
            <w:pPr>
              <w:pStyle w:val="ListParagraph"/>
              <w:numPr>
                <w:ilvl w:val="0"/>
                <w:numId w:val="193"/>
              </w:numPr>
              <w:spacing w:after="0" w:line="264" w:lineRule="auto"/>
              <w:ind w:left="288" w:hanging="288"/>
              <w:jc w:val="both"/>
              <w:rPr>
                <w:rFonts w:ascii="Times New Roman" w:hAnsi="Times New Roman"/>
                <w:noProof/>
                <w:sz w:val="24"/>
                <w:lang w:val="it-IT"/>
              </w:rPr>
            </w:pPr>
            <w:r w:rsidRPr="00DE4C76">
              <w:rPr>
                <w:rFonts w:ascii="Times New Roman" w:hAnsi="Times New Roman"/>
                <w:noProof/>
                <w:sz w:val="24"/>
                <w:lang w:val="it-IT"/>
              </w:rPr>
              <w:t>P</w:t>
            </w:r>
            <w:r w:rsidR="000C7776" w:rsidRPr="00DE4C76">
              <w:rPr>
                <w:rFonts w:ascii="Times New Roman" w:hAnsi="Times New Roman"/>
                <w:noProof/>
                <w:sz w:val="24"/>
                <w:lang w:val="it-IT"/>
              </w:rPr>
              <w:t>romovarea unui stil de viaţă sănătos, a unei nutriţii echilibrate, de combatere a sedentarismului şi stresului, precum şi a consumului de tutun şi alcool.</w:t>
            </w:r>
          </w:p>
        </w:tc>
        <w:tc>
          <w:tcPr>
            <w:tcW w:w="5121" w:type="dxa"/>
            <w:shd w:val="clear" w:color="auto" w:fill="auto"/>
          </w:tcPr>
          <w:p w:rsidR="000C7776" w:rsidRPr="00DE4C76" w:rsidRDefault="000C7776" w:rsidP="00DC05F3">
            <w:pPr>
              <w:pStyle w:val="ListParagraph"/>
              <w:spacing w:after="0" w:line="264" w:lineRule="auto"/>
              <w:ind w:left="288"/>
              <w:jc w:val="both"/>
              <w:rPr>
                <w:rFonts w:ascii="Times New Roman" w:hAnsi="Times New Roman"/>
                <w:noProof/>
                <w:sz w:val="24"/>
              </w:rPr>
            </w:pPr>
          </w:p>
        </w:tc>
      </w:tr>
      <w:tr w:rsidR="000C7776" w:rsidRPr="00DE4C76" w:rsidTr="009B2115">
        <w:trPr>
          <w:jc w:val="center"/>
        </w:trPr>
        <w:tc>
          <w:tcPr>
            <w:tcW w:w="9729" w:type="dxa"/>
            <w:gridSpan w:val="2"/>
            <w:shd w:val="clear" w:color="auto" w:fill="auto"/>
          </w:tcPr>
          <w:p w:rsidR="000C7776" w:rsidRPr="00DE4C76" w:rsidRDefault="000C7776" w:rsidP="00DC05F3">
            <w:pPr>
              <w:spacing w:line="264" w:lineRule="auto"/>
              <w:jc w:val="both"/>
              <w:rPr>
                <w:noProof/>
                <w:color w:val="00B0F0"/>
              </w:rPr>
            </w:pPr>
          </w:p>
        </w:tc>
      </w:tr>
      <w:tr w:rsidR="000C7776" w:rsidRPr="00DE4C76" w:rsidTr="009B2115">
        <w:trPr>
          <w:jc w:val="center"/>
        </w:trPr>
        <w:tc>
          <w:tcPr>
            <w:tcW w:w="9729" w:type="dxa"/>
            <w:gridSpan w:val="2"/>
            <w:shd w:val="clear" w:color="auto" w:fill="auto"/>
          </w:tcPr>
          <w:p w:rsidR="000C7776" w:rsidRPr="00DE4C76" w:rsidRDefault="000C7776" w:rsidP="00DC05F3">
            <w:pPr>
              <w:spacing w:line="264" w:lineRule="auto"/>
              <w:jc w:val="both"/>
              <w:rPr>
                <w:noProof/>
              </w:rPr>
            </w:pPr>
            <w:r w:rsidRPr="00DE4C76">
              <w:rPr>
                <w:b/>
                <w:noProof/>
              </w:rPr>
              <w:t>TRANSPORTURILE</w:t>
            </w:r>
          </w:p>
        </w:tc>
      </w:tr>
      <w:tr w:rsidR="000C7776" w:rsidRPr="00DE4C76" w:rsidTr="009B2115">
        <w:trPr>
          <w:jc w:val="center"/>
        </w:trPr>
        <w:tc>
          <w:tcPr>
            <w:tcW w:w="4608" w:type="dxa"/>
            <w:tcBorders>
              <w:top w:val="single" w:sz="6" w:space="0" w:color="000000"/>
              <w:bottom w:val="single" w:sz="6" w:space="0" w:color="000000"/>
            </w:tcBorders>
            <w:shd w:val="clear" w:color="auto" w:fill="auto"/>
          </w:tcPr>
          <w:p w:rsidR="000C7776" w:rsidRPr="00DE4C76" w:rsidRDefault="000C7776" w:rsidP="00DC05F3">
            <w:pPr>
              <w:spacing w:line="264" w:lineRule="auto"/>
              <w:jc w:val="both"/>
              <w:rPr>
                <w:b/>
                <w:noProof/>
              </w:rPr>
            </w:pPr>
            <w:r w:rsidRPr="00DE4C76">
              <w:rPr>
                <w:b/>
                <w:noProof/>
              </w:rPr>
              <w:t>PUNCTE TARI</w:t>
            </w:r>
          </w:p>
        </w:tc>
        <w:tc>
          <w:tcPr>
            <w:tcW w:w="5121" w:type="dxa"/>
            <w:tcBorders>
              <w:top w:val="single" w:sz="6" w:space="0" w:color="000000"/>
              <w:bottom w:val="single" w:sz="6" w:space="0" w:color="000000"/>
            </w:tcBorders>
            <w:shd w:val="clear" w:color="auto" w:fill="auto"/>
          </w:tcPr>
          <w:p w:rsidR="000C7776" w:rsidRPr="00DE4C76" w:rsidRDefault="000C7776" w:rsidP="00DC05F3">
            <w:pPr>
              <w:spacing w:line="264" w:lineRule="auto"/>
              <w:jc w:val="both"/>
              <w:rPr>
                <w:b/>
                <w:noProof/>
              </w:rPr>
            </w:pPr>
            <w:r w:rsidRPr="00DE4C76">
              <w:rPr>
                <w:b/>
                <w:noProof/>
              </w:rPr>
              <w:t>PUNCTE SLABE</w:t>
            </w:r>
          </w:p>
        </w:tc>
      </w:tr>
      <w:tr w:rsidR="000C7776" w:rsidRPr="00DE4C76" w:rsidTr="009B2115">
        <w:trPr>
          <w:jc w:val="center"/>
        </w:trPr>
        <w:tc>
          <w:tcPr>
            <w:tcW w:w="4608" w:type="dxa"/>
            <w:tcBorders>
              <w:top w:val="single" w:sz="6" w:space="0" w:color="000000"/>
            </w:tcBorders>
            <w:shd w:val="clear" w:color="auto" w:fill="auto"/>
          </w:tcPr>
          <w:p w:rsidR="000C7776" w:rsidRPr="00DE4C76" w:rsidRDefault="00445653" w:rsidP="00DC05F3">
            <w:pPr>
              <w:pStyle w:val="ListParagraph"/>
              <w:numPr>
                <w:ilvl w:val="0"/>
                <w:numId w:val="194"/>
              </w:numPr>
              <w:spacing w:after="0" w:line="264" w:lineRule="auto"/>
              <w:ind w:left="288" w:hanging="288"/>
              <w:jc w:val="both"/>
              <w:rPr>
                <w:rFonts w:ascii="Times New Roman" w:hAnsi="Times New Roman"/>
                <w:sz w:val="24"/>
              </w:rPr>
            </w:pPr>
            <w:r w:rsidRPr="00DE4C76">
              <w:rPr>
                <w:rFonts w:ascii="Times New Roman" w:hAnsi="Times New Roman"/>
                <w:sz w:val="24"/>
              </w:rPr>
              <w:t>G</w:t>
            </w:r>
            <w:r w:rsidR="000C7776" w:rsidRPr="00DE4C76">
              <w:rPr>
                <w:rFonts w:ascii="Times New Roman" w:hAnsi="Times New Roman"/>
                <w:sz w:val="24"/>
              </w:rPr>
              <w:t xml:space="preserve">rad ridicat de accesibilitate rutieră, oralul fiind traversat de </w:t>
            </w:r>
            <w:r w:rsidRPr="00DE4C76">
              <w:rPr>
                <w:rFonts w:ascii="Times New Roman" w:hAnsi="Times New Roman"/>
                <w:sz w:val="24"/>
              </w:rPr>
              <w:t>DN 15</w:t>
            </w:r>
          </w:p>
        </w:tc>
        <w:tc>
          <w:tcPr>
            <w:tcW w:w="5121" w:type="dxa"/>
            <w:shd w:val="clear" w:color="auto" w:fill="auto"/>
          </w:tcPr>
          <w:p w:rsidR="000C7776" w:rsidRPr="00DE4C76" w:rsidRDefault="00801C53" w:rsidP="00DC05F3">
            <w:pPr>
              <w:pStyle w:val="ListParagraph"/>
              <w:numPr>
                <w:ilvl w:val="0"/>
                <w:numId w:val="194"/>
              </w:numPr>
              <w:spacing w:after="0" w:line="264" w:lineRule="auto"/>
              <w:ind w:left="288" w:hanging="288"/>
              <w:jc w:val="both"/>
              <w:rPr>
                <w:rFonts w:ascii="Times New Roman" w:hAnsi="Times New Roman"/>
                <w:noProof/>
                <w:sz w:val="24"/>
              </w:rPr>
            </w:pPr>
            <w:r>
              <w:rPr>
                <w:rFonts w:ascii="Times New Roman" w:hAnsi="Times New Roman"/>
                <w:sz w:val="24"/>
              </w:rPr>
              <w:t>Drumurile comunale</w:t>
            </w:r>
            <w:r w:rsidR="000C7776" w:rsidRPr="00DE4C76">
              <w:rPr>
                <w:rFonts w:ascii="Times New Roman" w:hAnsi="Times New Roman"/>
                <w:sz w:val="24"/>
              </w:rPr>
              <w:t xml:space="preserve"> sun</w:t>
            </w:r>
            <w:r w:rsidR="00445653" w:rsidRPr="00DE4C76">
              <w:rPr>
                <w:rFonts w:ascii="Times New Roman" w:hAnsi="Times New Roman"/>
                <w:sz w:val="24"/>
              </w:rPr>
              <w:t>t modernizate în proporţie de 22</w:t>
            </w:r>
            <w:r w:rsidR="000C7776" w:rsidRPr="00DE4C76">
              <w:rPr>
                <w:rFonts w:ascii="Times New Roman" w:hAnsi="Times New Roman"/>
                <w:sz w:val="24"/>
              </w:rPr>
              <w:t xml:space="preserve">%; </w:t>
            </w:r>
          </w:p>
        </w:tc>
      </w:tr>
      <w:tr w:rsidR="000C7776" w:rsidRPr="00DE4C76" w:rsidTr="009B2115">
        <w:trPr>
          <w:jc w:val="center"/>
        </w:trPr>
        <w:tc>
          <w:tcPr>
            <w:tcW w:w="4608" w:type="dxa"/>
            <w:shd w:val="clear" w:color="auto" w:fill="auto"/>
          </w:tcPr>
          <w:p w:rsidR="000C7776" w:rsidRPr="00DE4C76" w:rsidRDefault="00445653" w:rsidP="00DC05F3">
            <w:pPr>
              <w:pStyle w:val="ListParagraph"/>
              <w:numPr>
                <w:ilvl w:val="0"/>
                <w:numId w:val="194"/>
              </w:numPr>
              <w:spacing w:after="0" w:line="264" w:lineRule="auto"/>
              <w:ind w:left="288" w:hanging="288"/>
              <w:jc w:val="both"/>
              <w:rPr>
                <w:rFonts w:ascii="Times New Roman" w:hAnsi="Times New Roman"/>
                <w:sz w:val="24"/>
              </w:rPr>
            </w:pPr>
            <w:r w:rsidRPr="00DE4C76">
              <w:rPr>
                <w:rFonts w:ascii="Times New Roman" w:hAnsi="Times New Roman"/>
                <w:sz w:val="24"/>
              </w:rPr>
              <w:t>T</w:t>
            </w:r>
            <w:r w:rsidR="000C7776" w:rsidRPr="00DE4C76">
              <w:rPr>
                <w:rFonts w:ascii="Times New Roman" w:hAnsi="Times New Roman"/>
                <w:sz w:val="24"/>
              </w:rPr>
              <w:t xml:space="preserve">ransportul public de călători este asigurat de curse maxi-taxi pe direcţia în şi spre </w:t>
            </w:r>
            <w:r w:rsidRPr="00DE4C76">
              <w:rPr>
                <w:rFonts w:ascii="Times New Roman" w:hAnsi="Times New Roman"/>
                <w:sz w:val="24"/>
              </w:rPr>
              <w:t>Boroaia</w:t>
            </w:r>
            <w:r w:rsidR="000C7776" w:rsidRPr="00DE4C76">
              <w:rPr>
                <w:rFonts w:ascii="Times New Roman" w:hAnsi="Times New Roman"/>
                <w:sz w:val="24"/>
              </w:rPr>
              <w:t xml:space="preserve">, asigurând un trafic fluent, la intervale scurte de timp, </w:t>
            </w:r>
          </w:p>
        </w:tc>
        <w:tc>
          <w:tcPr>
            <w:tcW w:w="5121" w:type="dxa"/>
            <w:shd w:val="clear" w:color="auto" w:fill="auto"/>
          </w:tcPr>
          <w:p w:rsidR="000C7776" w:rsidRPr="00DE4C76" w:rsidRDefault="00445653" w:rsidP="00DC05F3">
            <w:pPr>
              <w:pStyle w:val="ListParagraph"/>
              <w:numPr>
                <w:ilvl w:val="0"/>
                <w:numId w:val="194"/>
              </w:numPr>
              <w:spacing w:after="0" w:line="264" w:lineRule="auto"/>
              <w:ind w:left="288" w:hanging="288"/>
              <w:jc w:val="both"/>
              <w:rPr>
                <w:rFonts w:ascii="Times New Roman" w:hAnsi="Times New Roman"/>
                <w:sz w:val="24"/>
              </w:rPr>
            </w:pPr>
            <w:r w:rsidRPr="00DE4C76">
              <w:rPr>
                <w:rFonts w:ascii="Times New Roman" w:hAnsi="Times New Roman"/>
                <w:sz w:val="24"/>
              </w:rPr>
              <w:t>A</w:t>
            </w:r>
            <w:r w:rsidR="000C7776" w:rsidRPr="00DE4C76">
              <w:rPr>
                <w:rFonts w:ascii="Times New Roman" w:hAnsi="Times New Roman"/>
                <w:sz w:val="24"/>
              </w:rPr>
              <w:t xml:space="preserve">bsenţa unei şosele de centură pentru preluarea traficului greu </w:t>
            </w:r>
          </w:p>
        </w:tc>
      </w:tr>
      <w:tr w:rsidR="000C7776" w:rsidRPr="00DE4C76" w:rsidTr="009B2115">
        <w:trPr>
          <w:jc w:val="center"/>
        </w:trPr>
        <w:tc>
          <w:tcPr>
            <w:tcW w:w="4608" w:type="dxa"/>
            <w:shd w:val="clear" w:color="auto" w:fill="auto"/>
          </w:tcPr>
          <w:p w:rsidR="000C7776" w:rsidRPr="00DE4C76" w:rsidRDefault="000C7776" w:rsidP="00DC05F3">
            <w:pPr>
              <w:pStyle w:val="ListParagraph"/>
              <w:spacing w:after="0" w:line="264" w:lineRule="auto"/>
              <w:ind w:left="288"/>
              <w:jc w:val="both"/>
              <w:rPr>
                <w:rFonts w:ascii="Times New Roman" w:hAnsi="Times New Roman"/>
                <w:sz w:val="24"/>
              </w:rPr>
            </w:pPr>
          </w:p>
        </w:tc>
        <w:tc>
          <w:tcPr>
            <w:tcW w:w="5121" w:type="dxa"/>
            <w:shd w:val="clear" w:color="auto" w:fill="auto"/>
          </w:tcPr>
          <w:p w:rsidR="000C7776" w:rsidRPr="00DE4C76" w:rsidRDefault="00445653" w:rsidP="00DC05F3">
            <w:pPr>
              <w:pStyle w:val="ListParagraph"/>
              <w:numPr>
                <w:ilvl w:val="0"/>
                <w:numId w:val="194"/>
              </w:numPr>
              <w:spacing w:after="0" w:line="264" w:lineRule="auto"/>
              <w:ind w:left="288" w:hanging="288"/>
              <w:jc w:val="both"/>
              <w:rPr>
                <w:rFonts w:ascii="Times New Roman" w:hAnsi="Times New Roman"/>
                <w:sz w:val="24"/>
              </w:rPr>
            </w:pPr>
            <w:r w:rsidRPr="00DE4C76">
              <w:rPr>
                <w:rFonts w:ascii="Times New Roman" w:hAnsi="Times New Roman"/>
                <w:sz w:val="24"/>
              </w:rPr>
              <w:t>I</w:t>
            </w:r>
            <w:r w:rsidR="000C7776" w:rsidRPr="00DE4C76">
              <w:rPr>
                <w:rFonts w:ascii="Times New Roman" w:hAnsi="Times New Roman"/>
                <w:sz w:val="24"/>
              </w:rPr>
              <w:t xml:space="preserve">nsuficienţa numărului de treceri pentru pietoni; </w:t>
            </w:r>
          </w:p>
        </w:tc>
      </w:tr>
      <w:tr w:rsidR="000C7776" w:rsidRPr="00DE4C76" w:rsidTr="009B2115">
        <w:trPr>
          <w:jc w:val="center"/>
        </w:trPr>
        <w:tc>
          <w:tcPr>
            <w:tcW w:w="4608" w:type="dxa"/>
            <w:shd w:val="clear" w:color="auto" w:fill="auto"/>
          </w:tcPr>
          <w:p w:rsidR="000C7776" w:rsidRPr="00DE4C76" w:rsidRDefault="000C7776" w:rsidP="00DC05F3">
            <w:pPr>
              <w:pStyle w:val="ListParagraph"/>
              <w:spacing w:after="0" w:line="264" w:lineRule="auto"/>
              <w:ind w:left="288"/>
              <w:jc w:val="both"/>
              <w:rPr>
                <w:rFonts w:ascii="Times New Roman" w:hAnsi="Times New Roman"/>
                <w:sz w:val="24"/>
              </w:rPr>
            </w:pPr>
          </w:p>
        </w:tc>
        <w:tc>
          <w:tcPr>
            <w:tcW w:w="5121" w:type="dxa"/>
            <w:shd w:val="clear" w:color="auto" w:fill="auto"/>
          </w:tcPr>
          <w:p w:rsidR="000C7776" w:rsidRPr="00DE4C76" w:rsidRDefault="00445653" w:rsidP="00DC05F3">
            <w:pPr>
              <w:pStyle w:val="ListParagraph"/>
              <w:numPr>
                <w:ilvl w:val="0"/>
                <w:numId w:val="194"/>
              </w:numPr>
              <w:spacing w:after="0" w:line="264" w:lineRule="auto"/>
              <w:ind w:left="288" w:hanging="288"/>
              <w:jc w:val="both"/>
              <w:rPr>
                <w:rFonts w:ascii="Times New Roman" w:hAnsi="Times New Roman"/>
                <w:sz w:val="24"/>
              </w:rPr>
            </w:pPr>
            <w:r w:rsidRPr="00DE4C76">
              <w:rPr>
                <w:rFonts w:ascii="Times New Roman" w:hAnsi="Times New Roman"/>
                <w:sz w:val="24"/>
              </w:rPr>
              <w:t>N</w:t>
            </w:r>
            <w:r w:rsidR="000C7776" w:rsidRPr="00DE4C76">
              <w:rPr>
                <w:rFonts w:ascii="Times New Roman" w:hAnsi="Times New Roman"/>
                <w:sz w:val="24"/>
              </w:rPr>
              <w:t xml:space="preserve">ecesitatea amenajării intersecţiilor; </w:t>
            </w:r>
          </w:p>
        </w:tc>
      </w:tr>
      <w:tr w:rsidR="00445653" w:rsidRPr="00DE4C76" w:rsidTr="009B2115">
        <w:trPr>
          <w:jc w:val="center"/>
        </w:trPr>
        <w:tc>
          <w:tcPr>
            <w:tcW w:w="4608" w:type="dxa"/>
            <w:shd w:val="clear" w:color="auto" w:fill="auto"/>
          </w:tcPr>
          <w:p w:rsidR="00445653" w:rsidRPr="00DE4C76" w:rsidRDefault="00445653" w:rsidP="00DC05F3">
            <w:pPr>
              <w:pStyle w:val="ListParagraph"/>
              <w:spacing w:after="0" w:line="264" w:lineRule="auto"/>
              <w:ind w:left="288"/>
              <w:jc w:val="both"/>
              <w:rPr>
                <w:rFonts w:ascii="Times New Roman" w:hAnsi="Times New Roman"/>
                <w:sz w:val="24"/>
              </w:rPr>
            </w:pPr>
          </w:p>
        </w:tc>
        <w:tc>
          <w:tcPr>
            <w:tcW w:w="5121" w:type="dxa"/>
            <w:shd w:val="clear" w:color="auto" w:fill="auto"/>
          </w:tcPr>
          <w:p w:rsidR="00445653" w:rsidRPr="00DE4C76" w:rsidRDefault="00445653" w:rsidP="00DC05F3">
            <w:pPr>
              <w:pStyle w:val="ListParagraph"/>
              <w:spacing w:after="0" w:line="264" w:lineRule="auto"/>
              <w:ind w:left="288"/>
              <w:jc w:val="both"/>
              <w:rPr>
                <w:rFonts w:ascii="Times New Roman" w:hAnsi="Times New Roman"/>
                <w:sz w:val="24"/>
              </w:rPr>
            </w:pPr>
          </w:p>
        </w:tc>
      </w:tr>
      <w:tr w:rsidR="000C7776" w:rsidRPr="00DE4C76" w:rsidTr="009B2115">
        <w:trPr>
          <w:trHeight w:val="380"/>
          <w:jc w:val="center"/>
        </w:trPr>
        <w:tc>
          <w:tcPr>
            <w:tcW w:w="4608" w:type="dxa"/>
            <w:tcBorders>
              <w:top w:val="single" w:sz="6" w:space="0" w:color="000000"/>
              <w:bottom w:val="single" w:sz="6" w:space="0" w:color="000000"/>
            </w:tcBorders>
            <w:shd w:val="clear" w:color="auto" w:fill="auto"/>
          </w:tcPr>
          <w:p w:rsidR="000C7776" w:rsidRPr="00DE4C76" w:rsidRDefault="000C7776" w:rsidP="00DC05F3">
            <w:pPr>
              <w:spacing w:line="264" w:lineRule="auto"/>
              <w:jc w:val="both"/>
            </w:pPr>
            <w:r w:rsidRPr="00DE4C76">
              <w:rPr>
                <w:b/>
              </w:rPr>
              <w:t>OPORTUNITĂŢI</w:t>
            </w:r>
            <w:r w:rsidRPr="00DE4C76">
              <w:t xml:space="preserve"> </w:t>
            </w:r>
          </w:p>
        </w:tc>
        <w:tc>
          <w:tcPr>
            <w:tcW w:w="5121" w:type="dxa"/>
            <w:tcBorders>
              <w:top w:val="single" w:sz="6" w:space="0" w:color="000000"/>
              <w:bottom w:val="single" w:sz="6" w:space="0" w:color="000000"/>
            </w:tcBorders>
            <w:shd w:val="clear" w:color="auto" w:fill="auto"/>
          </w:tcPr>
          <w:p w:rsidR="000C7776" w:rsidRPr="00DE4C76" w:rsidRDefault="000C7776" w:rsidP="00DC05F3">
            <w:pPr>
              <w:spacing w:line="264" w:lineRule="auto"/>
              <w:jc w:val="both"/>
            </w:pPr>
            <w:r w:rsidRPr="00DE4C76">
              <w:rPr>
                <w:b/>
              </w:rPr>
              <w:t>RISCURI</w:t>
            </w:r>
          </w:p>
        </w:tc>
      </w:tr>
      <w:tr w:rsidR="000C7776" w:rsidRPr="00DE4C76" w:rsidTr="009B2115">
        <w:trPr>
          <w:jc w:val="center"/>
        </w:trPr>
        <w:tc>
          <w:tcPr>
            <w:tcW w:w="4608" w:type="dxa"/>
            <w:tcBorders>
              <w:top w:val="single" w:sz="6" w:space="0" w:color="000000"/>
            </w:tcBorders>
            <w:shd w:val="clear" w:color="auto" w:fill="auto"/>
          </w:tcPr>
          <w:p w:rsidR="000C7776" w:rsidRPr="00DE4C76" w:rsidRDefault="00445653" w:rsidP="00DC05F3">
            <w:pPr>
              <w:pStyle w:val="ListParagraph"/>
              <w:numPr>
                <w:ilvl w:val="0"/>
                <w:numId w:val="195"/>
              </w:numPr>
              <w:spacing w:after="0" w:line="264" w:lineRule="auto"/>
              <w:ind w:left="288" w:hanging="288"/>
              <w:jc w:val="both"/>
              <w:rPr>
                <w:rFonts w:ascii="Times New Roman" w:hAnsi="Times New Roman"/>
                <w:sz w:val="24"/>
              </w:rPr>
            </w:pPr>
            <w:r w:rsidRPr="00DE4C76">
              <w:rPr>
                <w:rFonts w:ascii="Times New Roman" w:hAnsi="Times New Roman"/>
                <w:sz w:val="24"/>
              </w:rPr>
              <w:t>R</w:t>
            </w:r>
            <w:r w:rsidR="000C7776" w:rsidRPr="00DE4C76">
              <w:rPr>
                <w:rFonts w:ascii="Times New Roman" w:hAnsi="Times New Roman"/>
                <w:sz w:val="24"/>
              </w:rPr>
              <w:t xml:space="preserve">ealizarea de proiecte pentru reabilitarea şi modernizarea căilor rutiere; </w:t>
            </w:r>
          </w:p>
        </w:tc>
        <w:tc>
          <w:tcPr>
            <w:tcW w:w="5121" w:type="dxa"/>
            <w:tcBorders>
              <w:top w:val="single" w:sz="6" w:space="0" w:color="000000"/>
            </w:tcBorders>
            <w:shd w:val="clear" w:color="auto" w:fill="auto"/>
          </w:tcPr>
          <w:p w:rsidR="000C7776" w:rsidRPr="00DE4C76" w:rsidRDefault="00445653" w:rsidP="00DC05F3">
            <w:pPr>
              <w:pStyle w:val="ListParagraph"/>
              <w:numPr>
                <w:ilvl w:val="0"/>
                <w:numId w:val="195"/>
              </w:numPr>
              <w:spacing w:after="0" w:line="264" w:lineRule="auto"/>
              <w:ind w:left="288" w:hanging="288"/>
              <w:jc w:val="both"/>
              <w:rPr>
                <w:rFonts w:ascii="Times New Roman" w:hAnsi="Times New Roman"/>
                <w:sz w:val="24"/>
              </w:rPr>
            </w:pPr>
            <w:r w:rsidRPr="00DE4C76">
              <w:rPr>
                <w:rFonts w:ascii="Times New Roman" w:hAnsi="Times New Roman"/>
                <w:sz w:val="24"/>
              </w:rPr>
              <w:t>D</w:t>
            </w:r>
            <w:r w:rsidR="000C7776" w:rsidRPr="00DE4C76">
              <w:rPr>
                <w:rFonts w:ascii="Times New Roman" w:hAnsi="Times New Roman"/>
                <w:sz w:val="24"/>
              </w:rPr>
              <w:t xml:space="preserve">eteriorarea drumurilor datorită traficului greu; </w:t>
            </w:r>
          </w:p>
        </w:tc>
      </w:tr>
      <w:tr w:rsidR="000C7776" w:rsidRPr="00DE4C76" w:rsidTr="009B2115">
        <w:trPr>
          <w:jc w:val="center"/>
        </w:trPr>
        <w:tc>
          <w:tcPr>
            <w:tcW w:w="4608" w:type="dxa"/>
            <w:shd w:val="clear" w:color="auto" w:fill="auto"/>
          </w:tcPr>
          <w:p w:rsidR="000C7776" w:rsidRPr="00DE4C76" w:rsidRDefault="00445653" w:rsidP="00DC05F3">
            <w:pPr>
              <w:pStyle w:val="ListParagraph"/>
              <w:numPr>
                <w:ilvl w:val="0"/>
                <w:numId w:val="195"/>
              </w:numPr>
              <w:spacing w:after="0" w:line="264" w:lineRule="auto"/>
              <w:ind w:left="288" w:hanging="288"/>
              <w:jc w:val="both"/>
              <w:rPr>
                <w:rFonts w:ascii="Times New Roman" w:hAnsi="Times New Roman"/>
                <w:sz w:val="24"/>
              </w:rPr>
            </w:pPr>
            <w:r w:rsidRPr="00DE4C76">
              <w:rPr>
                <w:rFonts w:ascii="Times New Roman" w:hAnsi="Times New Roman"/>
                <w:sz w:val="24"/>
              </w:rPr>
              <w:t>R</w:t>
            </w:r>
            <w:r w:rsidR="000C7776" w:rsidRPr="00DE4C76">
              <w:rPr>
                <w:rFonts w:ascii="Times New Roman" w:hAnsi="Times New Roman"/>
                <w:sz w:val="24"/>
              </w:rPr>
              <w:t xml:space="preserve">ealizarea unei şosele de centură pentru preluarea traficului greu; </w:t>
            </w:r>
          </w:p>
        </w:tc>
        <w:tc>
          <w:tcPr>
            <w:tcW w:w="5121" w:type="dxa"/>
            <w:shd w:val="clear" w:color="auto" w:fill="auto"/>
          </w:tcPr>
          <w:p w:rsidR="000C7776" w:rsidRPr="00DE4C76" w:rsidRDefault="00445653" w:rsidP="00DC05F3">
            <w:pPr>
              <w:pStyle w:val="ListParagraph"/>
              <w:numPr>
                <w:ilvl w:val="0"/>
                <w:numId w:val="195"/>
              </w:numPr>
              <w:spacing w:after="0" w:line="264" w:lineRule="auto"/>
              <w:ind w:left="288" w:hanging="288"/>
              <w:jc w:val="both"/>
              <w:rPr>
                <w:rFonts w:ascii="Times New Roman" w:hAnsi="Times New Roman"/>
                <w:sz w:val="24"/>
              </w:rPr>
            </w:pPr>
            <w:r w:rsidRPr="00DE4C76">
              <w:rPr>
                <w:rFonts w:ascii="Times New Roman" w:hAnsi="Times New Roman"/>
                <w:noProof/>
                <w:sz w:val="24"/>
                <w:lang w:val="fr-FR"/>
              </w:rPr>
              <w:t>C</w:t>
            </w:r>
            <w:r w:rsidR="000C7776" w:rsidRPr="00DE4C76">
              <w:rPr>
                <w:rFonts w:ascii="Times New Roman" w:hAnsi="Times New Roman"/>
                <w:noProof/>
                <w:sz w:val="24"/>
                <w:lang w:val="fr-FR"/>
              </w:rPr>
              <w:t>reşterea numărului mijloacelor de transport rutier va conduce la perturbarea şi îngreunarea traficului auto;</w:t>
            </w:r>
          </w:p>
        </w:tc>
      </w:tr>
      <w:tr w:rsidR="000C7776" w:rsidRPr="00DE4C76" w:rsidTr="009B2115">
        <w:trPr>
          <w:jc w:val="center"/>
        </w:trPr>
        <w:tc>
          <w:tcPr>
            <w:tcW w:w="4608" w:type="dxa"/>
            <w:shd w:val="clear" w:color="auto" w:fill="auto"/>
          </w:tcPr>
          <w:p w:rsidR="000C7776" w:rsidRPr="00DE4C76" w:rsidRDefault="00445653" w:rsidP="00DC05F3">
            <w:pPr>
              <w:pStyle w:val="ListParagraph"/>
              <w:numPr>
                <w:ilvl w:val="0"/>
                <w:numId w:val="195"/>
              </w:numPr>
              <w:spacing w:after="0" w:line="264" w:lineRule="auto"/>
              <w:ind w:left="288" w:hanging="288"/>
              <w:jc w:val="both"/>
              <w:rPr>
                <w:rFonts w:ascii="Times New Roman" w:hAnsi="Times New Roman"/>
                <w:sz w:val="24"/>
              </w:rPr>
            </w:pPr>
            <w:r w:rsidRPr="00DE4C76">
              <w:rPr>
                <w:rFonts w:ascii="Times New Roman" w:hAnsi="Times New Roman"/>
                <w:sz w:val="24"/>
              </w:rPr>
              <w:t>M</w:t>
            </w:r>
            <w:r w:rsidR="000C7776" w:rsidRPr="00DE4C76">
              <w:rPr>
                <w:rFonts w:ascii="Times New Roman" w:hAnsi="Times New Roman"/>
                <w:sz w:val="24"/>
              </w:rPr>
              <w:t>odernizarea infrastructurii rutiere prin fonduri structurale alocale prin Programul Operaţional Sectorial – Transport;</w:t>
            </w:r>
          </w:p>
        </w:tc>
        <w:tc>
          <w:tcPr>
            <w:tcW w:w="5121" w:type="dxa"/>
            <w:shd w:val="clear" w:color="auto" w:fill="auto"/>
          </w:tcPr>
          <w:p w:rsidR="000C7776" w:rsidRPr="00DE4C76" w:rsidRDefault="00445653" w:rsidP="00DC05F3">
            <w:pPr>
              <w:pStyle w:val="ListParagraph"/>
              <w:numPr>
                <w:ilvl w:val="0"/>
                <w:numId w:val="195"/>
              </w:numPr>
              <w:spacing w:after="0" w:line="264" w:lineRule="auto"/>
              <w:ind w:left="288" w:hanging="288"/>
              <w:jc w:val="both"/>
              <w:rPr>
                <w:rFonts w:ascii="Times New Roman" w:hAnsi="Times New Roman"/>
                <w:sz w:val="24"/>
              </w:rPr>
            </w:pPr>
            <w:r w:rsidRPr="00DE4C76">
              <w:rPr>
                <w:rFonts w:ascii="Times New Roman" w:hAnsi="Times New Roman"/>
                <w:noProof/>
                <w:sz w:val="24"/>
                <w:lang w:val="it-IT"/>
              </w:rPr>
              <w:t>C</w:t>
            </w:r>
            <w:r w:rsidR="000C7776" w:rsidRPr="00DE4C76">
              <w:rPr>
                <w:rFonts w:ascii="Times New Roman" w:hAnsi="Times New Roman"/>
                <w:noProof/>
                <w:sz w:val="24"/>
                <w:lang w:val="it-IT"/>
              </w:rPr>
              <w:t xml:space="preserve">unoştinţe insuficiente legate de elaborarea şi </w:t>
            </w:r>
            <w:r w:rsidR="000C7776" w:rsidRPr="00DE4C76">
              <w:rPr>
                <w:rFonts w:ascii="Times New Roman" w:hAnsi="Times New Roman"/>
                <w:noProof/>
                <w:sz w:val="24"/>
              </w:rPr>
              <w:t xml:space="preserve">administrarea proiectelor finanţate din Fondurile Structurale pentru proiecte de </w:t>
            </w:r>
            <w:r w:rsidR="000C7776" w:rsidRPr="00DE4C76">
              <w:rPr>
                <w:rFonts w:ascii="Times New Roman" w:hAnsi="Times New Roman"/>
                <w:noProof/>
                <w:sz w:val="24"/>
              </w:rPr>
              <w:lastRenderedPageBreak/>
              <w:t>infrastructură.</w:t>
            </w:r>
          </w:p>
        </w:tc>
      </w:tr>
      <w:tr w:rsidR="00445653" w:rsidRPr="00DE4C76" w:rsidTr="009B2115">
        <w:trPr>
          <w:jc w:val="center"/>
        </w:trPr>
        <w:tc>
          <w:tcPr>
            <w:tcW w:w="4608" w:type="dxa"/>
            <w:shd w:val="clear" w:color="auto" w:fill="auto"/>
          </w:tcPr>
          <w:p w:rsidR="00445653" w:rsidRPr="00DE4C76" w:rsidRDefault="00445653" w:rsidP="00DC05F3">
            <w:pPr>
              <w:pStyle w:val="ListParagraph"/>
              <w:spacing w:after="0" w:line="264" w:lineRule="auto"/>
              <w:ind w:left="288"/>
              <w:jc w:val="both"/>
              <w:rPr>
                <w:rFonts w:ascii="Times New Roman" w:hAnsi="Times New Roman"/>
                <w:sz w:val="24"/>
              </w:rPr>
            </w:pPr>
          </w:p>
        </w:tc>
        <w:tc>
          <w:tcPr>
            <w:tcW w:w="5121" w:type="dxa"/>
            <w:shd w:val="clear" w:color="auto" w:fill="auto"/>
          </w:tcPr>
          <w:p w:rsidR="00445653" w:rsidRPr="00DE4C76" w:rsidRDefault="00445653" w:rsidP="00DC05F3">
            <w:pPr>
              <w:pStyle w:val="ListParagraph"/>
              <w:spacing w:after="0" w:line="264" w:lineRule="auto"/>
              <w:ind w:left="288"/>
              <w:jc w:val="both"/>
              <w:rPr>
                <w:rFonts w:ascii="Times New Roman" w:hAnsi="Times New Roman"/>
                <w:noProof/>
                <w:sz w:val="24"/>
                <w:lang w:val="it-IT"/>
              </w:rPr>
            </w:pPr>
          </w:p>
        </w:tc>
      </w:tr>
      <w:tr w:rsidR="000C7776" w:rsidRPr="00DE4C76" w:rsidTr="009B2115">
        <w:trPr>
          <w:jc w:val="center"/>
        </w:trPr>
        <w:tc>
          <w:tcPr>
            <w:tcW w:w="9729" w:type="dxa"/>
            <w:gridSpan w:val="2"/>
            <w:shd w:val="clear" w:color="auto" w:fill="auto"/>
          </w:tcPr>
          <w:p w:rsidR="000C7776" w:rsidRPr="00DE4C76" w:rsidRDefault="000C7776" w:rsidP="00DC05F3">
            <w:pPr>
              <w:pStyle w:val="ListParagraph"/>
              <w:spacing w:after="0" w:line="264" w:lineRule="auto"/>
              <w:ind w:left="288"/>
              <w:jc w:val="both"/>
              <w:rPr>
                <w:rFonts w:ascii="Times New Roman" w:hAnsi="Times New Roman"/>
                <w:sz w:val="24"/>
              </w:rPr>
            </w:pPr>
            <w:r w:rsidRPr="00DE4C76">
              <w:rPr>
                <w:rFonts w:ascii="Times New Roman" w:hAnsi="Times New Roman"/>
                <w:b/>
                <w:i/>
                <w:sz w:val="24"/>
              </w:rPr>
              <w:t>CULTURA</w:t>
            </w:r>
          </w:p>
        </w:tc>
      </w:tr>
      <w:tr w:rsidR="000C7776" w:rsidRPr="00DE4C76" w:rsidTr="009B2115">
        <w:trPr>
          <w:jc w:val="center"/>
        </w:trPr>
        <w:tc>
          <w:tcPr>
            <w:tcW w:w="4608" w:type="dxa"/>
            <w:tcBorders>
              <w:top w:val="single" w:sz="6" w:space="0" w:color="000000"/>
              <w:bottom w:val="single" w:sz="6" w:space="0" w:color="000000"/>
            </w:tcBorders>
            <w:shd w:val="clear" w:color="auto" w:fill="auto"/>
          </w:tcPr>
          <w:p w:rsidR="000C7776" w:rsidRPr="00DE4C76" w:rsidRDefault="000C7776" w:rsidP="00DC05F3">
            <w:pPr>
              <w:spacing w:line="264" w:lineRule="auto"/>
              <w:jc w:val="both"/>
              <w:rPr>
                <w:b/>
              </w:rPr>
            </w:pPr>
            <w:r w:rsidRPr="00DE4C76">
              <w:rPr>
                <w:b/>
              </w:rPr>
              <w:t>PUNCTE TARI</w:t>
            </w:r>
          </w:p>
        </w:tc>
        <w:tc>
          <w:tcPr>
            <w:tcW w:w="5121" w:type="dxa"/>
            <w:tcBorders>
              <w:top w:val="single" w:sz="6" w:space="0" w:color="000000"/>
              <w:bottom w:val="single" w:sz="6" w:space="0" w:color="000000"/>
            </w:tcBorders>
            <w:shd w:val="clear" w:color="auto" w:fill="auto"/>
          </w:tcPr>
          <w:p w:rsidR="000C7776" w:rsidRPr="00DE4C76" w:rsidRDefault="000C7776" w:rsidP="00DC05F3">
            <w:pPr>
              <w:spacing w:line="264" w:lineRule="auto"/>
              <w:jc w:val="both"/>
              <w:rPr>
                <w:b/>
              </w:rPr>
            </w:pPr>
            <w:r w:rsidRPr="00DE4C76">
              <w:rPr>
                <w:b/>
              </w:rPr>
              <w:t xml:space="preserve">PUNCTE SLABE </w:t>
            </w:r>
          </w:p>
        </w:tc>
      </w:tr>
      <w:tr w:rsidR="000C7776" w:rsidRPr="00DE4C76" w:rsidTr="009B2115">
        <w:trPr>
          <w:jc w:val="center"/>
        </w:trPr>
        <w:tc>
          <w:tcPr>
            <w:tcW w:w="4608" w:type="dxa"/>
            <w:tcBorders>
              <w:top w:val="single" w:sz="6" w:space="0" w:color="000000"/>
            </w:tcBorders>
            <w:shd w:val="clear" w:color="auto" w:fill="auto"/>
          </w:tcPr>
          <w:p w:rsidR="000C7776" w:rsidRPr="00DE4C76" w:rsidRDefault="000C7776" w:rsidP="00DC05F3">
            <w:pPr>
              <w:pStyle w:val="ListParagraph"/>
              <w:numPr>
                <w:ilvl w:val="0"/>
                <w:numId w:val="196"/>
              </w:numPr>
              <w:spacing w:after="0" w:line="264" w:lineRule="auto"/>
              <w:ind w:left="288" w:hanging="288"/>
              <w:jc w:val="both"/>
              <w:rPr>
                <w:rFonts w:ascii="Times New Roman" w:hAnsi="Times New Roman"/>
                <w:sz w:val="24"/>
              </w:rPr>
            </w:pPr>
            <w:r w:rsidRPr="00DE4C76">
              <w:rPr>
                <w:rFonts w:ascii="Times New Roman" w:hAnsi="Times New Roman"/>
                <w:sz w:val="24"/>
              </w:rPr>
              <w:t>Desfăşurarea activităţilor cultural – a</w:t>
            </w:r>
            <w:r w:rsidR="00445653" w:rsidRPr="00DE4C76">
              <w:rPr>
                <w:rFonts w:ascii="Times New Roman" w:hAnsi="Times New Roman"/>
                <w:sz w:val="24"/>
              </w:rPr>
              <w:t>rtistice se desfăşoară în cele 2</w:t>
            </w:r>
            <w:r w:rsidRPr="00DE4C76">
              <w:rPr>
                <w:rFonts w:ascii="Times New Roman" w:hAnsi="Times New Roman"/>
                <w:sz w:val="24"/>
              </w:rPr>
              <w:t xml:space="preserve"> cămine culturale din </w:t>
            </w:r>
            <w:r w:rsidR="00445653" w:rsidRPr="00DE4C76">
              <w:rPr>
                <w:rFonts w:ascii="Times New Roman" w:hAnsi="Times New Roman"/>
                <w:sz w:val="24"/>
              </w:rPr>
              <w:t>comună</w:t>
            </w:r>
            <w:r w:rsidRPr="00DE4C76">
              <w:rPr>
                <w:rFonts w:ascii="Times New Roman" w:hAnsi="Times New Roman"/>
                <w:sz w:val="24"/>
              </w:rPr>
              <w:t>.</w:t>
            </w:r>
          </w:p>
        </w:tc>
        <w:tc>
          <w:tcPr>
            <w:tcW w:w="5121" w:type="dxa"/>
            <w:shd w:val="clear" w:color="auto" w:fill="auto"/>
          </w:tcPr>
          <w:p w:rsidR="000C7776" w:rsidRPr="00DE4C76" w:rsidRDefault="000C7776" w:rsidP="00DC05F3">
            <w:pPr>
              <w:pStyle w:val="ListParagraph"/>
              <w:numPr>
                <w:ilvl w:val="0"/>
                <w:numId w:val="196"/>
              </w:numPr>
              <w:spacing w:after="0" w:line="264" w:lineRule="auto"/>
              <w:ind w:left="288" w:hanging="288"/>
              <w:jc w:val="both"/>
              <w:rPr>
                <w:rFonts w:ascii="Times New Roman" w:hAnsi="Times New Roman"/>
                <w:sz w:val="24"/>
              </w:rPr>
            </w:pPr>
            <w:r w:rsidRPr="00DE4C76">
              <w:rPr>
                <w:rFonts w:ascii="Times New Roman" w:hAnsi="Times New Roman"/>
                <w:sz w:val="24"/>
              </w:rPr>
              <w:t>Nu există instituţii de spectacole şi concerte.</w:t>
            </w:r>
          </w:p>
        </w:tc>
      </w:tr>
      <w:tr w:rsidR="000C7776" w:rsidRPr="00DE4C76" w:rsidTr="009B2115">
        <w:trPr>
          <w:jc w:val="center"/>
        </w:trPr>
        <w:tc>
          <w:tcPr>
            <w:tcW w:w="4608" w:type="dxa"/>
            <w:shd w:val="clear" w:color="auto" w:fill="auto"/>
          </w:tcPr>
          <w:p w:rsidR="000C7776" w:rsidRPr="00DE4C76" w:rsidRDefault="000C7776" w:rsidP="00DC05F3">
            <w:pPr>
              <w:pStyle w:val="ListParagraph"/>
              <w:numPr>
                <w:ilvl w:val="0"/>
                <w:numId w:val="196"/>
              </w:numPr>
              <w:spacing w:after="0" w:line="264" w:lineRule="auto"/>
              <w:ind w:left="288" w:hanging="288"/>
              <w:jc w:val="both"/>
              <w:rPr>
                <w:rFonts w:ascii="Times New Roman" w:hAnsi="Times New Roman"/>
                <w:sz w:val="24"/>
              </w:rPr>
            </w:pPr>
            <w:r w:rsidRPr="00DE4C76">
              <w:rPr>
                <w:rFonts w:ascii="Times New Roman" w:hAnsi="Times New Roman"/>
                <w:sz w:val="24"/>
              </w:rPr>
              <w:t>Existenţa unei biblioteci</w:t>
            </w:r>
          </w:p>
          <w:p w:rsidR="00445653" w:rsidRPr="00DE4C76" w:rsidRDefault="00445653" w:rsidP="00DC05F3">
            <w:pPr>
              <w:pStyle w:val="ListParagraph"/>
              <w:spacing w:after="0" w:line="264" w:lineRule="auto"/>
              <w:ind w:left="288"/>
              <w:jc w:val="both"/>
              <w:rPr>
                <w:rFonts w:ascii="Times New Roman" w:hAnsi="Times New Roman"/>
                <w:sz w:val="24"/>
              </w:rPr>
            </w:pPr>
          </w:p>
        </w:tc>
        <w:tc>
          <w:tcPr>
            <w:tcW w:w="5121" w:type="dxa"/>
            <w:shd w:val="clear" w:color="auto" w:fill="auto"/>
          </w:tcPr>
          <w:p w:rsidR="000C7776" w:rsidRPr="00DE4C76" w:rsidRDefault="000C7776" w:rsidP="00DC05F3">
            <w:pPr>
              <w:pStyle w:val="ListParagraph"/>
              <w:numPr>
                <w:ilvl w:val="0"/>
                <w:numId w:val="196"/>
              </w:numPr>
              <w:spacing w:after="0" w:line="264" w:lineRule="auto"/>
              <w:ind w:left="288" w:hanging="288"/>
              <w:jc w:val="both"/>
              <w:rPr>
                <w:rFonts w:ascii="Times New Roman" w:hAnsi="Times New Roman"/>
                <w:sz w:val="24"/>
              </w:rPr>
            </w:pPr>
            <w:r w:rsidRPr="00DE4C76">
              <w:rPr>
                <w:rFonts w:ascii="Times New Roman" w:hAnsi="Times New Roman"/>
                <w:sz w:val="24"/>
              </w:rPr>
              <w:t>Căminele sunt afectate de procese de degradare</w:t>
            </w:r>
          </w:p>
          <w:p w:rsidR="00445653" w:rsidRPr="00DE4C76" w:rsidRDefault="00445653" w:rsidP="00DC05F3">
            <w:pPr>
              <w:pStyle w:val="ListParagraph"/>
              <w:spacing w:after="0" w:line="264" w:lineRule="auto"/>
              <w:ind w:left="288"/>
              <w:jc w:val="both"/>
              <w:rPr>
                <w:rFonts w:ascii="Times New Roman" w:hAnsi="Times New Roman"/>
                <w:sz w:val="24"/>
              </w:rPr>
            </w:pPr>
          </w:p>
        </w:tc>
      </w:tr>
      <w:tr w:rsidR="000C7776" w:rsidRPr="00DE4C76" w:rsidTr="009B2115">
        <w:trPr>
          <w:jc w:val="center"/>
        </w:trPr>
        <w:tc>
          <w:tcPr>
            <w:tcW w:w="4608" w:type="dxa"/>
            <w:shd w:val="clear" w:color="auto" w:fill="auto"/>
          </w:tcPr>
          <w:p w:rsidR="000C7776" w:rsidRPr="00DE4C76" w:rsidRDefault="00445653" w:rsidP="00DC05F3">
            <w:pPr>
              <w:pStyle w:val="ListParagraph"/>
              <w:numPr>
                <w:ilvl w:val="0"/>
                <w:numId w:val="196"/>
              </w:numPr>
              <w:spacing w:after="0" w:line="264" w:lineRule="auto"/>
              <w:ind w:left="288" w:hanging="288"/>
              <w:jc w:val="both"/>
              <w:rPr>
                <w:rFonts w:ascii="Times New Roman" w:hAnsi="Times New Roman"/>
              </w:rPr>
            </w:pPr>
            <w:r w:rsidRPr="00DE4C76">
              <w:rPr>
                <w:rFonts w:ascii="Times New Roman" w:hAnsi="Times New Roman"/>
                <w:sz w:val="24"/>
              </w:rPr>
              <w:t>Existenţa unui muzeu sătesc şi a unei biserici de lemn care sunt monumente istorice de interes naţional;</w:t>
            </w:r>
          </w:p>
        </w:tc>
        <w:tc>
          <w:tcPr>
            <w:tcW w:w="5121" w:type="dxa"/>
            <w:shd w:val="clear" w:color="auto" w:fill="auto"/>
          </w:tcPr>
          <w:p w:rsidR="000C7776" w:rsidRPr="00DE4C76" w:rsidRDefault="000C7776" w:rsidP="00DC05F3">
            <w:pPr>
              <w:spacing w:line="264" w:lineRule="auto"/>
              <w:jc w:val="both"/>
              <w:rPr>
                <w:color w:val="00B0F0"/>
              </w:rPr>
            </w:pPr>
          </w:p>
        </w:tc>
      </w:tr>
      <w:tr w:rsidR="000C7776" w:rsidRPr="00DE4C76" w:rsidTr="009B2115">
        <w:trPr>
          <w:jc w:val="center"/>
        </w:trPr>
        <w:tc>
          <w:tcPr>
            <w:tcW w:w="4608" w:type="dxa"/>
            <w:tcBorders>
              <w:top w:val="single" w:sz="6" w:space="0" w:color="000000"/>
              <w:bottom w:val="single" w:sz="6" w:space="0" w:color="000000"/>
            </w:tcBorders>
            <w:shd w:val="clear" w:color="auto" w:fill="auto"/>
          </w:tcPr>
          <w:p w:rsidR="000C7776" w:rsidRPr="00DE4C76" w:rsidRDefault="000C7776" w:rsidP="00DC05F3">
            <w:pPr>
              <w:spacing w:line="264" w:lineRule="auto"/>
              <w:jc w:val="both"/>
              <w:rPr>
                <w:b/>
              </w:rPr>
            </w:pPr>
            <w:r w:rsidRPr="00DE4C76">
              <w:rPr>
                <w:b/>
              </w:rPr>
              <w:t>OPORTUNITĂŢI</w:t>
            </w:r>
          </w:p>
        </w:tc>
        <w:tc>
          <w:tcPr>
            <w:tcW w:w="5121" w:type="dxa"/>
            <w:tcBorders>
              <w:top w:val="single" w:sz="6" w:space="0" w:color="000000"/>
              <w:bottom w:val="single" w:sz="6" w:space="0" w:color="000000"/>
            </w:tcBorders>
            <w:shd w:val="clear" w:color="auto" w:fill="auto"/>
          </w:tcPr>
          <w:p w:rsidR="000C7776" w:rsidRPr="00DE4C76" w:rsidRDefault="000C7776" w:rsidP="00DC05F3">
            <w:pPr>
              <w:spacing w:line="264" w:lineRule="auto"/>
              <w:jc w:val="both"/>
            </w:pPr>
            <w:r w:rsidRPr="00DE4C76">
              <w:rPr>
                <w:b/>
              </w:rPr>
              <w:t>RISCURI</w:t>
            </w:r>
          </w:p>
        </w:tc>
      </w:tr>
      <w:tr w:rsidR="009A1A35" w:rsidRPr="00DE4C76" w:rsidTr="009B2115">
        <w:trPr>
          <w:jc w:val="center"/>
        </w:trPr>
        <w:tc>
          <w:tcPr>
            <w:tcW w:w="4608" w:type="dxa"/>
            <w:tcBorders>
              <w:top w:val="single" w:sz="6" w:space="0" w:color="000000"/>
            </w:tcBorders>
            <w:shd w:val="clear" w:color="auto" w:fill="auto"/>
          </w:tcPr>
          <w:p w:rsidR="009A1A35" w:rsidRPr="00DE4C76" w:rsidRDefault="009A1A35" w:rsidP="00DC05F3">
            <w:pPr>
              <w:pStyle w:val="ListParagraph"/>
              <w:numPr>
                <w:ilvl w:val="0"/>
                <w:numId w:val="197"/>
              </w:numPr>
              <w:spacing w:after="0" w:line="264" w:lineRule="auto"/>
              <w:ind w:left="288" w:hanging="288"/>
              <w:jc w:val="both"/>
              <w:rPr>
                <w:rFonts w:ascii="Times New Roman" w:hAnsi="Times New Roman"/>
                <w:sz w:val="24"/>
                <w:szCs w:val="24"/>
              </w:rPr>
            </w:pPr>
            <w:r w:rsidRPr="00DE4C76">
              <w:rPr>
                <w:rFonts w:ascii="Times New Roman" w:hAnsi="Times New Roman"/>
                <w:sz w:val="24"/>
                <w:szCs w:val="24"/>
              </w:rPr>
              <w:t xml:space="preserve">Reabilitarea căminelor culturale din comună </w:t>
            </w:r>
          </w:p>
        </w:tc>
        <w:tc>
          <w:tcPr>
            <w:tcW w:w="5121" w:type="dxa"/>
            <w:tcBorders>
              <w:top w:val="single" w:sz="6" w:space="0" w:color="000000"/>
            </w:tcBorders>
            <w:shd w:val="clear" w:color="auto" w:fill="auto"/>
          </w:tcPr>
          <w:p w:rsidR="009A1A35" w:rsidRPr="00DE4C76" w:rsidRDefault="009A1A35" w:rsidP="00DC05F3">
            <w:pPr>
              <w:pStyle w:val="ListParagraph"/>
              <w:numPr>
                <w:ilvl w:val="0"/>
                <w:numId w:val="197"/>
              </w:numPr>
              <w:spacing w:after="0" w:line="264" w:lineRule="auto"/>
              <w:ind w:left="288" w:hanging="288"/>
              <w:jc w:val="both"/>
              <w:rPr>
                <w:rFonts w:ascii="Times New Roman" w:hAnsi="Times New Roman"/>
                <w:sz w:val="24"/>
                <w:szCs w:val="24"/>
              </w:rPr>
            </w:pPr>
            <w:r w:rsidRPr="00DE4C76">
              <w:rPr>
                <w:rFonts w:ascii="Times New Roman" w:hAnsi="Times New Roman"/>
                <w:sz w:val="24"/>
                <w:szCs w:val="24"/>
              </w:rPr>
              <w:t>Presiunea globalizării şi extinderii tehnicilor de informare şi comunicare poate conduce la erodarea valorilor culturale locale şi naţionale.</w:t>
            </w:r>
          </w:p>
        </w:tc>
      </w:tr>
      <w:tr w:rsidR="009A1A35" w:rsidRPr="00DE4C76" w:rsidTr="009B2115">
        <w:trPr>
          <w:jc w:val="center"/>
        </w:trPr>
        <w:tc>
          <w:tcPr>
            <w:tcW w:w="4608" w:type="dxa"/>
            <w:shd w:val="clear" w:color="auto" w:fill="auto"/>
          </w:tcPr>
          <w:p w:rsidR="009A1A35" w:rsidRPr="00DE4C76" w:rsidRDefault="009A1A35" w:rsidP="00DC05F3">
            <w:pPr>
              <w:pStyle w:val="ListParagraph"/>
              <w:numPr>
                <w:ilvl w:val="0"/>
                <w:numId w:val="197"/>
              </w:numPr>
              <w:spacing w:after="0" w:line="264" w:lineRule="auto"/>
              <w:ind w:left="288" w:hanging="288"/>
              <w:jc w:val="both"/>
              <w:rPr>
                <w:rFonts w:ascii="Times New Roman" w:hAnsi="Times New Roman"/>
                <w:sz w:val="24"/>
                <w:szCs w:val="24"/>
              </w:rPr>
            </w:pPr>
            <w:r w:rsidRPr="00DE4C76">
              <w:rPr>
                <w:rFonts w:ascii="Times New Roman" w:hAnsi="Times New Roman"/>
                <w:sz w:val="24"/>
                <w:szCs w:val="24"/>
              </w:rPr>
              <w:t>Înscrierea evenimentelor locale într-un calendar al evenimentelor la nivel judeţean</w:t>
            </w:r>
          </w:p>
        </w:tc>
        <w:tc>
          <w:tcPr>
            <w:tcW w:w="5121" w:type="dxa"/>
            <w:shd w:val="clear" w:color="auto" w:fill="auto"/>
          </w:tcPr>
          <w:p w:rsidR="009A1A35" w:rsidRPr="00DE4C76" w:rsidRDefault="009A1A35" w:rsidP="00DC05F3">
            <w:pPr>
              <w:pStyle w:val="ListParagraph"/>
              <w:numPr>
                <w:ilvl w:val="0"/>
                <w:numId w:val="197"/>
              </w:numPr>
              <w:spacing w:after="0" w:line="264" w:lineRule="auto"/>
              <w:ind w:left="288" w:hanging="288"/>
              <w:jc w:val="both"/>
              <w:rPr>
                <w:rFonts w:ascii="Times New Roman" w:hAnsi="Times New Roman"/>
                <w:sz w:val="24"/>
                <w:szCs w:val="24"/>
              </w:rPr>
            </w:pPr>
            <w:r w:rsidRPr="00DE4C76">
              <w:rPr>
                <w:rFonts w:ascii="Times New Roman" w:hAnsi="Times New Roman"/>
                <w:sz w:val="24"/>
                <w:szCs w:val="24"/>
              </w:rPr>
              <w:t>Migraţia populaţiei tinere va conduce la pierderea în timp a tradiţiilor şi obiceiurilor locale</w:t>
            </w:r>
          </w:p>
        </w:tc>
      </w:tr>
      <w:tr w:rsidR="009A1A35" w:rsidRPr="00DE4C76" w:rsidTr="009B2115">
        <w:trPr>
          <w:jc w:val="center"/>
        </w:trPr>
        <w:tc>
          <w:tcPr>
            <w:tcW w:w="4608" w:type="dxa"/>
            <w:shd w:val="clear" w:color="auto" w:fill="auto"/>
          </w:tcPr>
          <w:p w:rsidR="009A1A35" w:rsidRPr="00DE4C76" w:rsidRDefault="009A1A35" w:rsidP="00DC05F3">
            <w:pPr>
              <w:pStyle w:val="ListParagraph"/>
              <w:numPr>
                <w:ilvl w:val="0"/>
                <w:numId w:val="197"/>
              </w:numPr>
              <w:spacing w:after="0" w:line="264" w:lineRule="auto"/>
              <w:ind w:left="288" w:hanging="288"/>
              <w:jc w:val="both"/>
              <w:rPr>
                <w:rFonts w:ascii="Times New Roman" w:hAnsi="Times New Roman"/>
                <w:sz w:val="24"/>
                <w:szCs w:val="24"/>
              </w:rPr>
            </w:pPr>
            <w:r w:rsidRPr="00DE4C76">
              <w:rPr>
                <w:rFonts w:ascii="Times New Roman" w:hAnsi="Times New Roman"/>
                <w:sz w:val="24"/>
                <w:szCs w:val="24"/>
              </w:rPr>
              <w:t xml:space="preserve">Promovarea tradiţiilor şi obiceiurilor locale precum şi a obiectelor şi produselor meşteşugăreşti </w:t>
            </w:r>
          </w:p>
        </w:tc>
        <w:tc>
          <w:tcPr>
            <w:tcW w:w="5121" w:type="dxa"/>
            <w:shd w:val="clear" w:color="auto" w:fill="auto"/>
          </w:tcPr>
          <w:p w:rsidR="009A1A35" w:rsidRPr="00DE4C76" w:rsidRDefault="009A1A35" w:rsidP="00DC05F3">
            <w:pPr>
              <w:pStyle w:val="ListParagraph"/>
              <w:spacing w:after="0" w:line="264" w:lineRule="auto"/>
              <w:ind w:left="288"/>
              <w:jc w:val="both"/>
              <w:rPr>
                <w:rFonts w:ascii="Times New Roman" w:hAnsi="Times New Roman"/>
                <w:sz w:val="24"/>
                <w:szCs w:val="24"/>
              </w:rPr>
            </w:pPr>
          </w:p>
        </w:tc>
      </w:tr>
      <w:tr w:rsidR="009A1A35" w:rsidRPr="00DE4C76" w:rsidTr="009B2115">
        <w:trPr>
          <w:jc w:val="center"/>
        </w:trPr>
        <w:tc>
          <w:tcPr>
            <w:tcW w:w="4608" w:type="dxa"/>
            <w:shd w:val="clear" w:color="auto" w:fill="auto"/>
          </w:tcPr>
          <w:p w:rsidR="009A1A35" w:rsidRPr="00DE4C76" w:rsidRDefault="009A1A35" w:rsidP="00DC05F3">
            <w:pPr>
              <w:pStyle w:val="ListParagraph"/>
              <w:numPr>
                <w:ilvl w:val="0"/>
                <w:numId w:val="197"/>
              </w:numPr>
              <w:spacing w:after="0" w:line="264" w:lineRule="auto"/>
              <w:ind w:left="288" w:hanging="288"/>
              <w:jc w:val="both"/>
              <w:rPr>
                <w:rFonts w:ascii="Times New Roman" w:hAnsi="Times New Roman"/>
                <w:sz w:val="24"/>
                <w:szCs w:val="24"/>
              </w:rPr>
            </w:pPr>
            <w:r w:rsidRPr="00DE4C76">
              <w:rPr>
                <w:rFonts w:ascii="Times New Roman" w:hAnsi="Times New Roman"/>
                <w:sz w:val="24"/>
                <w:szCs w:val="24"/>
              </w:rPr>
              <w:t>Extinderea accesului la informaţie şi la cultură; promovarea utilizării noilor tehnologii comunicaţionale şi informaţionale</w:t>
            </w:r>
          </w:p>
        </w:tc>
        <w:tc>
          <w:tcPr>
            <w:tcW w:w="5121" w:type="dxa"/>
            <w:shd w:val="clear" w:color="auto" w:fill="auto"/>
          </w:tcPr>
          <w:p w:rsidR="009A1A35" w:rsidRPr="00DE4C76" w:rsidRDefault="009A1A35" w:rsidP="00DC05F3">
            <w:pPr>
              <w:pStyle w:val="ListParagraph"/>
              <w:spacing w:after="0" w:line="264" w:lineRule="auto"/>
              <w:ind w:left="288"/>
              <w:jc w:val="both"/>
              <w:rPr>
                <w:rFonts w:ascii="Times New Roman" w:hAnsi="Times New Roman"/>
                <w:sz w:val="24"/>
                <w:szCs w:val="24"/>
              </w:rPr>
            </w:pPr>
          </w:p>
        </w:tc>
      </w:tr>
      <w:tr w:rsidR="009A1A35" w:rsidRPr="00DE4C76" w:rsidTr="009B2115">
        <w:trPr>
          <w:jc w:val="center"/>
        </w:trPr>
        <w:tc>
          <w:tcPr>
            <w:tcW w:w="9729" w:type="dxa"/>
            <w:gridSpan w:val="2"/>
            <w:shd w:val="clear" w:color="auto" w:fill="auto"/>
          </w:tcPr>
          <w:p w:rsidR="009A1A35" w:rsidRPr="00DE4C76" w:rsidRDefault="009A1A35" w:rsidP="00DC05F3">
            <w:pPr>
              <w:spacing w:line="264" w:lineRule="auto"/>
              <w:jc w:val="both"/>
              <w:rPr>
                <w:b/>
                <w:i/>
                <w:noProof/>
              </w:rPr>
            </w:pPr>
          </w:p>
          <w:p w:rsidR="009A1A35" w:rsidRPr="00DE4C76" w:rsidRDefault="009A1A35" w:rsidP="00DC05F3">
            <w:pPr>
              <w:spacing w:line="264" w:lineRule="auto"/>
              <w:jc w:val="both"/>
              <w:rPr>
                <w:noProof/>
              </w:rPr>
            </w:pPr>
            <w:r w:rsidRPr="00DE4C76">
              <w:rPr>
                <w:b/>
                <w:i/>
                <w:noProof/>
              </w:rPr>
              <w:t>TURISMUL</w:t>
            </w:r>
          </w:p>
        </w:tc>
      </w:tr>
      <w:tr w:rsidR="009A1A35" w:rsidRPr="00DE4C76" w:rsidTr="009B2115">
        <w:trPr>
          <w:jc w:val="center"/>
        </w:trPr>
        <w:tc>
          <w:tcPr>
            <w:tcW w:w="4608" w:type="dxa"/>
            <w:tcBorders>
              <w:top w:val="single" w:sz="6" w:space="0" w:color="000000"/>
              <w:bottom w:val="single" w:sz="6" w:space="0" w:color="000000"/>
            </w:tcBorders>
            <w:shd w:val="clear" w:color="auto" w:fill="auto"/>
          </w:tcPr>
          <w:p w:rsidR="009A1A35" w:rsidRPr="00DE4C76" w:rsidRDefault="009A1A35" w:rsidP="00DC05F3">
            <w:pPr>
              <w:spacing w:line="264" w:lineRule="auto"/>
              <w:jc w:val="both"/>
              <w:rPr>
                <w:b/>
                <w:noProof/>
              </w:rPr>
            </w:pPr>
            <w:r w:rsidRPr="00DE4C76">
              <w:rPr>
                <w:b/>
                <w:noProof/>
              </w:rPr>
              <w:t xml:space="preserve">PUNCTE TARI </w:t>
            </w:r>
          </w:p>
        </w:tc>
        <w:tc>
          <w:tcPr>
            <w:tcW w:w="5121" w:type="dxa"/>
            <w:tcBorders>
              <w:top w:val="single" w:sz="6" w:space="0" w:color="000000"/>
              <w:bottom w:val="single" w:sz="6" w:space="0" w:color="000000"/>
            </w:tcBorders>
            <w:shd w:val="clear" w:color="auto" w:fill="auto"/>
          </w:tcPr>
          <w:p w:rsidR="009A1A35" w:rsidRPr="00DE4C76" w:rsidRDefault="009A1A35" w:rsidP="00DC05F3">
            <w:pPr>
              <w:spacing w:line="264" w:lineRule="auto"/>
              <w:jc w:val="both"/>
              <w:rPr>
                <w:b/>
                <w:noProof/>
              </w:rPr>
            </w:pPr>
            <w:r w:rsidRPr="00DE4C76">
              <w:rPr>
                <w:b/>
                <w:noProof/>
              </w:rPr>
              <w:t xml:space="preserve">PUNCTE SLABE </w:t>
            </w:r>
          </w:p>
        </w:tc>
      </w:tr>
      <w:tr w:rsidR="009A1A35" w:rsidRPr="00DE4C76" w:rsidTr="009B2115">
        <w:trPr>
          <w:jc w:val="center"/>
        </w:trPr>
        <w:tc>
          <w:tcPr>
            <w:tcW w:w="4608" w:type="dxa"/>
            <w:tcBorders>
              <w:top w:val="single" w:sz="6" w:space="0" w:color="000000"/>
            </w:tcBorders>
            <w:shd w:val="clear" w:color="auto" w:fill="auto"/>
          </w:tcPr>
          <w:p w:rsidR="009A1A35" w:rsidRPr="00DE4C76" w:rsidRDefault="00D01C88" w:rsidP="00DC05F3">
            <w:pPr>
              <w:pStyle w:val="ListParagraph"/>
              <w:numPr>
                <w:ilvl w:val="0"/>
                <w:numId w:val="199"/>
              </w:numPr>
              <w:spacing w:after="0" w:line="264" w:lineRule="auto"/>
              <w:ind w:left="288" w:hanging="288"/>
              <w:jc w:val="both"/>
              <w:rPr>
                <w:rFonts w:ascii="Times New Roman" w:hAnsi="Times New Roman"/>
                <w:noProof/>
                <w:sz w:val="24"/>
              </w:rPr>
            </w:pPr>
            <w:r w:rsidRPr="00DE4C76">
              <w:rPr>
                <w:rFonts w:ascii="Times New Roman" w:hAnsi="Times New Roman"/>
                <w:noProof/>
                <w:sz w:val="24"/>
              </w:rPr>
              <w:t>Existenţa unor monumente istorice de interes naţional</w:t>
            </w:r>
          </w:p>
        </w:tc>
        <w:tc>
          <w:tcPr>
            <w:tcW w:w="5121" w:type="dxa"/>
            <w:shd w:val="clear" w:color="auto" w:fill="auto"/>
          </w:tcPr>
          <w:p w:rsidR="009A1A35" w:rsidRPr="00DE4C76" w:rsidRDefault="00480E79" w:rsidP="00DC05F3">
            <w:pPr>
              <w:pStyle w:val="ListParagraph"/>
              <w:numPr>
                <w:ilvl w:val="0"/>
                <w:numId w:val="199"/>
              </w:numPr>
              <w:spacing w:after="0" w:line="264" w:lineRule="auto"/>
              <w:ind w:left="288" w:hanging="288"/>
              <w:jc w:val="both"/>
              <w:rPr>
                <w:rFonts w:ascii="Times New Roman" w:hAnsi="Times New Roman"/>
                <w:noProof/>
                <w:sz w:val="24"/>
              </w:rPr>
            </w:pPr>
            <w:r w:rsidRPr="00DE4C76">
              <w:rPr>
                <w:rFonts w:ascii="Times New Roman" w:hAnsi="Times New Roman"/>
                <w:bCs/>
                <w:noProof/>
                <w:sz w:val="24"/>
              </w:rPr>
              <w:t>C</w:t>
            </w:r>
            <w:r w:rsidR="009A1A35" w:rsidRPr="00DE4C76">
              <w:rPr>
                <w:rFonts w:ascii="Times New Roman" w:hAnsi="Times New Roman"/>
                <w:bCs/>
                <w:noProof/>
                <w:sz w:val="24"/>
              </w:rPr>
              <w:t>adrul natural de atractivitate medie datorită planeităţii reliefului;</w:t>
            </w:r>
          </w:p>
        </w:tc>
      </w:tr>
      <w:tr w:rsidR="009A1A35" w:rsidRPr="00DE4C76" w:rsidTr="009B2115">
        <w:trPr>
          <w:jc w:val="center"/>
        </w:trPr>
        <w:tc>
          <w:tcPr>
            <w:tcW w:w="4608" w:type="dxa"/>
            <w:tcBorders>
              <w:top w:val="single" w:sz="6" w:space="0" w:color="000000"/>
            </w:tcBorders>
            <w:shd w:val="clear" w:color="auto" w:fill="auto"/>
          </w:tcPr>
          <w:p w:rsidR="009A1A35" w:rsidRPr="00DE4C76" w:rsidRDefault="00D01C88" w:rsidP="00DC05F3">
            <w:pPr>
              <w:pStyle w:val="ListParagraph"/>
              <w:numPr>
                <w:ilvl w:val="0"/>
                <w:numId w:val="199"/>
              </w:numPr>
              <w:spacing w:after="0" w:line="264" w:lineRule="auto"/>
              <w:ind w:left="288" w:hanging="288"/>
              <w:jc w:val="both"/>
              <w:rPr>
                <w:rFonts w:ascii="Times New Roman" w:hAnsi="Times New Roman"/>
                <w:noProof/>
                <w:sz w:val="24"/>
              </w:rPr>
            </w:pPr>
            <w:r w:rsidRPr="00DE4C76">
              <w:rPr>
                <w:rFonts w:ascii="Times New Roman" w:hAnsi="Times New Roman"/>
                <w:noProof/>
                <w:sz w:val="24"/>
              </w:rPr>
              <w:t>Prezenţa unui muzeu sătesc</w:t>
            </w:r>
          </w:p>
        </w:tc>
        <w:tc>
          <w:tcPr>
            <w:tcW w:w="5121" w:type="dxa"/>
            <w:shd w:val="clear" w:color="auto" w:fill="auto"/>
          </w:tcPr>
          <w:p w:rsidR="009A1A35" w:rsidRPr="00DE4C76" w:rsidRDefault="00480E79" w:rsidP="00DC05F3">
            <w:pPr>
              <w:pStyle w:val="ListParagraph"/>
              <w:numPr>
                <w:ilvl w:val="0"/>
                <w:numId w:val="199"/>
              </w:numPr>
              <w:spacing w:after="0" w:line="264" w:lineRule="auto"/>
              <w:ind w:left="288" w:hanging="288"/>
              <w:jc w:val="both"/>
              <w:rPr>
                <w:rFonts w:ascii="Times New Roman" w:hAnsi="Times New Roman"/>
                <w:bCs/>
                <w:noProof/>
                <w:sz w:val="24"/>
              </w:rPr>
            </w:pPr>
            <w:r w:rsidRPr="00DE4C76">
              <w:rPr>
                <w:rFonts w:ascii="Times New Roman" w:hAnsi="Times New Roman"/>
                <w:bCs/>
                <w:noProof/>
                <w:sz w:val="24"/>
              </w:rPr>
              <w:t>P</w:t>
            </w:r>
            <w:r w:rsidR="009A1A35" w:rsidRPr="00DE4C76">
              <w:rPr>
                <w:rFonts w:ascii="Times New Roman" w:hAnsi="Times New Roman"/>
                <w:bCs/>
                <w:noProof/>
                <w:sz w:val="24"/>
              </w:rPr>
              <w:t xml:space="preserve">e teritoriu administrativ al </w:t>
            </w:r>
            <w:r w:rsidRPr="00DE4C76">
              <w:rPr>
                <w:rFonts w:ascii="Times New Roman" w:hAnsi="Times New Roman"/>
                <w:bCs/>
                <w:noProof/>
                <w:sz w:val="24"/>
              </w:rPr>
              <w:t>comunei Boroaia</w:t>
            </w:r>
            <w:r w:rsidR="009A1A35" w:rsidRPr="00DE4C76">
              <w:rPr>
                <w:rFonts w:ascii="Times New Roman" w:hAnsi="Times New Roman"/>
                <w:bCs/>
                <w:noProof/>
                <w:sz w:val="24"/>
              </w:rPr>
              <w:t xml:space="preserve"> nu există arii natural protejate şi nici factori naturali terapeutici; </w:t>
            </w:r>
          </w:p>
        </w:tc>
      </w:tr>
      <w:tr w:rsidR="00480E79" w:rsidRPr="00DE4C76" w:rsidTr="009B2115">
        <w:trPr>
          <w:jc w:val="center"/>
        </w:trPr>
        <w:tc>
          <w:tcPr>
            <w:tcW w:w="4608" w:type="dxa"/>
            <w:shd w:val="clear" w:color="auto" w:fill="auto"/>
          </w:tcPr>
          <w:p w:rsidR="00480E79" w:rsidRPr="00DE4C76" w:rsidRDefault="00480E79" w:rsidP="00DC05F3">
            <w:pPr>
              <w:pStyle w:val="ListParagraph"/>
              <w:numPr>
                <w:ilvl w:val="0"/>
                <w:numId w:val="199"/>
              </w:numPr>
              <w:spacing w:after="0" w:line="264" w:lineRule="auto"/>
              <w:ind w:left="288" w:hanging="288"/>
              <w:jc w:val="both"/>
              <w:rPr>
                <w:rFonts w:ascii="Times New Roman" w:hAnsi="Times New Roman"/>
                <w:noProof/>
                <w:sz w:val="24"/>
              </w:rPr>
            </w:pPr>
            <w:r w:rsidRPr="00DE4C76">
              <w:rPr>
                <w:rFonts w:ascii="Times New Roman" w:hAnsi="Times New Roman"/>
                <w:noProof/>
                <w:sz w:val="24"/>
              </w:rPr>
              <w:t>Organizarea de către primărie a Zilei comunei</w:t>
            </w:r>
          </w:p>
        </w:tc>
        <w:tc>
          <w:tcPr>
            <w:tcW w:w="5121" w:type="dxa"/>
            <w:shd w:val="clear" w:color="auto" w:fill="auto"/>
          </w:tcPr>
          <w:p w:rsidR="00480E79" w:rsidRPr="00DE4C76" w:rsidRDefault="00480E79" w:rsidP="00DC05F3">
            <w:pPr>
              <w:pStyle w:val="ListParagraph"/>
              <w:numPr>
                <w:ilvl w:val="0"/>
                <w:numId w:val="199"/>
              </w:numPr>
              <w:spacing w:after="0" w:line="264" w:lineRule="auto"/>
              <w:ind w:left="288" w:hanging="288"/>
              <w:jc w:val="both"/>
              <w:rPr>
                <w:rFonts w:ascii="Times New Roman" w:hAnsi="Times New Roman"/>
                <w:noProof/>
                <w:sz w:val="24"/>
              </w:rPr>
            </w:pPr>
            <w:r w:rsidRPr="00DE4C76">
              <w:rPr>
                <w:rFonts w:ascii="Times New Roman" w:hAnsi="Times New Roman"/>
                <w:noProof/>
                <w:sz w:val="24"/>
              </w:rPr>
              <w:t>L</w:t>
            </w:r>
            <w:r w:rsidRPr="00DE4C76">
              <w:rPr>
                <w:rFonts w:ascii="Times New Roman" w:hAnsi="Times New Roman"/>
                <w:bCs/>
                <w:noProof/>
                <w:sz w:val="24"/>
              </w:rPr>
              <w:t>ipsa unui punct de promovare şi informare turistică a potenţialului cultural – istoric şi etnografic zonal precum şi a evenimentelor din zonă;</w:t>
            </w:r>
          </w:p>
        </w:tc>
      </w:tr>
      <w:tr w:rsidR="00480E79" w:rsidRPr="00DE4C76" w:rsidTr="009B2115">
        <w:trPr>
          <w:jc w:val="center"/>
        </w:trPr>
        <w:tc>
          <w:tcPr>
            <w:tcW w:w="4608" w:type="dxa"/>
            <w:shd w:val="clear" w:color="auto" w:fill="auto"/>
          </w:tcPr>
          <w:p w:rsidR="00480E79" w:rsidRPr="00DE4C76" w:rsidRDefault="00480E79" w:rsidP="00DC05F3">
            <w:pPr>
              <w:pStyle w:val="ListParagraph"/>
              <w:spacing w:after="0" w:line="264" w:lineRule="auto"/>
              <w:ind w:left="288"/>
              <w:jc w:val="both"/>
              <w:rPr>
                <w:rFonts w:ascii="Times New Roman" w:hAnsi="Times New Roman"/>
                <w:noProof/>
                <w:sz w:val="24"/>
              </w:rPr>
            </w:pPr>
          </w:p>
        </w:tc>
        <w:tc>
          <w:tcPr>
            <w:tcW w:w="5121" w:type="dxa"/>
            <w:shd w:val="clear" w:color="auto" w:fill="auto"/>
          </w:tcPr>
          <w:p w:rsidR="00480E79" w:rsidRPr="00DE4C76" w:rsidRDefault="00480E79" w:rsidP="00DC05F3">
            <w:pPr>
              <w:pStyle w:val="ListParagraph"/>
              <w:numPr>
                <w:ilvl w:val="0"/>
                <w:numId w:val="199"/>
              </w:numPr>
              <w:spacing w:after="0" w:line="264" w:lineRule="auto"/>
              <w:ind w:left="288" w:hanging="288"/>
              <w:jc w:val="both"/>
              <w:rPr>
                <w:rFonts w:ascii="Times New Roman" w:hAnsi="Times New Roman"/>
                <w:noProof/>
                <w:sz w:val="24"/>
              </w:rPr>
            </w:pPr>
            <w:r w:rsidRPr="00DE4C76">
              <w:rPr>
                <w:rFonts w:ascii="Times New Roman" w:hAnsi="Times New Roman"/>
                <w:noProof/>
                <w:sz w:val="24"/>
              </w:rPr>
              <w:t xml:space="preserve">Absenţa infrastructurii specific turistice de cazare, agrement, săli de conferinţe şi  spaţii expoziţionale; </w:t>
            </w:r>
          </w:p>
        </w:tc>
      </w:tr>
      <w:tr w:rsidR="00480E79" w:rsidRPr="00DE4C76" w:rsidTr="009B2115">
        <w:trPr>
          <w:jc w:val="center"/>
        </w:trPr>
        <w:tc>
          <w:tcPr>
            <w:tcW w:w="4608" w:type="dxa"/>
            <w:shd w:val="clear" w:color="auto" w:fill="auto"/>
          </w:tcPr>
          <w:p w:rsidR="00480E79" w:rsidRPr="00DE4C76" w:rsidRDefault="00480E79" w:rsidP="00DC05F3">
            <w:pPr>
              <w:pStyle w:val="ListParagraph"/>
              <w:spacing w:after="0" w:line="264" w:lineRule="auto"/>
              <w:ind w:left="288"/>
              <w:jc w:val="both"/>
              <w:rPr>
                <w:rFonts w:ascii="Times New Roman" w:hAnsi="Times New Roman"/>
                <w:noProof/>
                <w:sz w:val="24"/>
              </w:rPr>
            </w:pPr>
          </w:p>
        </w:tc>
        <w:tc>
          <w:tcPr>
            <w:tcW w:w="5121" w:type="dxa"/>
            <w:shd w:val="clear" w:color="auto" w:fill="auto"/>
          </w:tcPr>
          <w:p w:rsidR="00480E79" w:rsidRPr="00DE4C76" w:rsidRDefault="00480E79" w:rsidP="00DC05F3">
            <w:pPr>
              <w:pStyle w:val="ListParagraph"/>
              <w:numPr>
                <w:ilvl w:val="0"/>
                <w:numId w:val="199"/>
              </w:numPr>
              <w:spacing w:after="0" w:line="264" w:lineRule="auto"/>
              <w:ind w:left="288" w:hanging="288"/>
              <w:jc w:val="both"/>
              <w:rPr>
                <w:rFonts w:ascii="Times New Roman" w:hAnsi="Times New Roman"/>
                <w:bCs/>
                <w:noProof/>
                <w:sz w:val="24"/>
              </w:rPr>
            </w:pPr>
            <w:r w:rsidRPr="00DE4C76">
              <w:rPr>
                <w:rFonts w:ascii="Times New Roman" w:hAnsi="Times New Roman"/>
                <w:bCs/>
                <w:noProof/>
                <w:sz w:val="24"/>
              </w:rPr>
              <w:t>Absenţa unor structuri de agrement destinate special copiilor şi tinerilor (parcuri de distracţii, spaţii pentru roleri, biciclişti, etc.)</w:t>
            </w:r>
          </w:p>
        </w:tc>
      </w:tr>
      <w:tr w:rsidR="009A1A35" w:rsidRPr="00DE4C76" w:rsidTr="009B2115">
        <w:trPr>
          <w:jc w:val="center"/>
        </w:trPr>
        <w:tc>
          <w:tcPr>
            <w:tcW w:w="4608" w:type="dxa"/>
            <w:tcBorders>
              <w:bottom w:val="single" w:sz="6" w:space="0" w:color="000000"/>
            </w:tcBorders>
            <w:shd w:val="clear" w:color="auto" w:fill="auto"/>
          </w:tcPr>
          <w:p w:rsidR="009A1A35" w:rsidRPr="00DE4C76" w:rsidRDefault="009A1A35" w:rsidP="00DC05F3">
            <w:pPr>
              <w:spacing w:line="264" w:lineRule="auto"/>
              <w:jc w:val="both"/>
              <w:rPr>
                <w:noProof/>
                <w:color w:val="00B0F0"/>
              </w:rPr>
            </w:pPr>
          </w:p>
        </w:tc>
        <w:tc>
          <w:tcPr>
            <w:tcW w:w="5121" w:type="dxa"/>
            <w:tcBorders>
              <w:bottom w:val="single" w:sz="6" w:space="0" w:color="000000"/>
            </w:tcBorders>
            <w:shd w:val="clear" w:color="auto" w:fill="auto"/>
          </w:tcPr>
          <w:p w:rsidR="009A1A35" w:rsidRPr="00DE4C76" w:rsidRDefault="009A1A35" w:rsidP="00DC05F3">
            <w:pPr>
              <w:spacing w:line="264" w:lineRule="auto"/>
              <w:jc w:val="both"/>
              <w:rPr>
                <w:bCs/>
                <w:noProof/>
                <w:color w:val="00B0F0"/>
              </w:rPr>
            </w:pPr>
          </w:p>
        </w:tc>
      </w:tr>
      <w:tr w:rsidR="009A1A35" w:rsidRPr="00DE4C76" w:rsidTr="009B2115">
        <w:trPr>
          <w:jc w:val="center"/>
        </w:trPr>
        <w:tc>
          <w:tcPr>
            <w:tcW w:w="4608" w:type="dxa"/>
            <w:tcBorders>
              <w:top w:val="single" w:sz="6" w:space="0" w:color="000000"/>
              <w:bottom w:val="single" w:sz="6" w:space="0" w:color="000000"/>
            </w:tcBorders>
            <w:shd w:val="clear" w:color="auto" w:fill="auto"/>
          </w:tcPr>
          <w:p w:rsidR="009A1A35" w:rsidRPr="00DE4C76" w:rsidRDefault="009A1A35" w:rsidP="00DC05F3">
            <w:pPr>
              <w:spacing w:line="264" w:lineRule="auto"/>
              <w:jc w:val="both"/>
              <w:rPr>
                <w:noProof/>
              </w:rPr>
            </w:pPr>
            <w:r w:rsidRPr="00DE4C76">
              <w:rPr>
                <w:b/>
                <w:noProof/>
              </w:rPr>
              <w:t>OPORTUNITĂŢI</w:t>
            </w:r>
            <w:r w:rsidRPr="00DE4C76">
              <w:rPr>
                <w:noProof/>
              </w:rPr>
              <w:t xml:space="preserve"> </w:t>
            </w:r>
          </w:p>
        </w:tc>
        <w:tc>
          <w:tcPr>
            <w:tcW w:w="5121" w:type="dxa"/>
            <w:tcBorders>
              <w:top w:val="single" w:sz="6" w:space="0" w:color="000000"/>
              <w:bottom w:val="single" w:sz="6" w:space="0" w:color="000000"/>
            </w:tcBorders>
            <w:shd w:val="clear" w:color="auto" w:fill="auto"/>
          </w:tcPr>
          <w:p w:rsidR="009A1A35" w:rsidRPr="00DE4C76" w:rsidRDefault="009A1A35" w:rsidP="00DC05F3">
            <w:pPr>
              <w:spacing w:line="264" w:lineRule="auto"/>
              <w:jc w:val="both"/>
              <w:rPr>
                <w:noProof/>
              </w:rPr>
            </w:pPr>
            <w:r w:rsidRPr="00DE4C76">
              <w:rPr>
                <w:b/>
                <w:noProof/>
              </w:rPr>
              <w:t>RISCURI</w:t>
            </w:r>
            <w:r w:rsidRPr="00DE4C76">
              <w:rPr>
                <w:noProof/>
              </w:rPr>
              <w:t xml:space="preserve"> </w:t>
            </w:r>
          </w:p>
        </w:tc>
      </w:tr>
      <w:tr w:rsidR="009A1A35" w:rsidRPr="00DE4C76" w:rsidTr="009B2115">
        <w:trPr>
          <w:jc w:val="center"/>
        </w:trPr>
        <w:tc>
          <w:tcPr>
            <w:tcW w:w="4608" w:type="dxa"/>
            <w:tcBorders>
              <w:top w:val="single" w:sz="6" w:space="0" w:color="000000"/>
            </w:tcBorders>
            <w:shd w:val="clear" w:color="auto" w:fill="auto"/>
          </w:tcPr>
          <w:p w:rsidR="009A1A35" w:rsidRPr="00DE4C76" w:rsidRDefault="00480E79" w:rsidP="00DC05F3">
            <w:pPr>
              <w:pStyle w:val="ListParagraph"/>
              <w:numPr>
                <w:ilvl w:val="0"/>
                <w:numId w:val="200"/>
              </w:numPr>
              <w:spacing w:after="0" w:line="264" w:lineRule="auto"/>
              <w:ind w:left="288" w:hanging="288"/>
              <w:jc w:val="both"/>
              <w:rPr>
                <w:rFonts w:ascii="Times New Roman" w:hAnsi="Times New Roman"/>
                <w:noProof/>
                <w:sz w:val="24"/>
              </w:rPr>
            </w:pPr>
            <w:r w:rsidRPr="00DE4C76">
              <w:rPr>
                <w:rFonts w:ascii="Times New Roman" w:hAnsi="Times New Roman"/>
                <w:noProof/>
                <w:sz w:val="24"/>
              </w:rPr>
              <w:lastRenderedPageBreak/>
              <w:t>P</w:t>
            </w:r>
            <w:r w:rsidR="009A1A35" w:rsidRPr="00DE4C76">
              <w:rPr>
                <w:rFonts w:ascii="Times New Roman" w:hAnsi="Times New Roman"/>
                <w:noProof/>
                <w:sz w:val="24"/>
              </w:rPr>
              <w:t>osibilităţi de dezvoltare a turismului de tranzit, a turismului de afaceri</w:t>
            </w:r>
          </w:p>
        </w:tc>
        <w:tc>
          <w:tcPr>
            <w:tcW w:w="5121" w:type="dxa"/>
            <w:tcBorders>
              <w:top w:val="single" w:sz="6" w:space="0" w:color="000000"/>
            </w:tcBorders>
            <w:shd w:val="clear" w:color="auto" w:fill="auto"/>
          </w:tcPr>
          <w:p w:rsidR="009A1A35" w:rsidRPr="00DE4C76" w:rsidRDefault="00480E79" w:rsidP="00DC05F3">
            <w:pPr>
              <w:pStyle w:val="ListParagraph"/>
              <w:numPr>
                <w:ilvl w:val="0"/>
                <w:numId w:val="200"/>
              </w:numPr>
              <w:spacing w:after="0" w:line="264" w:lineRule="auto"/>
              <w:ind w:left="288" w:hanging="288"/>
              <w:jc w:val="both"/>
              <w:rPr>
                <w:rFonts w:ascii="Times New Roman" w:hAnsi="Times New Roman"/>
                <w:noProof/>
                <w:sz w:val="24"/>
              </w:rPr>
            </w:pPr>
            <w:r w:rsidRPr="00DE4C76">
              <w:rPr>
                <w:rFonts w:ascii="Times New Roman" w:hAnsi="Times New Roman"/>
                <w:noProof/>
                <w:sz w:val="24"/>
              </w:rPr>
              <w:t>R</w:t>
            </w:r>
            <w:r w:rsidR="009A1A35" w:rsidRPr="00DE4C76">
              <w:rPr>
                <w:rFonts w:ascii="Times New Roman" w:hAnsi="Times New Roman"/>
                <w:noProof/>
                <w:sz w:val="24"/>
              </w:rPr>
              <w:t>educerea interesului pentru dezvoltarea meşteşugurilor tradiţionale şi perpetuarea tradiţiilor şi obiceiurilor populare;</w:t>
            </w:r>
          </w:p>
        </w:tc>
      </w:tr>
      <w:tr w:rsidR="009A1A35" w:rsidRPr="00DE4C76" w:rsidTr="009B2115">
        <w:trPr>
          <w:jc w:val="center"/>
        </w:trPr>
        <w:tc>
          <w:tcPr>
            <w:tcW w:w="4608" w:type="dxa"/>
            <w:shd w:val="clear" w:color="auto" w:fill="auto"/>
          </w:tcPr>
          <w:p w:rsidR="009A1A35" w:rsidRPr="00DE4C76" w:rsidRDefault="00480E79" w:rsidP="00DC05F3">
            <w:pPr>
              <w:pStyle w:val="ListParagraph"/>
              <w:numPr>
                <w:ilvl w:val="0"/>
                <w:numId w:val="200"/>
              </w:numPr>
              <w:spacing w:after="0" w:line="264" w:lineRule="auto"/>
              <w:ind w:left="288" w:hanging="288"/>
              <w:jc w:val="both"/>
              <w:rPr>
                <w:rFonts w:ascii="Times New Roman" w:hAnsi="Times New Roman"/>
                <w:noProof/>
                <w:sz w:val="24"/>
              </w:rPr>
            </w:pPr>
            <w:r w:rsidRPr="00DE4C76">
              <w:rPr>
                <w:rFonts w:ascii="Times New Roman" w:hAnsi="Times New Roman"/>
                <w:noProof/>
                <w:sz w:val="24"/>
              </w:rPr>
              <w:t>D</w:t>
            </w:r>
            <w:r w:rsidR="009A1A35" w:rsidRPr="00DE4C76">
              <w:rPr>
                <w:rFonts w:ascii="Times New Roman" w:hAnsi="Times New Roman"/>
                <w:noProof/>
                <w:sz w:val="24"/>
              </w:rPr>
              <w:t>ezvoltarea infrastructurii specific turistice: pensiuni pentru cazare, restaurante, dotări pentru agrement, săli de conferinţă, spaţii expoziţionale;</w:t>
            </w:r>
          </w:p>
        </w:tc>
        <w:tc>
          <w:tcPr>
            <w:tcW w:w="5121" w:type="dxa"/>
            <w:shd w:val="clear" w:color="auto" w:fill="auto"/>
          </w:tcPr>
          <w:p w:rsidR="009A1A35" w:rsidRPr="00DE4C76" w:rsidRDefault="00480E79" w:rsidP="00DC05F3">
            <w:pPr>
              <w:pStyle w:val="ListParagraph"/>
              <w:numPr>
                <w:ilvl w:val="0"/>
                <w:numId w:val="200"/>
              </w:numPr>
              <w:spacing w:after="0" w:line="264" w:lineRule="auto"/>
              <w:ind w:left="288" w:hanging="288"/>
              <w:jc w:val="both"/>
              <w:rPr>
                <w:rFonts w:ascii="Times New Roman" w:hAnsi="Times New Roman"/>
                <w:noProof/>
                <w:sz w:val="24"/>
              </w:rPr>
            </w:pPr>
            <w:r w:rsidRPr="00DE4C76">
              <w:rPr>
                <w:rFonts w:ascii="Times New Roman" w:hAnsi="Times New Roman"/>
                <w:noProof/>
                <w:sz w:val="24"/>
              </w:rPr>
              <w:t>P</w:t>
            </w:r>
            <w:r w:rsidR="009A1A35" w:rsidRPr="00DE4C76">
              <w:rPr>
                <w:rFonts w:ascii="Times New Roman" w:hAnsi="Times New Roman"/>
                <w:noProof/>
                <w:sz w:val="24"/>
              </w:rPr>
              <w:t xml:space="preserve">ierderea originalităţii şi autenticităţii locuitorilor şi vieţii </w:t>
            </w:r>
            <w:r w:rsidRPr="00DE4C76">
              <w:rPr>
                <w:rFonts w:ascii="Times New Roman" w:hAnsi="Times New Roman"/>
                <w:noProof/>
                <w:sz w:val="24"/>
              </w:rPr>
              <w:t>comune</w:t>
            </w:r>
            <w:r w:rsidR="009A1A35" w:rsidRPr="00DE4C76">
              <w:rPr>
                <w:rFonts w:ascii="Times New Roman" w:hAnsi="Times New Roman"/>
                <w:noProof/>
                <w:sz w:val="24"/>
              </w:rPr>
              <w:t>i;</w:t>
            </w:r>
          </w:p>
        </w:tc>
      </w:tr>
      <w:tr w:rsidR="009A1A35" w:rsidRPr="00DE4C76" w:rsidTr="009B2115">
        <w:trPr>
          <w:jc w:val="center"/>
        </w:trPr>
        <w:tc>
          <w:tcPr>
            <w:tcW w:w="4608" w:type="dxa"/>
            <w:shd w:val="clear" w:color="auto" w:fill="auto"/>
          </w:tcPr>
          <w:p w:rsidR="009A1A35" w:rsidRPr="00DE4C76" w:rsidRDefault="00480E79" w:rsidP="00DC05F3">
            <w:pPr>
              <w:pStyle w:val="ListParagraph"/>
              <w:numPr>
                <w:ilvl w:val="0"/>
                <w:numId w:val="200"/>
              </w:numPr>
              <w:spacing w:after="0" w:line="264" w:lineRule="auto"/>
              <w:ind w:left="288" w:hanging="288"/>
              <w:jc w:val="both"/>
              <w:rPr>
                <w:rFonts w:ascii="Times New Roman" w:hAnsi="Times New Roman"/>
                <w:noProof/>
                <w:sz w:val="24"/>
              </w:rPr>
            </w:pPr>
            <w:r w:rsidRPr="00DE4C76">
              <w:rPr>
                <w:rFonts w:ascii="Times New Roman" w:hAnsi="Times New Roman"/>
                <w:noProof/>
                <w:sz w:val="24"/>
              </w:rPr>
              <w:t>C</w:t>
            </w:r>
            <w:r w:rsidR="009A1A35" w:rsidRPr="00DE4C76">
              <w:rPr>
                <w:rFonts w:ascii="Times New Roman" w:hAnsi="Times New Roman"/>
                <w:noProof/>
                <w:sz w:val="24"/>
              </w:rPr>
              <w:t xml:space="preserve">reşterea standardelor structurilor de cazare având în vedere potenţialul pentru dezvoltarea turismului de afaceri; </w:t>
            </w:r>
          </w:p>
        </w:tc>
        <w:tc>
          <w:tcPr>
            <w:tcW w:w="5121" w:type="dxa"/>
            <w:shd w:val="clear" w:color="auto" w:fill="auto"/>
          </w:tcPr>
          <w:p w:rsidR="009A1A35" w:rsidRPr="00DE4C76" w:rsidRDefault="009A1A35" w:rsidP="00DC05F3">
            <w:pPr>
              <w:pStyle w:val="ListParagraph"/>
              <w:spacing w:after="0" w:line="264" w:lineRule="auto"/>
              <w:ind w:left="288"/>
              <w:jc w:val="both"/>
              <w:rPr>
                <w:rFonts w:ascii="Times New Roman" w:hAnsi="Times New Roman"/>
                <w:noProof/>
                <w:sz w:val="24"/>
              </w:rPr>
            </w:pPr>
          </w:p>
        </w:tc>
      </w:tr>
      <w:tr w:rsidR="009A1A35" w:rsidRPr="00DE4C76" w:rsidTr="009B2115">
        <w:trPr>
          <w:jc w:val="center"/>
        </w:trPr>
        <w:tc>
          <w:tcPr>
            <w:tcW w:w="4608" w:type="dxa"/>
            <w:shd w:val="clear" w:color="auto" w:fill="auto"/>
          </w:tcPr>
          <w:p w:rsidR="009A1A35" w:rsidRPr="00DE4C76" w:rsidRDefault="00480E79" w:rsidP="00DC05F3">
            <w:pPr>
              <w:pStyle w:val="ListParagraph"/>
              <w:numPr>
                <w:ilvl w:val="0"/>
                <w:numId w:val="200"/>
              </w:numPr>
              <w:spacing w:after="0" w:line="264" w:lineRule="auto"/>
              <w:ind w:left="288" w:hanging="288"/>
              <w:jc w:val="both"/>
              <w:rPr>
                <w:rFonts w:ascii="Times New Roman" w:hAnsi="Times New Roman"/>
                <w:noProof/>
                <w:sz w:val="24"/>
              </w:rPr>
            </w:pPr>
            <w:r w:rsidRPr="00DE4C76">
              <w:rPr>
                <w:rFonts w:ascii="Times New Roman" w:hAnsi="Times New Roman"/>
                <w:noProof/>
                <w:sz w:val="24"/>
              </w:rPr>
              <w:t>R</w:t>
            </w:r>
            <w:r w:rsidR="009A1A35" w:rsidRPr="00DE4C76">
              <w:rPr>
                <w:rFonts w:ascii="Times New Roman" w:hAnsi="Times New Roman"/>
                <w:noProof/>
                <w:sz w:val="24"/>
              </w:rPr>
              <w:t>ealizarea unor facilităţi specifice turismului de tranzit: restaurant, motel, fast-food, café, parcări, etc.</w:t>
            </w:r>
          </w:p>
        </w:tc>
        <w:tc>
          <w:tcPr>
            <w:tcW w:w="5121" w:type="dxa"/>
            <w:shd w:val="clear" w:color="auto" w:fill="auto"/>
          </w:tcPr>
          <w:p w:rsidR="009A1A35" w:rsidRPr="00DE4C76" w:rsidRDefault="009A1A35" w:rsidP="00DC05F3">
            <w:pPr>
              <w:pStyle w:val="ListParagraph"/>
              <w:spacing w:after="0" w:line="264" w:lineRule="auto"/>
              <w:ind w:left="288"/>
              <w:jc w:val="both"/>
              <w:rPr>
                <w:rFonts w:ascii="Times New Roman" w:hAnsi="Times New Roman"/>
                <w:noProof/>
                <w:sz w:val="24"/>
              </w:rPr>
            </w:pPr>
          </w:p>
        </w:tc>
      </w:tr>
      <w:tr w:rsidR="009A1A35" w:rsidRPr="00DE4C76" w:rsidTr="009B2115">
        <w:trPr>
          <w:jc w:val="center"/>
        </w:trPr>
        <w:tc>
          <w:tcPr>
            <w:tcW w:w="4608" w:type="dxa"/>
            <w:shd w:val="clear" w:color="auto" w:fill="auto"/>
          </w:tcPr>
          <w:p w:rsidR="009A1A35" w:rsidRPr="00DE4C76" w:rsidRDefault="00480E79" w:rsidP="00DC05F3">
            <w:pPr>
              <w:pStyle w:val="ListParagraph"/>
              <w:numPr>
                <w:ilvl w:val="0"/>
                <w:numId w:val="200"/>
              </w:numPr>
              <w:spacing w:after="0" w:line="264" w:lineRule="auto"/>
              <w:ind w:left="288" w:hanging="288"/>
              <w:jc w:val="both"/>
              <w:rPr>
                <w:rFonts w:ascii="Times New Roman" w:hAnsi="Times New Roman"/>
                <w:noProof/>
                <w:sz w:val="24"/>
              </w:rPr>
            </w:pPr>
            <w:r w:rsidRPr="00DE4C76">
              <w:rPr>
                <w:rFonts w:ascii="Times New Roman" w:hAnsi="Times New Roman"/>
                <w:noProof/>
                <w:sz w:val="24"/>
              </w:rPr>
              <w:t>M</w:t>
            </w:r>
            <w:r w:rsidR="009A1A35" w:rsidRPr="00DE4C76">
              <w:rPr>
                <w:rFonts w:ascii="Times New Roman" w:hAnsi="Times New Roman"/>
                <w:noProof/>
                <w:sz w:val="24"/>
              </w:rPr>
              <w:t>odernizarea şi reabilitarea infrastructurii rutiere;</w:t>
            </w:r>
          </w:p>
        </w:tc>
        <w:tc>
          <w:tcPr>
            <w:tcW w:w="5121" w:type="dxa"/>
            <w:shd w:val="clear" w:color="auto" w:fill="auto"/>
          </w:tcPr>
          <w:p w:rsidR="009A1A35" w:rsidRPr="00DE4C76" w:rsidRDefault="009A1A35" w:rsidP="00DC05F3">
            <w:pPr>
              <w:pStyle w:val="ListParagraph"/>
              <w:spacing w:after="0" w:line="264" w:lineRule="auto"/>
              <w:ind w:left="288"/>
              <w:jc w:val="both"/>
              <w:rPr>
                <w:rFonts w:ascii="Times New Roman" w:hAnsi="Times New Roman"/>
                <w:noProof/>
                <w:sz w:val="24"/>
              </w:rPr>
            </w:pPr>
          </w:p>
        </w:tc>
      </w:tr>
    </w:tbl>
    <w:p w:rsidR="00AC7719" w:rsidRDefault="00AC7719" w:rsidP="00DC05F3">
      <w:pPr>
        <w:spacing w:line="264" w:lineRule="auto"/>
        <w:ind w:left="1080"/>
        <w:jc w:val="both"/>
        <w:rPr>
          <w:noProof/>
          <w:lang w:val="it-IT"/>
        </w:rPr>
      </w:pPr>
    </w:p>
    <w:p w:rsidR="00324912" w:rsidRPr="00DE4C76" w:rsidRDefault="00FA28CA" w:rsidP="00DC05F3">
      <w:pPr>
        <w:spacing w:line="264" w:lineRule="auto"/>
        <w:jc w:val="both"/>
        <w:rPr>
          <w:color w:val="000080"/>
          <w:szCs w:val="24"/>
        </w:rPr>
      </w:pPr>
      <w:r w:rsidRPr="00FA28CA">
        <w:rPr>
          <w:szCs w:val="24"/>
        </w:rPr>
        <w:tab/>
      </w:r>
      <w:r w:rsidRPr="00FA28CA">
        <w:rPr>
          <w:szCs w:val="24"/>
        </w:rPr>
        <w:tab/>
      </w:r>
      <w:r w:rsidRPr="00FA28CA">
        <w:rPr>
          <w:szCs w:val="24"/>
        </w:rPr>
        <w:tab/>
      </w:r>
      <w:r w:rsidRPr="00FA28CA">
        <w:rPr>
          <w:szCs w:val="24"/>
        </w:rPr>
        <w:tab/>
      </w:r>
    </w:p>
    <w:p w:rsidR="00905192" w:rsidRPr="00DE4C76" w:rsidRDefault="00905192" w:rsidP="00DC05F3">
      <w:pPr>
        <w:pStyle w:val="Heading2"/>
        <w:tabs>
          <w:tab w:val="clear" w:pos="1571"/>
        </w:tabs>
        <w:spacing w:line="264" w:lineRule="auto"/>
        <w:jc w:val="both"/>
        <w:rPr>
          <w:bCs/>
        </w:rPr>
      </w:pPr>
      <w:bookmarkStart w:id="93" w:name="_Toc200182834"/>
      <w:r w:rsidRPr="00DE4C76">
        <w:rPr>
          <w:bCs/>
        </w:rPr>
        <w:t>2.5. POPULAŢIA. ELEMENTE DEMOGRAFICE ŞI SOCIALE</w:t>
      </w:r>
      <w:bookmarkEnd w:id="93"/>
    </w:p>
    <w:p w:rsidR="00DB7184" w:rsidRPr="00DE4C76" w:rsidRDefault="00DB7184" w:rsidP="00DC05F3">
      <w:pPr>
        <w:spacing w:line="264" w:lineRule="auto"/>
        <w:jc w:val="both"/>
      </w:pPr>
      <w:r w:rsidRPr="00DE4C76">
        <w:tab/>
        <w:t xml:space="preserve">Populaţia, componentă esenţială a teritoriului, ce imprimă  caracteristicile principale ale acestuia, face obiectul de studiu al prezentului capitol. Scopul său este de a identifica principalele particularităţi şi disfuncţionalităţi in domeniul demografic, in vederea stabilirii principalelor direcţii in elaborarea unei strategii de dezvoltare durabilă. </w:t>
      </w:r>
    </w:p>
    <w:p w:rsidR="003A7644" w:rsidRPr="00DE4C76" w:rsidRDefault="003A7644" w:rsidP="00DC05F3">
      <w:pPr>
        <w:spacing w:line="264" w:lineRule="auto"/>
        <w:jc w:val="both"/>
      </w:pPr>
    </w:p>
    <w:p w:rsidR="00DB7184" w:rsidRPr="00DE4C76" w:rsidRDefault="00DB7184" w:rsidP="00DC05F3">
      <w:pPr>
        <w:spacing w:line="264" w:lineRule="auto"/>
        <w:jc w:val="both"/>
        <w:rPr>
          <w:b/>
        </w:rPr>
      </w:pPr>
      <w:r w:rsidRPr="00DE4C76">
        <w:tab/>
      </w:r>
      <w:r w:rsidRPr="00DE4C76">
        <w:rPr>
          <w:b/>
        </w:rPr>
        <w:t xml:space="preserve">2.5.1. Evoluţia şi </w:t>
      </w:r>
      <w:r w:rsidR="00160946" w:rsidRPr="00DE4C76">
        <w:rPr>
          <w:b/>
        </w:rPr>
        <w:t>numărul</w:t>
      </w:r>
      <w:r w:rsidRPr="00DE4C76">
        <w:rPr>
          <w:b/>
        </w:rPr>
        <w:t xml:space="preserve"> populaţiei</w:t>
      </w:r>
    </w:p>
    <w:p w:rsidR="00DB7184" w:rsidRPr="00DE4C76" w:rsidRDefault="00DB7184" w:rsidP="00DC05F3">
      <w:pPr>
        <w:spacing w:line="264" w:lineRule="auto"/>
        <w:jc w:val="both"/>
      </w:pPr>
    </w:p>
    <w:p w:rsidR="00DB7184" w:rsidRPr="00DE4C76" w:rsidRDefault="00DB7184" w:rsidP="00DC05F3">
      <w:pPr>
        <w:numPr>
          <w:ilvl w:val="0"/>
          <w:numId w:val="73"/>
        </w:numPr>
        <w:suppressAutoHyphens w:val="0"/>
        <w:spacing w:line="264" w:lineRule="auto"/>
        <w:jc w:val="both"/>
        <w:rPr>
          <w:b/>
        </w:rPr>
      </w:pPr>
      <w:r w:rsidRPr="00DE4C76">
        <w:rPr>
          <w:b/>
        </w:rPr>
        <w:t>Evoluţia populaţiei</w:t>
      </w:r>
    </w:p>
    <w:p w:rsidR="00DB7184" w:rsidRPr="00DE4C76" w:rsidRDefault="00DB7184" w:rsidP="00DC05F3">
      <w:pPr>
        <w:spacing w:line="264" w:lineRule="auto"/>
        <w:ind w:left="720"/>
        <w:jc w:val="both"/>
        <w:rPr>
          <w:b/>
        </w:rPr>
      </w:pPr>
    </w:p>
    <w:p w:rsidR="00DB7184" w:rsidRPr="00DE4C76" w:rsidRDefault="00DB7184" w:rsidP="00DC05F3">
      <w:pPr>
        <w:spacing w:line="264" w:lineRule="auto"/>
        <w:jc w:val="both"/>
      </w:pPr>
      <w:r w:rsidRPr="00DE4C76">
        <w:tab/>
      </w:r>
      <w:r w:rsidR="004723BD" w:rsidRPr="00DE4C76">
        <w:t>Î</w:t>
      </w:r>
      <w:r w:rsidRPr="00DE4C76">
        <w:t xml:space="preserve">n cadrul acestui subcapitol am analizat evoluţia populaţiei </w:t>
      </w:r>
      <w:r w:rsidR="003A7644" w:rsidRPr="00DE4C76">
        <w:t xml:space="preserve">comunei Boroaia </w:t>
      </w:r>
      <w:r w:rsidR="00C12089" w:rsidRPr="00DE4C76">
        <w:t>î</w:t>
      </w:r>
      <w:r w:rsidR="004723BD" w:rsidRPr="00DE4C76">
        <w:t>n intervalul 1970 – 2008</w:t>
      </w:r>
      <w:r w:rsidRPr="00DE4C76">
        <w:t xml:space="preserve">, in baza datelor de la recensăminte, precum şi a celor furnizate de Direcţia Judeţeană de Statistică Suceava şi a celor din PUG - ul anterior al localităţii . </w:t>
      </w:r>
    </w:p>
    <w:p w:rsidR="00DB7184" w:rsidRPr="00DE4C76" w:rsidRDefault="00DB7184" w:rsidP="00DC05F3">
      <w:pPr>
        <w:spacing w:line="264" w:lineRule="auto"/>
        <w:jc w:val="both"/>
      </w:pPr>
    </w:p>
    <w:tbl>
      <w:tblPr>
        <w:tblW w:w="762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697"/>
        <w:gridCol w:w="1217"/>
        <w:gridCol w:w="1546"/>
        <w:gridCol w:w="1581"/>
        <w:gridCol w:w="1582"/>
      </w:tblGrid>
      <w:tr w:rsidR="00DB7184" w:rsidRPr="00DE4C76" w:rsidTr="00160946">
        <w:trPr>
          <w:trHeight w:val="255"/>
          <w:jc w:val="center"/>
        </w:trPr>
        <w:tc>
          <w:tcPr>
            <w:tcW w:w="7623" w:type="dxa"/>
            <w:gridSpan w:val="5"/>
            <w:shd w:val="clear" w:color="auto" w:fill="auto"/>
            <w:noWrap/>
            <w:vAlign w:val="center"/>
          </w:tcPr>
          <w:p w:rsidR="00DB7184" w:rsidRPr="00DE4C76" w:rsidRDefault="00DB7184" w:rsidP="00DC05F3">
            <w:pPr>
              <w:spacing w:line="264" w:lineRule="auto"/>
              <w:jc w:val="center"/>
              <w:rPr>
                <w:caps/>
              </w:rPr>
            </w:pPr>
            <w:r w:rsidRPr="00DE4C76">
              <w:rPr>
                <w:caps/>
              </w:rPr>
              <w:t xml:space="preserve">Dinamica </w:t>
            </w:r>
            <w:r w:rsidR="004723BD" w:rsidRPr="00DE4C76">
              <w:rPr>
                <w:caps/>
              </w:rPr>
              <w:t>populaţiei</w:t>
            </w:r>
            <w:r w:rsidRPr="00DE4C76">
              <w:rPr>
                <w:caps/>
              </w:rPr>
              <w:t xml:space="preserve"> %</w:t>
            </w:r>
          </w:p>
        </w:tc>
      </w:tr>
      <w:tr w:rsidR="00DB7184" w:rsidRPr="00DE4C76" w:rsidTr="00160946">
        <w:trPr>
          <w:trHeight w:val="255"/>
          <w:jc w:val="center"/>
        </w:trPr>
        <w:tc>
          <w:tcPr>
            <w:tcW w:w="1697" w:type="dxa"/>
            <w:shd w:val="clear" w:color="auto" w:fill="auto"/>
            <w:noWrap/>
            <w:vAlign w:val="center"/>
          </w:tcPr>
          <w:p w:rsidR="00DB7184" w:rsidRPr="00DE4C76" w:rsidRDefault="004723BD" w:rsidP="00DC05F3">
            <w:pPr>
              <w:spacing w:line="264" w:lineRule="auto"/>
              <w:jc w:val="center"/>
            </w:pPr>
            <w:r w:rsidRPr="00DE4C76">
              <w:t>Anul</w:t>
            </w:r>
          </w:p>
        </w:tc>
        <w:tc>
          <w:tcPr>
            <w:tcW w:w="1217" w:type="dxa"/>
            <w:shd w:val="clear" w:color="auto" w:fill="auto"/>
            <w:noWrap/>
            <w:vAlign w:val="center"/>
          </w:tcPr>
          <w:p w:rsidR="00DB7184" w:rsidRPr="00DE4C76" w:rsidRDefault="00DB7184" w:rsidP="00DC05F3">
            <w:pPr>
              <w:spacing w:line="264" w:lineRule="auto"/>
              <w:jc w:val="center"/>
            </w:pPr>
            <w:r w:rsidRPr="00DE4C76">
              <w:t>Populaţia</w:t>
            </w:r>
          </w:p>
        </w:tc>
        <w:tc>
          <w:tcPr>
            <w:tcW w:w="1546" w:type="dxa"/>
            <w:shd w:val="clear" w:color="auto" w:fill="auto"/>
            <w:noWrap/>
            <w:vAlign w:val="center"/>
          </w:tcPr>
          <w:p w:rsidR="00DB7184" w:rsidRPr="00DE4C76" w:rsidRDefault="004723BD" w:rsidP="00DC05F3">
            <w:pPr>
              <w:spacing w:line="264" w:lineRule="auto"/>
              <w:jc w:val="center"/>
            </w:pPr>
            <w:r w:rsidRPr="00DE4C76">
              <w:t>Masculin</w:t>
            </w:r>
          </w:p>
        </w:tc>
        <w:tc>
          <w:tcPr>
            <w:tcW w:w="1581" w:type="dxa"/>
            <w:shd w:val="clear" w:color="auto" w:fill="auto"/>
            <w:noWrap/>
            <w:vAlign w:val="center"/>
          </w:tcPr>
          <w:p w:rsidR="00DB7184" w:rsidRPr="00DE4C76" w:rsidRDefault="004723BD" w:rsidP="00DC05F3">
            <w:pPr>
              <w:spacing w:line="264" w:lineRule="auto"/>
              <w:jc w:val="both"/>
            </w:pPr>
            <w:r w:rsidRPr="00DE4C76">
              <w:t>Feminin</w:t>
            </w:r>
          </w:p>
        </w:tc>
        <w:tc>
          <w:tcPr>
            <w:tcW w:w="1582" w:type="dxa"/>
            <w:shd w:val="clear" w:color="auto" w:fill="auto"/>
            <w:vAlign w:val="center"/>
          </w:tcPr>
          <w:p w:rsidR="00DB7184" w:rsidRPr="00DE4C76" w:rsidRDefault="00DB7184" w:rsidP="00DC05F3">
            <w:pPr>
              <w:spacing w:line="264" w:lineRule="auto"/>
              <w:jc w:val="center"/>
            </w:pPr>
            <w:r w:rsidRPr="00DE4C76">
              <w:t>Ritm mediu anual de creştere (%)</w:t>
            </w:r>
          </w:p>
        </w:tc>
      </w:tr>
      <w:tr w:rsidR="00DB7184" w:rsidRPr="00DE4C76" w:rsidTr="00160946">
        <w:trPr>
          <w:trHeight w:val="255"/>
          <w:jc w:val="center"/>
        </w:trPr>
        <w:tc>
          <w:tcPr>
            <w:tcW w:w="1697" w:type="dxa"/>
            <w:shd w:val="clear" w:color="auto" w:fill="auto"/>
            <w:noWrap/>
            <w:vAlign w:val="center"/>
          </w:tcPr>
          <w:p w:rsidR="00DB7184" w:rsidRPr="00DE4C76" w:rsidRDefault="004723BD" w:rsidP="00DC05F3">
            <w:pPr>
              <w:spacing w:line="264" w:lineRule="auto"/>
              <w:jc w:val="center"/>
            </w:pPr>
            <w:r w:rsidRPr="00DE4C76">
              <w:t>1985</w:t>
            </w:r>
          </w:p>
        </w:tc>
        <w:tc>
          <w:tcPr>
            <w:tcW w:w="1217" w:type="dxa"/>
            <w:shd w:val="clear" w:color="auto" w:fill="auto"/>
            <w:noWrap/>
            <w:vAlign w:val="center"/>
          </w:tcPr>
          <w:p w:rsidR="00DB7184" w:rsidRPr="00DE4C76" w:rsidRDefault="00292513" w:rsidP="00DC05F3">
            <w:pPr>
              <w:spacing w:line="264" w:lineRule="auto"/>
              <w:jc w:val="center"/>
            </w:pPr>
            <w:r w:rsidRPr="00DE4C76">
              <w:t>5101</w:t>
            </w:r>
          </w:p>
        </w:tc>
        <w:tc>
          <w:tcPr>
            <w:tcW w:w="1546" w:type="dxa"/>
            <w:shd w:val="clear" w:color="auto" w:fill="auto"/>
            <w:noWrap/>
            <w:vAlign w:val="center"/>
          </w:tcPr>
          <w:p w:rsidR="00DB7184" w:rsidRPr="00DE4C76" w:rsidRDefault="00292513" w:rsidP="00DC05F3">
            <w:pPr>
              <w:spacing w:line="264" w:lineRule="auto"/>
              <w:jc w:val="center"/>
            </w:pPr>
            <w:r w:rsidRPr="00DE4C76">
              <w:t>2480</w:t>
            </w:r>
          </w:p>
        </w:tc>
        <w:tc>
          <w:tcPr>
            <w:tcW w:w="1581" w:type="dxa"/>
            <w:shd w:val="clear" w:color="auto" w:fill="auto"/>
            <w:noWrap/>
            <w:vAlign w:val="center"/>
          </w:tcPr>
          <w:p w:rsidR="00DB7184" w:rsidRPr="00DE4C76" w:rsidRDefault="00292513" w:rsidP="00DC05F3">
            <w:pPr>
              <w:spacing w:line="264" w:lineRule="auto"/>
              <w:jc w:val="center"/>
            </w:pPr>
            <w:r w:rsidRPr="00DE4C76">
              <w:t>2641</w:t>
            </w:r>
          </w:p>
        </w:tc>
        <w:tc>
          <w:tcPr>
            <w:tcW w:w="1582" w:type="dxa"/>
            <w:shd w:val="clear" w:color="auto" w:fill="auto"/>
            <w:vAlign w:val="center"/>
          </w:tcPr>
          <w:p w:rsidR="00DB7184" w:rsidRPr="00DE4C76" w:rsidRDefault="00292513" w:rsidP="00DC05F3">
            <w:pPr>
              <w:spacing w:line="264" w:lineRule="auto"/>
              <w:jc w:val="center"/>
            </w:pPr>
            <w:r w:rsidRPr="00DE4C76">
              <w:t>-</w:t>
            </w:r>
          </w:p>
        </w:tc>
      </w:tr>
      <w:tr w:rsidR="00DB7184" w:rsidRPr="00DE4C76" w:rsidTr="00160946">
        <w:trPr>
          <w:trHeight w:val="255"/>
          <w:jc w:val="center"/>
        </w:trPr>
        <w:tc>
          <w:tcPr>
            <w:tcW w:w="1697" w:type="dxa"/>
            <w:shd w:val="clear" w:color="auto" w:fill="auto"/>
            <w:noWrap/>
            <w:vAlign w:val="center"/>
          </w:tcPr>
          <w:p w:rsidR="00DB7184" w:rsidRPr="00DE4C76" w:rsidRDefault="004723BD" w:rsidP="00DC05F3">
            <w:pPr>
              <w:spacing w:line="264" w:lineRule="auto"/>
              <w:jc w:val="center"/>
            </w:pPr>
            <w:r w:rsidRPr="00DE4C76">
              <w:t>1990</w:t>
            </w:r>
          </w:p>
        </w:tc>
        <w:tc>
          <w:tcPr>
            <w:tcW w:w="1217" w:type="dxa"/>
            <w:shd w:val="clear" w:color="auto" w:fill="auto"/>
            <w:noWrap/>
            <w:vAlign w:val="center"/>
          </w:tcPr>
          <w:p w:rsidR="00DB7184" w:rsidRPr="00DE4C76" w:rsidRDefault="00292513" w:rsidP="00DC05F3">
            <w:pPr>
              <w:spacing w:line="264" w:lineRule="auto"/>
              <w:jc w:val="center"/>
            </w:pPr>
            <w:r w:rsidRPr="00DE4C76">
              <w:t>4938</w:t>
            </w:r>
          </w:p>
        </w:tc>
        <w:tc>
          <w:tcPr>
            <w:tcW w:w="1546" w:type="dxa"/>
            <w:shd w:val="clear" w:color="auto" w:fill="auto"/>
            <w:noWrap/>
            <w:vAlign w:val="center"/>
          </w:tcPr>
          <w:p w:rsidR="00DB7184" w:rsidRPr="00DE4C76" w:rsidRDefault="00292513" w:rsidP="00DC05F3">
            <w:pPr>
              <w:spacing w:line="264" w:lineRule="auto"/>
              <w:jc w:val="center"/>
            </w:pPr>
            <w:r w:rsidRPr="00DE4C76">
              <w:t>2438</w:t>
            </w:r>
          </w:p>
        </w:tc>
        <w:tc>
          <w:tcPr>
            <w:tcW w:w="1581" w:type="dxa"/>
            <w:shd w:val="clear" w:color="auto" w:fill="auto"/>
            <w:noWrap/>
            <w:vAlign w:val="center"/>
          </w:tcPr>
          <w:p w:rsidR="00DB7184" w:rsidRPr="00DE4C76" w:rsidRDefault="00292513" w:rsidP="00DC05F3">
            <w:pPr>
              <w:spacing w:line="264" w:lineRule="auto"/>
              <w:jc w:val="center"/>
            </w:pPr>
            <w:r w:rsidRPr="00DE4C76">
              <w:t>2500</w:t>
            </w:r>
          </w:p>
        </w:tc>
        <w:tc>
          <w:tcPr>
            <w:tcW w:w="1582" w:type="dxa"/>
            <w:shd w:val="clear" w:color="auto" w:fill="auto"/>
            <w:vAlign w:val="center"/>
          </w:tcPr>
          <w:p w:rsidR="00DB7184" w:rsidRPr="00DE4C76" w:rsidRDefault="00292513" w:rsidP="00DC05F3">
            <w:pPr>
              <w:spacing w:line="264" w:lineRule="auto"/>
              <w:jc w:val="center"/>
            </w:pPr>
            <w:r w:rsidRPr="00DE4C76">
              <w:t>-5,15</w:t>
            </w:r>
            <w:r w:rsidR="004723BD" w:rsidRPr="00DE4C76">
              <w:t>%</w:t>
            </w:r>
          </w:p>
        </w:tc>
      </w:tr>
      <w:tr w:rsidR="00DB7184" w:rsidRPr="00DE4C76" w:rsidTr="00160946">
        <w:trPr>
          <w:trHeight w:val="255"/>
          <w:jc w:val="center"/>
        </w:trPr>
        <w:tc>
          <w:tcPr>
            <w:tcW w:w="1697" w:type="dxa"/>
            <w:shd w:val="clear" w:color="auto" w:fill="auto"/>
            <w:noWrap/>
            <w:vAlign w:val="center"/>
          </w:tcPr>
          <w:p w:rsidR="00DB7184" w:rsidRPr="00DE4C76" w:rsidRDefault="004723BD" w:rsidP="00DC05F3">
            <w:pPr>
              <w:spacing w:line="264" w:lineRule="auto"/>
              <w:jc w:val="center"/>
            </w:pPr>
            <w:r w:rsidRPr="00DE4C76">
              <w:t>1992</w:t>
            </w:r>
          </w:p>
        </w:tc>
        <w:tc>
          <w:tcPr>
            <w:tcW w:w="1217" w:type="dxa"/>
            <w:shd w:val="clear" w:color="auto" w:fill="auto"/>
            <w:noWrap/>
            <w:vAlign w:val="center"/>
          </w:tcPr>
          <w:p w:rsidR="00DB7184" w:rsidRPr="00DE4C76" w:rsidRDefault="00292513" w:rsidP="00DC05F3">
            <w:pPr>
              <w:spacing w:line="264" w:lineRule="auto"/>
              <w:jc w:val="center"/>
            </w:pPr>
            <w:r w:rsidRPr="00DE4C76">
              <w:t>4708</w:t>
            </w:r>
          </w:p>
        </w:tc>
        <w:tc>
          <w:tcPr>
            <w:tcW w:w="1546" w:type="dxa"/>
            <w:shd w:val="clear" w:color="auto" w:fill="auto"/>
            <w:noWrap/>
            <w:vAlign w:val="center"/>
          </w:tcPr>
          <w:p w:rsidR="00DB7184" w:rsidRPr="00DE4C76" w:rsidRDefault="00292513" w:rsidP="00DC05F3">
            <w:pPr>
              <w:spacing w:line="264" w:lineRule="auto"/>
              <w:jc w:val="center"/>
            </w:pPr>
            <w:r w:rsidRPr="00DE4C76">
              <w:t>2311</w:t>
            </w:r>
          </w:p>
        </w:tc>
        <w:tc>
          <w:tcPr>
            <w:tcW w:w="1581" w:type="dxa"/>
            <w:shd w:val="clear" w:color="auto" w:fill="auto"/>
            <w:noWrap/>
            <w:vAlign w:val="center"/>
          </w:tcPr>
          <w:p w:rsidR="00DB7184" w:rsidRPr="00DE4C76" w:rsidRDefault="00292513" w:rsidP="00DC05F3">
            <w:pPr>
              <w:spacing w:line="264" w:lineRule="auto"/>
              <w:jc w:val="center"/>
            </w:pPr>
            <w:r w:rsidRPr="00DE4C76">
              <w:t>2397</w:t>
            </w:r>
          </w:p>
        </w:tc>
        <w:tc>
          <w:tcPr>
            <w:tcW w:w="1582" w:type="dxa"/>
            <w:shd w:val="clear" w:color="auto" w:fill="auto"/>
            <w:vAlign w:val="center"/>
          </w:tcPr>
          <w:p w:rsidR="00DB7184" w:rsidRPr="00DE4C76" w:rsidRDefault="00292513" w:rsidP="00DC05F3">
            <w:pPr>
              <w:spacing w:line="264" w:lineRule="auto"/>
              <w:jc w:val="center"/>
            </w:pPr>
            <w:r w:rsidRPr="00DE4C76">
              <w:t>-2,63</w:t>
            </w:r>
            <w:r w:rsidR="004723BD" w:rsidRPr="00DE4C76">
              <w:t>%</w:t>
            </w:r>
          </w:p>
        </w:tc>
      </w:tr>
      <w:tr w:rsidR="00DB7184" w:rsidRPr="00DE4C76" w:rsidTr="00160946">
        <w:trPr>
          <w:trHeight w:val="255"/>
          <w:jc w:val="center"/>
        </w:trPr>
        <w:tc>
          <w:tcPr>
            <w:tcW w:w="1697" w:type="dxa"/>
            <w:shd w:val="clear" w:color="auto" w:fill="auto"/>
            <w:noWrap/>
            <w:vAlign w:val="center"/>
          </w:tcPr>
          <w:p w:rsidR="00DB7184" w:rsidRPr="00DE4C76" w:rsidRDefault="00DB7184" w:rsidP="00DC05F3">
            <w:pPr>
              <w:spacing w:line="264" w:lineRule="auto"/>
              <w:jc w:val="center"/>
            </w:pPr>
            <w:r w:rsidRPr="00DE4C76">
              <w:t>2002</w:t>
            </w:r>
          </w:p>
        </w:tc>
        <w:tc>
          <w:tcPr>
            <w:tcW w:w="1217" w:type="dxa"/>
            <w:shd w:val="clear" w:color="auto" w:fill="auto"/>
            <w:noWrap/>
            <w:vAlign w:val="center"/>
          </w:tcPr>
          <w:p w:rsidR="00DB7184" w:rsidRPr="00DE4C76" w:rsidRDefault="00292513" w:rsidP="00DC05F3">
            <w:pPr>
              <w:spacing w:line="264" w:lineRule="auto"/>
              <w:jc w:val="center"/>
            </w:pPr>
            <w:r w:rsidRPr="00DE4C76">
              <w:t>4862</w:t>
            </w:r>
          </w:p>
        </w:tc>
        <w:tc>
          <w:tcPr>
            <w:tcW w:w="1546" w:type="dxa"/>
            <w:shd w:val="clear" w:color="auto" w:fill="auto"/>
            <w:noWrap/>
            <w:vAlign w:val="center"/>
          </w:tcPr>
          <w:p w:rsidR="00DB7184" w:rsidRPr="00DE4C76" w:rsidRDefault="00292513" w:rsidP="00DC05F3">
            <w:pPr>
              <w:spacing w:line="264" w:lineRule="auto"/>
              <w:jc w:val="center"/>
            </w:pPr>
            <w:r w:rsidRPr="00DE4C76">
              <w:t>2389</w:t>
            </w:r>
          </w:p>
        </w:tc>
        <w:tc>
          <w:tcPr>
            <w:tcW w:w="1581" w:type="dxa"/>
            <w:shd w:val="clear" w:color="auto" w:fill="auto"/>
            <w:noWrap/>
            <w:vAlign w:val="center"/>
          </w:tcPr>
          <w:p w:rsidR="00DB7184" w:rsidRPr="00DE4C76" w:rsidRDefault="00292513" w:rsidP="00DC05F3">
            <w:pPr>
              <w:spacing w:line="264" w:lineRule="auto"/>
              <w:jc w:val="center"/>
            </w:pPr>
            <w:r w:rsidRPr="00DE4C76">
              <w:t>2473</w:t>
            </w:r>
          </w:p>
        </w:tc>
        <w:tc>
          <w:tcPr>
            <w:tcW w:w="1582" w:type="dxa"/>
            <w:shd w:val="clear" w:color="auto" w:fill="auto"/>
            <w:vAlign w:val="center"/>
          </w:tcPr>
          <w:p w:rsidR="00DB7184" w:rsidRPr="00DE4C76" w:rsidRDefault="00292513" w:rsidP="00DC05F3">
            <w:pPr>
              <w:spacing w:line="264" w:lineRule="auto"/>
              <w:jc w:val="center"/>
            </w:pPr>
            <w:r w:rsidRPr="00DE4C76">
              <w:t>+3,17</w:t>
            </w:r>
            <w:r w:rsidR="00774053" w:rsidRPr="00DE4C76">
              <w:t>%</w:t>
            </w:r>
          </w:p>
        </w:tc>
      </w:tr>
      <w:tr w:rsidR="00774053" w:rsidRPr="00DE4C76" w:rsidTr="00160946">
        <w:trPr>
          <w:trHeight w:val="255"/>
          <w:jc w:val="center"/>
        </w:trPr>
        <w:tc>
          <w:tcPr>
            <w:tcW w:w="1697" w:type="dxa"/>
            <w:shd w:val="clear" w:color="auto" w:fill="auto"/>
            <w:noWrap/>
            <w:vAlign w:val="center"/>
          </w:tcPr>
          <w:p w:rsidR="00774053" w:rsidRPr="00DE4C76" w:rsidRDefault="00774053" w:rsidP="00DC05F3">
            <w:pPr>
              <w:spacing w:line="264" w:lineRule="auto"/>
              <w:jc w:val="center"/>
            </w:pPr>
            <w:r w:rsidRPr="00DE4C76">
              <w:t>2008</w:t>
            </w:r>
          </w:p>
        </w:tc>
        <w:tc>
          <w:tcPr>
            <w:tcW w:w="1217" w:type="dxa"/>
            <w:shd w:val="clear" w:color="auto" w:fill="auto"/>
            <w:noWrap/>
            <w:vAlign w:val="center"/>
          </w:tcPr>
          <w:p w:rsidR="00774053" w:rsidRPr="00DE4C76" w:rsidRDefault="00292513" w:rsidP="00DC05F3">
            <w:pPr>
              <w:spacing w:line="264" w:lineRule="auto"/>
              <w:jc w:val="center"/>
            </w:pPr>
            <w:r w:rsidRPr="00DE4C76">
              <w:t>4744</w:t>
            </w:r>
          </w:p>
        </w:tc>
        <w:tc>
          <w:tcPr>
            <w:tcW w:w="1546" w:type="dxa"/>
            <w:shd w:val="clear" w:color="auto" w:fill="auto"/>
            <w:noWrap/>
            <w:vAlign w:val="center"/>
          </w:tcPr>
          <w:p w:rsidR="00774053" w:rsidRPr="00DE4C76" w:rsidRDefault="00292513" w:rsidP="00DC05F3">
            <w:pPr>
              <w:spacing w:line="264" w:lineRule="auto"/>
              <w:jc w:val="center"/>
            </w:pPr>
            <w:r w:rsidRPr="00DE4C76">
              <w:t>2323</w:t>
            </w:r>
          </w:p>
        </w:tc>
        <w:tc>
          <w:tcPr>
            <w:tcW w:w="1581" w:type="dxa"/>
            <w:shd w:val="clear" w:color="auto" w:fill="auto"/>
            <w:noWrap/>
            <w:vAlign w:val="center"/>
          </w:tcPr>
          <w:p w:rsidR="00774053" w:rsidRPr="00DE4C76" w:rsidRDefault="00292513" w:rsidP="00DC05F3">
            <w:pPr>
              <w:spacing w:line="264" w:lineRule="auto"/>
              <w:jc w:val="center"/>
            </w:pPr>
            <w:r w:rsidRPr="00DE4C76">
              <w:t>2421</w:t>
            </w:r>
          </w:p>
        </w:tc>
        <w:tc>
          <w:tcPr>
            <w:tcW w:w="1582" w:type="dxa"/>
            <w:shd w:val="clear" w:color="auto" w:fill="auto"/>
            <w:vAlign w:val="center"/>
          </w:tcPr>
          <w:p w:rsidR="00774053" w:rsidRPr="00DE4C76" w:rsidRDefault="00292513" w:rsidP="00DC05F3">
            <w:pPr>
              <w:spacing w:line="264" w:lineRule="auto"/>
              <w:jc w:val="center"/>
            </w:pPr>
            <w:r w:rsidRPr="00DE4C76">
              <w:t>-2,48</w:t>
            </w:r>
            <w:r w:rsidR="00774053" w:rsidRPr="00DE4C76">
              <w:t>%</w:t>
            </w:r>
          </w:p>
        </w:tc>
      </w:tr>
    </w:tbl>
    <w:p w:rsidR="00DB7184" w:rsidRPr="00DE4C76" w:rsidRDefault="00AD218D" w:rsidP="00AD218D">
      <w:pPr>
        <w:spacing w:line="264" w:lineRule="auto"/>
        <w:jc w:val="center"/>
      </w:pPr>
      <w:r>
        <w:t>Prelucrarea datelor de la DJS Suceava, 2009</w:t>
      </w:r>
    </w:p>
    <w:p w:rsidR="00DB7184" w:rsidRPr="00DE4C76" w:rsidRDefault="00DB7184" w:rsidP="00DC05F3">
      <w:pPr>
        <w:spacing w:line="264" w:lineRule="auto"/>
        <w:jc w:val="both"/>
      </w:pPr>
      <w:r w:rsidRPr="00DE4C76">
        <w:tab/>
        <w:t>Dinamica populaţiei</w:t>
      </w:r>
      <w:r w:rsidR="00A52599" w:rsidRPr="00DE4C76">
        <w:t xml:space="preserve"> </w:t>
      </w:r>
      <w:r w:rsidRPr="00DE4C76">
        <w:t xml:space="preserve">prezentată în tabelul de mai sus, este una </w:t>
      </w:r>
      <w:r w:rsidR="00A52599" w:rsidRPr="00DE4C76">
        <w:t>negativă</w:t>
      </w:r>
      <w:r w:rsidRPr="00DE4C76">
        <w:t xml:space="preserve">, cu excepţia intervalului </w:t>
      </w:r>
      <w:r w:rsidR="00A32BE7" w:rsidRPr="00DE4C76">
        <w:t>1992-2002</w:t>
      </w:r>
      <w:r w:rsidRPr="00DE4C76">
        <w:t xml:space="preserve">. Ritmul mediu anual de creştere a fost diferit pentru fiecare perioadă intercensitară, cele mai intense </w:t>
      </w:r>
      <w:r w:rsidR="00A52599" w:rsidRPr="00DE4C76">
        <w:t>scăderi</w:t>
      </w:r>
      <w:r w:rsidRPr="00DE4C76">
        <w:t xml:space="preserve">i anuale fiind înregistrate în perioada </w:t>
      </w:r>
      <w:r w:rsidR="00A32BE7" w:rsidRPr="00DE4C76">
        <w:t>1985</w:t>
      </w:r>
      <w:r w:rsidR="00A52599" w:rsidRPr="00DE4C76">
        <w:t>-1992.</w:t>
      </w:r>
    </w:p>
    <w:p w:rsidR="00DB7184" w:rsidRPr="00DE4C76" w:rsidRDefault="00DB7184" w:rsidP="00DC05F3">
      <w:pPr>
        <w:spacing w:line="264" w:lineRule="auto"/>
        <w:ind w:firstLine="720"/>
        <w:jc w:val="both"/>
      </w:pPr>
      <w:r w:rsidRPr="00DE4C76">
        <w:t xml:space="preserve">Evoluţia etapizată a populaţiei ilustrează atât modificările de comportament demografic, corelate cu particularităţile structurii pe grupe de vârste, dar şi influenţa tradiţionalistă a zonei.  </w:t>
      </w:r>
    </w:p>
    <w:p w:rsidR="00DB7184" w:rsidRPr="00DE4C76" w:rsidRDefault="00DB7184" w:rsidP="00DC05F3">
      <w:pPr>
        <w:spacing w:line="264" w:lineRule="auto"/>
        <w:jc w:val="both"/>
      </w:pPr>
      <w:r w:rsidRPr="00DE4C76">
        <w:lastRenderedPageBreak/>
        <w:tab/>
      </w:r>
    </w:p>
    <w:p w:rsidR="00DB7184" w:rsidRPr="00DE4C76" w:rsidRDefault="00A32BE7" w:rsidP="00DC05F3">
      <w:pPr>
        <w:spacing w:line="264" w:lineRule="auto"/>
        <w:jc w:val="center"/>
      </w:pPr>
      <w:r w:rsidRPr="00DE4C76">
        <w:rPr>
          <w:noProof/>
          <w:lang w:eastAsia="ro-RO"/>
        </w:rPr>
        <w:drawing>
          <wp:inline distT="0" distB="0" distL="0" distR="0">
            <wp:extent cx="4153939" cy="2263659"/>
            <wp:effectExtent l="19050" t="0" r="18011" b="3291"/>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41E67" w:rsidRPr="00DE4C76" w:rsidRDefault="00DB7184" w:rsidP="00DC05F3">
      <w:pPr>
        <w:spacing w:line="264" w:lineRule="auto"/>
        <w:jc w:val="center"/>
        <w:rPr>
          <w:i/>
          <w:sz w:val="20"/>
        </w:rPr>
      </w:pPr>
      <w:r w:rsidRPr="00DE4C76">
        <w:rPr>
          <w:i/>
          <w:sz w:val="20"/>
        </w:rPr>
        <w:t>Sursa: DJS Suceava, 2009</w:t>
      </w:r>
    </w:p>
    <w:p w:rsidR="007D23FA" w:rsidRPr="00DE4C76" w:rsidRDefault="007D23FA" w:rsidP="00DC05F3">
      <w:pPr>
        <w:spacing w:line="264" w:lineRule="auto"/>
        <w:jc w:val="center"/>
      </w:pPr>
    </w:p>
    <w:p w:rsidR="00DB7184" w:rsidRPr="00DE4C76" w:rsidRDefault="00DB7184" w:rsidP="00DC05F3">
      <w:pPr>
        <w:spacing w:line="264" w:lineRule="auto"/>
        <w:jc w:val="both"/>
        <w:rPr>
          <w:b/>
        </w:rPr>
      </w:pPr>
      <w:r w:rsidRPr="00DE4C76">
        <w:rPr>
          <w:b/>
        </w:rPr>
        <w:t>b) Structura populaţiei</w:t>
      </w:r>
    </w:p>
    <w:p w:rsidR="00DB7184" w:rsidRPr="00DE4C76" w:rsidRDefault="00DB7184" w:rsidP="00DC05F3">
      <w:pPr>
        <w:spacing w:line="264" w:lineRule="auto"/>
        <w:jc w:val="both"/>
        <w:rPr>
          <w:b/>
        </w:rPr>
      </w:pPr>
    </w:p>
    <w:p w:rsidR="00DB7184" w:rsidRPr="00DE4C76" w:rsidRDefault="00DB7184" w:rsidP="00DC05F3">
      <w:pPr>
        <w:spacing w:line="264" w:lineRule="auto"/>
        <w:jc w:val="both"/>
        <w:rPr>
          <w:b/>
        </w:rPr>
      </w:pPr>
      <w:r w:rsidRPr="00DE4C76">
        <w:rPr>
          <w:b/>
        </w:rPr>
        <w:tab/>
        <w:t>Structura pe grupe de vârstă şi sexe a populaţiei</w:t>
      </w:r>
    </w:p>
    <w:p w:rsidR="00DB7184" w:rsidRPr="00DE4C76" w:rsidRDefault="00DB7184" w:rsidP="00DC05F3">
      <w:pPr>
        <w:spacing w:line="264" w:lineRule="auto"/>
        <w:jc w:val="both"/>
      </w:pPr>
    </w:p>
    <w:p w:rsidR="00DB7184" w:rsidRPr="00DE4C76" w:rsidRDefault="00DB7184" w:rsidP="00DC05F3">
      <w:pPr>
        <w:spacing w:line="264" w:lineRule="auto"/>
        <w:jc w:val="both"/>
      </w:pPr>
      <w:r w:rsidRPr="00DE4C76">
        <w:tab/>
        <w:t xml:space="preserve">Structura pe grupe de vârstă şi sexe a populaţiei </w:t>
      </w:r>
      <w:r w:rsidR="003A7644" w:rsidRPr="00DE4C76">
        <w:t>comunei Boroaia</w:t>
      </w:r>
      <w:r w:rsidRPr="00DE4C76">
        <w:t xml:space="preserve"> a fost analizată conform datelor obţinute la recensământul din 2002 şi la 1.07.2008.  </w:t>
      </w:r>
    </w:p>
    <w:p w:rsidR="00DB7184" w:rsidRPr="00DE4C76" w:rsidRDefault="00DB7184" w:rsidP="00DC05F3">
      <w:pPr>
        <w:spacing w:line="264" w:lineRule="auto"/>
        <w:jc w:val="both"/>
      </w:pPr>
      <w:r w:rsidRPr="00DE4C76">
        <w:tab/>
      </w:r>
    </w:p>
    <w:tbl>
      <w:tblPr>
        <w:tblW w:w="878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813"/>
        <w:gridCol w:w="1117"/>
        <w:gridCol w:w="1250"/>
        <w:gridCol w:w="1117"/>
        <w:gridCol w:w="1176"/>
        <w:gridCol w:w="1250"/>
        <w:gridCol w:w="1117"/>
      </w:tblGrid>
      <w:tr w:rsidR="00DB7184" w:rsidRPr="00DE4C76" w:rsidTr="003B158B">
        <w:trPr>
          <w:trHeight w:val="255"/>
          <w:jc w:val="center"/>
        </w:trPr>
        <w:tc>
          <w:tcPr>
            <w:tcW w:w="1813" w:type="dxa"/>
            <w:shd w:val="clear" w:color="auto" w:fill="auto"/>
            <w:noWrap/>
          </w:tcPr>
          <w:p w:rsidR="00DB7184" w:rsidRPr="00DE4C76" w:rsidRDefault="00DB7184" w:rsidP="00DC05F3">
            <w:pPr>
              <w:spacing w:line="264" w:lineRule="auto"/>
              <w:jc w:val="both"/>
              <w:rPr>
                <w:caps/>
                <w:sz w:val="20"/>
              </w:rPr>
            </w:pPr>
          </w:p>
        </w:tc>
        <w:tc>
          <w:tcPr>
            <w:tcW w:w="1117" w:type="dxa"/>
            <w:shd w:val="clear" w:color="auto" w:fill="auto"/>
            <w:noWrap/>
          </w:tcPr>
          <w:p w:rsidR="00DB7184" w:rsidRPr="00DE4C76" w:rsidRDefault="00DB7184" w:rsidP="005A3317">
            <w:r w:rsidRPr="00DE4C76">
              <w:t>RPL 2002</w:t>
            </w:r>
          </w:p>
        </w:tc>
        <w:tc>
          <w:tcPr>
            <w:tcW w:w="1250" w:type="dxa"/>
            <w:shd w:val="clear" w:color="auto" w:fill="auto"/>
            <w:noWrap/>
          </w:tcPr>
          <w:p w:rsidR="00DB7184" w:rsidRPr="00DE4C76" w:rsidRDefault="00DB7184" w:rsidP="005A3317">
            <w:r w:rsidRPr="00DE4C76">
              <w:t>Masculin</w:t>
            </w:r>
          </w:p>
        </w:tc>
        <w:tc>
          <w:tcPr>
            <w:tcW w:w="1117" w:type="dxa"/>
            <w:shd w:val="clear" w:color="auto" w:fill="auto"/>
            <w:noWrap/>
          </w:tcPr>
          <w:p w:rsidR="00DB7184" w:rsidRPr="00DE4C76" w:rsidRDefault="00DB7184" w:rsidP="005A3317">
            <w:r w:rsidRPr="00DE4C76">
              <w:t>Feminin</w:t>
            </w:r>
          </w:p>
        </w:tc>
        <w:tc>
          <w:tcPr>
            <w:tcW w:w="1117" w:type="dxa"/>
            <w:shd w:val="clear" w:color="auto" w:fill="auto"/>
            <w:noWrap/>
          </w:tcPr>
          <w:p w:rsidR="00DB7184" w:rsidRPr="00DE4C76" w:rsidRDefault="00DB7184" w:rsidP="005A3317">
            <w:r w:rsidRPr="00DE4C76">
              <w:t>1.07.2008</w:t>
            </w:r>
          </w:p>
        </w:tc>
        <w:tc>
          <w:tcPr>
            <w:tcW w:w="1250" w:type="dxa"/>
            <w:shd w:val="clear" w:color="auto" w:fill="auto"/>
            <w:noWrap/>
          </w:tcPr>
          <w:p w:rsidR="00DB7184" w:rsidRPr="00DE4C76" w:rsidRDefault="00DB7184" w:rsidP="005A3317">
            <w:r w:rsidRPr="00DE4C76">
              <w:t>Masculin</w:t>
            </w:r>
          </w:p>
        </w:tc>
        <w:tc>
          <w:tcPr>
            <w:tcW w:w="1117" w:type="dxa"/>
            <w:shd w:val="clear" w:color="auto" w:fill="auto"/>
            <w:noWrap/>
          </w:tcPr>
          <w:p w:rsidR="00DB7184" w:rsidRPr="00DE4C76" w:rsidRDefault="00DB7184" w:rsidP="005A3317">
            <w:r w:rsidRPr="00DE4C76">
              <w:t>Feminin</w:t>
            </w:r>
          </w:p>
        </w:tc>
      </w:tr>
      <w:tr w:rsidR="00DB7184" w:rsidRPr="00DE4C76" w:rsidTr="003B158B">
        <w:trPr>
          <w:trHeight w:val="255"/>
          <w:jc w:val="center"/>
        </w:trPr>
        <w:tc>
          <w:tcPr>
            <w:tcW w:w="1813" w:type="dxa"/>
            <w:shd w:val="clear" w:color="auto" w:fill="auto"/>
            <w:noWrap/>
          </w:tcPr>
          <w:p w:rsidR="00DB7184" w:rsidRPr="00DE4C76" w:rsidRDefault="00DB7184" w:rsidP="00DC05F3">
            <w:pPr>
              <w:spacing w:line="264" w:lineRule="auto"/>
              <w:jc w:val="both"/>
              <w:rPr>
                <w:sz w:val="20"/>
              </w:rPr>
            </w:pPr>
          </w:p>
        </w:tc>
        <w:tc>
          <w:tcPr>
            <w:tcW w:w="1117" w:type="dxa"/>
            <w:shd w:val="clear" w:color="auto" w:fill="auto"/>
            <w:noWrap/>
          </w:tcPr>
          <w:p w:rsidR="00DB7184" w:rsidRPr="00DE4C76" w:rsidRDefault="00DB7184" w:rsidP="00DC05F3">
            <w:pPr>
              <w:spacing w:line="264" w:lineRule="auto"/>
              <w:jc w:val="both"/>
              <w:rPr>
                <w:sz w:val="20"/>
              </w:rPr>
            </w:pPr>
            <w:r w:rsidRPr="00DE4C76">
              <w:rPr>
                <w:sz w:val="20"/>
              </w:rPr>
              <w:t>( număr persoane)</w:t>
            </w:r>
          </w:p>
        </w:tc>
        <w:tc>
          <w:tcPr>
            <w:tcW w:w="1250" w:type="dxa"/>
            <w:shd w:val="clear" w:color="auto" w:fill="auto"/>
            <w:noWrap/>
          </w:tcPr>
          <w:p w:rsidR="00DB7184" w:rsidRPr="00DE4C76" w:rsidRDefault="00DB7184" w:rsidP="00DC05F3">
            <w:pPr>
              <w:spacing w:line="264" w:lineRule="auto"/>
              <w:jc w:val="both"/>
              <w:rPr>
                <w:sz w:val="20"/>
              </w:rPr>
            </w:pPr>
            <w:r w:rsidRPr="00DE4C76">
              <w:rPr>
                <w:sz w:val="20"/>
              </w:rPr>
              <w:t>( număr persoane)</w:t>
            </w:r>
          </w:p>
        </w:tc>
        <w:tc>
          <w:tcPr>
            <w:tcW w:w="1117" w:type="dxa"/>
            <w:shd w:val="clear" w:color="auto" w:fill="auto"/>
            <w:noWrap/>
          </w:tcPr>
          <w:p w:rsidR="00DB7184" w:rsidRPr="00DE4C76" w:rsidRDefault="00DB7184" w:rsidP="00DC05F3">
            <w:pPr>
              <w:spacing w:line="264" w:lineRule="auto"/>
              <w:jc w:val="both"/>
              <w:rPr>
                <w:sz w:val="20"/>
              </w:rPr>
            </w:pPr>
            <w:r w:rsidRPr="00DE4C76">
              <w:rPr>
                <w:sz w:val="20"/>
              </w:rPr>
              <w:t>( număr persoane)</w:t>
            </w:r>
          </w:p>
        </w:tc>
        <w:tc>
          <w:tcPr>
            <w:tcW w:w="1117" w:type="dxa"/>
            <w:shd w:val="clear" w:color="auto" w:fill="auto"/>
            <w:noWrap/>
          </w:tcPr>
          <w:p w:rsidR="00DB7184" w:rsidRPr="00DE4C76" w:rsidRDefault="00DB7184" w:rsidP="00DC05F3">
            <w:pPr>
              <w:spacing w:line="264" w:lineRule="auto"/>
              <w:jc w:val="both"/>
              <w:rPr>
                <w:sz w:val="20"/>
              </w:rPr>
            </w:pPr>
            <w:r w:rsidRPr="00DE4C76">
              <w:rPr>
                <w:sz w:val="20"/>
              </w:rPr>
              <w:t>( număr persoane)</w:t>
            </w:r>
          </w:p>
        </w:tc>
        <w:tc>
          <w:tcPr>
            <w:tcW w:w="1250" w:type="dxa"/>
            <w:shd w:val="clear" w:color="auto" w:fill="auto"/>
            <w:noWrap/>
          </w:tcPr>
          <w:p w:rsidR="00DB7184" w:rsidRPr="00DE4C76" w:rsidRDefault="00DB7184" w:rsidP="00DC05F3">
            <w:pPr>
              <w:spacing w:line="264" w:lineRule="auto"/>
              <w:jc w:val="both"/>
              <w:rPr>
                <w:sz w:val="20"/>
              </w:rPr>
            </w:pPr>
            <w:r w:rsidRPr="00DE4C76">
              <w:rPr>
                <w:sz w:val="20"/>
              </w:rPr>
              <w:t>( număr persoane)</w:t>
            </w:r>
          </w:p>
        </w:tc>
        <w:tc>
          <w:tcPr>
            <w:tcW w:w="1117" w:type="dxa"/>
            <w:shd w:val="clear" w:color="auto" w:fill="auto"/>
            <w:noWrap/>
          </w:tcPr>
          <w:p w:rsidR="00DB7184" w:rsidRPr="00DE4C76" w:rsidRDefault="00DB7184" w:rsidP="00DC05F3">
            <w:pPr>
              <w:spacing w:line="264" w:lineRule="auto"/>
              <w:jc w:val="both"/>
              <w:rPr>
                <w:sz w:val="20"/>
              </w:rPr>
            </w:pPr>
            <w:r w:rsidRPr="00DE4C76">
              <w:rPr>
                <w:sz w:val="20"/>
              </w:rPr>
              <w:t>( număr persoane)</w:t>
            </w:r>
          </w:p>
        </w:tc>
      </w:tr>
      <w:tr w:rsidR="003A7644" w:rsidRPr="00DE4C76" w:rsidTr="00CC6951">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Populaţia stabilă – total,  din care :</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4757</w:t>
            </w:r>
          </w:p>
        </w:tc>
        <w:tc>
          <w:tcPr>
            <w:tcW w:w="1250"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2328</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2429</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4744</w:t>
            </w:r>
          </w:p>
        </w:tc>
        <w:tc>
          <w:tcPr>
            <w:tcW w:w="1250"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2323</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2421</w:t>
            </w:r>
          </w:p>
        </w:tc>
      </w:tr>
      <w:tr w:rsidR="003A7644" w:rsidRPr="00DE4C76" w:rsidTr="003A7644">
        <w:trPr>
          <w:trHeight w:val="192"/>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0-4 ani</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281</w:t>
            </w:r>
          </w:p>
        </w:tc>
        <w:tc>
          <w:tcPr>
            <w:tcW w:w="1250"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152</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129</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235</w:t>
            </w:r>
          </w:p>
        </w:tc>
        <w:tc>
          <w:tcPr>
            <w:tcW w:w="1250"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120</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115</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5-9 ani</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316</w:t>
            </w:r>
          </w:p>
        </w:tc>
        <w:tc>
          <w:tcPr>
            <w:tcW w:w="1250"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163</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153</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271</w:t>
            </w:r>
          </w:p>
        </w:tc>
        <w:tc>
          <w:tcPr>
            <w:tcW w:w="1250"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151</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120</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10-14 ani</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317</w:t>
            </w:r>
          </w:p>
        </w:tc>
        <w:tc>
          <w:tcPr>
            <w:tcW w:w="1250"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153</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164</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309</w:t>
            </w:r>
          </w:p>
        </w:tc>
        <w:tc>
          <w:tcPr>
            <w:tcW w:w="1250"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157</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152</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15-19 ani</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259</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130</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129</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304</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165</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139</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20-24 ani</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314</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170</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144</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306</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136</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170</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25-29 ani</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406</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207</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199</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296</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158</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138</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30-34 ani</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423</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219</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204</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386</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197</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189</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35-39 ani</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232</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126</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106</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439</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226</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213</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40-44 ani</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189</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107</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82</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318</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173</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145</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45-49 ani</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201</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101</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100</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196</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108</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88</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50-54 ani</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232</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82</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150</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194</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110</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84</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55-59 ani</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214</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95</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119</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234</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85</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149</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60-64 ani</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339</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147</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192</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198</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81</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117</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65-69 ani</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310</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146</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164</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280</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115</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165</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70-74 ani</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307</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160</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147</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273</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113</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160</w:t>
            </w:r>
          </w:p>
        </w:tc>
      </w:tr>
      <w:tr w:rsidR="003A7644" w:rsidRPr="00DE4C76" w:rsidTr="003A7644">
        <w:trPr>
          <w:trHeight w:val="255"/>
          <w:jc w:val="center"/>
        </w:trPr>
        <w:tc>
          <w:tcPr>
            <w:tcW w:w="1813" w:type="dxa"/>
            <w:shd w:val="clear" w:color="auto" w:fill="auto"/>
            <w:noWrap/>
          </w:tcPr>
          <w:p w:rsidR="003A7644" w:rsidRPr="00DE4C76" w:rsidRDefault="003A7644" w:rsidP="00DC05F3">
            <w:pPr>
              <w:spacing w:line="264" w:lineRule="auto"/>
              <w:jc w:val="both"/>
              <w:rPr>
                <w:sz w:val="20"/>
              </w:rPr>
            </w:pPr>
            <w:r w:rsidRPr="00DE4C76">
              <w:rPr>
                <w:sz w:val="20"/>
              </w:rPr>
              <w:t>&gt;75 ani</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417</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170</w:t>
            </w:r>
          </w:p>
        </w:tc>
        <w:tc>
          <w:tcPr>
            <w:tcW w:w="1117" w:type="dxa"/>
            <w:shd w:val="clear" w:color="auto" w:fill="auto"/>
            <w:noWrap/>
            <w:vAlign w:val="center"/>
          </w:tcPr>
          <w:p w:rsidR="003A7644" w:rsidRPr="00DE4C76" w:rsidRDefault="003A7644" w:rsidP="00DC05F3">
            <w:pPr>
              <w:spacing w:line="264" w:lineRule="auto"/>
              <w:jc w:val="center"/>
              <w:rPr>
                <w:color w:val="000000"/>
                <w:szCs w:val="24"/>
              </w:rPr>
            </w:pPr>
            <w:r w:rsidRPr="00DE4C76">
              <w:rPr>
                <w:color w:val="000000"/>
                <w:szCs w:val="24"/>
              </w:rPr>
              <w:t>247</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505</w:t>
            </w:r>
          </w:p>
        </w:tc>
        <w:tc>
          <w:tcPr>
            <w:tcW w:w="1250"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228</w:t>
            </w:r>
          </w:p>
        </w:tc>
        <w:tc>
          <w:tcPr>
            <w:tcW w:w="1117" w:type="dxa"/>
            <w:shd w:val="clear" w:color="auto" w:fill="auto"/>
            <w:noWrap/>
            <w:vAlign w:val="bottom"/>
          </w:tcPr>
          <w:p w:rsidR="003A7644" w:rsidRPr="00DE4C76" w:rsidRDefault="003A7644" w:rsidP="00DC05F3">
            <w:pPr>
              <w:spacing w:line="264" w:lineRule="auto"/>
              <w:jc w:val="center"/>
              <w:rPr>
                <w:color w:val="000000"/>
                <w:szCs w:val="24"/>
              </w:rPr>
            </w:pPr>
            <w:r w:rsidRPr="00DE4C76">
              <w:rPr>
                <w:color w:val="000000"/>
                <w:szCs w:val="24"/>
              </w:rPr>
              <w:t>277</w:t>
            </w:r>
          </w:p>
        </w:tc>
      </w:tr>
    </w:tbl>
    <w:p w:rsidR="00DB7184" w:rsidRPr="00DE4C76" w:rsidRDefault="00DB7184" w:rsidP="00DC05F3">
      <w:pPr>
        <w:spacing w:line="264" w:lineRule="auto"/>
        <w:jc w:val="center"/>
        <w:rPr>
          <w:i/>
          <w:sz w:val="20"/>
        </w:rPr>
      </w:pPr>
      <w:r w:rsidRPr="00DE4C76">
        <w:rPr>
          <w:i/>
          <w:sz w:val="20"/>
        </w:rPr>
        <w:t>Sursa: DJS Suceava, 2009</w:t>
      </w:r>
    </w:p>
    <w:p w:rsidR="00DB7184" w:rsidRDefault="00DB7184" w:rsidP="00DC05F3">
      <w:pPr>
        <w:spacing w:line="264" w:lineRule="auto"/>
        <w:jc w:val="center"/>
      </w:pPr>
    </w:p>
    <w:p w:rsidR="00EC3637" w:rsidRPr="00DE4C76" w:rsidRDefault="00EC3637" w:rsidP="00DC05F3">
      <w:pPr>
        <w:spacing w:line="264" w:lineRule="auto"/>
        <w:jc w:val="center"/>
      </w:pPr>
    </w:p>
    <w:p w:rsidR="00DB7184" w:rsidRPr="00DE4C76" w:rsidRDefault="00DB7184" w:rsidP="00DC05F3">
      <w:pPr>
        <w:spacing w:line="264" w:lineRule="auto"/>
        <w:ind w:firstLine="720"/>
        <w:jc w:val="both"/>
      </w:pPr>
      <w:r w:rsidRPr="00DE4C76">
        <w:lastRenderedPageBreak/>
        <w:t>La recensământul din 2002,</w:t>
      </w:r>
      <w:r w:rsidR="005026E1" w:rsidRPr="00DE4C76">
        <w:t xml:space="preserve"> în </w:t>
      </w:r>
      <w:r w:rsidR="003A7644" w:rsidRPr="00DE4C76">
        <w:t>comuna Boroaia</w:t>
      </w:r>
      <w:r w:rsidRPr="00DE4C76">
        <w:t xml:space="preserve"> populaţia prezenta următoarea structură pe grupe de vârstă, reprezentată grafic: </w:t>
      </w:r>
    </w:p>
    <w:p w:rsidR="00DB7184" w:rsidRPr="00DE4C76" w:rsidRDefault="00DB7184" w:rsidP="00DC05F3">
      <w:pPr>
        <w:spacing w:line="264" w:lineRule="auto"/>
        <w:jc w:val="both"/>
      </w:pPr>
    </w:p>
    <w:p w:rsidR="00DB7184" w:rsidRPr="00DE4C76" w:rsidRDefault="008B7734" w:rsidP="00DC05F3">
      <w:pPr>
        <w:spacing w:line="264" w:lineRule="auto"/>
        <w:jc w:val="center"/>
      </w:pPr>
      <w:r w:rsidRPr="00DE4C76">
        <w:rPr>
          <w:noProof/>
          <w:lang w:val="en-US" w:eastAsia="en-US"/>
        </w:rPr>
        <w:t xml:space="preserve"> </w:t>
      </w:r>
      <w:r w:rsidRPr="00DE4C76">
        <w:rPr>
          <w:noProof/>
          <w:lang w:eastAsia="ro-RO"/>
        </w:rPr>
        <w:drawing>
          <wp:inline distT="0" distB="0" distL="0" distR="0">
            <wp:extent cx="4572000" cy="2743200"/>
            <wp:effectExtent l="57150" t="19050" r="38100" b="0"/>
            <wp:docPr id="4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B7184" w:rsidRPr="00DE4C76" w:rsidRDefault="00DB7184" w:rsidP="00DC05F3">
      <w:pPr>
        <w:spacing w:line="264" w:lineRule="auto"/>
        <w:jc w:val="center"/>
        <w:rPr>
          <w:i/>
          <w:sz w:val="20"/>
        </w:rPr>
      </w:pPr>
      <w:r w:rsidRPr="00DE4C76">
        <w:rPr>
          <w:i/>
          <w:sz w:val="20"/>
        </w:rPr>
        <w:t>Sursa: RPL, 2002</w:t>
      </w:r>
    </w:p>
    <w:p w:rsidR="00DB7184" w:rsidRPr="00DE4C76" w:rsidRDefault="00DB7184" w:rsidP="00DC05F3">
      <w:pPr>
        <w:spacing w:line="264" w:lineRule="auto"/>
        <w:jc w:val="center"/>
        <w:rPr>
          <w:i/>
        </w:rPr>
      </w:pPr>
    </w:p>
    <w:p w:rsidR="00C54839" w:rsidRPr="00DE4C76" w:rsidRDefault="008B7734" w:rsidP="00DC05F3">
      <w:pPr>
        <w:spacing w:line="264" w:lineRule="auto"/>
        <w:jc w:val="center"/>
      </w:pPr>
      <w:r w:rsidRPr="00DE4C76">
        <w:rPr>
          <w:noProof/>
          <w:lang w:eastAsia="ro-RO"/>
        </w:rPr>
        <w:drawing>
          <wp:inline distT="0" distB="0" distL="0" distR="0">
            <wp:extent cx="4572000" cy="2743200"/>
            <wp:effectExtent l="57150" t="19050" r="38100" b="0"/>
            <wp:docPr id="4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B7184" w:rsidRPr="00DE4C76" w:rsidRDefault="00DB7184" w:rsidP="00DC05F3">
      <w:pPr>
        <w:spacing w:line="264" w:lineRule="auto"/>
        <w:jc w:val="center"/>
        <w:rPr>
          <w:i/>
          <w:sz w:val="20"/>
        </w:rPr>
      </w:pPr>
      <w:r w:rsidRPr="00DE4C76">
        <w:rPr>
          <w:i/>
          <w:sz w:val="20"/>
        </w:rPr>
        <w:t>Sursa: DJS Suceava, 2009</w:t>
      </w:r>
    </w:p>
    <w:p w:rsidR="00DB7184" w:rsidRPr="00DE4C76" w:rsidRDefault="00DB7184" w:rsidP="00DC05F3">
      <w:pPr>
        <w:spacing w:line="264" w:lineRule="auto"/>
        <w:jc w:val="center"/>
        <w:rPr>
          <w:sz w:val="20"/>
        </w:rPr>
      </w:pPr>
    </w:p>
    <w:p w:rsidR="00DB7184" w:rsidRPr="00DE4C76" w:rsidRDefault="00DB7184" w:rsidP="00DC05F3">
      <w:pPr>
        <w:spacing w:line="264" w:lineRule="auto"/>
        <w:jc w:val="both"/>
      </w:pPr>
      <w:r w:rsidRPr="00DE4C76">
        <w:tab/>
        <w:t>La ambele date considerate spre analiză grupa dominantă de vârstă este cea adultă. Analizând comparativ, se remarcă o creştere procentual</w:t>
      </w:r>
      <w:r w:rsidR="00E24734" w:rsidRPr="00DE4C76">
        <w:t>ă a populaţiei adulte (cu cca. 4,50</w:t>
      </w:r>
      <w:r w:rsidRPr="00DE4C76">
        <w:t>%), concomitent cu scăderea ponde</w:t>
      </w:r>
      <w:r w:rsidR="00417D16" w:rsidRPr="00DE4C76">
        <w:t xml:space="preserve">rii populaţiei tinere (cu cca. </w:t>
      </w:r>
      <w:r w:rsidR="00E24734" w:rsidRPr="00DE4C76">
        <w:t>2,00</w:t>
      </w:r>
      <w:r w:rsidRPr="00DE4C76">
        <w:t xml:space="preserve">%), dar şi a celei vârstnice </w:t>
      </w:r>
      <w:r w:rsidR="00417D16" w:rsidRPr="00DE4C76">
        <w:t xml:space="preserve">(cu cca </w:t>
      </w:r>
      <w:r w:rsidR="00E24734" w:rsidRPr="00DE4C76">
        <w:t>2,40</w:t>
      </w:r>
      <w:r w:rsidRPr="00DE4C76">
        <w:t xml:space="preserve">%). </w:t>
      </w:r>
    </w:p>
    <w:p w:rsidR="00DB7184" w:rsidRPr="00DE4C76" w:rsidRDefault="00DB7184" w:rsidP="00DC05F3">
      <w:pPr>
        <w:spacing w:line="264" w:lineRule="auto"/>
        <w:ind w:firstLine="720"/>
        <w:jc w:val="both"/>
        <w:rPr>
          <w:noProof/>
          <w:color w:val="993300"/>
        </w:rPr>
      </w:pPr>
    </w:p>
    <w:tbl>
      <w:tblPr>
        <w:tblW w:w="578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976"/>
        <w:gridCol w:w="976"/>
        <w:gridCol w:w="976"/>
        <w:gridCol w:w="1003"/>
        <w:gridCol w:w="1883"/>
      </w:tblGrid>
      <w:tr w:rsidR="00DB7184" w:rsidRPr="00DE4C76" w:rsidTr="00EA269B">
        <w:trPr>
          <w:trHeight w:val="255"/>
          <w:jc w:val="center"/>
        </w:trPr>
        <w:tc>
          <w:tcPr>
            <w:tcW w:w="976" w:type="dxa"/>
            <w:shd w:val="clear" w:color="auto" w:fill="auto"/>
            <w:noWrap/>
          </w:tcPr>
          <w:p w:rsidR="00DB7184" w:rsidRPr="00DE4C76" w:rsidRDefault="00DB7184" w:rsidP="00DC05F3">
            <w:pPr>
              <w:spacing w:line="264" w:lineRule="auto"/>
              <w:jc w:val="center"/>
              <w:rPr>
                <w:caps/>
                <w:noProof/>
              </w:rPr>
            </w:pPr>
            <w:r w:rsidRPr="00DE4C76">
              <w:rPr>
                <w:caps/>
                <w:noProof/>
              </w:rPr>
              <w:t>An</w:t>
            </w:r>
          </w:p>
        </w:tc>
        <w:tc>
          <w:tcPr>
            <w:tcW w:w="976" w:type="dxa"/>
            <w:shd w:val="clear" w:color="auto" w:fill="auto"/>
            <w:noWrap/>
          </w:tcPr>
          <w:p w:rsidR="00DB7184" w:rsidRPr="00DE4C76" w:rsidRDefault="00DB7184" w:rsidP="00DC05F3">
            <w:pPr>
              <w:spacing w:line="264" w:lineRule="auto"/>
              <w:jc w:val="center"/>
              <w:rPr>
                <w:caps/>
                <w:noProof/>
              </w:rPr>
            </w:pPr>
            <w:r w:rsidRPr="00DE4C76">
              <w:rPr>
                <w:caps/>
                <w:noProof/>
              </w:rPr>
              <w:t>0-14</w:t>
            </w:r>
          </w:p>
        </w:tc>
        <w:tc>
          <w:tcPr>
            <w:tcW w:w="976" w:type="dxa"/>
            <w:shd w:val="clear" w:color="auto" w:fill="auto"/>
            <w:noWrap/>
          </w:tcPr>
          <w:p w:rsidR="00DB7184" w:rsidRPr="00DE4C76" w:rsidRDefault="00DB7184" w:rsidP="00DC05F3">
            <w:pPr>
              <w:spacing w:line="264" w:lineRule="auto"/>
              <w:jc w:val="center"/>
              <w:rPr>
                <w:caps/>
                <w:noProof/>
              </w:rPr>
            </w:pPr>
            <w:r w:rsidRPr="00DE4C76">
              <w:rPr>
                <w:caps/>
                <w:noProof/>
              </w:rPr>
              <w:t>15-59</w:t>
            </w:r>
          </w:p>
        </w:tc>
        <w:tc>
          <w:tcPr>
            <w:tcW w:w="1003" w:type="dxa"/>
            <w:shd w:val="clear" w:color="auto" w:fill="auto"/>
            <w:noWrap/>
          </w:tcPr>
          <w:p w:rsidR="00DB7184" w:rsidRPr="00DE4C76" w:rsidRDefault="00DB7184" w:rsidP="00DC05F3">
            <w:pPr>
              <w:spacing w:line="264" w:lineRule="auto"/>
              <w:jc w:val="center"/>
              <w:rPr>
                <w:caps/>
                <w:noProof/>
              </w:rPr>
            </w:pPr>
            <w:r w:rsidRPr="00DE4C76">
              <w:rPr>
                <w:caps/>
                <w:noProof/>
              </w:rPr>
              <w:t>peste 60</w:t>
            </w:r>
          </w:p>
        </w:tc>
        <w:tc>
          <w:tcPr>
            <w:tcW w:w="1857" w:type="dxa"/>
            <w:shd w:val="clear" w:color="auto" w:fill="auto"/>
            <w:noWrap/>
          </w:tcPr>
          <w:p w:rsidR="00DB7184" w:rsidRPr="00DE4C76" w:rsidRDefault="00DB7184" w:rsidP="00DC05F3">
            <w:pPr>
              <w:spacing w:line="264" w:lineRule="auto"/>
              <w:jc w:val="center"/>
              <w:rPr>
                <w:caps/>
                <w:noProof/>
              </w:rPr>
            </w:pPr>
            <w:r w:rsidRPr="00DE4C76">
              <w:rPr>
                <w:caps/>
                <w:noProof/>
              </w:rPr>
              <w:t>Indice de imbatranire</w:t>
            </w:r>
          </w:p>
        </w:tc>
      </w:tr>
      <w:tr w:rsidR="00EA269B" w:rsidRPr="00DE4C76" w:rsidTr="00EA269B">
        <w:trPr>
          <w:trHeight w:val="255"/>
          <w:jc w:val="center"/>
        </w:trPr>
        <w:tc>
          <w:tcPr>
            <w:tcW w:w="976" w:type="dxa"/>
            <w:shd w:val="clear" w:color="auto" w:fill="auto"/>
            <w:noWrap/>
          </w:tcPr>
          <w:p w:rsidR="00EA269B" w:rsidRPr="00DE4C76" w:rsidRDefault="00EA269B" w:rsidP="00DC05F3">
            <w:pPr>
              <w:spacing w:line="264" w:lineRule="auto"/>
              <w:jc w:val="center"/>
              <w:rPr>
                <w:noProof/>
              </w:rPr>
            </w:pPr>
            <w:r w:rsidRPr="00DE4C76">
              <w:rPr>
                <w:noProof/>
              </w:rPr>
              <w:t>2002</w:t>
            </w:r>
          </w:p>
        </w:tc>
        <w:tc>
          <w:tcPr>
            <w:tcW w:w="976" w:type="dxa"/>
            <w:shd w:val="clear" w:color="auto" w:fill="auto"/>
            <w:noWrap/>
          </w:tcPr>
          <w:p w:rsidR="00EA269B" w:rsidRPr="00DE4C76" w:rsidRDefault="00E24734" w:rsidP="00DC05F3">
            <w:pPr>
              <w:spacing w:line="264" w:lineRule="auto"/>
              <w:jc w:val="center"/>
              <w:rPr>
                <w:noProof/>
              </w:rPr>
            </w:pPr>
            <w:r w:rsidRPr="00DE4C76">
              <w:rPr>
                <w:noProof/>
              </w:rPr>
              <w:t>914</w:t>
            </w:r>
          </w:p>
        </w:tc>
        <w:tc>
          <w:tcPr>
            <w:tcW w:w="976" w:type="dxa"/>
            <w:shd w:val="clear" w:color="auto" w:fill="auto"/>
            <w:noWrap/>
          </w:tcPr>
          <w:p w:rsidR="00EA269B" w:rsidRPr="00DE4C76" w:rsidRDefault="00E24734" w:rsidP="00DC05F3">
            <w:pPr>
              <w:spacing w:line="264" w:lineRule="auto"/>
              <w:jc w:val="center"/>
              <w:rPr>
                <w:noProof/>
              </w:rPr>
            </w:pPr>
            <w:r w:rsidRPr="00DE4C76">
              <w:rPr>
                <w:noProof/>
              </w:rPr>
              <w:t>2470</w:t>
            </w:r>
          </w:p>
        </w:tc>
        <w:tc>
          <w:tcPr>
            <w:tcW w:w="1003" w:type="dxa"/>
            <w:shd w:val="clear" w:color="auto" w:fill="auto"/>
            <w:noWrap/>
          </w:tcPr>
          <w:p w:rsidR="00EA269B" w:rsidRPr="00DE4C76" w:rsidRDefault="00E24734" w:rsidP="00DC05F3">
            <w:pPr>
              <w:spacing w:line="264" w:lineRule="auto"/>
              <w:jc w:val="center"/>
              <w:rPr>
                <w:noProof/>
              </w:rPr>
            </w:pPr>
            <w:r w:rsidRPr="00DE4C76">
              <w:rPr>
                <w:noProof/>
              </w:rPr>
              <w:t>1373</w:t>
            </w:r>
          </w:p>
        </w:tc>
        <w:tc>
          <w:tcPr>
            <w:tcW w:w="1857" w:type="dxa"/>
            <w:shd w:val="clear" w:color="auto" w:fill="auto"/>
            <w:noWrap/>
          </w:tcPr>
          <w:p w:rsidR="00EA269B" w:rsidRPr="00DE4C76" w:rsidRDefault="00E24734" w:rsidP="00DC05F3">
            <w:pPr>
              <w:spacing w:line="264" w:lineRule="auto"/>
              <w:jc w:val="center"/>
              <w:rPr>
                <w:noProof/>
              </w:rPr>
            </w:pPr>
            <w:r w:rsidRPr="00DE4C76">
              <w:rPr>
                <w:noProof/>
              </w:rPr>
              <w:t>1.50</w:t>
            </w:r>
          </w:p>
        </w:tc>
      </w:tr>
      <w:tr w:rsidR="00EA269B" w:rsidRPr="00DE4C76" w:rsidTr="00EA269B">
        <w:trPr>
          <w:trHeight w:val="255"/>
          <w:jc w:val="center"/>
        </w:trPr>
        <w:tc>
          <w:tcPr>
            <w:tcW w:w="976" w:type="dxa"/>
            <w:shd w:val="clear" w:color="auto" w:fill="auto"/>
            <w:noWrap/>
          </w:tcPr>
          <w:p w:rsidR="00EA269B" w:rsidRPr="00DE4C76" w:rsidRDefault="00EA269B" w:rsidP="00DC05F3">
            <w:pPr>
              <w:spacing w:line="264" w:lineRule="auto"/>
              <w:jc w:val="center"/>
              <w:rPr>
                <w:noProof/>
              </w:rPr>
            </w:pPr>
            <w:r w:rsidRPr="00DE4C76">
              <w:rPr>
                <w:noProof/>
              </w:rPr>
              <w:t>2008</w:t>
            </w:r>
          </w:p>
        </w:tc>
        <w:tc>
          <w:tcPr>
            <w:tcW w:w="976" w:type="dxa"/>
            <w:shd w:val="clear" w:color="auto" w:fill="auto"/>
            <w:noWrap/>
          </w:tcPr>
          <w:p w:rsidR="00EA269B" w:rsidRPr="00DE4C76" w:rsidRDefault="00E24734" w:rsidP="00DC05F3">
            <w:pPr>
              <w:spacing w:line="264" w:lineRule="auto"/>
              <w:jc w:val="center"/>
              <w:rPr>
                <w:noProof/>
              </w:rPr>
            </w:pPr>
            <w:r w:rsidRPr="00DE4C76">
              <w:rPr>
                <w:noProof/>
              </w:rPr>
              <w:t>815</w:t>
            </w:r>
          </w:p>
        </w:tc>
        <w:tc>
          <w:tcPr>
            <w:tcW w:w="976" w:type="dxa"/>
            <w:shd w:val="clear" w:color="auto" w:fill="auto"/>
            <w:noWrap/>
          </w:tcPr>
          <w:p w:rsidR="00EA269B" w:rsidRPr="00DE4C76" w:rsidRDefault="00E24734" w:rsidP="00DC05F3">
            <w:pPr>
              <w:spacing w:line="264" w:lineRule="auto"/>
              <w:jc w:val="center"/>
              <w:rPr>
                <w:noProof/>
              </w:rPr>
            </w:pPr>
            <w:r w:rsidRPr="00DE4C76">
              <w:rPr>
                <w:noProof/>
              </w:rPr>
              <w:t>2673</w:t>
            </w:r>
          </w:p>
        </w:tc>
        <w:tc>
          <w:tcPr>
            <w:tcW w:w="1003" w:type="dxa"/>
            <w:shd w:val="clear" w:color="auto" w:fill="auto"/>
            <w:noWrap/>
          </w:tcPr>
          <w:p w:rsidR="00EA269B" w:rsidRPr="00DE4C76" w:rsidRDefault="00E24734" w:rsidP="00DC05F3">
            <w:pPr>
              <w:spacing w:line="264" w:lineRule="auto"/>
              <w:jc w:val="center"/>
              <w:rPr>
                <w:noProof/>
              </w:rPr>
            </w:pPr>
            <w:r w:rsidRPr="00DE4C76">
              <w:rPr>
                <w:noProof/>
              </w:rPr>
              <w:t>1256</w:t>
            </w:r>
          </w:p>
        </w:tc>
        <w:tc>
          <w:tcPr>
            <w:tcW w:w="1857" w:type="dxa"/>
            <w:shd w:val="clear" w:color="auto" w:fill="auto"/>
            <w:noWrap/>
          </w:tcPr>
          <w:p w:rsidR="00EA269B" w:rsidRPr="00DE4C76" w:rsidRDefault="00E24734" w:rsidP="00DC05F3">
            <w:pPr>
              <w:spacing w:line="264" w:lineRule="auto"/>
              <w:jc w:val="center"/>
              <w:rPr>
                <w:noProof/>
              </w:rPr>
            </w:pPr>
            <w:r w:rsidRPr="00DE4C76">
              <w:rPr>
                <w:noProof/>
              </w:rPr>
              <w:t>1.54</w:t>
            </w:r>
          </w:p>
        </w:tc>
      </w:tr>
    </w:tbl>
    <w:p w:rsidR="00DB7184" w:rsidRPr="00DE4C76" w:rsidRDefault="00DB7184" w:rsidP="00DC05F3">
      <w:pPr>
        <w:spacing w:line="264" w:lineRule="auto"/>
        <w:jc w:val="center"/>
        <w:rPr>
          <w:i/>
          <w:sz w:val="20"/>
        </w:rPr>
      </w:pPr>
      <w:r w:rsidRPr="00DE4C76">
        <w:rPr>
          <w:i/>
          <w:sz w:val="20"/>
        </w:rPr>
        <w:t>Sursa: DJS Suceava, 2009</w:t>
      </w:r>
    </w:p>
    <w:p w:rsidR="007D23FA" w:rsidRPr="00DE4C76" w:rsidRDefault="007D23FA" w:rsidP="00DC05F3">
      <w:pPr>
        <w:spacing w:line="264" w:lineRule="auto"/>
        <w:jc w:val="both"/>
        <w:rPr>
          <w:color w:val="993300"/>
        </w:rPr>
      </w:pPr>
    </w:p>
    <w:p w:rsidR="00DB7184" w:rsidRPr="00DE4C76" w:rsidRDefault="00DB7184" w:rsidP="00DC05F3">
      <w:pPr>
        <w:spacing w:line="264" w:lineRule="auto"/>
        <w:jc w:val="both"/>
      </w:pPr>
      <w:r w:rsidRPr="00DE4C76">
        <w:rPr>
          <w:color w:val="993300"/>
        </w:rPr>
        <w:lastRenderedPageBreak/>
        <w:tab/>
      </w:r>
      <w:r w:rsidRPr="00DE4C76">
        <w:t xml:space="preserve">Indicele de îmbătrânire </w:t>
      </w:r>
      <w:r w:rsidR="00E24734" w:rsidRPr="00DE4C76">
        <w:t>s-a modificat destul de puţin</w:t>
      </w:r>
      <w:r w:rsidRPr="00DE4C76">
        <w:t xml:space="preserve">, însă </w:t>
      </w:r>
      <w:r w:rsidR="00E24734" w:rsidRPr="00DE4C76">
        <w:t>este peste valoare unitară</w:t>
      </w:r>
      <w:r w:rsidRPr="00DE4C76">
        <w:t xml:space="preserve">, ce marchează punctul critic de îmbătrânire, ceea ce înseamnă că procesul de îmbătrânire a populaţiei se manifestă </w:t>
      </w:r>
      <w:r w:rsidR="00590DC5" w:rsidRPr="00DE4C76">
        <w:t xml:space="preserve"> în </w:t>
      </w:r>
      <w:r w:rsidR="00E24734" w:rsidRPr="00DE4C76">
        <w:t>comuna Boroaia tot mai accentuat.</w:t>
      </w:r>
    </w:p>
    <w:p w:rsidR="00DB7184" w:rsidRPr="00DE4C76" w:rsidRDefault="00DB7184" w:rsidP="00DC05F3">
      <w:pPr>
        <w:spacing w:line="264" w:lineRule="auto"/>
        <w:jc w:val="both"/>
      </w:pPr>
      <w:r w:rsidRPr="00DE4C76">
        <w:tab/>
        <w:t xml:space="preserve">Piramida vârstelor, realizată conform datelor înregistrate la recensământul din 2002 şi la 1 iulie 2008, prezintă o populaţie </w:t>
      </w:r>
      <w:r w:rsidR="00651C04" w:rsidRPr="00DE4C76">
        <w:t>în curs de îmbătrânire</w:t>
      </w:r>
      <w:r w:rsidRPr="00DE4C76">
        <w:t xml:space="preserve">, conferită de segmentele ce alcătuiesc </w:t>
      </w:r>
      <w:r w:rsidR="00913324" w:rsidRPr="00DE4C76">
        <w:t>vârful</w:t>
      </w:r>
      <w:r w:rsidRPr="00DE4C76">
        <w:t xml:space="preserve"> piramidei, dar şi de cele din grupa adultă, care sunt predominante. Se remarcă dominanta </w:t>
      </w:r>
      <w:r w:rsidR="00266A70" w:rsidRPr="00DE4C76">
        <w:t>masculină</w:t>
      </w:r>
      <w:r w:rsidRPr="00DE4C76">
        <w:t xml:space="preserve"> a populaţiei, in special la nivelul grupei </w:t>
      </w:r>
      <w:r w:rsidR="00266A70" w:rsidRPr="00DE4C76">
        <w:t>tinere</w:t>
      </w:r>
      <w:r w:rsidRPr="00DE4C76">
        <w:t xml:space="preserve"> şi a celei </w:t>
      </w:r>
      <w:r w:rsidR="00266A70" w:rsidRPr="00DE4C76">
        <w:t>adulte</w:t>
      </w:r>
      <w:r w:rsidRPr="00DE4C76">
        <w:t xml:space="preserve">. </w:t>
      </w:r>
    </w:p>
    <w:p w:rsidR="00DB7184" w:rsidRPr="00DE4C76" w:rsidRDefault="00DB7184" w:rsidP="00DC05F3">
      <w:pPr>
        <w:spacing w:line="264" w:lineRule="auto"/>
        <w:jc w:val="both"/>
      </w:pPr>
      <w:r w:rsidRPr="00DE4C76">
        <w:tab/>
        <w:t>Segmentele cele mai numeroase sunt cele cuprinse între 0 şi 39 de ani,  î</w:t>
      </w:r>
      <w:r w:rsidR="005B0E25" w:rsidRPr="00DE4C76">
        <w:t>ntre care se ev</w:t>
      </w:r>
      <w:r w:rsidR="00266A70" w:rsidRPr="00DE4C76">
        <w:t xml:space="preserve">idenţiază grupele 20-24, 25-29 şi </w:t>
      </w:r>
      <w:r w:rsidR="005B0E25" w:rsidRPr="00DE4C76">
        <w:t>30-34</w:t>
      </w:r>
      <w:r w:rsidR="00266A70" w:rsidRPr="00DE4C76">
        <w:t xml:space="preserve"> ani.</w:t>
      </w:r>
      <w:r w:rsidRPr="00DE4C76">
        <w:t xml:space="preserve"> Ulterior, scăderea natalităţii s-a resimţit în evoluţia efectivului demografic al grupelor tinere. </w:t>
      </w:r>
    </w:p>
    <w:p w:rsidR="00DB7184" w:rsidRPr="00DE4C76" w:rsidRDefault="00DB7184" w:rsidP="00DC05F3">
      <w:pPr>
        <w:spacing w:line="264" w:lineRule="auto"/>
        <w:jc w:val="both"/>
        <w:rPr>
          <w:color w:val="92D050"/>
        </w:rPr>
      </w:pPr>
      <w:r w:rsidRPr="00DE4C76">
        <w:tab/>
        <w:t>Structura pe grupe de vârstă atestă potenţialul demograf</w:t>
      </w:r>
      <w:r w:rsidR="005B0E25" w:rsidRPr="00DE4C76">
        <w:t>ic de care dispune teritoriul</w:t>
      </w:r>
      <w:r w:rsidR="005B0E25" w:rsidRPr="00DE4C76">
        <w:rPr>
          <w:color w:val="92D050"/>
        </w:rPr>
        <w:t>.</w:t>
      </w:r>
    </w:p>
    <w:p w:rsidR="00E06799" w:rsidRPr="00DE4C76" w:rsidRDefault="00CA2A5F" w:rsidP="00DC05F3">
      <w:pPr>
        <w:spacing w:line="264" w:lineRule="auto"/>
        <w:jc w:val="both"/>
        <w:rPr>
          <w:color w:val="993300"/>
        </w:rPr>
      </w:pPr>
      <w:r>
        <w:rPr>
          <w:noProof/>
          <w:color w:val="993300"/>
          <w:lang w:eastAsia="ro-RO"/>
        </w:rPr>
        <w:drawing>
          <wp:anchor distT="0" distB="0" distL="114300" distR="114300" simplePos="0" relativeHeight="251701248" behindDoc="1" locked="0" layoutInCell="1" allowOverlap="1">
            <wp:simplePos x="0" y="0"/>
            <wp:positionH relativeFrom="column">
              <wp:posOffset>3359785</wp:posOffset>
            </wp:positionH>
            <wp:positionV relativeFrom="paragraph">
              <wp:posOffset>128905</wp:posOffset>
            </wp:positionV>
            <wp:extent cx="2743200" cy="3173730"/>
            <wp:effectExtent l="19050" t="0" r="19050" b="7620"/>
            <wp:wrapTight wrapText="bothSides">
              <wp:wrapPolygon edited="0">
                <wp:start x="-150" y="0"/>
                <wp:lineTo x="-150" y="21652"/>
                <wp:lineTo x="21750" y="21652"/>
                <wp:lineTo x="21750" y="0"/>
                <wp:lineTo x="-150" y="0"/>
              </wp:wrapPolygon>
            </wp:wrapTight>
            <wp:docPr id="4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Pr>
          <w:noProof/>
          <w:color w:val="993300"/>
          <w:lang w:eastAsia="ro-RO"/>
        </w:rPr>
        <w:drawing>
          <wp:anchor distT="0" distB="0" distL="114300" distR="114300" simplePos="0" relativeHeight="251700224" behindDoc="1" locked="0" layoutInCell="1" allowOverlap="1">
            <wp:simplePos x="0" y="0"/>
            <wp:positionH relativeFrom="column">
              <wp:posOffset>53975</wp:posOffset>
            </wp:positionH>
            <wp:positionV relativeFrom="paragraph">
              <wp:posOffset>121920</wp:posOffset>
            </wp:positionV>
            <wp:extent cx="2743200" cy="3185795"/>
            <wp:effectExtent l="19050" t="0" r="19050" b="0"/>
            <wp:wrapTight wrapText="bothSides">
              <wp:wrapPolygon edited="0">
                <wp:start x="-150" y="0"/>
                <wp:lineTo x="-150" y="21570"/>
                <wp:lineTo x="21750" y="21570"/>
                <wp:lineTo x="21750" y="0"/>
                <wp:lineTo x="-150" y="0"/>
              </wp:wrapPolygon>
            </wp:wrapTight>
            <wp:docPr id="4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9B023A" w:rsidRDefault="009B023A" w:rsidP="00DC05F3">
      <w:pPr>
        <w:spacing w:line="264" w:lineRule="auto"/>
        <w:jc w:val="both"/>
        <w:rPr>
          <w:color w:val="993300"/>
        </w:rPr>
      </w:pPr>
    </w:p>
    <w:p w:rsidR="00CA2A5F" w:rsidRDefault="00CA2A5F" w:rsidP="00DC05F3">
      <w:pPr>
        <w:spacing w:line="264" w:lineRule="auto"/>
        <w:jc w:val="both"/>
        <w:rPr>
          <w:color w:val="993300"/>
        </w:rPr>
      </w:pPr>
    </w:p>
    <w:p w:rsidR="00CA2A5F" w:rsidRDefault="00CA2A5F" w:rsidP="00DC05F3">
      <w:pPr>
        <w:spacing w:line="264" w:lineRule="auto"/>
        <w:jc w:val="both"/>
        <w:rPr>
          <w:color w:val="993300"/>
        </w:rPr>
      </w:pPr>
    </w:p>
    <w:p w:rsidR="00CA2A5F" w:rsidRDefault="00CA2A5F" w:rsidP="00DC05F3">
      <w:pPr>
        <w:spacing w:line="264" w:lineRule="auto"/>
        <w:jc w:val="both"/>
        <w:rPr>
          <w:color w:val="993300"/>
        </w:rPr>
      </w:pPr>
    </w:p>
    <w:p w:rsidR="00CA2A5F" w:rsidRDefault="00CA2A5F" w:rsidP="00DC05F3">
      <w:pPr>
        <w:spacing w:line="264" w:lineRule="auto"/>
        <w:jc w:val="both"/>
        <w:rPr>
          <w:color w:val="993300"/>
        </w:rPr>
      </w:pPr>
    </w:p>
    <w:p w:rsidR="00CA2A5F" w:rsidRDefault="00CA2A5F" w:rsidP="00DC05F3">
      <w:pPr>
        <w:spacing w:line="264" w:lineRule="auto"/>
        <w:jc w:val="both"/>
        <w:rPr>
          <w:color w:val="993300"/>
        </w:rPr>
      </w:pPr>
    </w:p>
    <w:p w:rsidR="00CA2A5F" w:rsidRDefault="00CA2A5F" w:rsidP="00DC05F3">
      <w:pPr>
        <w:spacing w:line="264" w:lineRule="auto"/>
        <w:jc w:val="both"/>
        <w:rPr>
          <w:color w:val="993300"/>
        </w:rPr>
      </w:pPr>
    </w:p>
    <w:p w:rsidR="00CA2A5F" w:rsidRDefault="00CA2A5F" w:rsidP="00DC05F3">
      <w:pPr>
        <w:spacing w:line="264" w:lineRule="auto"/>
        <w:jc w:val="both"/>
        <w:rPr>
          <w:color w:val="993300"/>
        </w:rPr>
      </w:pPr>
    </w:p>
    <w:p w:rsidR="00CA2A5F" w:rsidRDefault="00CA2A5F" w:rsidP="00DC05F3">
      <w:pPr>
        <w:spacing w:line="264" w:lineRule="auto"/>
        <w:jc w:val="both"/>
        <w:rPr>
          <w:color w:val="993300"/>
        </w:rPr>
      </w:pPr>
    </w:p>
    <w:p w:rsidR="00CA2A5F" w:rsidRDefault="00CA2A5F" w:rsidP="00DC05F3">
      <w:pPr>
        <w:spacing w:line="264" w:lineRule="auto"/>
        <w:jc w:val="both"/>
        <w:rPr>
          <w:color w:val="993300"/>
        </w:rPr>
      </w:pPr>
    </w:p>
    <w:p w:rsidR="00CA2A5F" w:rsidRDefault="00CA2A5F" w:rsidP="00DC05F3">
      <w:pPr>
        <w:spacing w:line="264" w:lineRule="auto"/>
        <w:jc w:val="both"/>
        <w:rPr>
          <w:color w:val="993300"/>
        </w:rPr>
      </w:pPr>
    </w:p>
    <w:p w:rsidR="00CA2A5F" w:rsidRDefault="00CA2A5F" w:rsidP="00DC05F3">
      <w:pPr>
        <w:spacing w:line="264" w:lineRule="auto"/>
        <w:jc w:val="both"/>
        <w:rPr>
          <w:color w:val="993300"/>
        </w:rPr>
      </w:pPr>
    </w:p>
    <w:p w:rsidR="00CA2A5F" w:rsidRDefault="00CA2A5F" w:rsidP="00DC05F3">
      <w:pPr>
        <w:spacing w:line="264" w:lineRule="auto"/>
        <w:jc w:val="both"/>
        <w:rPr>
          <w:color w:val="993300"/>
        </w:rPr>
      </w:pPr>
    </w:p>
    <w:p w:rsidR="00CA2A5F" w:rsidRPr="00DE4C76" w:rsidRDefault="00CA2A5F" w:rsidP="00DC05F3">
      <w:pPr>
        <w:spacing w:line="264" w:lineRule="auto"/>
        <w:jc w:val="both"/>
        <w:rPr>
          <w:color w:val="993300"/>
        </w:rPr>
      </w:pPr>
    </w:p>
    <w:p w:rsidR="00DB7184" w:rsidRPr="00DE4C76" w:rsidRDefault="00913324" w:rsidP="00DC05F3">
      <w:pPr>
        <w:spacing w:line="264" w:lineRule="auto"/>
        <w:jc w:val="center"/>
        <w:rPr>
          <w:color w:val="000000"/>
        </w:rPr>
      </w:pPr>
      <w:r w:rsidRPr="00DE4C76">
        <w:rPr>
          <w:i/>
          <w:color w:val="000000"/>
          <w:sz w:val="20"/>
        </w:rPr>
        <w:t>Sursa: RPL</w:t>
      </w:r>
      <w:r w:rsidR="00DB7184" w:rsidRPr="00DE4C76">
        <w:rPr>
          <w:i/>
          <w:color w:val="000000"/>
          <w:sz w:val="20"/>
        </w:rPr>
        <w:t xml:space="preserve"> 2002</w:t>
      </w:r>
    </w:p>
    <w:p w:rsidR="009B023A" w:rsidRPr="00DE4C76" w:rsidRDefault="00CA2A5F" w:rsidP="00DC05F3">
      <w:pPr>
        <w:spacing w:line="264" w:lineRule="auto"/>
        <w:jc w:val="both"/>
        <w:rPr>
          <w:color w:val="993300"/>
        </w:rPr>
      </w:pPr>
      <w:r>
        <w:rPr>
          <w:noProof/>
          <w:color w:val="993300"/>
          <w:lang w:eastAsia="ro-RO"/>
        </w:rPr>
        <w:drawing>
          <wp:anchor distT="0" distB="0" distL="114300" distR="114300" simplePos="0" relativeHeight="251702272" behindDoc="1" locked="0" layoutInCell="1" allowOverlap="1">
            <wp:simplePos x="0" y="0"/>
            <wp:positionH relativeFrom="column">
              <wp:posOffset>18415</wp:posOffset>
            </wp:positionH>
            <wp:positionV relativeFrom="paragraph">
              <wp:posOffset>64135</wp:posOffset>
            </wp:positionV>
            <wp:extent cx="2774950" cy="3200400"/>
            <wp:effectExtent l="19050" t="0" r="25400" b="0"/>
            <wp:wrapTight wrapText="bothSides">
              <wp:wrapPolygon edited="0">
                <wp:start x="-148" y="0"/>
                <wp:lineTo x="-148" y="21600"/>
                <wp:lineTo x="21798" y="21600"/>
                <wp:lineTo x="21798" y="0"/>
                <wp:lineTo x="-148" y="0"/>
              </wp:wrapPolygon>
            </wp:wrapTight>
            <wp:docPr id="5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Pr>
          <w:noProof/>
          <w:color w:val="993300"/>
          <w:lang w:eastAsia="ro-RO"/>
        </w:rPr>
        <w:drawing>
          <wp:anchor distT="0" distB="0" distL="114300" distR="114300" simplePos="0" relativeHeight="251703296" behindDoc="1" locked="0" layoutInCell="1" allowOverlap="1">
            <wp:simplePos x="0" y="0"/>
            <wp:positionH relativeFrom="column">
              <wp:posOffset>3359785</wp:posOffset>
            </wp:positionH>
            <wp:positionV relativeFrom="paragraph">
              <wp:posOffset>15240</wp:posOffset>
            </wp:positionV>
            <wp:extent cx="2753995" cy="3176270"/>
            <wp:effectExtent l="19050" t="0" r="27305" b="5080"/>
            <wp:wrapTight wrapText="bothSides">
              <wp:wrapPolygon edited="0">
                <wp:start x="-149" y="0"/>
                <wp:lineTo x="-149" y="21635"/>
                <wp:lineTo x="21814" y="21635"/>
                <wp:lineTo x="21814" y="0"/>
                <wp:lineTo x="-149" y="0"/>
              </wp:wrapPolygon>
            </wp:wrapTight>
            <wp:docPr id="5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913324" w:rsidRPr="00DE4C76" w:rsidRDefault="00913324" w:rsidP="00DC05F3">
      <w:pPr>
        <w:spacing w:line="264" w:lineRule="auto"/>
        <w:jc w:val="both"/>
        <w:rPr>
          <w:color w:val="993300"/>
        </w:rPr>
      </w:pPr>
    </w:p>
    <w:p w:rsidR="00913324" w:rsidRPr="00DE4C76" w:rsidRDefault="00913324" w:rsidP="00DC05F3">
      <w:pPr>
        <w:spacing w:line="264" w:lineRule="auto"/>
        <w:jc w:val="both"/>
        <w:rPr>
          <w:color w:val="993300"/>
        </w:rPr>
      </w:pPr>
    </w:p>
    <w:p w:rsidR="00913324" w:rsidRPr="00DE4C76" w:rsidRDefault="00913324" w:rsidP="00DC05F3">
      <w:pPr>
        <w:spacing w:line="264" w:lineRule="auto"/>
        <w:jc w:val="both"/>
        <w:rPr>
          <w:color w:val="993300"/>
        </w:rPr>
      </w:pPr>
    </w:p>
    <w:p w:rsidR="00913324" w:rsidRPr="00DE4C76" w:rsidRDefault="00913324" w:rsidP="00DC05F3">
      <w:pPr>
        <w:spacing w:line="264" w:lineRule="auto"/>
        <w:jc w:val="both"/>
        <w:rPr>
          <w:color w:val="993300"/>
        </w:rPr>
      </w:pPr>
    </w:p>
    <w:p w:rsidR="00913324" w:rsidRPr="00DE4C76" w:rsidRDefault="00913324" w:rsidP="00DC05F3">
      <w:pPr>
        <w:spacing w:line="264" w:lineRule="auto"/>
        <w:jc w:val="both"/>
        <w:rPr>
          <w:color w:val="993300"/>
        </w:rPr>
      </w:pPr>
    </w:p>
    <w:p w:rsidR="00913324" w:rsidRPr="00DE4C76" w:rsidRDefault="00913324" w:rsidP="00DC05F3">
      <w:pPr>
        <w:spacing w:line="264" w:lineRule="auto"/>
        <w:jc w:val="both"/>
        <w:rPr>
          <w:color w:val="993300"/>
        </w:rPr>
      </w:pPr>
    </w:p>
    <w:p w:rsidR="00913324" w:rsidRPr="00DE4C76" w:rsidRDefault="00913324" w:rsidP="00DC05F3">
      <w:pPr>
        <w:spacing w:line="264" w:lineRule="auto"/>
        <w:jc w:val="both"/>
        <w:rPr>
          <w:color w:val="993300"/>
        </w:rPr>
      </w:pPr>
    </w:p>
    <w:p w:rsidR="00913324" w:rsidRPr="00DE4C76" w:rsidRDefault="00913324" w:rsidP="00DC05F3">
      <w:pPr>
        <w:spacing w:line="264" w:lineRule="auto"/>
        <w:jc w:val="both"/>
        <w:rPr>
          <w:color w:val="993300"/>
        </w:rPr>
      </w:pPr>
    </w:p>
    <w:p w:rsidR="009B023A" w:rsidRPr="00DE4C76" w:rsidRDefault="009B023A" w:rsidP="00DC05F3">
      <w:pPr>
        <w:spacing w:line="264" w:lineRule="auto"/>
        <w:jc w:val="both"/>
        <w:rPr>
          <w:color w:val="993300"/>
        </w:rPr>
      </w:pPr>
    </w:p>
    <w:p w:rsidR="009B023A" w:rsidRPr="00DE4C76" w:rsidRDefault="009B023A" w:rsidP="00DC05F3">
      <w:pPr>
        <w:spacing w:line="264" w:lineRule="auto"/>
        <w:ind w:right="4884"/>
        <w:jc w:val="both"/>
        <w:rPr>
          <w:color w:val="993300"/>
        </w:rPr>
      </w:pPr>
    </w:p>
    <w:p w:rsidR="009B023A" w:rsidRPr="00DE4C76" w:rsidRDefault="009B023A" w:rsidP="00DC05F3">
      <w:pPr>
        <w:spacing w:line="264" w:lineRule="auto"/>
        <w:jc w:val="both"/>
        <w:rPr>
          <w:color w:val="993300"/>
        </w:rPr>
      </w:pPr>
    </w:p>
    <w:p w:rsidR="009B023A" w:rsidRPr="00DE4C76" w:rsidRDefault="009B023A" w:rsidP="00DC05F3">
      <w:pPr>
        <w:spacing w:line="264" w:lineRule="auto"/>
        <w:jc w:val="both"/>
        <w:rPr>
          <w:color w:val="993300"/>
        </w:rPr>
      </w:pPr>
    </w:p>
    <w:p w:rsidR="009B023A" w:rsidRPr="00DE4C76" w:rsidRDefault="009B023A" w:rsidP="00DC05F3">
      <w:pPr>
        <w:spacing w:line="264" w:lineRule="auto"/>
        <w:jc w:val="both"/>
        <w:rPr>
          <w:color w:val="993300"/>
        </w:rPr>
      </w:pPr>
    </w:p>
    <w:p w:rsidR="009B023A" w:rsidRPr="00DE4C76" w:rsidRDefault="009B023A" w:rsidP="00DC05F3">
      <w:pPr>
        <w:spacing w:line="264" w:lineRule="auto"/>
        <w:jc w:val="both"/>
        <w:rPr>
          <w:color w:val="993300"/>
        </w:rPr>
      </w:pPr>
    </w:p>
    <w:p w:rsidR="00913324" w:rsidRPr="00DE4C76" w:rsidRDefault="00913324" w:rsidP="00CA2A5F">
      <w:pPr>
        <w:spacing w:line="264" w:lineRule="auto"/>
        <w:rPr>
          <w:i/>
          <w:sz w:val="20"/>
        </w:rPr>
      </w:pPr>
    </w:p>
    <w:p w:rsidR="00913324" w:rsidRPr="00DE4C76" w:rsidRDefault="00913324" w:rsidP="00CA2A5F">
      <w:pPr>
        <w:spacing w:line="264" w:lineRule="auto"/>
        <w:rPr>
          <w:i/>
          <w:sz w:val="20"/>
        </w:rPr>
      </w:pPr>
    </w:p>
    <w:p w:rsidR="00913324" w:rsidRPr="00DE4C76" w:rsidRDefault="00913324" w:rsidP="00DC05F3">
      <w:pPr>
        <w:spacing w:line="264" w:lineRule="auto"/>
        <w:jc w:val="center"/>
        <w:rPr>
          <w:i/>
          <w:sz w:val="20"/>
        </w:rPr>
      </w:pPr>
    </w:p>
    <w:p w:rsidR="00DB7184" w:rsidRPr="00CA2A5F" w:rsidRDefault="00DB7184" w:rsidP="00CA2A5F">
      <w:pPr>
        <w:spacing w:line="264" w:lineRule="auto"/>
        <w:jc w:val="center"/>
        <w:rPr>
          <w:i/>
          <w:sz w:val="20"/>
        </w:rPr>
      </w:pPr>
      <w:r w:rsidRPr="00DE4C76">
        <w:rPr>
          <w:i/>
          <w:sz w:val="20"/>
        </w:rPr>
        <w:t>Sursa: DJS Suceava, 2009</w:t>
      </w:r>
    </w:p>
    <w:p w:rsidR="00DB7184" w:rsidRPr="00DE4C76" w:rsidRDefault="00DB7184" w:rsidP="00DC05F3">
      <w:pPr>
        <w:spacing w:line="264" w:lineRule="auto"/>
        <w:jc w:val="both"/>
        <w:rPr>
          <w:b/>
        </w:rPr>
      </w:pPr>
      <w:r w:rsidRPr="00DE4C76">
        <w:lastRenderedPageBreak/>
        <w:tab/>
      </w:r>
      <w:r w:rsidRPr="00DE4C76">
        <w:rPr>
          <w:b/>
        </w:rPr>
        <w:t>Structura etno-lingvistică şi confesională a populaţiei</w:t>
      </w:r>
    </w:p>
    <w:p w:rsidR="00DB7184" w:rsidRPr="00DE4C76" w:rsidRDefault="00DB7184" w:rsidP="00DC05F3">
      <w:pPr>
        <w:spacing w:line="264" w:lineRule="auto"/>
        <w:jc w:val="both"/>
        <w:rPr>
          <w:color w:val="993300"/>
        </w:rPr>
      </w:pPr>
    </w:p>
    <w:p w:rsidR="00DB7184" w:rsidRPr="00DE4C76" w:rsidRDefault="00DB7184" w:rsidP="00DC05F3">
      <w:pPr>
        <w:spacing w:line="264" w:lineRule="auto"/>
        <w:jc w:val="both"/>
      </w:pPr>
      <w:r w:rsidRPr="00DE4C76">
        <w:rPr>
          <w:color w:val="993300"/>
        </w:rPr>
        <w:tab/>
      </w:r>
      <w:r w:rsidRPr="00DE4C76">
        <w:t>Structura etnică a populaţiei prezintă interes în măsura în care factorul etnic are un efect semnificativ asupra comportamentului demografic şi socio-economic, asupra tradiţiilor specifice şi asupra climatului comunitar, fiind posibil un anumit grad de segregare pe criterii etnice.</w:t>
      </w:r>
    </w:p>
    <w:p w:rsidR="00DB7184" w:rsidRPr="00DE4C76" w:rsidRDefault="00DB7184" w:rsidP="00DC05F3">
      <w:pPr>
        <w:spacing w:line="264" w:lineRule="auto"/>
        <w:jc w:val="both"/>
      </w:pPr>
      <w:r w:rsidRPr="00DE4C76">
        <w:rPr>
          <w:color w:val="993300"/>
        </w:rPr>
        <w:tab/>
      </w:r>
      <w:r w:rsidR="00266A70" w:rsidRPr="00DE4C76">
        <w:t>Comuna Boroaia</w:t>
      </w:r>
      <w:r w:rsidRPr="00DE4C76">
        <w:t xml:space="preserve"> are o structură relati</w:t>
      </w:r>
      <w:r w:rsidR="008F60DB" w:rsidRPr="00DE4C76">
        <w:t>v o</w:t>
      </w:r>
      <w:r w:rsidR="00266A70" w:rsidRPr="00DE4C76">
        <w:t>mogenă, cu o majoritate de 99,95</w:t>
      </w:r>
      <w:r w:rsidR="008F60DB" w:rsidRPr="00DE4C76">
        <w:t xml:space="preserve">% locuitori de etnie română, </w:t>
      </w:r>
      <w:r w:rsidRPr="00DE4C76">
        <w:t xml:space="preserve">şi sub </w:t>
      </w:r>
      <w:r w:rsidR="00266A70" w:rsidRPr="00DE4C76">
        <w:t>0,05</w:t>
      </w:r>
      <w:r w:rsidR="008F60DB" w:rsidRPr="00DE4C76">
        <w:t>% cetăţeni de</w:t>
      </w:r>
      <w:r w:rsidRPr="00DE4C76">
        <w:t xml:space="preserve"> altă etnie. </w:t>
      </w:r>
    </w:p>
    <w:p w:rsidR="00DB7184" w:rsidRPr="00DE4C76" w:rsidRDefault="00DB7184" w:rsidP="00DC05F3">
      <w:pPr>
        <w:spacing w:line="264" w:lineRule="auto"/>
        <w:jc w:val="both"/>
        <w:rPr>
          <w:color w:val="993300"/>
        </w:rPr>
      </w:pPr>
      <w:r w:rsidRPr="00DE4C76">
        <w:rPr>
          <w:color w:val="993300"/>
        </w:rPr>
        <w:tab/>
      </w:r>
      <w:r w:rsidRPr="00DE4C76">
        <w:rPr>
          <w:color w:val="993300"/>
        </w:rPr>
        <w:tab/>
      </w:r>
    </w:p>
    <w:tbl>
      <w:tblPr>
        <w:tblW w:w="426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2285"/>
        <w:gridCol w:w="1977"/>
      </w:tblGrid>
      <w:tr w:rsidR="00DB7184" w:rsidRPr="00DE4C76" w:rsidTr="003B158B">
        <w:trPr>
          <w:trHeight w:val="1063"/>
          <w:jc w:val="center"/>
        </w:trPr>
        <w:tc>
          <w:tcPr>
            <w:tcW w:w="4262" w:type="dxa"/>
            <w:gridSpan w:val="2"/>
            <w:shd w:val="clear" w:color="auto" w:fill="auto"/>
          </w:tcPr>
          <w:p w:rsidR="00DB7184" w:rsidRPr="00DE4C76" w:rsidRDefault="00DB7184" w:rsidP="00DC05F3">
            <w:pPr>
              <w:spacing w:line="264" w:lineRule="auto"/>
              <w:jc w:val="center"/>
              <w:rPr>
                <w:caps/>
              </w:rPr>
            </w:pPr>
            <w:r w:rsidRPr="00DE4C76">
              <w:rPr>
                <w:caps/>
              </w:rPr>
              <w:t> </w:t>
            </w:r>
          </w:p>
          <w:p w:rsidR="00DB7184" w:rsidRPr="00DE4C76" w:rsidRDefault="00DB7184" w:rsidP="00DC05F3">
            <w:pPr>
              <w:spacing w:line="264" w:lineRule="auto"/>
              <w:jc w:val="center"/>
              <w:rPr>
                <w:caps/>
              </w:rPr>
            </w:pPr>
            <w:r w:rsidRPr="00DE4C76">
              <w:rPr>
                <w:caps/>
              </w:rPr>
              <w:t>RPL 2002</w:t>
            </w:r>
          </w:p>
          <w:p w:rsidR="00DB7184" w:rsidRPr="00DE4C76" w:rsidRDefault="00DB7184" w:rsidP="00DC05F3">
            <w:pPr>
              <w:spacing w:line="264" w:lineRule="auto"/>
              <w:jc w:val="center"/>
              <w:rPr>
                <w:caps/>
              </w:rPr>
            </w:pPr>
            <w:r w:rsidRPr="00DE4C76">
              <w:rPr>
                <w:caps/>
              </w:rPr>
              <w:t> </w:t>
            </w:r>
          </w:p>
          <w:p w:rsidR="00DB7184" w:rsidRPr="00DE4C76" w:rsidRDefault="00DB7184" w:rsidP="00DC05F3">
            <w:pPr>
              <w:spacing w:line="264" w:lineRule="auto"/>
              <w:jc w:val="center"/>
              <w:rPr>
                <w:caps/>
              </w:rPr>
            </w:pPr>
            <w:r w:rsidRPr="00DE4C76">
              <w:rPr>
                <w:caps/>
              </w:rPr>
              <w:t>( număr persoane)</w:t>
            </w:r>
          </w:p>
        </w:tc>
      </w:tr>
      <w:tr w:rsidR="00DB7184" w:rsidRPr="00DE4C76" w:rsidTr="00506A2B">
        <w:trPr>
          <w:trHeight w:val="248"/>
          <w:jc w:val="center"/>
        </w:trPr>
        <w:tc>
          <w:tcPr>
            <w:tcW w:w="2285" w:type="dxa"/>
            <w:shd w:val="clear" w:color="auto" w:fill="auto"/>
            <w:noWrap/>
          </w:tcPr>
          <w:p w:rsidR="00DB7184" w:rsidRPr="00DE4C76" w:rsidRDefault="00DB7184" w:rsidP="00DC05F3">
            <w:pPr>
              <w:spacing w:line="264" w:lineRule="auto"/>
              <w:jc w:val="center"/>
              <w:rPr>
                <w:b/>
                <w:bCs/>
              </w:rPr>
            </w:pPr>
            <w:r w:rsidRPr="00DE4C76">
              <w:rPr>
                <w:b/>
                <w:bCs/>
              </w:rPr>
              <w:t xml:space="preserve">Total , din care:             </w:t>
            </w:r>
          </w:p>
        </w:tc>
        <w:tc>
          <w:tcPr>
            <w:tcW w:w="1977" w:type="dxa"/>
            <w:shd w:val="clear" w:color="auto" w:fill="auto"/>
            <w:vAlign w:val="center"/>
          </w:tcPr>
          <w:p w:rsidR="00DB7184" w:rsidRPr="00DE4C76" w:rsidRDefault="00266A70" w:rsidP="00DC05F3">
            <w:pPr>
              <w:spacing w:line="264" w:lineRule="auto"/>
              <w:jc w:val="center"/>
              <w:rPr>
                <w:b/>
                <w:bCs/>
              </w:rPr>
            </w:pPr>
            <w:r w:rsidRPr="00DE4C76">
              <w:rPr>
                <w:b/>
                <w:bCs/>
              </w:rPr>
              <w:t>4757</w:t>
            </w:r>
          </w:p>
        </w:tc>
      </w:tr>
      <w:tr w:rsidR="00DB7184" w:rsidRPr="00DE4C76" w:rsidTr="00506A2B">
        <w:trPr>
          <w:trHeight w:val="248"/>
          <w:jc w:val="center"/>
        </w:trPr>
        <w:tc>
          <w:tcPr>
            <w:tcW w:w="2285" w:type="dxa"/>
            <w:shd w:val="clear" w:color="auto" w:fill="auto"/>
            <w:noWrap/>
          </w:tcPr>
          <w:p w:rsidR="00DB7184" w:rsidRPr="00DE4C76" w:rsidRDefault="00DB7184" w:rsidP="00DC05F3">
            <w:pPr>
              <w:spacing w:line="264" w:lineRule="auto"/>
              <w:jc w:val="center"/>
            </w:pPr>
            <w:r w:rsidRPr="00DE4C76">
              <w:t>- români</w:t>
            </w:r>
          </w:p>
        </w:tc>
        <w:tc>
          <w:tcPr>
            <w:tcW w:w="1977" w:type="dxa"/>
            <w:shd w:val="clear" w:color="auto" w:fill="auto"/>
            <w:vAlign w:val="center"/>
          </w:tcPr>
          <w:p w:rsidR="00DB7184" w:rsidRPr="00DE4C76" w:rsidRDefault="00266A70" w:rsidP="00DC05F3">
            <w:pPr>
              <w:spacing w:line="264" w:lineRule="auto"/>
              <w:jc w:val="center"/>
              <w:rPr>
                <w:b/>
                <w:bCs/>
              </w:rPr>
            </w:pPr>
            <w:r w:rsidRPr="00DE4C76">
              <w:rPr>
                <w:b/>
                <w:bCs/>
              </w:rPr>
              <w:t>4755</w:t>
            </w:r>
          </w:p>
        </w:tc>
      </w:tr>
      <w:tr w:rsidR="00DB7184" w:rsidRPr="00DE4C76" w:rsidTr="00506A2B">
        <w:trPr>
          <w:trHeight w:val="248"/>
          <w:jc w:val="center"/>
        </w:trPr>
        <w:tc>
          <w:tcPr>
            <w:tcW w:w="2285" w:type="dxa"/>
            <w:shd w:val="clear" w:color="auto" w:fill="auto"/>
            <w:noWrap/>
          </w:tcPr>
          <w:p w:rsidR="00DB7184" w:rsidRPr="00DE4C76" w:rsidRDefault="00DB7184" w:rsidP="00DC05F3">
            <w:pPr>
              <w:spacing w:line="264" w:lineRule="auto"/>
              <w:jc w:val="center"/>
            </w:pPr>
            <w:r w:rsidRPr="00DE4C76">
              <w:t>- altă etnie</w:t>
            </w:r>
          </w:p>
        </w:tc>
        <w:tc>
          <w:tcPr>
            <w:tcW w:w="1977" w:type="dxa"/>
            <w:shd w:val="clear" w:color="auto" w:fill="auto"/>
            <w:vAlign w:val="center"/>
          </w:tcPr>
          <w:p w:rsidR="00DB7184" w:rsidRPr="00DE4C76" w:rsidRDefault="00506A2B" w:rsidP="00DC05F3">
            <w:pPr>
              <w:spacing w:line="264" w:lineRule="auto"/>
              <w:jc w:val="center"/>
            </w:pPr>
            <w:r w:rsidRPr="00DE4C76">
              <w:t>*</w:t>
            </w:r>
          </w:p>
        </w:tc>
      </w:tr>
    </w:tbl>
    <w:p w:rsidR="00DB7184" w:rsidRPr="00DE4C76" w:rsidRDefault="00DB7184" w:rsidP="00DC05F3">
      <w:pPr>
        <w:spacing w:line="264" w:lineRule="auto"/>
        <w:rPr>
          <w:color w:val="993300"/>
        </w:rPr>
      </w:pPr>
    </w:p>
    <w:p w:rsidR="006707CB" w:rsidRPr="00DE4C76" w:rsidRDefault="00266A70" w:rsidP="00DC05F3">
      <w:pPr>
        <w:spacing w:line="264" w:lineRule="auto"/>
        <w:jc w:val="center"/>
        <w:rPr>
          <w:color w:val="993300"/>
        </w:rPr>
      </w:pPr>
      <w:r w:rsidRPr="00DE4C76">
        <w:rPr>
          <w:noProof/>
          <w:color w:val="993300"/>
          <w:lang w:eastAsia="ro-RO"/>
        </w:rPr>
        <w:drawing>
          <wp:inline distT="0" distB="0" distL="0" distR="0">
            <wp:extent cx="3629025" cy="2305050"/>
            <wp:effectExtent l="19050" t="0" r="9525" b="0"/>
            <wp:docPr id="5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B7184" w:rsidRPr="00DE4C76" w:rsidRDefault="00DB7184" w:rsidP="00DC05F3">
      <w:pPr>
        <w:spacing w:line="264" w:lineRule="auto"/>
        <w:jc w:val="center"/>
        <w:rPr>
          <w:i/>
          <w:sz w:val="20"/>
        </w:rPr>
      </w:pPr>
      <w:r w:rsidRPr="00DE4C76">
        <w:rPr>
          <w:i/>
          <w:sz w:val="20"/>
        </w:rPr>
        <w:t>Sursa: DJS Suceava, 2009</w:t>
      </w:r>
    </w:p>
    <w:p w:rsidR="00DB7184" w:rsidRPr="00DE4C76" w:rsidRDefault="00DB7184" w:rsidP="00DC05F3">
      <w:pPr>
        <w:spacing w:line="264" w:lineRule="auto"/>
        <w:rPr>
          <w:color w:val="993300"/>
        </w:rPr>
      </w:pPr>
    </w:p>
    <w:p w:rsidR="00DB7184" w:rsidRPr="00DE4C76" w:rsidRDefault="00DB7184" w:rsidP="00DC05F3">
      <w:pPr>
        <w:spacing w:line="264" w:lineRule="auto"/>
        <w:jc w:val="both"/>
      </w:pPr>
      <w:r w:rsidRPr="00DE4C76">
        <w:rPr>
          <w:color w:val="993300"/>
        </w:rPr>
        <w:tab/>
      </w:r>
      <w:r w:rsidRPr="00DE4C76">
        <w:t>Structura confesională prezintă</w:t>
      </w:r>
      <w:r w:rsidR="00506A2B" w:rsidRPr="00DE4C76">
        <w:t xml:space="preserve"> o dominantă ortodoxă, de cca.</w:t>
      </w:r>
      <w:r w:rsidR="00CA0B4F" w:rsidRPr="00DE4C76">
        <w:t xml:space="preserve"> 95,96</w:t>
      </w:r>
      <w:r w:rsidR="00506A2B" w:rsidRPr="00DE4C76">
        <w:t xml:space="preserve">%, urmată           comunitatea </w:t>
      </w:r>
      <w:r w:rsidR="00CA0B4F" w:rsidRPr="00DE4C76">
        <w:t>creştină de rit vechi</w:t>
      </w:r>
      <w:r w:rsidR="00506A2B" w:rsidRPr="00DE4C76">
        <w:t xml:space="preserve"> (</w:t>
      </w:r>
      <w:r w:rsidR="00CA0B4F" w:rsidRPr="00DE4C76">
        <w:t>0,78</w:t>
      </w:r>
      <w:r w:rsidRPr="00DE4C76">
        <w:t>%)</w:t>
      </w:r>
      <w:r w:rsidR="00506A2B" w:rsidRPr="00DE4C76">
        <w:t>, comunitatea</w:t>
      </w:r>
      <w:r w:rsidR="00251A8D" w:rsidRPr="00DE4C76">
        <w:t xml:space="preserve"> </w:t>
      </w:r>
      <w:r w:rsidR="00CA0B4F" w:rsidRPr="00DE4C76">
        <w:t>penticostală</w:t>
      </w:r>
      <w:r w:rsidR="00251A8D" w:rsidRPr="00DE4C76">
        <w:t xml:space="preserve"> (</w:t>
      </w:r>
      <w:r w:rsidR="00CA0B4F" w:rsidRPr="00DE4C76">
        <w:t>0,44</w:t>
      </w:r>
      <w:r w:rsidR="00251A8D" w:rsidRPr="00DE4C76">
        <w:t xml:space="preserve">%) şi </w:t>
      </w:r>
      <w:r w:rsidR="0064201F" w:rsidRPr="00DE4C76">
        <w:t>2,78</w:t>
      </w:r>
      <w:r w:rsidRPr="00DE4C76">
        <w:t xml:space="preserve">% locuitori de </w:t>
      </w:r>
      <w:r w:rsidR="0064201F" w:rsidRPr="00DE4C76">
        <w:t>altă religie</w:t>
      </w:r>
      <w:r w:rsidRPr="00DE4C76">
        <w:t xml:space="preserve">. </w:t>
      </w:r>
    </w:p>
    <w:p w:rsidR="00DB7184" w:rsidRPr="00DE4C76" w:rsidRDefault="00DB7184" w:rsidP="00DC05F3">
      <w:pPr>
        <w:spacing w:line="264" w:lineRule="auto"/>
        <w:jc w:val="both"/>
        <w:rPr>
          <w:color w:val="993300"/>
        </w:rPr>
      </w:pPr>
    </w:p>
    <w:tbl>
      <w:tblPr>
        <w:tblW w:w="615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2558"/>
        <w:gridCol w:w="1364"/>
        <w:gridCol w:w="2235"/>
      </w:tblGrid>
      <w:tr w:rsidR="002776CD" w:rsidRPr="00DE4C76" w:rsidTr="00654209">
        <w:trPr>
          <w:trHeight w:val="746"/>
          <w:jc w:val="center"/>
        </w:trPr>
        <w:tc>
          <w:tcPr>
            <w:tcW w:w="3922" w:type="dxa"/>
            <w:gridSpan w:val="2"/>
            <w:shd w:val="clear" w:color="auto" w:fill="auto"/>
            <w:noWrap/>
            <w:vAlign w:val="center"/>
          </w:tcPr>
          <w:p w:rsidR="002776CD" w:rsidRPr="00DE4C76" w:rsidRDefault="002776CD" w:rsidP="00DC05F3">
            <w:pPr>
              <w:spacing w:line="264" w:lineRule="auto"/>
              <w:jc w:val="center"/>
              <w:rPr>
                <w:caps/>
              </w:rPr>
            </w:pPr>
            <w:r w:rsidRPr="00DE4C76">
              <w:rPr>
                <w:caps/>
              </w:rPr>
              <w:t>RPL 2002</w:t>
            </w:r>
          </w:p>
          <w:p w:rsidR="002776CD" w:rsidRPr="00DE4C76" w:rsidRDefault="002776CD" w:rsidP="00DC05F3">
            <w:pPr>
              <w:spacing w:line="264" w:lineRule="auto"/>
              <w:jc w:val="center"/>
              <w:rPr>
                <w:caps/>
              </w:rPr>
            </w:pPr>
            <w:r w:rsidRPr="00DE4C76">
              <w:rPr>
                <w:bCs/>
                <w:caps/>
              </w:rPr>
              <w:t>( număr persoane)</w:t>
            </w:r>
          </w:p>
        </w:tc>
        <w:tc>
          <w:tcPr>
            <w:tcW w:w="2235" w:type="dxa"/>
            <w:vAlign w:val="center"/>
          </w:tcPr>
          <w:p w:rsidR="002776CD" w:rsidRPr="00DE4C76" w:rsidRDefault="002776CD" w:rsidP="00DC05F3">
            <w:pPr>
              <w:spacing w:line="264" w:lineRule="auto"/>
              <w:jc w:val="center"/>
              <w:rPr>
                <w:caps/>
              </w:rPr>
            </w:pPr>
            <w:r w:rsidRPr="00DE4C76">
              <w:rPr>
                <w:caps/>
              </w:rPr>
              <w:t>STRUCTURA</w:t>
            </w:r>
            <w:r w:rsidR="0099624B" w:rsidRPr="00DE4C76">
              <w:rPr>
                <w:caps/>
              </w:rPr>
              <w:t xml:space="preserve"> (%)</w:t>
            </w:r>
          </w:p>
        </w:tc>
      </w:tr>
      <w:tr w:rsidR="00F406F1" w:rsidRPr="00DE4C76" w:rsidTr="00BF7AFF">
        <w:trPr>
          <w:trHeight w:val="270"/>
          <w:jc w:val="center"/>
        </w:trPr>
        <w:tc>
          <w:tcPr>
            <w:tcW w:w="2558" w:type="dxa"/>
            <w:shd w:val="clear" w:color="auto" w:fill="auto"/>
            <w:noWrap/>
            <w:vAlign w:val="center"/>
          </w:tcPr>
          <w:p w:rsidR="00F406F1" w:rsidRPr="00DE4C76" w:rsidRDefault="00F406F1" w:rsidP="00DC05F3">
            <w:pPr>
              <w:spacing w:line="264" w:lineRule="auto"/>
              <w:jc w:val="both"/>
            </w:pPr>
            <w:r w:rsidRPr="00DE4C76">
              <w:t xml:space="preserve">Total , din care:             </w:t>
            </w:r>
          </w:p>
        </w:tc>
        <w:tc>
          <w:tcPr>
            <w:tcW w:w="1364" w:type="dxa"/>
            <w:shd w:val="clear" w:color="auto" w:fill="auto"/>
            <w:vAlign w:val="center"/>
          </w:tcPr>
          <w:p w:rsidR="00F406F1" w:rsidRPr="00DE4C76" w:rsidRDefault="00F406F1" w:rsidP="00DC05F3">
            <w:pPr>
              <w:spacing w:line="264" w:lineRule="auto"/>
              <w:jc w:val="center"/>
              <w:rPr>
                <w:bCs/>
              </w:rPr>
            </w:pPr>
            <w:r w:rsidRPr="00DE4C76">
              <w:rPr>
                <w:bCs/>
              </w:rPr>
              <w:t>4757</w:t>
            </w:r>
          </w:p>
        </w:tc>
        <w:tc>
          <w:tcPr>
            <w:tcW w:w="2235" w:type="dxa"/>
            <w:vAlign w:val="bottom"/>
          </w:tcPr>
          <w:p w:rsidR="00F406F1" w:rsidRPr="00DE4C76" w:rsidRDefault="00F406F1" w:rsidP="00DC05F3">
            <w:pPr>
              <w:spacing w:line="264" w:lineRule="auto"/>
              <w:jc w:val="center"/>
              <w:rPr>
                <w:bCs/>
                <w:szCs w:val="24"/>
              </w:rPr>
            </w:pPr>
            <w:r w:rsidRPr="00DE4C76">
              <w:rPr>
                <w:bCs/>
              </w:rPr>
              <w:t>100</w:t>
            </w:r>
          </w:p>
        </w:tc>
      </w:tr>
      <w:tr w:rsidR="00F406F1" w:rsidRPr="00DE4C76" w:rsidTr="00BF7AFF">
        <w:trPr>
          <w:trHeight w:val="270"/>
          <w:jc w:val="center"/>
        </w:trPr>
        <w:tc>
          <w:tcPr>
            <w:tcW w:w="2558" w:type="dxa"/>
            <w:shd w:val="clear" w:color="auto" w:fill="auto"/>
            <w:noWrap/>
            <w:vAlign w:val="center"/>
          </w:tcPr>
          <w:p w:rsidR="00F406F1" w:rsidRPr="00DE4C76" w:rsidRDefault="00F406F1" w:rsidP="00DC05F3">
            <w:pPr>
              <w:spacing w:line="264" w:lineRule="auto"/>
              <w:jc w:val="both"/>
            </w:pPr>
            <w:r w:rsidRPr="00DE4C76">
              <w:t>- ortodoxă</w:t>
            </w:r>
          </w:p>
        </w:tc>
        <w:tc>
          <w:tcPr>
            <w:tcW w:w="1364" w:type="dxa"/>
            <w:shd w:val="clear" w:color="auto" w:fill="auto"/>
            <w:vAlign w:val="center"/>
          </w:tcPr>
          <w:p w:rsidR="00F406F1" w:rsidRPr="00DE4C76" w:rsidRDefault="00F406F1" w:rsidP="00DC05F3">
            <w:pPr>
              <w:spacing w:line="264" w:lineRule="auto"/>
              <w:jc w:val="center"/>
              <w:rPr>
                <w:bCs/>
              </w:rPr>
            </w:pPr>
            <w:r w:rsidRPr="00DE4C76">
              <w:rPr>
                <w:bCs/>
              </w:rPr>
              <w:t>4565</w:t>
            </w:r>
          </w:p>
        </w:tc>
        <w:tc>
          <w:tcPr>
            <w:tcW w:w="2235" w:type="dxa"/>
            <w:vAlign w:val="bottom"/>
          </w:tcPr>
          <w:p w:rsidR="00F406F1" w:rsidRPr="00DE4C76" w:rsidRDefault="00F406F1" w:rsidP="00DC05F3">
            <w:pPr>
              <w:spacing w:line="264" w:lineRule="auto"/>
              <w:jc w:val="center"/>
              <w:rPr>
                <w:bCs/>
                <w:szCs w:val="24"/>
              </w:rPr>
            </w:pPr>
            <w:r w:rsidRPr="00DE4C76">
              <w:rPr>
                <w:bCs/>
              </w:rPr>
              <w:t>95.96%</w:t>
            </w:r>
          </w:p>
        </w:tc>
      </w:tr>
      <w:tr w:rsidR="00F406F1" w:rsidRPr="00DE4C76" w:rsidTr="00BF7AFF">
        <w:trPr>
          <w:trHeight w:val="270"/>
          <w:jc w:val="center"/>
        </w:trPr>
        <w:tc>
          <w:tcPr>
            <w:tcW w:w="2558" w:type="dxa"/>
            <w:shd w:val="clear" w:color="auto" w:fill="auto"/>
            <w:noWrap/>
            <w:vAlign w:val="center"/>
          </w:tcPr>
          <w:p w:rsidR="00F406F1" w:rsidRPr="00DE4C76" w:rsidRDefault="00F406F1" w:rsidP="00DC05F3">
            <w:pPr>
              <w:spacing w:line="264" w:lineRule="auto"/>
              <w:jc w:val="both"/>
            </w:pPr>
            <w:r w:rsidRPr="00DE4C76">
              <w:t>- penticostală</w:t>
            </w:r>
          </w:p>
        </w:tc>
        <w:tc>
          <w:tcPr>
            <w:tcW w:w="1364" w:type="dxa"/>
            <w:shd w:val="clear" w:color="auto" w:fill="auto"/>
            <w:vAlign w:val="center"/>
          </w:tcPr>
          <w:p w:rsidR="00F406F1" w:rsidRPr="00DE4C76" w:rsidRDefault="00F406F1" w:rsidP="00DC05F3">
            <w:pPr>
              <w:spacing w:line="264" w:lineRule="auto"/>
              <w:jc w:val="center"/>
              <w:rPr>
                <w:bCs/>
              </w:rPr>
            </w:pPr>
            <w:r w:rsidRPr="00DE4C76">
              <w:rPr>
                <w:bCs/>
              </w:rPr>
              <w:t>21</w:t>
            </w:r>
          </w:p>
        </w:tc>
        <w:tc>
          <w:tcPr>
            <w:tcW w:w="2235" w:type="dxa"/>
            <w:vAlign w:val="bottom"/>
          </w:tcPr>
          <w:p w:rsidR="00F406F1" w:rsidRPr="00DE4C76" w:rsidRDefault="00F406F1" w:rsidP="00DC05F3">
            <w:pPr>
              <w:spacing w:line="264" w:lineRule="auto"/>
              <w:jc w:val="center"/>
              <w:rPr>
                <w:bCs/>
                <w:szCs w:val="24"/>
              </w:rPr>
            </w:pPr>
            <w:r w:rsidRPr="00DE4C76">
              <w:rPr>
                <w:bCs/>
              </w:rPr>
              <w:t>0.44%</w:t>
            </w:r>
          </w:p>
        </w:tc>
      </w:tr>
      <w:tr w:rsidR="00F406F1" w:rsidRPr="00DE4C76" w:rsidTr="00BF7AFF">
        <w:trPr>
          <w:trHeight w:val="270"/>
          <w:jc w:val="center"/>
        </w:trPr>
        <w:tc>
          <w:tcPr>
            <w:tcW w:w="2558" w:type="dxa"/>
            <w:shd w:val="clear" w:color="auto" w:fill="auto"/>
            <w:noWrap/>
            <w:vAlign w:val="center"/>
          </w:tcPr>
          <w:p w:rsidR="00F406F1" w:rsidRPr="00DE4C76" w:rsidRDefault="00F406F1" w:rsidP="00DC05F3">
            <w:pPr>
              <w:spacing w:line="264" w:lineRule="auto"/>
            </w:pPr>
            <w:r w:rsidRPr="00DE4C76">
              <w:t>-creştină rit vechi</w:t>
            </w:r>
          </w:p>
        </w:tc>
        <w:tc>
          <w:tcPr>
            <w:tcW w:w="1364" w:type="dxa"/>
            <w:shd w:val="clear" w:color="auto" w:fill="auto"/>
            <w:vAlign w:val="center"/>
          </w:tcPr>
          <w:p w:rsidR="00F406F1" w:rsidRPr="00DE4C76" w:rsidRDefault="00F406F1" w:rsidP="00DC05F3">
            <w:pPr>
              <w:spacing w:line="264" w:lineRule="auto"/>
              <w:jc w:val="center"/>
              <w:rPr>
                <w:bCs/>
              </w:rPr>
            </w:pPr>
            <w:r w:rsidRPr="00DE4C76">
              <w:rPr>
                <w:bCs/>
              </w:rPr>
              <w:t>37</w:t>
            </w:r>
          </w:p>
        </w:tc>
        <w:tc>
          <w:tcPr>
            <w:tcW w:w="2235" w:type="dxa"/>
            <w:vAlign w:val="bottom"/>
          </w:tcPr>
          <w:p w:rsidR="00F406F1" w:rsidRPr="00DE4C76" w:rsidRDefault="00F406F1" w:rsidP="00DC05F3">
            <w:pPr>
              <w:spacing w:line="264" w:lineRule="auto"/>
              <w:jc w:val="center"/>
              <w:rPr>
                <w:bCs/>
                <w:szCs w:val="24"/>
              </w:rPr>
            </w:pPr>
            <w:r w:rsidRPr="00DE4C76">
              <w:rPr>
                <w:bCs/>
              </w:rPr>
              <w:t>0.78%</w:t>
            </w:r>
          </w:p>
        </w:tc>
      </w:tr>
      <w:tr w:rsidR="00F406F1" w:rsidRPr="00DE4C76" w:rsidTr="00BF7AFF">
        <w:trPr>
          <w:trHeight w:val="270"/>
          <w:jc w:val="center"/>
        </w:trPr>
        <w:tc>
          <w:tcPr>
            <w:tcW w:w="2558" w:type="dxa"/>
            <w:shd w:val="clear" w:color="auto" w:fill="auto"/>
            <w:noWrap/>
            <w:vAlign w:val="center"/>
          </w:tcPr>
          <w:p w:rsidR="00F406F1" w:rsidRPr="00DE4C76" w:rsidRDefault="00F406F1" w:rsidP="00DC05F3">
            <w:pPr>
              <w:spacing w:line="264" w:lineRule="auto"/>
            </w:pPr>
            <w:r w:rsidRPr="00DE4C76">
              <w:t>- alte</w:t>
            </w:r>
          </w:p>
        </w:tc>
        <w:tc>
          <w:tcPr>
            <w:tcW w:w="1364" w:type="dxa"/>
            <w:shd w:val="clear" w:color="auto" w:fill="auto"/>
            <w:vAlign w:val="center"/>
          </w:tcPr>
          <w:p w:rsidR="00F406F1" w:rsidRPr="00DE4C76" w:rsidRDefault="00F406F1" w:rsidP="00DC05F3">
            <w:pPr>
              <w:spacing w:line="264" w:lineRule="auto"/>
              <w:jc w:val="center"/>
              <w:rPr>
                <w:bCs/>
              </w:rPr>
            </w:pPr>
            <w:r w:rsidRPr="00DE4C76">
              <w:rPr>
                <w:bCs/>
              </w:rPr>
              <w:t>132</w:t>
            </w:r>
          </w:p>
        </w:tc>
        <w:tc>
          <w:tcPr>
            <w:tcW w:w="2235" w:type="dxa"/>
            <w:vAlign w:val="bottom"/>
          </w:tcPr>
          <w:p w:rsidR="00F406F1" w:rsidRPr="00DE4C76" w:rsidRDefault="00F406F1" w:rsidP="00DC05F3">
            <w:pPr>
              <w:spacing w:line="264" w:lineRule="auto"/>
              <w:jc w:val="center"/>
              <w:rPr>
                <w:bCs/>
                <w:szCs w:val="24"/>
              </w:rPr>
            </w:pPr>
            <w:r w:rsidRPr="00DE4C76">
              <w:rPr>
                <w:bCs/>
              </w:rPr>
              <w:t>2.77%</w:t>
            </w:r>
          </w:p>
        </w:tc>
      </w:tr>
    </w:tbl>
    <w:p w:rsidR="00DB7184" w:rsidRPr="00DE4C76" w:rsidRDefault="00DB7184" w:rsidP="00DC05F3">
      <w:pPr>
        <w:spacing w:line="264" w:lineRule="auto"/>
        <w:ind w:left="2836" w:firstLine="709"/>
        <w:rPr>
          <w:i/>
          <w:sz w:val="20"/>
        </w:rPr>
      </w:pPr>
      <w:r w:rsidRPr="00DE4C76">
        <w:rPr>
          <w:i/>
          <w:sz w:val="20"/>
        </w:rPr>
        <w:t>Sursa: DJS Suceava, 2009</w:t>
      </w:r>
    </w:p>
    <w:p w:rsidR="00DB7184" w:rsidRPr="00DE4C76" w:rsidRDefault="00DB7184" w:rsidP="00DC05F3">
      <w:pPr>
        <w:spacing w:line="264" w:lineRule="auto"/>
        <w:jc w:val="center"/>
        <w:rPr>
          <w:color w:val="993300"/>
        </w:rPr>
      </w:pPr>
    </w:p>
    <w:p w:rsidR="00DB7184" w:rsidRPr="00DE4C76" w:rsidRDefault="00F406F1" w:rsidP="00DC05F3">
      <w:pPr>
        <w:spacing w:line="264" w:lineRule="auto"/>
        <w:jc w:val="center"/>
        <w:rPr>
          <w:color w:val="993300"/>
        </w:rPr>
      </w:pPr>
      <w:r w:rsidRPr="00DE4C76">
        <w:rPr>
          <w:noProof/>
          <w:color w:val="993300"/>
          <w:lang w:eastAsia="ro-RO"/>
        </w:rPr>
        <w:lastRenderedPageBreak/>
        <w:drawing>
          <wp:inline distT="0" distB="0" distL="0" distR="0">
            <wp:extent cx="3895668" cy="2514947"/>
            <wp:effectExtent l="19050" t="0" r="9582" b="0"/>
            <wp:docPr id="5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B7184" w:rsidRPr="00DE4C76" w:rsidRDefault="00DB7184" w:rsidP="00DC05F3">
      <w:pPr>
        <w:spacing w:line="264" w:lineRule="auto"/>
        <w:jc w:val="center"/>
        <w:rPr>
          <w:i/>
          <w:sz w:val="20"/>
        </w:rPr>
      </w:pPr>
      <w:r w:rsidRPr="00DE4C76">
        <w:rPr>
          <w:i/>
          <w:sz w:val="20"/>
        </w:rPr>
        <w:t>Sursa: DJS Suceava, 2009</w:t>
      </w:r>
    </w:p>
    <w:p w:rsidR="00DB7184" w:rsidRPr="00DE4C76" w:rsidRDefault="00DB7184" w:rsidP="00DC05F3">
      <w:pPr>
        <w:spacing w:line="264" w:lineRule="auto"/>
        <w:jc w:val="both"/>
        <w:rPr>
          <w:color w:val="993300"/>
        </w:rPr>
      </w:pPr>
    </w:p>
    <w:p w:rsidR="00DB7184" w:rsidRPr="00DE4C76" w:rsidRDefault="00DB7184" w:rsidP="00DC05F3">
      <w:pPr>
        <w:spacing w:line="264" w:lineRule="auto"/>
        <w:jc w:val="both"/>
        <w:rPr>
          <w:b/>
        </w:rPr>
      </w:pPr>
      <w:r w:rsidRPr="00DE4C76">
        <w:rPr>
          <w:b/>
        </w:rPr>
        <w:t>c) Dinamica populaţiei</w:t>
      </w:r>
    </w:p>
    <w:p w:rsidR="00DB7184" w:rsidRPr="00DE4C76" w:rsidRDefault="00DB7184" w:rsidP="00DC05F3">
      <w:pPr>
        <w:spacing w:line="264" w:lineRule="auto"/>
        <w:jc w:val="both"/>
        <w:rPr>
          <w:b/>
        </w:rPr>
      </w:pPr>
    </w:p>
    <w:p w:rsidR="00DB7184" w:rsidRPr="00DE4C76" w:rsidRDefault="00DB7184" w:rsidP="00DC05F3">
      <w:pPr>
        <w:spacing w:line="264" w:lineRule="auto"/>
        <w:jc w:val="both"/>
        <w:rPr>
          <w:b/>
          <w:u w:val="single"/>
        </w:rPr>
      </w:pPr>
      <w:r w:rsidRPr="00DE4C76">
        <w:rPr>
          <w:b/>
        </w:rPr>
        <w:tab/>
      </w:r>
      <w:r w:rsidRPr="00DE4C76">
        <w:rPr>
          <w:b/>
          <w:u w:val="single"/>
        </w:rPr>
        <w:t>Mişcarea naturală a populaţiei</w:t>
      </w:r>
    </w:p>
    <w:p w:rsidR="00DB7184" w:rsidRPr="00DE4C76" w:rsidRDefault="00DB7184" w:rsidP="00DC05F3">
      <w:pPr>
        <w:spacing w:line="264" w:lineRule="auto"/>
        <w:jc w:val="both"/>
      </w:pPr>
    </w:p>
    <w:p w:rsidR="00DB7184" w:rsidRPr="00DE4C76" w:rsidRDefault="00DB7184" w:rsidP="00DC05F3">
      <w:pPr>
        <w:spacing w:line="264" w:lineRule="auto"/>
        <w:jc w:val="both"/>
      </w:pPr>
      <w:r w:rsidRPr="00DE4C76">
        <w:tab/>
        <w:t>Mişcarea naturală a populaţiei reprezintă modificările survenite în numărul şi structura populaţiei ca urmare a naşterilor, deceselor, căsătoriilor şi divorţurilor. Această componentă a mişcării populaţiei se reflectă şi în structura pe vârste şi pe sexe a populaţiei, cât şi asupra distribuţiei în teritoriu, având o influenţă directă asupra caracteristicilor dimensionale ale localităţilor.</w:t>
      </w:r>
    </w:p>
    <w:p w:rsidR="00DB7184" w:rsidRPr="00DE4C76" w:rsidRDefault="00DB7184" w:rsidP="00DC05F3">
      <w:pPr>
        <w:spacing w:line="264" w:lineRule="auto"/>
        <w:jc w:val="both"/>
      </w:pPr>
      <w:r w:rsidRPr="00DE4C76">
        <w:tab/>
        <w:t>Un indicator al mişcării naturale este sporul (bilanţul) natural al populaţiei, care reprezintă diferenţa dintre rata natalităţii şi rata mortalităţii şi relevă creşterea sau scăderea numărului de locuitori.</w:t>
      </w:r>
    </w:p>
    <w:p w:rsidR="00DB7184" w:rsidRPr="00DE4C76" w:rsidRDefault="00DB7184" w:rsidP="00DC05F3">
      <w:pPr>
        <w:spacing w:line="264" w:lineRule="auto"/>
        <w:jc w:val="both"/>
        <w:rPr>
          <w:color w:val="993300"/>
        </w:rPr>
      </w:pPr>
    </w:p>
    <w:p w:rsidR="00DB7184" w:rsidRPr="00DE4C76" w:rsidRDefault="00DB7184" w:rsidP="00DC05F3">
      <w:pPr>
        <w:spacing w:line="264" w:lineRule="auto"/>
        <w:jc w:val="both"/>
        <w:rPr>
          <w:b/>
          <w:u w:val="single"/>
        </w:rPr>
      </w:pPr>
      <w:r w:rsidRPr="00DE4C76">
        <w:rPr>
          <w:b/>
          <w:color w:val="993300"/>
        </w:rPr>
        <w:tab/>
      </w:r>
      <w:r w:rsidRPr="00DE4C76">
        <w:rPr>
          <w:b/>
          <w:u w:val="single"/>
        </w:rPr>
        <w:t>Bilanţul natural al populaţiei</w:t>
      </w:r>
    </w:p>
    <w:p w:rsidR="00DB7184" w:rsidRPr="00DE4C76" w:rsidRDefault="00DB7184" w:rsidP="00DC05F3">
      <w:pPr>
        <w:spacing w:line="264" w:lineRule="auto"/>
        <w:jc w:val="both"/>
      </w:pPr>
    </w:p>
    <w:p w:rsidR="00DB7184" w:rsidRPr="00DE4C76" w:rsidRDefault="00DB7184" w:rsidP="00DC05F3">
      <w:pPr>
        <w:spacing w:line="264" w:lineRule="auto"/>
        <w:jc w:val="both"/>
      </w:pPr>
      <w:r w:rsidRPr="00DE4C76">
        <w:tab/>
        <w:t xml:space="preserve">Componenta activă a mişcării naturale a populaţiei, </w:t>
      </w:r>
      <w:r w:rsidRPr="00DE4C76">
        <w:rPr>
          <w:i/>
        </w:rPr>
        <w:t>natalitatea</w:t>
      </w:r>
      <w:r w:rsidRPr="00DE4C76">
        <w:t>, este cuantificată prin rata natalităţii, care reprezintă numărul de naşteri înregistrate într-un interval de un an raportat la o mie de locuitori.</w:t>
      </w:r>
    </w:p>
    <w:p w:rsidR="00DB7184" w:rsidRPr="00DE4C76" w:rsidRDefault="00DB7184" w:rsidP="00DC05F3">
      <w:pPr>
        <w:spacing w:line="264" w:lineRule="auto"/>
        <w:jc w:val="both"/>
      </w:pPr>
      <w:r w:rsidRPr="00DE4C76">
        <w:rPr>
          <w:color w:val="993300"/>
        </w:rPr>
        <w:tab/>
      </w:r>
      <w:r w:rsidRPr="00DE4C76">
        <w:t>Evoluţia natalităţii se află mai ales sub influenţa modernizării comportamentului demografic, fenomen care se manifestă mai pregnant în zonele urbane şi ariile adiacente.</w:t>
      </w:r>
    </w:p>
    <w:p w:rsidR="00DB7184" w:rsidRPr="00DE4C76" w:rsidRDefault="00DB7184" w:rsidP="00DC05F3">
      <w:pPr>
        <w:spacing w:line="264" w:lineRule="auto"/>
        <w:jc w:val="both"/>
      </w:pPr>
      <w:r w:rsidRPr="00DE4C76">
        <w:tab/>
        <w:t>Specificul acestui model este dat de reducerea şi stabilizarea natalităţii la un nivel mai redus, pe fondul scăderii numărului mediu de copii pe familie în paralel cu creşterea vârstei medii a primei naşteri la femei.</w:t>
      </w:r>
    </w:p>
    <w:p w:rsidR="00DB7184" w:rsidRPr="00DE4C76" w:rsidRDefault="00DB7184" w:rsidP="00DC05F3">
      <w:pPr>
        <w:spacing w:line="264" w:lineRule="auto"/>
        <w:jc w:val="both"/>
      </w:pPr>
      <w:r w:rsidRPr="00DE4C76">
        <w:rPr>
          <w:color w:val="993300"/>
        </w:rPr>
        <w:tab/>
      </w:r>
      <w:r w:rsidRPr="00DE4C76">
        <w:t>Principalii factori care acţionează asupra natalităţii şi contribuie la adoptarea acestui comportament denatalist sunt cei economici (insecuritatea materială), dar şi cei legaţi de structura pe grupe de vârstă a populaţiei.</w:t>
      </w:r>
    </w:p>
    <w:p w:rsidR="00DB7184" w:rsidRPr="00DE4C76" w:rsidRDefault="00DB7184" w:rsidP="00DC05F3">
      <w:pPr>
        <w:spacing w:line="264" w:lineRule="auto"/>
        <w:jc w:val="both"/>
      </w:pPr>
      <w:r w:rsidRPr="00DE4C76">
        <w:rPr>
          <w:color w:val="993300"/>
        </w:rPr>
        <w:tab/>
      </w:r>
      <w:r w:rsidRPr="00DE4C76">
        <w:t xml:space="preserve">Pentru </w:t>
      </w:r>
      <w:r w:rsidR="0064201F" w:rsidRPr="00DE4C76">
        <w:t>comuna Boroaia</w:t>
      </w:r>
      <w:r w:rsidRPr="00DE4C76">
        <w:t xml:space="preserve"> a fost analizată na</w:t>
      </w:r>
      <w:r w:rsidR="00270A01" w:rsidRPr="00DE4C76">
        <w:t>t</w:t>
      </w:r>
      <w:r w:rsidR="0064201F" w:rsidRPr="00DE4C76">
        <w:t>alitatea pentru  intervalul 2002-2008</w:t>
      </w:r>
      <w:r w:rsidR="00270A01" w:rsidRPr="00DE4C76">
        <w:t>. Î</w:t>
      </w:r>
      <w:r w:rsidRPr="00DE4C76">
        <w:t xml:space="preserve">n cadrul acestor intervale, evoluţia ratei natalităţii a fost în general descendentă, cu câteva excepţii. Situat într-o zonă cu tradiţie a natalitate ridicată în mod tradiţional, </w:t>
      </w:r>
      <w:r w:rsidR="00485254" w:rsidRPr="00DE4C76">
        <w:t>comuna</w:t>
      </w:r>
      <w:r w:rsidRPr="00DE4C76">
        <w:t xml:space="preserve"> cunoaşte un declin sesizabil î</w:t>
      </w:r>
      <w:r w:rsidR="00213C31" w:rsidRPr="00DE4C76">
        <w:t>n acest sens abia după anul 2004</w:t>
      </w:r>
      <w:r w:rsidRPr="00DE4C76">
        <w:t>, când</w:t>
      </w:r>
      <w:r w:rsidR="00213C31" w:rsidRPr="00DE4C76">
        <w:t xml:space="preserve"> rata natalităţii coboară sub 12</w:t>
      </w:r>
      <w:r w:rsidR="00E923B8" w:rsidRPr="00DE4C76">
        <w:t xml:space="preserve">‰ şi scade progresiv până la </w:t>
      </w:r>
      <w:r w:rsidR="00213C31" w:rsidRPr="00DE4C76">
        <w:t>7,71</w:t>
      </w:r>
      <w:r w:rsidRPr="00DE4C76">
        <w:t xml:space="preserve">‰. </w:t>
      </w:r>
      <w:r w:rsidRPr="00DE4C76">
        <w:tab/>
      </w:r>
      <w:r w:rsidRPr="00DE4C76">
        <w:rPr>
          <w:color w:val="00B0F0"/>
        </w:rPr>
        <w:t xml:space="preserve"> </w:t>
      </w:r>
    </w:p>
    <w:p w:rsidR="00DB7184" w:rsidRPr="00DE4C76" w:rsidRDefault="00DB7184" w:rsidP="00DC05F3">
      <w:pPr>
        <w:spacing w:line="264" w:lineRule="auto"/>
        <w:ind w:firstLine="720"/>
        <w:jc w:val="both"/>
        <w:rPr>
          <w:color w:val="000000" w:themeColor="text1"/>
        </w:rPr>
      </w:pPr>
      <w:r w:rsidRPr="00DE4C76">
        <w:rPr>
          <w:color w:val="000000" w:themeColor="text1"/>
        </w:rPr>
        <w:lastRenderedPageBreak/>
        <w:t>Scăderea natalităţii are la bază mai mulţi factori, printre care modificarea comportamentului demografic, în sensul creşterii vârstei mamei la prima naştere, precum şi reducerea numărului de copii pe menaj</w:t>
      </w:r>
      <w:r w:rsidR="00213C31" w:rsidRPr="00DE4C76">
        <w:rPr>
          <w:color w:val="000000" w:themeColor="text1"/>
        </w:rPr>
        <w:t>.</w:t>
      </w:r>
      <w:r w:rsidRPr="00DE4C76">
        <w:rPr>
          <w:color w:val="000000" w:themeColor="text1"/>
        </w:rPr>
        <w:t xml:space="preserve"> De asemenea, declinul natalităţii este corelat şi cu emigrarea populaţiei tinere. </w:t>
      </w:r>
    </w:p>
    <w:p w:rsidR="00DB7184" w:rsidRPr="00DE4C76" w:rsidRDefault="00DB7184" w:rsidP="00DC05F3">
      <w:pPr>
        <w:spacing w:line="264" w:lineRule="auto"/>
        <w:jc w:val="both"/>
        <w:rPr>
          <w:color w:val="00B0F0"/>
        </w:rPr>
      </w:pPr>
    </w:p>
    <w:tbl>
      <w:tblPr>
        <w:tblW w:w="479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929"/>
        <w:gridCol w:w="1209"/>
        <w:gridCol w:w="1096"/>
        <w:gridCol w:w="1609"/>
      </w:tblGrid>
      <w:tr w:rsidR="00213C31" w:rsidRPr="00DE4C76" w:rsidTr="00213C31">
        <w:trPr>
          <w:trHeight w:val="256"/>
          <w:jc w:val="center"/>
        </w:trPr>
        <w:tc>
          <w:tcPr>
            <w:tcW w:w="929" w:type="dxa"/>
            <w:shd w:val="clear" w:color="auto" w:fill="auto"/>
            <w:noWrap/>
            <w:vAlign w:val="center"/>
          </w:tcPr>
          <w:p w:rsidR="00213C31" w:rsidRPr="00DE4C76" w:rsidRDefault="00213C31" w:rsidP="00DC05F3">
            <w:pPr>
              <w:spacing w:line="264" w:lineRule="auto"/>
              <w:jc w:val="both"/>
              <w:rPr>
                <w:caps/>
                <w:color w:val="000000" w:themeColor="text1"/>
                <w:sz w:val="22"/>
                <w:szCs w:val="22"/>
              </w:rPr>
            </w:pPr>
            <w:r w:rsidRPr="00DE4C76">
              <w:rPr>
                <w:caps/>
                <w:color w:val="000000" w:themeColor="text1"/>
                <w:sz w:val="22"/>
                <w:szCs w:val="22"/>
              </w:rPr>
              <w:t>An</w:t>
            </w:r>
          </w:p>
        </w:tc>
        <w:tc>
          <w:tcPr>
            <w:tcW w:w="1209" w:type="dxa"/>
            <w:shd w:val="clear" w:color="auto" w:fill="auto"/>
            <w:noWrap/>
            <w:vAlign w:val="center"/>
          </w:tcPr>
          <w:p w:rsidR="00213C31" w:rsidRPr="00DE4C76" w:rsidRDefault="00213C31" w:rsidP="00DC05F3">
            <w:pPr>
              <w:spacing w:line="264" w:lineRule="auto"/>
              <w:jc w:val="both"/>
              <w:rPr>
                <w:caps/>
                <w:color w:val="000000" w:themeColor="text1"/>
                <w:sz w:val="22"/>
                <w:szCs w:val="22"/>
              </w:rPr>
            </w:pPr>
            <w:r w:rsidRPr="00DE4C76">
              <w:rPr>
                <w:caps/>
                <w:color w:val="000000" w:themeColor="text1"/>
                <w:sz w:val="22"/>
                <w:szCs w:val="22"/>
              </w:rPr>
              <w:t>nascuŢi vii</w:t>
            </w:r>
          </w:p>
        </w:tc>
        <w:tc>
          <w:tcPr>
            <w:tcW w:w="1095" w:type="dxa"/>
            <w:shd w:val="clear" w:color="auto" w:fill="auto"/>
            <w:noWrap/>
            <w:vAlign w:val="center"/>
          </w:tcPr>
          <w:p w:rsidR="00213C31" w:rsidRPr="00DE4C76" w:rsidRDefault="00213C31" w:rsidP="00DC05F3">
            <w:pPr>
              <w:spacing w:line="264" w:lineRule="auto"/>
              <w:jc w:val="both"/>
              <w:rPr>
                <w:caps/>
                <w:color w:val="000000" w:themeColor="text1"/>
                <w:sz w:val="22"/>
                <w:szCs w:val="22"/>
              </w:rPr>
            </w:pPr>
            <w:r w:rsidRPr="00DE4C76">
              <w:rPr>
                <w:caps/>
                <w:color w:val="000000" w:themeColor="text1"/>
                <w:sz w:val="22"/>
                <w:szCs w:val="22"/>
              </w:rPr>
              <w:t>Pop. TotalĂ</w:t>
            </w:r>
          </w:p>
        </w:tc>
        <w:tc>
          <w:tcPr>
            <w:tcW w:w="1564" w:type="dxa"/>
            <w:shd w:val="clear" w:color="auto" w:fill="auto"/>
            <w:noWrap/>
            <w:vAlign w:val="center"/>
          </w:tcPr>
          <w:p w:rsidR="00213C31" w:rsidRPr="00DE4C76" w:rsidRDefault="00213C31" w:rsidP="00DC05F3">
            <w:pPr>
              <w:spacing w:line="264" w:lineRule="auto"/>
              <w:jc w:val="both"/>
              <w:rPr>
                <w:caps/>
                <w:color w:val="000000" w:themeColor="text1"/>
                <w:sz w:val="22"/>
                <w:szCs w:val="22"/>
              </w:rPr>
            </w:pPr>
            <w:r w:rsidRPr="00DE4C76">
              <w:rPr>
                <w:caps/>
                <w:color w:val="000000" w:themeColor="text1"/>
                <w:sz w:val="22"/>
                <w:szCs w:val="22"/>
              </w:rPr>
              <w:t xml:space="preserve">Rata natalitĂŢii COMUNA BOROAIA </w:t>
            </w:r>
          </w:p>
        </w:tc>
      </w:tr>
      <w:tr w:rsidR="00213C31" w:rsidRPr="00DE4C76" w:rsidTr="00213C31">
        <w:trPr>
          <w:trHeight w:val="256"/>
          <w:jc w:val="center"/>
        </w:trPr>
        <w:tc>
          <w:tcPr>
            <w:tcW w:w="929" w:type="dxa"/>
            <w:shd w:val="clear" w:color="auto" w:fill="auto"/>
            <w:noWrap/>
            <w:vAlign w:val="center"/>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2002</w:t>
            </w:r>
          </w:p>
        </w:tc>
        <w:tc>
          <w:tcPr>
            <w:tcW w:w="1209" w:type="dxa"/>
            <w:shd w:val="clear" w:color="auto" w:fill="auto"/>
            <w:vAlign w:val="center"/>
          </w:tcPr>
          <w:p w:rsidR="00213C31" w:rsidRPr="00DE4C76" w:rsidRDefault="00213C31" w:rsidP="00DC05F3">
            <w:pPr>
              <w:spacing w:line="264" w:lineRule="auto"/>
              <w:jc w:val="center"/>
              <w:rPr>
                <w:color w:val="000000" w:themeColor="text1"/>
                <w:szCs w:val="24"/>
              </w:rPr>
            </w:pPr>
            <w:r w:rsidRPr="00DE4C76">
              <w:rPr>
                <w:color w:val="000000" w:themeColor="text1"/>
                <w:szCs w:val="24"/>
              </w:rPr>
              <w:t>63</w:t>
            </w:r>
          </w:p>
        </w:tc>
        <w:tc>
          <w:tcPr>
            <w:tcW w:w="1095" w:type="dxa"/>
            <w:shd w:val="clear" w:color="auto" w:fill="auto"/>
            <w:vAlign w:val="center"/>
          </w:tcPr>
          <w:p w:rsidR="00213C31" w:rsidRPr="00DE4C76" w:rsidRDefault="0013784B" w:rsidP="00DC05F3">
            <w:pPr>
              <w:spacing w:line="264" w:lineRule="auto"/>
              <w:jc w:val="both"/>
              <w:rPr>
                <w:color w:val="000000" w:themeColor="text1"/>
                <w:sz w:val="22"/>
                <w:szCs w:val="22"/>
              </w:rPr>
            </w:pPr>
            <w:r w:rsidRPr="00DE4C76">
              <w:rPr>
                <w:color w:val="000000" w:themeColor="text1"/>
                <w:sz w:val="22"/>
                <w:szCs w:val="22"/>
              </w:rPr>
              <w:t>483</w:t>
            </w:r>
            <w:r w:rsidR="00213C31" w:rsidRPr="00DE4C76">
              <w:rPr>
                <w:color w:val="000000" w:themeColor="text1"/>
                <w:sz w:val="22"/>
                <w:szCs w:val="22"/>
              </w:rPr>
              <w:t>8</w:t>
            </w:r>
          </w:p>
        </w:tc>
        <w:tc>
          <w:tcPr>
            <w:tcW w:w="1564" w:type="dxa"/>
            <w:shd w:val="clear" w:color="auto" w:fill="auto"/>
            <w:noWrap/>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13.00</w:t>
            </w:r>
          </w:p>
        </w:tc>
      </w:tr>
      <w:tr w:rsidR="00213C31" w:rsidRPr="00DE4C76" w:rsidTr="00213C31">
        <w:trPr>
          <w:trHeight w:val="256"/>
          <w:jc w:val="center"/>
        </w:trPr>
        <w:tc>
          <w:tcPr>
            <w:tcW w:w="929" w:type="dxa"/>
            <w:shd w:val="clear" w:color="auto" w:fill="auto"/>
            <w:noWrap/>
            <w:vAlign w:val="center"/>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2003</w:t>
            </w:r>
          </w:p>
        </w:tc>
        <w:tc>
          <w:tcPr>
            <w:tcW w:w="1209" w:type="dxa"/>
            <w:shd w:val="clear" w:color="auto" w:fill="auto"/>
            <w:vAlign w:val="center"/>
          </w:tcPr>
          <w:p w:rsidR="00213C31" w:rsidRPr="00DE4C76" w:rsidRDefault="00213C31" w:rsidP="00DC05F3">
            <w:pPr>
              <w:spacing w:line="264" w:lineRule="auto"/>
              <w:jc w:val="center"/>
              <w:rPr>
                <w:color w:val="000000" w:themeColor="text1"/>
                <w:szCs w:val="24"/>
              </w:rPr>
            </w:pPr>
            <w:r w:rsidRPr="00DE4C76">
              <w:rPr>
                <w:color w:val="000000" w:themeColor="text1"/>
                <w:szCs w:val="24"/>
              </w:rPr>
              <w:t>54</w:t>
            </w:r>
          </w:p>
        </w:tc>
        <w:tc>
          <w:tcPr>
            <w:tcW w:w="1095" w:type="dxa"/>
            <w:shd w:val="clear" w:color="auto" w:fill="auto"/>
            <w:vAlign w:val="center"/>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4843</w:t>
            </w:r>
          </w:p>
        </w:tc>
        <w:tc>
          <w:tcPr>
            <w:tcW w:w="1564" w:type="dxa"/>
            <w:shd w:val="clear" w:color="auto" w:fill="auto"/>
            <w:noWrap/>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11.15</w:t>
            </w:r>
          </w:p>
        </w:tc>
      </w:tr>
      <w:tr w:rsidR="00213C31" w:rsidRPr="00DE4C76" w:rsidTr="00213C31">
        <w:trPr>
          <w:trHeight w:val="256"/>
          <w:jc w:val="center"/>
        </w:trPr>
        <w:tc>
          <w:tcPr>
            <w:tcW w:w="929" w:type="dxa"/>
            <w:shd w:val="clear" w:color="auto" w:fill="auto"/>
            <w:noWrap/>
            <w:vAlign w:val="center"/>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2004</w:t>
            </w:r>
          </w:p>
        </w:tc>
        <w:tc>
          <w:tcPr>
            <w:tcW w:w="1209" w:type="dxa"/>
            <w:shd w:val="clear" w:color="auto" w:fill="auto"/>
            <w:vAlign w:val="center"/>
          </w:tcPr>
          <w:p w:rsidR="00213C31" w:rsidRPr="00DE4C76" w:rsidRDefault="00213C31" w:rsidP="00DC05F3">
            <w:pPr>
              <w:spacing w:line="264" w:lineRule="auto"/>
              <w:jc w:val="center"/>
              <w:rPr>
                <w:color w:val="000000" w:themeColor="text1"/>
                <w:szCs w:val="24"/>
              </w:rPr>
            </w:pPr>
            <w:r w:rsidRPr="00DE4C76">
              <w:rPr>
                <w:color w:val="000000" w:themeColor="text1"/>
                <w:szCs w:val="24"/>
              </w:rPr>
              <w:t>58</w:t>
            </w:r>
          </w:p>
        </w:tc>
        <w:tc>
          <w:tcPr>
            <w:tcW w:w="1095" w:type="dxa"/>
            <w:shd w:val="clear" w:color="auto" w:fill="auto"/>
            <w:vAlign w:val="center"/>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4789</w:t>
            </w:r>
          </w:p>
        </w:tc>
        <w:tc>
          <w:tcPr>
            <w:tcW w:w="1564" w:type="dxa"/>
            <w:shd w:val="clear" w:color="auto" w:fill="auto"/>
            <w:noWrap/>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12.11</w:t>
            </w:r>
          </w:p>
        </w:tc>
      </w:tr>
      <w:tr w:rsidR="00213C31" w:rsidRPr="00DE4C76" w:rsidTr="00213C31">
        <w:trPr>
          <w:trHeight w:val="256"/>
          <w:jc w:val="center"/>
        </w:trPr>
        <w:tc>
          <w:tcPr>
            <w:tcW w:w="929" w:type="dxa"/>
            <w:shd w:val="clear" w:color="auto" w:fill="auto"/>
            <w:noWrap/>
            <w:vAlign w:val="center"/>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2005</w:t>
            </w:r>
          </w:p>
        </w:tc>
        <w:tc>
          <w:tcPr>
            <w:tcW w:w="1209" w:type="dxa"/>
            <w:shd w:val="clear" w:color="auto" w:fill="auto"/>
            <w:vAlign w:val="center"/>
          </w:tcPr>
          <w:p w:rsidR="00213C31" w:rsidRPr="00DE4C76" w:rsidRDefault="00213C31" w:rsidP="00DC05F3">
            <w:pPr>
              <w:spacing w:line="264" w:lineRule="auto"/>
              <w:jc w:val="center"/>
              <w:rPr>
                <w:color w:val="000000" w:themeColor="text1"/>
                <w:szCs w:val="24"/>
              </w:rPr>
            </w:pPr>
            <w:r w:rsidRPr="00DE4C76">
              <w:rPr>
                <w:color w:val="000000" w:themeColor="text1"/>
                <w:szCs w:val="24"/>
              </w:rPr>
              <w:t>50</w:t>
            </w:r>
          </w:p>
        </w:tc>
        <w:tc>
          <w:tcPr>
            <w:tcW w:w="1095" w:type="dxa"/>
            <w:shd w:val="clear" w:color="auto" w:fill="auto"/>
            <w:vAlign w:val="center"/>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4816</w:t>
            </w:r>
          </w:p>
        </w:tc>
        <w:tc>
          <w:tcPr>
            <w:tcW w:w="1564" w:type="dxa"/>
            <w:shd w:val="clear" w:color="auto" w:fill="auto"/>
            <w:noWrap/>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10.38</w:t>
            </w:r>
          </w:p>
        </w:tc>
      </w:tr>
      <w:tr w:rsidR="00213C31" w:rsidRPr="00DE4C76" w:rsidTr="00213C31">
        <w:trPr>
          <w:trHeight w:val="256"/>
          <w:jc w:val="center"/>
        </w:trPr>
        <w:tc>
          <w:tcPr>
            <w:tcW w:w="929" w:type="dxa"/>
            <w:shd w:val="clear" w:color="auto" w:fill="auto"/>
            <w:noWrap/>
            <w:vAlign w:val="center"/>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2006</w:t>
            </w:r>
          </w:p>
        </w:tc>
        <w:tc>
          <w:tcPr>
            <w:tcW w:w="1209" w:type="dxa"/>
            <w:shd w:val="clear" w:color="auto" w:fill="auto"/>
            <w:vAlign w:val="center"/>
          </w:tcPr>
          <w:p w:rsidR="00213C31" w:rsidRPr="00DE4C76" w:rsidRDefault="00213C31" w:rsidP="00DC05F3">
            <w:pPr>
              <w:spacing w:line="264" w:lineRule="auto"/>
              <w:jc w:val="center"/>
              <w:rPr>
                <w:color w:val="000000" w:themeColor="text1"/>
                <w:szCs w:val="24"/>
              </w:rPr>
            </w:pPr>
            <w:r w:rsidRPr="00DE4C76">
              <w:rPr>
                <w:color w:val="000000" w:themeColor="text1"/>
                <w:szCs w:val="24"/>
              </w:rPr>
              <w:t>51</w:t>
            </w:r>
          </w:p>
        </w:tc>
        <w:tc>
          <w:tcPr>
            <w:tcW w:w="1095" w:type="dxa"/>
            <w:shd w:val="clear" w:color="auto" w:fill="auto"/>
            <w:vAlign w:val="center"/>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4796</w:t>
            </w:r>
          </w:p>
        </w:tc>
        <w:tc>
          <w:tcPr>
            <w:tcW w:w="1564" w:type="dxa"/>
            <w:shd w:val="clear" w:color="auto" w:fill="auto"/>
            <w:noWrap/>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10.63</w:t>
            </w:r>
          </w:p>
        </w:tc>
      </w:tr>
      <w:tr w:rsidR="00213C31" w:rsidRPr="00DE4C76" w:rsidTr="00213C31">
        <w:trPr>
          <w:trHeight w:val="256"/>
          <w:jc w:val="center"/>
        </w:trPr>
        <w:tc>
          <w:tcPr>
            <w:tcW w:w="929" w:type="dxa"/>
            <w:shd w:val="clear" w:color="auto" w:fill="auto"/>
            <w:noWrap/>
            <w:vAlign w:val="center"/>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2007</w:t>
            </w:r>
          </w:p>
        </w:tc>
        <w:tc>
          <w:tcPr>
            <w:tcW w:w="1209" w:type="dxa"/>
            <w:shd w:val="clear" w:color="auto" w:fill="auto"/>
            <w:vAlign w:val="center"/>
          </w:tcPr>
          <w:p w:rsidR="00213C31" w:rsidRPr="00DE4C76" w:rsidRDefault="00213C31" w:rsidP="00DC05F3">
            <w:pPr>
              <w:spacing w:line="264" w:lineRule="auto"/>
              <w:jc w:val="center"/>
              <w:rPr>
                <w:color w:val="000000" w:themeColor="text1"/>
                <w:szCs w:val="24"/>
              </w:rPr>
            </w:pPr>
            <w:r w:rsidRPr="00DE4C76">
              <w:rPr>
                <w:color w:val="000000" w:themeColor="text1"/>
                <w:szCs w:val="24"/>
              </w:rPr>
              <w:t>37</w:t>
            </w:r>
          </w:p>
        </w:tc>
        <w:tc>
          <w:tcPr>
            <w:tcW w:w="1095" w:type="dxa"/>
            <w:shd w:val="clear" w:color="auto" w:fill="auto"/>
            <w:vAlign w:val="center"/>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4802</w:t>
            </w:r>
          </w:p>
        </w:tc>
        <w:tc>
          <w:tcPr>
            <w:tcW w:w="1564" w:type="dxa"/>
            <w:shd w:val="clear" w:color="auto" w:fill="auto"/>
            <w:noWrap/>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7.71</w:t>
            </w:r>
          </w:p>
        </w:tc>
      </w:tr>
      <w:tr w:rsidR="00213C31" w:rsidRPr="00DE4C76" w:rsidTr="00213C31">
        <w:trPr>
          <w:trHeight w:val="256"/>
          <w:jc w:val="center"/>
        </w:trPr>
        <w:tc>
          <w:tcPr>
            <w:tcW w:w="929" w:type="dxa"/>
            <w:shd w:val="clear" w:color="auto" w:fill="auto"/>
            <w:noWrap/>
            <w:vAlign w:val="center"/>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2008</w:t>
            </w:r>
          </w:p>
        </w:tc>
        <w:tc>
          <w:tcPr>
            <w:tcW w:w="1209" w:type="dxa"/>
            <w:shd w:val="clear" w:color="auto" w:fill="auto"/>
            <w:vAlign w:val="center"/>
          </w:tcPr>
          <w:p w:rsidR="00213C31" w:rsidRPr="00DE4C76" w:rsidRDefault="00213C31" w:rsidP="00DC05F3">
            <w:pPr>
              <w:spacing w:line="264" w:lineRule="auto"/>
              <w:jc w:val="center"/>
              <w:rPr>
                <w:color w:val="000000" w:themeColor="text1"/>
                <w:szCs w:val="24"/>
              </w:rPr>
            </w:pPr>
            <w:r w:rsidRPr="00DE4C76">
              <w:rPr>
                <w:color w:val="000000" w:themeColor="text1"/>
                <w:szCs w:val="24"/>
              </w:rPr>
              <w:t>46</w:t>
            </w:r>
          </w:p>
        </w:tc>
        <w:tc>
          <w:tcPr>
            <w:tcW w:w="1095" w:type="dxa"/>
            <w:shd w:val="clear" w:color="auto" w:fill="auto"/>
            <w:vAlign w:val="center"/>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4753</w:t>
            </w:r>
          </w:p>
        </w:tc>
        <w:tc>
          <w:tcPr>
            <w:tcW w:w="1564" w:type="dxa"/>
            <w:shd w:val="clear" w:color="auto" w:fill="auto"/>
            <w:noWrap/>
          </w:tcPr>
          <w:p w:rsidR="00213C31" w:rsidRPr="00DE4C76" w:rsidRDefault="00213C31" w:rsidP="00DC05F3">
            <w:pPr>
              <w:spacing w:line="264" w:lineRule="auto"/>
              <w:jc w:val="both"/>
              <w:rPr>
                <w:color w:val="000000" w:themeColor="text1"/>
                <w:sz w:val="22"/>
                <w:szCs w:val="22"/>
              </w:rPr>
            </w:pPr>
            <w:r w:rsidRPr="00DE4C76">
              <w:rPr>
                <w:color w:val="000000" w:themeColor="text1"/>
                <w:sz w:val="22"/>
                <w:szCs w:val="22"/>
              </w:rPr>
              <w:t>9.68</w:t>
            </w:r>
          </w:p>
        </w:tc>
      </w:tr>
    </w:tbl>
    <w:p w:rsidR="007723F8" w:rsidRPr="00DE4C76" w:rsidRDefault="007723F8" w:rsidP="00DC05F3">
      <w:pPr>
        <w:spacing w:line="264" w:lineRule="auto"/>
        <w:jc w:val="center"/>
        <w:rPr>
          <w:i/>
          <w:color w:val="000000" w:themeColor="text1"/>
          <w:sz w:val="20"/>
        </w:rPr>
      </w:pPr>
    </w:p>
    <w:p w:rsidR="00213C31" w:rsidRPr="00CA2A5F" w:rsidRDefault="00DB7184" w:rsidP="00CA2A5F">
      <w:pPr>
        <w:spacing w:line="264" w:lineRule="auto"/>
        <w:jc w:val="center"/>
        <w:rPr>
          <w:color w:val="000000" w:themeColor="text1"/>
        </w:rPr>
      </w:pPr>
      <w:r w:rsidRPr="00DE4C76">
        <w:rPr>
          <w:i/>
          <w:color w:val="000000" w:themeColor="text1"/>
          <w:sz w:val="20"/>
        </w:rPr>
        <w:t>Sursa: INSSE, 2009</w:t>
      </w:r>
    </w:p>
    <w:p w:rsidR="00213C31" w:rsidRPr="00DE4C76" w:rsidRDefault="00213C31" w:rsidP="00DC05F3">
      <w:pPr>
        <w:spacing w:line="264" w:lineRule="auto"/>
        <w:jc w:val="center"/>
        <w:rPr>
          <w:i/>
          <w:color w:val="00B0F0"/>
          <w:sz w:val="20"/>
        </w:rPr>
      </w:pPr>
    </w:p>
    <w:p w:rsidR="00213C31" w:rsidRPr="00DE4C76" w:rsidRDefault="00213C31" w:rsidP="00DC05F3">
      <w:pPr>
        <w:spacing w:line="264" w:lineRule="auto"/>
        <w:jc w:val="center"/>
        <w:rPr>
          <w:i/>
          <w:color w:val="00B0F0"/>
          <w:sz w:val="20"/>
        </w:rPr>
      </w:pPr>
    </w:p>
    <w:p w:rsidR="00213C31" w:rsidRPr="00DE4C76" w:rsidRDefault="007723F8" w:rsidP="00DC05F3">
      <w:pPr>
        <w:spacing w:line="264" w:lineRule="auto"/>
        <w:jc w:val="center"/>
        <w:rPr>
          <w:i/>
          <w:color w:val="00B0F0"/>
          <w:sz w:val="20"/>
        </w:rPr>
      </w:pPr>
      <w:r w:rsidRPr="00DE4C76">
        <w:rPr>
          <w:i/>
          <w:noProof/>
          <w:color w:val="00B0F0"/>
          <w:sz w:val="20"/>
          <w:lang w:eastAsia="ro-RO"/>
        </w:rPr>
        <w:drawing>
          <wp:anchor distT="0" distB="0" distL="114300" distR="114300" simplePos="0" relativeHeight="251704320" behindDoc="1" locked="0" layoutInCell="1" allowOverlap="1">
            <wp:simplePos x="0" y="0"/>
            <wp:positionH relativeFrom="column">
              <wp:posOffset>880745</wp:posOffset>
            </wp:positionH>
            <wp:positionV relativeFrom="paragraph">
              <wp:posOffset>-99695</wp:posOffset>
            </wp:positionV>
            <wp:extent cx="4261485" cy="2077720"/>
            <wp:effectExtent l="19050" t="0" r="24765" b="0"/>
            <wp:wrapTight wrapText="bothSides">
              <wp:wrapPolygon edited="0">
                <wp:start x="-97" y="0"/>
                <wp:lineTo x="-97" y="21587"/>
                <wp:lineTo x="21726" y="21587"/>
                <wp:lineTo x="21726" y="0"/>
                <wp:lineTo x="-97" y="0"/>
              </wp:wrapPolygon>
            </wp:wrapTight>
            <wp:docPr id="5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213C31" w:rsidRPr="00DE4C76" w:rsidRDefault="00213C31" w:rsidP="00DC05F3">
      <w:pPr>
        <w:spacing w:line="264" w:lineRule="auto"/>
        <w:jc w:val="center"/>
        <w:rPr>
          <w:i/>
          <w:color w:val="00B0F0"/>
          <w:sz w:val="20"/>
        </w:rPr>
      </w:pPr>
    </w:p>
    <w:p w:rsidR="00213C31" w:rsidRPr="00DE4C76" w:rsidRDefault="00213C31" w:rsidP="00DC05F3">
      <w:pPr>
        <w:spacing w:line="264" w:lineRule="auto"/>
        <w:jc w:val="center"/>
        <w:rPr>
          <w:i/>
          <w:color w:val="00B0F0"/>
          <w:sz w:val="20"/>
        </w:rPr>
      </w:pPr>
    </w:p>
    <w:p w:rsidR="00213C31" w:rsidRPr="00DE4C76" w:rsidRDefault="00213C31" w:rsidP="00DC05F3">
      <w:pPr>
        <w:spacing w:line="264" w:lineRule="auto"/>
        <w:jc w:val="center"/>
        <w:rPr>
          <w:i/>
          <w:color w:val="00B0F0"/>
          <w:sz w:val="20"/>
        </w:rPr>
      </w:pPr>
    </w:p>
    <w:p w:rsidR="00213C31" w:rsidRPr="00DE4C76" w:rsidRDefault="00213C31" w:rsidP="00DC05F3">
      <w:pPr>
        <w:spacing w:line="264" w:lineRule="auto"/>
        <w:jc w:val="center"/>
        <w:rPr>
          <w:i/>
          <w:color w:val="00B0F0"/>
          <w:sz w:val="20"/>
        </w:rPr>
      </w:pPr>
    </w:p>
    <w:p w:rsidR="00213C31" w:rsidRPr="00DE4C76" w:rsidRDefault="00213C31" w:rsidP="00DC05F3">
      <w:pPr>
        <w:spacing w:line="264" w:lineRule="auto"/>
        <w:jc w:val="center"/>
        <w:rPr>
          <w:i/>
          <w:color w:val="00B0F0"/>
          <w:sz w:val="20"/>
        </w:rPr>
      </w:pPr>
    </w:p>
    <w:p w:rsidR="00213C31" w:rsidRPr="00DE4C76" w:rsidRDefault="00213C31" w:rsidP="00DC05F3">
      <w:pPr>
        <w:spacing w:line="264" w:lineRule="auto"/>
        <w:jc w:val="center"/>
        <w:rPr>
          <w:i/>
          <w:color w:val="00B0F0"/>
          <w:sz w:val="20"/>
        </w:rPr>
      </w:pPr>
    </w:p>
    <w:p w:rsidR="00213C31" w:rsidRPr="00DE4C76" w:rsidRDefault="00213C31" w:rsidP="00DC05F3">
      <w:pPr>
        <w:spacing w:line="264" w:lineRule="auto"/>
        <w:jc w:val="center"/>
        <w:rPr>
          <w:i/>
          <w:color w:val="00B0F0"/>
          <w:sz w:val="20"/>
        </w:rPr>
      </w:pPr>
    </w:p>
    <w:p w:rsidR="00213C31" w:rsidRPr="00DE4C76" w:rsidRDefault="00213C31" w:rsidP="00DC05F3">
      <w:pPr>
        <w:spacing w:line="264" w:lineRule="auto"/>
        <w:jc w:val="center"/>
        <w:rPr>
          <w:i/>
          <w:color w:val="00B0F0"/>
          <w:sz w:val="20"/>
        </w:rPr>
      </w:pPr>
    </w:p>
    <w:p w:rsidR="00213C31" w:rsidRPr="00DE4C76" w:rsidRDefault="00213C31" w:rsidP="00DC05F3">
      <w:pPr>
        <w:spacing w:line="264" w:lineRule="auto"/>
        <w:jc w:val="center"/>
        <w:rPr>
          <w:i/>
          <w:color w:val="00B0F0"/>
          <w:sz w:val="20"/>
        </w:rPr>
      </w:pPr>
    </w:p>
    <w:p w:rsidR="00213C31" w:rsidRPr="00DE4C76" w:rsidRDefault="00213C31" w:rsidP="00DC05F3">
      <w:pPr>
        <w:spacing w:line="264" w:lineRule="auto"/>
        <w:jc w:val="center"/>
        <w:rPr>
          <w:i/>
          <w:color w:val="00B0F0"/>
          <w:sz w:val="20"/>
        </w:rPr>
      </w:pPr>
    </w:p>
    <w:p w:rsidR="007723F8" w:rsidRDefault="007723F8" w:rsidP="00CA2A5F">
      <w:pPr>
        <w:spacing w:line="264" w:lineRule="auto"/>
        <w:rPr>
          <w:i/>
          <w:color w:val="00B0F0"/>
          <w:sz w:val="20"/>
        </w:rPr>
      </w:pPr>
    </w:p>
    <w:p w:rsidR="00CA2A5F" w:rsidRPr="00DE4C76" w:rsidRDefault="00CA2A5F" w:rsidP="00CA2A5F">
      <w:pPr>
        <w:spacing w:line="264" w:lineRule="auto"/>
        <w:rPr>
          <w:i/>
          <w:color w:val="000000" w:themeColor="text1"/>
          <w:sz w:val="20"/>
        </w:rPr>
      </w:pPr>
    </w:p>
    <w:p w:rsidR="00DB7184" w:rsidRPr="00DE4C76" w:rsidRDefault="00DB7184" w:rsidP="00DC05F3">
      <w:pPr>
        <w:spacing w:line="264" w:lineRule="auto"/>
        <w:jc w:val="center"/>
        <w:rPr>
          <w:i/>
          <w:color w:val="000000" w:themeColor="text1"/>
          <w:sz w:val="20"/>
        </w:rPr>
      </w:pPr>
      <w:r w:rsidRPr="00DE4C76">
        <w:rPr>
          <w:i/>
          <w:color w:val="000000" w:themeColor="text1"/>
          <w:sz w:val="20"/>
        </w:rPr>
        <w:t>Sursa: INSSE, 2009</w:t>
      </w:r>
    </w:p>
    <w:p w:rsidR="00DB7184" w:rsidRPr="00DE4C76" w:rsidRDefault="00DB7184" w:rsidP="00DC05F3">
      <w:pPr>
        <w:spacing w:line="264" w:lineRule="auto"/>
        <w:jc w:val="both"/>
        <w:rPr>
          <w:color w:val="000000" w:themeColor="text1"/>
        </w:rPr>
      </w:pPr>
      <w:r w:rsidRPr="00DE4C76">
        <w:rPr>
          <w:i/>
          <w:color w:val="00B0F0"/>
        </w:rPr>
        <w:tab/>
      </w:r>
      <w:r w:rsidRPr="00DE4C76">
        <w:rPr>
          <w:b/>
          <w:i/>
          <w:color w:val="000000" w:themeColor="text1"/>
        </w:rPr>
        <w:t>Mortalitatea</w:t>
      </w:r>
      <w:r w:rsidRPr="00DE4C76">
        <w:rPr>
          <w:b/>
          <w:color w:val="000000" w:themeColor="text1"/>
        </w:rPr>
        <w:t>,</w:t>
      </w:r>
      <w:r w:rsidRPr="00DE4C76">
        <w:rPr>
          <w:color w:val="000000" w:themeColor="text1"/>
        </w:rPr>
        <w:t xml:space="preserve"> componenta pasivă a dinamicii naturale, este supusă într-o măsură mai mare acţiunii unui complex de factori biologici şi structurali ai populaţiei, dar şi altora care ţin de modul de viaţă al indivizilor (obiceiuri alimentare, tipul muncii prestate şi calitatea mediului de muncă, unele obiceiuri pernicioase, etc.) care pot influenţa semnificativ rata mortalităţii şi speranţa de viaţă la naştere.</w:t>
      </w:r>
    </w:p>
    <w:p w:rsidR="00DB7184" w:rsidRPr="00DE4C76" w:rsidRDefault="00DB7184" w:rsidP="00DC05F3">
      <w:pPr>
        <w:spacing w:line="264" w:lineRule="auto"/>
        <w:jc w:val="both"/>
        <w:rPr>
          <w:color w:val="000000" w:themeColor="text1"/>
        </w:rPr>
      </w:pPr>
      <w:r w:rsidRPr="00DE4C76">
        <w:rPr>
          <w:i/>
          <w:color w:val="00B0F0"/>
        </w:rPr>
        <w:tab/>
      </w:r>
      <w:r w:rsidRPr="00DE4C76">
        <w:rPr>
          <w:i/>
          <w:color w:val="000000" w:themeColor="text1"/>
        </w:rPr>
        <w:t xml:space="preserve">Mortalitatea </w:t>
      </w:r>
      <w:r w:rsidRPr="00DE4C76">
        <w:rPr>
          <w:color w:val="000000" w:themeColor="text1"/>
        </w:rPr>
        <w:t xml:space="preserve">fost analizată pentru acelaşi interval de timp ca şi natalitatea, prezentând o evoluţie oscilantă, insă cu ecarturi mult mai mici decât in cazul natalităţii. </w:t>
      </w:r>
    </w:p>
    <w:p w:rsidR="00DB7184" w:rsidRDefault="00DB7184" w:rsidP="00DC05F3">
      <w:pPr>
        <w:spacing w:line="264" w:lineRule="auto"/>
        <w:jc w:val="both"/>
        <w:rPr>
          <w:color w:val="000000" w:themeColor="text1"/>
        </w:rPr>
      </w:pPr>
      <w:r w:rsidRPr="00DE4C76">
        <w:rPr>
          <w:color w:val="000000" w:themeColor="text1"/>
        </w:rPr>
        <w:tab/>
        <w:t xml:space="preserve"> Cea mai mică valoare </w:t>
      </w:r>
      <w:r w:rsidR="007723F8" w:rsidRPr="00DE4C76">
        <w:rPr>
          <w:color w:val="000000" w:themeColor="text1"/>
        </w:rPr>
        <w:t>a fost înregistrată in anul 2004, de 9,81</w:t>
      </w:r>
      <w:r w:rsidR="00690457" w:rsidRPr="00DE4C76">
        <w:rPr>
          <w:color w:val="000000" w:themeColor="text1"/>
        </w:rPr>
        <w:t xml:space="preserve">‰, iar maximul, de </w:t>
      </w:r>
      <w:r w:rsidR="007723F8" w:rsidRPr="00DE4C76">
        <w:rPr>
          <w:color w:val="000000" w:themeColor="text1"/>
        </w:rPr>
        <w:t>16,50‰, în anul 2002</w:t>
      </w:r>
      <w:r w:rsidRPr="00DE4C76">
        <w:rPr>
          <w:color w:val="000000" w:themeColor="text1"/>
        </w:rPr>
        <w:t>.</w:t>
      </w:r>
    </w:p>
    <w:p w:rsidR="00EC3637" w:rsidRDefault="00EC3637" w:rsidP="00DC05F3">
      <w:pPr>
        <w:spacing w:line="264" w:lineRule="auto"/>
        <w:jc w:val="both"/>
        <w:rPr>
          <w:color w:val="000000" w:themeColor="text1"/>
        </w:rPr>
      </w:pPr>
    </w:p>
    <w:p w:rsidR="00EC3637" w:rsidRDefault="00EC3637" w:rsidP="00DC05F3">
      <w:pPr>
        <w:spacing w:line="264" w:lineRule="auto"/>
        <w:jc w:val="both"/>
        <w:rPr>
          <w:color w:val="000000" w:themeColor="text1"/>
        </w:rPr>
      </w:pPr>
    </w:p>
    <w:p w:rsidR="00EC3637" w:rsidRDefault="00EC3637" w:rsidP="00DC05F3">
      <w:pPr>
        <w:spacing w:line="264" w:lineRule="auto"/>
        <w:jc w:val="both"/>
        <w:rPr>
          <w:color w:val="000000" w:themeColor="text1"/>
        </w:rPr>
      </w:pPr>
    </w:p>
    <w:p w:rsidR="00EC3637" w:rsidRDefault="00EC3637" w:rsidP="00DC05F3">
      <w:pPr>
        <w:spacing w:line="264" w:lineRule="auto"/>
        <w:jc w:val="both"/>
        <w:rPr>
          <w:color w:val="000000" w:themeColor="text1"/>
        </w:rPr>
      </w:pPr>
    </w:p>
    <w:p w:rsidR="00EC3637" w:rsidRDefault="00EC3637" w:rsidP="00DC05F3">
      <w:pPr>
        <w:spacing w:line="264" w:lineRule="auto"/>
        <w:jc w:val="both"/>
        <w:rPr>
          <w:color w:val="000000" w:themeColor="text1"/>
        </w:rPr>
      </w:pPr>
    </w:p>
    <w:p w:rsidR="00EC3637" w:rsidRDefault="00EC3637" w:rsidP="00DC05F3">
      <w:pPr>
        <w:spacing w:line="264" w:lineRule="auto"/>
        <w:jc w:val="both"/>
        <w:rPr>
          <w:color w:val="000000" w:themeColor="text1"/>
        </w:rPr>
      </w:pPr>
    </w:p>
    <w:p w:rsidR="00EC3637" w:rsidRPr="00DE4C76" w:rsidRDefault="00EC3637" w:rsidP="00DC05F3">
      <w:pPr>
        <w:spacing w:line="264" w:lineRule="auto"/>
        <w:jc w:val="both"/>
        <w:rPr>
          <w:color w:val="000000" w:themeColor="text1"/>
        </w:rPr>
      </w:pPr>
    </w:p>
    <w:p w:rsidR="00DB7184" w:rsidRPr="00DE4C76" w:rsidRDefault="00DB7184" w:rsidP="00DC05F3">
      <w:pPr>
        <w:spacing w:line="264" w:lineRule="auto"/>
        <w:jc w:val="both"/>
        <w:rPr>
          <w:color w:val="00B0F0"/>
        </w:rPr>
      </w:pPr>
      <w:r w:rsidRPr="00DE4C76">
        <w:rPr>
          <w:color w:val="00B0F0"/>
        </w:rPr>
        <w:tab/>
      </w:r>
    </w:p>
    <w:tbl>
      <w:tblPr>
        <w:tblW w:w="510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976"/>
        <w:gridCol w:w="1416"/>
        <w:gridCol w:w="1176"/>
        <w:gridCol w:w="1936"/>
      </w:tblGrid>
      <w:tr w:rsidR="007723F8" w:rsidRPr="00CA2A5F" w:rsidTr="007723F8">
        <w:trPr>
          <w:trHeight w:val="255"/>
          <w:jc w:val="center"/>
        </w:trPr>
        <w:tc>
          <w:tcPr>
            <w:tcW w:w="976" w:type="dxa"/>
            <w:shd w:val="clear" w:color="auto" w:fill="auto"/>
            <w:noWrap/>
            <w:vAlign w:val="center"/>
          </w:tcPr>
          <w:p w:rsidR="007723F8" w:rsidRPr="00CA2A5F" w:rsidRDefault="007723F8" w:rsidP="00DC05F3">
            <w:pPr>
              <w:spacing w:line="264" w:lineRule="auto"/>
              <w:jc w:val="both"/>
              <w:rPr>
                <w:caps/>
                <w:color w:val="000000" w:themeColor="text1"/>
                <w:szCs w:val="22"/>
              </w:rPr>
            </w:pPr>
            <w:r w:rsidRPr="00CA2A5F">
              <w:rPr>
                <w:caps/>
                <w:color w:val="000000" w:themeColor="text1"/>
                <w:szCs w:val="22"/>
              </w:rPr>
              <w:lastRenderedPageBreak/>
              <w:t>An</w:t>
            </w:r>
          </w:p>
        </w:tc>
        <w:tc>
          <w:tcPr>
            <w:tcW w:w="1329" w:type="dxa"/>
            <w:shd w:val="clear" w:color="auto" w:fill="auto"/>
            <w:noWrap/>
            <w:vAlign w:val="center"/>
          </w:tcPr>
          <w:p w:rsidR="007723F8" w:rsidRPr="00CA2A5F" w:rsidRDefault="007723F8" w:rsidP="00DC05F3">
            <w:pPr>
              <w:spacing w:line="264" w:lineRule="auto"/>
              <w:jc w:val="both"/>
              <w:rPr>
                <w:caps/>
                <w:color w:val="000000" w:themeColor="text1"/>
                <w:szCs w:val="22"/>
              </w:rPr>
            </w:pPr>
            <w:r w:rsidRPr="00CA2A5F">
              <w:rPr>
                <w:caps/>
                <w:color w:val="000000" w:themeColor="text1"/>
                <w:szCs w:val="22"/>
              </w:rPr>
              <w:t>Decedati</w:t>
            </w:r>
          </w:p>
        </w:tc>
        <w:tc>
          <w:tcPr>
            <w:tcW w:w="1072" w:type="dxa"/>
            <w:shd w:val="clear" w:color="auto" w:fill="auto"/>
            <w:noWrap/>
            <w:vAlign w:val="center"/>
          </w:tcPr>
          <w:p w:rsidR="007723F8" w:rsidRPr="00CA2A5F" w:rsidRDefault="007723F8" w:rsidP="00DC05F3">
            <w:pPr>
              <w:spacing w:line="264" w:lineRule="auto"/>
              <w:jc w:val="both"/>
              <w:rPr>
                <w:caps/>
                <w:color w:val="000000" w:themeColor="text1"/>
                <w:szCs w:val="22"/>
              </w:rPr>
            </w:pPr>
            <w:r w:rsidRPr="00CA2A5F">
              <w:rPr>
                <w:caps/>
                <w:color w:val="000000" w:themeColor="text1"/>
                <w:szCs w:val="22"/>
              </w:rPr>
              <w:t>Pop. Totala</w:t>
            </w:r>
          </w:p>
        </w:tc>
        <w:tc>
          <w:tcPr>
            <w:tcW w:w="1732" w:type="dxa"/>
            <w:shd w:val="clear" w:color="auto" w:fill="auto"/>
            <w:noWrap/>
            <w:vAlign w:val="center"/>
          </w:tcPr>
          <w:p w:rsidR="007723F8" w:rsidRPr="00CA2A5F" w:rsidRDefault="007723F8" w:rsidP="00DC05F3">
            <w:pPr>
              <w:spacing w:line="264" w:lineRule="auto"/>
              <w:jc w:val="both"/>
              <w:rPr>
                <w:caps/>
                <w:color w:val="000000" w:themeColor="text1"/>
                <w:szCs w:val="22"/>
              </w:rPr>
            </w:pPr>
            <w:r w:rsidRPr="00CA2A5F">
              <w:rPr>
                <w:caps/>
                <w:color w:val="000000" w:themeColor="text1"/>
                <w:szCs w:val="22"/>
              </w:rPr>
              <w:t>Rata mortalităţii COMUNA BOROAIA</w:t>
            </w:r>
          </w:p>
        </w:tc>
      </w:tr>
      <w:tr w:rsidR="007723F8" w:rsidRPr="00CA2A5F" w:rsidTr="007723F8">
        <w:trPr>
          <w:trHeight w:val="255"/>
          <w:jc w:val="center"/>
        </w:trPr>
        <w:tc>
          <w:tcPr>
            <w:tcW w:w="976" w:type="dxa"/>
            <w:shd w:val="clear" w:color="auto" w:fill="auto"/>
            <w:noWrap/>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2002</w:t>
            </w:r>
          </w:p>
        </w:tc>
        <w:tc>
          <w:tcPr>
            <w:tcW w:w="1329"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80</w:t>
            </w:r>
          </w:p>
        </w:tc>
        <w:tc>
          <w:tcPr>
            <w:tcW w:w="1072"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4848</w:t>
            </w:r>
          </w:p>
        </w:tc>
        <w:tc>
          <w:tcPr>
            <w:tcW w:w="1732" w:type="dxa"/>
            <w:shd w:val="clear" w:color="auto" w:fill="auto"/>
            <w:noWrap/>
          </w:tcPr>
          <w:p w:rsidR="007723F8" w:rsidRPr="00CA2A5F" w:rsidRDefault="007723F8" w:rsidP="00DC05F3">
            <w:pPr>
              <w:spacing w:line="264" w:lineRule="auto"/>
              <w:jc w:val="both"/>
              <w:rPr>
                <w:szCs w:val="22"/>
              </w:rPr>
            </w:pPr>
            <w:r w:rsidRPr="00CA2A5F">
              <w:rPr>
                <w:szCs w:val="22"/>
              </w:rPr>
              <w:t>16.50</w:t>
            </w:r>
          </w:p>
        </w:tc>
      </w:tr>
      <w:tr w:rsidR="007723F8" w:rsidRPr="00CA2A5F" w:rsidTr="007723F8">
        <w:trPr>
          <w:trHeight w:val="255"/>
          <w:jc w:val="center"/>
        </w:trPr>
        <w:tc>
          <w:tcPr>
            <w:tcW w:w="976" w:type="dxa"/>
            <w:shd w:val="clear" w:color="auto" w:fill="auto"/>
            <w:noWrap/>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2003</w:t>
            </w:r>
          </w:p>
        </w:tc>
        <w:tc>
          <w:tcPr>
            <w:tcW w:w="1329"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70</w:t>
            </w:r>
          </w:p>
        </w:tc>
        <w:tc>
          <w:tcPr>
            <w:tcW w:w="1072"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4843</w:t>
            </w:r>
          </w:p>
        </w:tc>
        <w:tc>
          <w:tcPr>
            <w:tcW w:w="1732" w:type="dxa"/>
            <w:shd w:val="clear" w:color="auto" w:fill="auto"/>
            <w:noWrap/>
          </w:tcPr>
          <w:p w:rsidR="007723F8" w:rsidRPr="00CA2A5F" w:rsidRDefault="007723F8" w:rsidP="00DC05F3">
            <w:pPr>
              <w:spacing w:line="264" w:lineRule="auto"/>
              <w:jc w:val="both"/>
              <w:rPr>
                <w:szCs w:val="22"/>
              </w:rPr>
            </w:pPr>
            <w:r w:rsidRPr="00CA2A5F">
              <w:rPr>
                <w:szCs w:val="22"/>
              </w:rPr>
              <w:t>14.45</w:t>
            </w:r>
          </w:p>
        </w:tc>
      </w:tr>
      <w:tr w:rsidR="007723F8" w:rsidRPr="00CA2A5F" w:rsidTr="007723F8">
        <w:trPr>
          <w:trHeight w:val="255"/>
          <w:jc w:val="center"/>
        </w:trPr>
        <w:tc>
          <w:tcPr>
            <w:tcW w:w="976" w:type="dxa"/>
            <w:shd w:val="clear" w:color="auto" w:fill="auto"/>
            <w:noWrap/>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2004</w:t>
            </w:r>
          </w:p>
        </w:tc>
        <w:tc>
          <w:tcPr>
            <w:tcW w:w="1329"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47</w:t>
            </w:r>
          </w:p>
        </w:tc>
        <w:tc>
          <w:tcPr>
            <w:tcW w:w="1072"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4789</w:t>
            </w:r>
          </w:p>
        </w:tc>
        <w:tc>
          <w:tcPr>
            <w:tcW w:w="1732" w:type="dxa"/>
            <w:shd w:val="clear" w:color="auto" w:fill="auto"/>
            <w:noWrap/>
          </w:tcPr>
          <w:p w:rsidR="007723F8" w:rsidRPr="00CA2A5F" w:rsidRDefault="007723F8" w:rsidP="00DC05F3">
            <w:pPr>
              <w:spacing w:line="264" w:lineRule="auto"/>
              <w:jc w:val="both"/>
              <w:rPr>
                <w:szCs w:val="22"/>
              </w:rPr>
            </w:pPr>
            <w:r w:rsidRPr="00CA2A5F">
              <w:rPr>
                <w:szCs w:val="22"/>
              </w:rPr>
              <w:t>9.81</w:t>
            </w:r>
          </w:p>
        </w:tc>
      </w:tr>
      <w:tr w:rsidR="007723F8" w:rsidRPr="00CA2A5F" w:rsidTr="007723F8">
        <w:trPr>
          <w:trHeight w:val="255"/>
          <w:jc w:val="center"/>
        </w:trPr>
        <w:tc>
          <w:tcPr>
            <w:tcW w:w="976" w:type="dxa"/>
            <w:shd w:val="clear" w:color="auto" w:fill="auto"/>
            <w:noWrap/>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2005</w:t>
            </w:r>
          </w:p>
        </w:tc>
        <w:tc>
          <w:tcPr>
            <w:tcW w:w="1329"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70</w:t>
            </w:r>
          </w:p>
        </w:tc>
        <w:tc>
          <w:tcPr>
            <w:tcW w:w="1072"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4816</w:t>
            </w:r>
          </w:p>
        </w:tc>
        <w:tc>
          <w:tcPr>
            <w:tcW w:w="1732" w:type="dxa"/>
            <w:shd w:val="clear" w:color="auto" w:fill="auto"/>
            <w:noWrap/>
          </w:tcPr>
          <w:p w:rsidR="007723F8" w:rsidRPr="00CA2A5F" w:rsidRDefault="007723F8" w:rsidP="00DC05F3">
            <w:pPr>
              <w:spacing w:line="264" w:lineRule="auto"/>
              <w:jc w:val="both"/>
              <w:rPr>
                <w:szCs w:val="22"/>
              </w:rPr>
            </w:pPr>
            <w:r w:rsidRPr="00CA2A5F">
              <w:rPr>
                <w:szCs w:val="22"/>
              </w:rPr>
              <w:t>14.53</w:t>
            </w:r>
          </w:p>
        </w:tc>
      </w:tr>
      <w:tr w:rsidR="007723F8" w:rsidRPr="00CA2A5F" w:rsidTr="007723F8">
        <w:trPr>
          <w:trHeight w:val="255"/>
          <w:jc w:val="center"/>
        </w:trPr>
        <w:tc>
          <w:tcPr>
            <w:tcW w:w="976" w:type="dxa"/>
            <w:shd w:val="clear" w:color="auto" w:fill="auto"/>
            <w:noWrap/>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2006</w:t>
            </w:r>
          </w:p>
        </w:tc>
        <w:tc>
          <w:tcPr>
            <w:tcW w:w="1329"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65</w:t>
            </w:r>
          </w:p>
        </w:tc>
        <w:tc>
          <w:tcPr>
            <w:tcW w:w="1072"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4796</w:t>
            </w:r>
          </w:p>
        </w:tc>
        <w:tc>
          <w:tcPr>
            <w:tcW w:w="1732" w:type="dxa"/>
            <w:shd w:val="clear" w:color="auto" w:fill="auto"/>
            <w:noWrap/>
          </w:tcPr>
          <w:p w:rsidR="007723F8" w:rsidRPr="00CA2A5F" w:rsidRDefault="007723F8" w:rsidP="00DC05F3">
            <w:pPr>
              <w:spacing w:line="264" w:lineRule="auto"/>
              <w:jc w:val="both"/>
              <w:rPr>
                <w:szCs w:val="22"/>
              </w:rPr>
            </w:pPr>
            <w:r w:rsidRPr="00CA2A5F">
              <w:rPr>
                <w:szCs w:val="22"/>
              </w:rPr>
              <w:t>13.55</w:t>
            </w:r>
          </w:p>
        </w:tc>
      </w:tr>
      <w:tr w:rsidR="007723F8" w:rsidRPr="00CA2A5F" w:rsidTr="007723F8">
        <w:trPr>
          <w:trHeight w:val="255"/>
          <w:jc w:val="center"/>
        </w:trPr>
        <w:tc>
          <w:tcPr>
            <w:tcW w:w="976" w:type="dxa"/>
            <w:shd w:val="clear" w:color="auto" w:fill="auto"/>
            <w:noWrap/>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2007</w:t>
            </w:r>
          </w:p>
        </w:tc>
        <w:tc>
          <w:tcPr>
            <w:tcW w:w="1329"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76</w:t>
            </w:r>
          </w:p>
        </w:tc>
        <w:tc>
          <w:tcPr>
            <w:tcW w:w="1072"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4802</w:t>
            </w:r>
          </w:p>
        </w:tc>
        <w:tc>
          <w:tcPr>
            <w:tcW w:w="1732" w:type="dxa"/>
            <w:shd w:val="clear" w:color="auto" w:fill="auto"/>
            <w:noWrap/>
          </w:tcPr>
          <w:p w:rsidR="007723F8" w:rsidRPr="00CA2A5F" w:rsidRDefault="007723F8" w:rsidP="00DC05F3">
            <w:pPr>
              <w:spacing w:line="264" w:lineRule="auto"/>
              <w:jc w:val="both"/>
              <w:rPr>
                <w:szCs w:val="22"/>
              </w:rPr>
            </w:pPr>
            <w:r w:rsidRPr="00CA2A5F">
              <w:rPr>
                <w:szCs w:val="22"/>
              </w:rPr>
              <w:t>15.83</w:t>
            </w:r>
          </w:p>
        </w:tc>
      </w:tr>
      <w:tr w:rsidR="007723F8" w:rsidRPr="00CA2A5F" w:rsidTr="007723F8">
        <w:trPr>
          <w:trHeight w:val="255"/>
          <w:jc w:val="center"/>
        </w:trPr>
        <w:tc>
          <w:tcPr>
            <w:tcW w:w="976" w:type="dxa"/>
            <w:shd w:val="clear" w:color="auto" w:fill="auto"/>
            <w:noWrap/>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2008</w:t>
            </w:r>
          </w:p>
        </w:tc>
        <w:tc>
          <w:tcPr>
            <w:tcW w:w="1329"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54</w:t>
            </w:r>
          </w:p>
        </w:tc>
        <w:tc>
          <w:tcPr>
            <w:tcW w:w="1072" w:type="dxa"/>
            <w:shd w:val="clear" w:color="auto" w:fill="auto"/>
            <w:vAlign w:val="center"/>
          </w:tcPr>
          <w:p w:rsidR="007723F8" w:rsidRPr="00CA2A5F" w:rsidRDefault="007723F8" w:rsidP="00DC05F3">
            <w:pPr>
              <w:spacing w:line="264" w:lineRule="auto"/>
              <w:jc w:val="both"/>
              <w:rPr>
                <w:color w:val="000000" w:themeColor="text1"/>
                <w:szCs w:val="22"/>
              </w:rPr>
            </w:pPr>
            <w:r w:rsidRPr="00CA2A5F">
              <w:rPr>
                <w:color w:val="000000" w:themeColor="text1"/>
                <w:szCs w:val="22"/>
              </w:rPr>
              <w:t>4753</w:t>
            </w:r>
          </w:p>
        </w:tc>
        <w:tc>
          <w:tcPr>
            <w:tcW w:w="1732" w:type="dxa"/>
            <w:shd w:val="clear" w:color="auto" w:fill="auto"/>
            <w:noWrap/>
          </w:tcPr>
          <w:p w:rsidR="007723F8" w:rsidRPr="00CA2A5F" w:rsidRDefault="007723F8" w:rsidP="00DC05F3">
            <w:pPr>
              <w:spacing w:line="264" w:lineRule="auto"/>
              <w:jc w:val="both"/>
              <w:rPr>
                <w:szCs w:val="22"/>
              </w:rPr>
            </w:pPr>
            <w:r w:rsidRPr="00CA2A5F">
              <w:rPr>
                <w:szCs w:val="22"/>
              </w:rPr>
              <w:t>11.36</w:t>
            </w:r>
          </w:p>
        </w:tc>
      </w:tr>
    </w:tbl>
    <w:p w:rsidR="007723F8" w:rsidRPr="00DE4C76" w:rsidRDefault="00DB7184" w:rsidP="00DC05F3">
      <w:pPr>
        <w:spacing w:line="264" w:lineRule="auto"/>
        <w:jc w:val="center"/>
        <w:rPr>
          <w:color w:val="000000" w:themeColor="text1"/>
        </w:rPr>
      </w:pPr>
      <w:r w:rsidRPr="00DE4C76">
        <w:rPr>
          <w:i/>
          <w:color w:val="000000" w:themeColor="text1"/>
          <w:sz w:val="20"/>
        </w:rPr>
        <w:t xml:space="preserve">Sursa: </w:t>
      </w:r>
      <w:r w:rsidR="00CA2A5F">
        <w:rPr>
          <w:i/>
          <w:color w:val="000000" w:themeColor="text1"/>
          <w:sz w:val="20"/>
        </w:rPr>
        <w:t>DJS Suceava</w:t>
      </w:r>
      <w:r w:rsidRPr="00DE4C76">
        <w:rPr>
          <w:i/>
          <w:color w:val="000000" w:themeColor="text1"/>
          <w:sz w:val="20"/>
        </w:rPr>
        <w:t>, 2009</w:t>
      </w:r>
    </w:p>
    <w:p w:rsidR="007723F8" w:rsidRPr="00DE4C76" w:rsidRDefault="007723F8" w:rsidP="00DC05F3">
      <w:pPr>
        <w:spacing w:line="264" w:lineRule="auto"/>
        <w:jc w:val="center"/>
        <w:rPr>
          <w:i/>
          <w:color w:val="00B0F0"/>
          <w:sz w:val="20"/>
        </w:rPr>
      </w:pPr>
      <w:r w:rsidRPr="00DE4C76">
        <w:rPr>
          <w:i/>
          <w:noProof/>
          <w:color w:val="00B0F0"/>
          <w:sz w:val="20"/>
          <w:lang w:eastAsia="ro-RO"/>
        </w:rPr>
        <w:drawing>
          <wp:anchor distT="0" distB="0" distL="114300" distR="114300" simplePos="0" relativeHeight="251705344" behindDoc="0" locked="0" layoutInCell="1" allowOverlap="1">
            <wp:simplePos x="0" y="0"/>
            <wp:positionH relativeFrom="column">
              <wp:posOffset>755015</wp:posOffset>
            </wp:positionH>
            <wp:positionV relativeFrom="paragraph">
              <wp:posOffset>115570</wp:posOffset>
            </wp:positionV>
            <wp:extent cx="4250690" cy="2078355"/>
            <wp:effectExtent l="19050" t="0" r="16510" b="0"/>
            <wp:wrapSquare wrapText="bothSides"/>
            <wp:docPr id="5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7723F8" w:rsidRPr="00DE4C76" w:rsidRDefault="007723F8" w:rsidP="00DC05F3">
      <w:pPr>
        <w:spacing w:line="264" w:lineRule="auto"/>
        <w:jc w:val="center"/>
        <w:rPr>
          <w:i/>
          <w:color w:val="00B0F0"/>
          <w:sz w:val="20"/>
        </w:rPr>
      </w:pPr>
    </w:p>
    <w:p w:rsidR="007723F8" w:rsidRPr="00DE4C76" w:rsidRDefault="007723F8" w:rsidP="00DC05F3">
      <w:pPr>
        <w:spacing w:line="264" w:lineRule="auto"/>
        <w:jc w:val="center"/>
        <w:rPr>
          <w:i/>
          <w:color w:val="00B0F0"/>
          <w:sz w:val="20"/>
        </w:rPr>
      </w:pPr>
    </w:p>
    <w:p w:rsidR="007723F8" w:rsidRPr="00DE4C76" w:rsidRDefault="007723F8" w:rsidP="00DC05F3">
      <w:pPr>
        <w:spacing w:line="264" w:lineRule="auto"/>
        <w:jc w:val="center"/>
        <w:rPr>
          <w:i/>
          <w:color w:val="00B0F0"/>
          <w:sz w:val="20"/>
        </w:rPr>
      </w:pPr>
    </w:p>
    <w:p w:rsidR="007723F8" w:rsidRPr="00DE4C76" w:rsidRDefault="007723F8" w:rsidP="00DC05F3">
      <w:pPr>
        <w:spacing w:line="264" w:lineRule="auto"/>
        <w:jc w:val="center"/>
        <w:rPr>
          <w:i/>
          <w:color w:val="00B0F0"/>
          <w:sz w:val="20"/>
        </w:rPr>
      </w:pPr>
    </w:p>
    <w:p w:rsidR="007723F8" w:rsidRPr="00DE4C76" w:rsidRDefault="007723F8" w:rsidP="00DC05F3">
      <w:pPr>
        <w:spacing w:line="264" w:lineRule="auto"/>
        <w:jc w:val="center"/>
        <w:rPr>
          <w:i/>
          <w:color w:val="00B0F0"/>
          <w:sz w:val="20"/>
        </w:rPr>
      </w:pPr>
    </w:p>
    <w:p w:rsidR="007723F8" w:rsidRPr="00DE4C76" w:rsidRDefault="007723F8" w:rsidP="00DC05F3">
      <w:pPr>
        <w:spacing w:line="264" w:lineRule="auto"/>
        <w:jc w:val="center"/>
        <w:rPr>
          <w:i/>
          <w:color w:val="00B0F0"/>
          <w:sz w:val="20"/>
        </w:rPr>
      </w:pPr>
    </w:p>
    <w:p w:rsidR="007723F8" w:rsidRPr="00DE4C76" w:rsidRDefault="007723F8" w:rsidP="00DC05F3">
      <w:pPr>
        <w:spacing w:line="264" w:lineRule="auto"/>
        <w:jc w:val="center"/>
        <w:rPr>
          <w:i/>
          <w:color w:val="00B0F0"/>
          <w:sz w:val="20"/>
        </w:rPr>
      </w:pPr>
    </w:p>
    <w:p w:rsidR="007723F8" w:rsidRPr="00DE4C76" w:rsidRDefault="007723F8" w:rsidP="00DC05F3">
      <w:pPr>
        <w:spacing w:line="264" w:lineRule="auto"/>
        <w:jc w:val="center"/>
        <w:rPr>
          <w:i/>
          <w:color w:val="00B0F0"/>
          <w:sz w:val="20"/>
        </w:rPr>
      </w:pPr>
    </w:p>
    <w:p w:rsidR="00DB7184" w:rsidRPr="00DE4C76" w:rsidRDefault="00DB7184" w:rsidP="00DC05F3">
      <w:pPr>
        <w:spacing w:line="264" w:lineRule="auto"/>
        <w:jc w:val="center"/>
        <w:rPr>
          <w:color w:val="00B0F0"/>
        </w:rPr>
      </w:pPr>
    </w:p>
    <w:p w:rsidR="007723F8" w:rsidRPr="00DE4C76" w:rsidRDefault="007723F8" w:rsidP="00DC05F3">
      <w:pPr>
        <w:spacing w:line="264" w:lineRule="auto"/>
        <w:jc w:val="center"/>
        <w:rPr>
          <w:i/>
          <w:color w:val="00B0F0"/>
          <w:sz w:val="20"/>
        </w:rPr>
      </w:pPr>
    </w:p>
    <w:p w:rsidR="007723F8" w:rsidRDefault="007723F8" w:rsidP="00CA2A5F">
      <w:pPr>
        <w:spacing w:line="264" w:lineRule="auto"/>
        <w:rPr>
          <w:i/>
          <w:color w:val="00B0F0"/>
          <w:sz w:val="20"/>
        </w:rPr>
      </w:pPr>
    </w:p>
    <w:p w:rsidR="00CA2A5F" w:rsidRPr="00DE4C76" w:rsidRDefault="00CA2A5F" w:rsidP="00CA2A5F">
      <w:pPr>
        <w:spacing w:line="264" w:lineRule="auto"/>
        <w:rPr>
          <w:i/>
          <w:color w:val="00B0F0"/>
          <w:sz w:val="20"/>
        </w:rPr>
      </w:pPr>
    </w:p>
    <w:p w:rsidR="007723F8" w:rsidRPr="00DE4C76" w:rsidRDefault="007723F8" w:rsidP="00CA2A5F">
      <w:pPr>
        <w:spacing w:line="264" w:lineRule="auto"/>
        <w:rPr>
          <w:i/>
          <w:color w:val="00B0F0"/>
          <w:sz w:val="20"/>
        </w:rPr>
      </w:pPr>
    </w:p>
    <w:p w:rsidR="00CA2A5F" w:rsidRPr="00CA2A5F" w:rsidRDefault="00DB7184" w:rsidP="00CA2A5F">
      <w:pPr>
        <w:spacing w:line="264" w:lineRule="auto"/>
        <w:jc w:val="center"/>
        <w:rPr>
          <w:i/>
          <w:color w:val="000000" w:themeColor="text1"/>
          <w:sz w:val="20"/>
        </w:rPr>
      </w:pPr>
      <w:r w:rsidRPr="00DE4C76">
        <w:rPr>
          <w:i/>
          <w:color w:val="000000" w:themeColor="text1"/>
          <w:sz w:val="20"/>
        </w:rPr>
        <w:t xml:space="preserve">Sursa: </w:t>
      </w:r>
      <w:r w:rsidR="00CA2A5F">
        <w:rPr>
          <w:i/>
          <w:color w:val="000000" w:themeColor="text1"/>
          <w:sz w:val="20"/>
        </w:rPr>
        <w:t>DJS Suceava</w:t>
      </w:r>
      <w:r w:rsidRPr="00DE4C76">
        <w:rPr>
          <w:i/>
          <w:color w:val="000000" w:themeColor="text1"/>
          <w:sz w:val="20"/>
        </w:rPr>
        <w:t>, 2009</w:t>
      </w:r>
    </w:p>
    <w:p w:rsidR="00DB7184" w:rsidRPr="00DE4C76" w:rsidRDefault="00DB7184" w:rsidP="00DC05F3">
      <w:pPr>
        <w:spacing w:line="264" w:lineRule="auto"/>
        <w:jc w:val="both"/>
      </w:pPr>
      <w:r w:rsidRPr="00DE4C76">
        <w:rPr>
          <w:i/>
          <w:color w:val="993300"/>
        </w:rPr>
        <w:tab/>
      </w:r>
      <w:r w:rsidRPr="00DE4C76">
        <w:rPr>
          <w:b/>
          <w:i/>
        </w:rPr>
        <w:t>Soldul (sporul)natural</w:t>
      </w:r>
      <w:r w:rsidRPr="00DE4C76">
        <w:t xml:space="preserve"> al populaţiei rezultă prin compunerea ratei pozitive a natalităţii cu rata negativă a mortalităţii, determinând dinamica naturală a populaţiei. </w:t>
      </w:r>
      <w:r w:rsidRPr="00DE4C76">
        <w:rPr>
          <w:i/>
        </w:rPr>
        <w:t xml:space="preserve">Sporul natural </w:t>
      </w:r>
      <w:r w:rsidR="00270A01" w:rsidRPr="00DE4C76">
        <w:t xml:space="preserve">în </w:t>
      </w:r>
      <w:r w:rsidR="003262CA" w:rsidRPr="00DE4C76">
        <w:t>comu</w:t>
      </w:r>
      <w:r w:rsidR="00E821A5">
        <w:t>n</w:t>
      </w:r>
      <w:r w:rsidR="003262CA" w:rsidRPr="00DE4C76">
        <w:t>a Boroaia</w:t>
      </w:r>
      <w:r w:rsidRPr="00DE4C76">
        <w:t xml:space="preserve"> s-a menţinut, pe durata întregulu</w:t>
      </w:r>
      <w:r w:rsidR="00F71135" w:rsidRPr="00DE4C76">
        <w:t>i interval de timp analizat (200</w:t>
      </w:r>
      <w:r w:rsidR="003262CA" w:rsidRPr="00DE4C76">
        <w:t>2</w:t>
      </w:r>
      <w:r w:rsidRPr="00DE4C76">
        <w:t xml:space="preserve">-2008), la valori </w:t>
      </w:r>
      <w:r w:rsidR="003262CA" w:rsidRPr="00DE4C76">
        <w:t>negative</w:t>
      </w:r>
      <w:r w:rsidRPr="00DE4C76">
        <w:t xml:space="preserve">. </w:t>
      </w:r>
    </w:p>
    <w:p w:rsidR="00DB7184" w:rsidRPr="00DE4C76" w:rsidRDefault="00DB7184" w:rsidP="00DC05F3">
      <w:pPr>
        <w:spacing w:line="264" w:lineRule="auto"/>
        <w:jc w:val="both"/>
        <w:rPr>
          <w:color w:val="993300"/>
        </w:rPr>
      </w:pPr>
      <w:r w:rsidRPr="00DE4C76">
        <w:tab/>
      </w:r>
      <w:r w:rsidR="003262CA" w:rsidRPr="00DE4C76">
        <w:t>Mortalitatea</w:t>
      </w:r>
      <w:r w:rsidRPr="00DE4C76">
        <w:t xml:space="preserve"> a influenţat în mod sistematic evoluţia sporului natural, valorile cele mai ridicate ale acestuia corespunzând anilor în care şi </w:t>
      </w:r>
      <w:r w:rsidR="003262CA" w:rsidRPr="00DE4C76">
        <w:t>mortalitatea</w:t>
      </w:r>
      <w:r w:rsidR="00F71135" w:rsidRPr="00DE4C76">
        <w:t xml:space="preserve"> a fost în acelaşi trend</w:t>
      </w:r>
      <w:r w:rsidRPr="00DE4C76">
        <w:t xml:space="preserve">. </w:t>
      </w:r>
      <w:r w:rsidR="003262CA" w:rsidRPr="00DE4C76">
        <w:t>Valorile negative ale sporului natural confirmă faptul ca populaţia comunei Boroaia se află într-un proces de îmbătrânire.</w:t>
      </w:r>
    </w:p>
    <w:p w:rsidR="00DB7184" w:rsidRPr="00DE4C76" w:rsidRDefault="00DB7184" w:rsidP="00DC05F3">
      <w:pPr>
        <w:spacing w:line="264" w:lineRule="auto"/>
        <w:jc w:val="center"/>
        <w:rPr>
          <w:color w:val="993300"/>
        </w:rPr>
      </w:pPr>
    </w:p>
    <w:tbl>
      <w:tblPr>
        <w:tblW w:w="593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976"/>
        <w:gridCol w:w="1736"/>
        <w:gridCol w:w="1936"/>
        <w:gridCol w:w="1443"/>
      </w:tblGrid>
      <w:tr w:rsidR="00DB7184" w:rsidRPr="00DE4C76" w:rsidTr="007723F8">
        <w:trPr>
          <w:trHeight w:val="255"/>
          <w:jc w:val="center"/>
        </w:trPr>
        <w:tc>
          <w:tcPr>
            <w:tcW w:w="976" w:type="dxa"/>
            <w:shd w:val="clear" w:color="auto" w:fill="auto"/>
            <w:noWrap/>
          </w:tcPr>
          <w:p w:rsidR="00DB7184" w:rsidRPr="00DE4C76" w:rsidRDefault="00DB7184" w:rsidP="00DC05F3">
            <w:pPr>
              <w:spacing w:line="264" w:lineRule="auto"/>
              <w:jc w:val="center"/>
              <w:rPr>
                <w:caps/>
              </w:rPr>
            </w:pPr>
            <w:r w:rsidRPr="00DE4C76">
              <w:rPr>
                <w:caps/>
              </w:rPr>
              <w:t>an</w:t>
            </w:r>
          </w:p>
        </w:tc>
        <w:tc>
          <w:tcPr>
            <w:tcW w:w="1643" w:type="dxa"/>
            <w:shd w:val="clear" w:color="auto" w:fill="auto"/>
            <w:noWrap/>
          </w:tcPr>
          <w:p w:rsidR="00DB7184" w:rsidRPr="00DE4C76" w:rsidRDefault="008B3CA2" w:rsidP="00DC05F3">
            <w:pPr>
              <w:spacing w:line="264" w:lineRule="auto"/>
              <w:jc w:val="center"/>
              <w:rPr>
                <w:caps/>
              </w:rPr>
            </w:pPr>
            <w:r w:rsidRPr="00DE4C76">
              <w:rPr>
                <w:caps/>
              </w:rPr>
              <w:t>Rata natalităţ</w:t>
            </w:r>
            <w:r w:rsidR="00DB7184" w:rsidRPr="00DE4C76">
              <w:rPr>
                <w:caps/>
              </w:rPr>
              <w:t xml:space="preserve">ii </w:t>
            </w:r>
          </w:p>
        </w:tc>
        <w:tc>
          <w:tcPr>
            <w:tcW w:w="1870" w:type="dxa"/>
            <w:shd w:val="clear" w:color="auto" w:fill="auto"/>
            <w:noWrap/>
          </w:tcPr>
          <w:p w:rsidR="00DB7184" w:rsidRPr="00DE4C76" w:rsidRDefault="008B3CA2" w:rsidP="00DC05F3">
            <w:pPr>
              <w:spacing w:line="264" w:lineRule="auto"/>
              <w:jc w:val="center"/>
              <w:rPr>
                <w:caps/>
              </w:rPr>
            </w:pPr>
            <w:r w:rsidRPr="00DE4C76">
              <w:rPr>
                <w:caps/>
              </w:rPr>
              <w:t>Rata mortalită</w:t>
            </w:r>
            <w:r w:rsidR="009B674C" w:rsidRPr="00DE4C76">
              <w:rPr>
                <w:caps/>
              </w:rPr>
              <w:t>ţ</w:t>
            </w:r>
            <w:r w:rsidR="00DB7184" w:rsidRPr="00DE4C76">
              <w:rPr>
                <w:caps/>
              </w:rPr>
              <w:t>ii</w:t>
            </w:r>
          </w:p>
        </w:tc>
        <w:tc>
          <w:tcPr>
            <w:tcW w:w="1443" w:type="dxa"/>
            <w:shd w:val="clear" w:color="auto" w:fill="auto"/>
            <w:noWrap/>
          </w:tcPr>
          <w:p w:rsidR="00DB7184" w:rsidRPr="00DE4C76" w:rsidRDefault="00DB7184" w:rsidP="00DC05F3">
            <w:pPr>
              <w:spacing w:line="264" w:lineRule="auto"/>
              <w:jc w:val="center"/>
              <w:rPr>
                <w:caps/>
              </w:rPr>
            </w:pPr>
            <w:r w:rsidRPr="00DE4C76">
              <w:rPr>
                <w:caps/>
              </w:rPr>
              <w:t>Rata sporului natural</w:t>
            </w:r>
          </w:p>
        </w:tc>
      </w:tr>
      <w:tr w:rsidR="003262CA" w:rsidRPr="00DE4C76" w:rsidTr="007723F8">
        <w:trPr>
          <w:trHeight w:val="255"/>
          <w:jc w:val="center"/>
        </w:trPr>
        <w:tc>
          <w:tcPr>
            <w:tcW w:w="976" w:type="dxa"/>
            <w:shd w:val="clear" w:color="auto" w:fill="auto"/>
            <w:noWrap/>
          </w:tcPr>
          <w:p w:rsidR="003262CA" w:rsidRPr="00DE4C76" w:rsidRDefault="003262CA" w:rsidP="00DC05F3">
            <w:pPr>
              <w:spacing w:line="264" w:lineRule="auto"/>
              <w:jc w:val="center"/>
              <w:rPr>
                <w:szCs w:val="24"/>
              </w:rPr>
            </w:pPr>
            <w:r w:rsidRPr="00DE4C76">
              <w:rPr>
                <w:szCs w:val="24"/>
              </w:rPr>
              <w:t>2002</w:t>
            </w:r>
          </w:p>
        </w:tc>
        <w:tc>
          <w:tcPr>
            <w:tcW w:w="1643" w:type="dxa"/>
            <w:shd w:val="clear" w:color="auto" w:fill="auto"/>
            <w:noWrap/>
          </w:tcPr>
          <w:p w:rsidR="003262CA" w:rsidRPr="00DE4C76" w:rsidRDefault="003262CA" w:rsidP="00DC05F3">
            <w:pPr>
              <w:spacing w:line="264" w:lineRule="auto"/>
              <w:jc w:val="center"/>
              <w:rPr>
                <w:color w:val="000000" w:themeColor="text1"/>
                <w:szCs w:val="22"/>
              </w:rPr>
            </w:pPr>
            <w:r w:rsidRPr="00DE4C76">
              <w:rPr>
                <w:color w:val="000000" w:themeColor="text1"/>
                <w:szCs w:val="22"/>
              </w:rPr>
              <w:t>13.00</w:t>
            </w:r>
          </w:p>
        </w:tc>
        <w:tc>
          <w:tcPr>
            <w:tcW w:w="1870" w:type="dxa"/>
            <w:shd w:val="clear" w:color="auto" w:fill="auto"/>
            <w:noWrap/>
          </w:tcPr>
          <w:p w:rsidR="003262CA" w:rsidRPr="00DE4C76" w:rsidRDefault="003262CA" w:rsidP="00DC05F3">
            <w:pPr>
              <w:spacing w:line="264" w:lineRule="auto"/>
              <w:jc w:val="center"/>
              <w:rPr>
                <w:szCs w:val="22"/>
              </w:rPr>
            </w:pPr>
            <w:r w:rsidRPr="00DE4C76">
              <w:rPr>
                <w:szCs w:val="22"/>
              </w:rPr>
              <w:t>16.50</w:t>
            </w:r>
          </w:p>
        </w:tc>
        <w:tc>
          <w:tcPr>
            <w:tcW w:w="1443" w:type="dxa"/>
            <w:shd w:val="clear" w:color="auto" w:fill="auto"/>
            <w:noWrap/>
          </w:tcPr>
          <w:p w:rsidR="003262CA" w:rsidRPr="00DE4C76" w:rsidRDefault="003262CA" w:rsidP="00DC05F3">
            <w:pPr>
              <w:spacing w:line="264" w:lineRule="auto"/>
              <w:jc w:val="center"/>
              <w:rPr>
                <w:szCs w:val="24"/>
              </w:rPr>
            </w:pPr>
            <w:r w:rsidRPr="00DE4C76">
              <w:t>-3.51</w:t>
            </w:r>
          </w:p>
        </w:tc>
      </w:tr>
      <w:tr w:rsidR="003262CA" w:rsidRPr="00DE4C76" w:rsidTr="007723F8">
        <w:trPr>
          <w:trHeight w:val="255"/>
          <w:jc w:val="center"/>
        </w:trPr>
        <w:tc>
          <w:tcPr>
            <w:tcW w:w="976" w:type="dxa"/>
            <w:shd w:val="clear" w:color="auto" w:fill="auto"/>
            <w:noWrap/>
          </w:tcPr>
          <w:p w:rsidR="003262CA" w:rsidRPr="00DE4C76" w:rsidRDefault="003262CA" w:rsidP="00DC05F3">
            <w:pPr>
              <w:spacing w:line="264" w:lineRule="auto"/>
              <w:jc w:val="center"/>
              <w:rPr>
                <w:szCs w:val="24"/>
              </w:rPr>
            </w:pPr>
            <w:r w:rsidRPr="00DE4C76">
              <w:rPr>
                <w:szCs w:val="24"/>
              </w:rPr>
              <w:t>2003</w:t>
            </w:r>
          </w:p>
        </w:tc>
        <w:tc>
          <w:tcPr>
            <w:tcW w:w="1643" w:type="dxa"/>
            <w:shd w:val="clear" w:color="auto" w:fill="auto"/>
            <w:noWrap/>
          </w:tcPr>
          <w:p w:rsidR="003262CA" w:rsidRPr="00DE4C76" w:rsidRDefault="003262CA" w:rsidP="00DC05F3">
            <w:pPr>
              <w:spacing w:line="264" w:lineRule="auto"/>
              <w:jc w:val="center"/>
              <w:rPr>
                <w:color w:val="000000" w:themeColor="text1"/>
                <w:szCs w:val="22"/>
              </w:rPr>
            </w:pPr>
            <w:r w:rsidRPr="00DE4C76">
              <w:rPr>
                <w:color w:val="000000" w:themeColor="text1"/>
                <w:szCs w:val="22"/>
              </w:rPr>
              <w:t>11.15</w:t>
            </w:r>
          </w:p>
        </w:tc>
        <w:tc>
          <w:tcPr>
            <w:tcW w:w="1870" w:type="dxa"/>
            <w:shd w:val="clear" w:color="auto" w:fill="auto"/>
            <w:noWrap/>
          </w:tcPr>
          <w:p w:rsidR="003262CA" w:rsidRPr="00DE4C76" w:rsidRDefault="003262CA" w:rsidP="00DC05F3">
            <w:pPr>
              <w:spacing w:line="264" w:lineRule="auto"/>
              <w:jc w:val="center"/>
              <w:rPr>
                <w:szCs w:val="22"/>
              </w:rPr>
            </w:pPr>
            <w:r w:rsidRPr="00DE4C76">
              <w:rPr>
                <w:szCs w:val="22"/>
              </w:rPr>
              <w:t>14.45</w:t>
            </w:r>
          </w:p>
        </w:tc>
        <w:tc>
          <w:tcPr>
            <w:tcW w:w="1443" w:type="dxa"/>
            <w:shd w:val="clear" w:color="auto" w:fill="auto"/>
            <w:noWrap/>
          </w:tcPr>
          <w:p w:rsidR="003262CA" w:rsidRPr="00DE4C76" w:rsidRDefault="003262CA" w:rsidP="00DC05F3">
            <w:pPr>
              <w:spacing w:line="264" w:lineRule="auto"/>
              <w:jc w:val="center"/>
              <w:rPr>
                <w:szCs w:val="24"/>
              </w:rPr>
            </w:pPr>
            <w:r w:rsidRPr="00DE4C76">
              <w:t>-3.30</w:t>
            </w:r>
          </w:p>
        </w:tc>
      </w:tr>
      <w:tr w:rsidR="003262CA" w:rsidRPr="00DE4C76" w:rsidTr="007723F8">
        <w:trPr>
          <w:trHeight w:val="255"/>
          <w:jc w:val="center"/>
        </w:trPr>
        <w:tc>
          <w:tcPr>
            <w:tcW w:w="976" w:type="dxa"/>
            <w:shd w:val="clear" w:color="auto" w:fill="auto"/>
            <w:noWrap/>
          </w:tcPr>
          <w:p w:rsidR="003262CA" w:rsidRPr="00DE4C76" w:rsidRDefault="003262CA" w:rsidP="00DC05F3">
            <w:pPr>
              <w:spacing w:line="264" w:lineRule="auto"/>
              <w:jc w:val="center"/>
              <w:rPr>
                <w:szCs w:val="24"/>
              </w:rPr>
            </w:pPr>
            <w:r w:rsidRPr="00DE4C76">
              <w:rPr>
                <w:szCs w:val="24"/>
              </w:rPr>
              <w:t>2004</w:t>
            </w:r>
          </w:p>
        </w:tc>
        <w:tc>
          <w:tcPr>
            <w:tcW w:w="1643" w:type="dxa"/>
            <w:shd w:val="clear" w:color="auto" w:fill="auto"/>
            <w:noWrap/>
          </w:tcPr>
          <w:p w:rsidR="003262CA" w:rsidRPr="00DE4C76" w:rsidRDefault="003262CA" w:rsidP="00DC05F3">
            <w:pPr>
              <w:spacing w:line="264" w:lineRule="auto"/>
              <w:jc w:val="center"/>
              <w:rPr>
                <w:color w:val="000000" w:themeColor="text1"/>
                <w:szCs w:val="22"/>
              </w:rPr>
            </w:pPr>
            <w:r w:rsidRPr="00DE4C76">
              <w:rPr>
                <w:color w:val="000000" w:themeColor="text1"/>
                <w:szCs w:val="22"/>
              </w:rPr>
              <w:t>12.11</w:t>
            </w:r>
          </w:p>
        </w:tc>
        <w:tc>
          <w:tcPr>
            <w:tcW w:w="1870" w:type="dxa"/>
            <w:shd w:val="clear" w:color="auto" w:fill="auto"/>
            <w:noWrap/>
          </w:tcPr>
          <w:p w:rsidR="003262CA" w:rsidRPr="00DE4C76" w:rsidRDefault="003262CA" w:rsidP="00DC05F3">
            <w:pPr>
              <w:spacing w:line="264" w:lineRule="auto"/>
              <w:jc w:val="center"/>
              <w:rPr>
                <w:szCs w:val="22"/>
              </w:rPr>
            </w:pPr>
            <w:r w:rsidRPr="00DE4C76">
              <w:rPr>
                <w:szCs w:val="22"/>
              </w:rPr>
              <w:t>9.81</w:t>
            </w:r>
          </w:p>
        </w:tc>
        <w:tc>
          <w:tcPr>
            <w:tcW w:w="1443" w:type="dxa"/>
            <w:shd w:val="clear" w:color="auto" w:fill="auto"/>
            <w:noWrap/>
          </w:tcPr>
          <w:p w:rsidR="003262CA" w:rsidRPr="00DE4C76" w:rsidRDefault="003262CA" w:rsidP="00DC05F3">
            <w:pPr>
              <w:spacing w:line="264" w:lineRule="auto"/>
              <w:jc w:val="center"/>
              <w:rPr>
                <w:szCs w:val="24"/>
              </w:rPr>
            </w:pPr>
            <w:r w:rsidRPr="00DE4C76">
              <w:t>2.30</w:t>
            </w:r>
          </w:p>
        </w:tc>
      </w:tr>
      <w:tr w:rsidR="003262CA" w:rsidRPr="00DE4C76" w:rsidTr="007723F8">
        <w:trPr>
          <w:trHeight w:val="255"/>
          <w:jc w:val="center"/>
        </w:trPr>
        <w:tc>
          <w:tcPr>
            <w:tcW w:w="976" w:type="dxa"/>
            <w:shd w:val="clear" w:color="auto" w:fill="auto"/>
            <w:noWrap/>
          </w:tcPr>
          <w:p w:rsidR="003262CA" w:rsidRPr="00DE4C76" w:rsidRDefault="003262CA" w:rsidP="00DC05F3">
            <w:pPr>
              <w:spacing w:line="264" w:lineRule="auto"/>
              <w:jc w:val="center"/>
              <w:rPr>
                <w:szCs w:val="24"/>
              </w:rPr>
            </w:pPr>
            <w:r w:rsidRPr="00DE4C76">
              <w:rPr>
                <w:szCs w:val="24"/>
              </w:rPr>
              <w:t>2005</w:t>
            </w:r>
          </w:p>
        </w:tc>
        <w:tc>
          <w:tcPr>
            <w:tcW w:w="1643" w:type="dxa"/>
            <w:shd w:val="clear" w:color="auto" w:fill="auto"/>
            <w:noWrap/>
          </w:tcPr>
          <w:p w:rsidR="003262CA" w:rsidRPr="00DE4C76" w:rsidRDefault="003262CA" w:rsidP="00DC05F3">
            <w:pPr>
              <w:spacing w:line="264" w:lineRule="auto"/>
              <w:jc w:val="center"/>
              <w:rPr>
                <w:color w:val="000000" w:themeColor="text1"/>
                <w:szCs w:val="22"/>
              </w:rPr>
            </w:pPr>
            <w:r w:rsidRPr="00DE4C76">
              <w:rPr>
                <w:color w:val="000000" w:themeColor="text1"/>
                <w:szCs w:val="22"/>
              </w:rPr>
              <w:t>10.38</w:t>
            </w:r>
          </w:p>
        </w:tc>
        <w:tc>
          <w:tcPr>
            <w:tcW w:w="1870" w:type="dxa"/>
            <w:shd w:val="clear" w:color="auto" w:fill="auto"/>
            <w:noWrap/>
          </w:tcPr>
          <w:p w:rsidR="003262CA" w:rsidRPr="00DE4C76" w:rsidRDefault="003262CA" w:rsidP="00DC05F3">
            <w:pPr>
              <w:spacing w:line="264" w:lineRule="auto"/>
              <w:jc w:val="center"/>
              <w:rPr>
                <w:szCs w:val="22"/>
              </w:rPr>
            </w:pPr>
            <w:r w:rsidRPr="00DE4C76">
              <w:rPr>
                <w:szCs w:val="22"/>
              </w:rPr>
              <w:t>14.53</w:t>
            </w:r>
          </w:p>
        </w:tc>
        <w:tc>
          <w:tcPr>
            <w:tcW w:w="1443" w:type="dxa"/>
            <w:shd w:val="clear" w:color="auto" w:fill="auto"/>
            <w:noWrap/>
          </w:tcPr>
          <w:p w:rsidR="003262CA" w:rsidRPr="00DE4C76" w:rsidRDefault="003262CA" w:rsidP="00DC05F3">
            <w:pPr>
              <w:spacing w:line="264" w:lineRule="auto"/>
              <w:jc w:val="center"/>
              <w:rPr>
                <w:szCs w:val="24"/>
              </w:rPr>
            </w:pPr>
            <w:r w:rsidRPr="00DE4C76">
              <w:t>-4.15</w:t>
            </w:r>
          </w:p>
        </w:tc>
      </w:tr>
      <w:tr w:rsidR="003262CA" w:rsidRPr="00DE4C76" w:rsidTr="007723F8">
        <w:trPr>
          <w:trHeight w:val="255"/>
          <w:jc w:val="center"/>
        </w:trPr>
        <w:tc>
          <w:tcPr>
            <w:tcW w:w="976" w:type="dxa"/>
            <w:shd w:val="clear" w:color="auto" w:fill="auto"/>
            <w:noWrap/>
          </w:tcPr>
          <w:p w:rsidR="003262CA" w:rsidRPr="00DE4C76" w:rsidRDefault="003262CA" w:rsidP="00DC05F3">
            <w:pPr>
              <w:spacing w:line="264" w:lineRule="auto"/>
              <w:jc w:val="center"/>
              <w:rPr>
                <w:szCs w:val="24"/>
              </w:rPr>
            </w:pPr>
            <w:r w:rsidRPr="00DE4C76">
              <w:rPr>
                <w:szCs w:val="24"/>
              </w:rPr>
              <w:t>2006</w:t>
            </w:r>
          </w:p>
        </w:tc>
        <w:tc>
          <w:tcPr>
            <w:tcW w:w="1643" w:type="dxa"/>
            <w:shd w:val="clear" w:color="auto" w:fill="auto"/>
            <w:noWrap/>
          </w:tcPr>
          <w:p w:rsidR="003262CA" w:rsidRPr="00DE4C76" w:rsidRDefault="003262CA" w:rsidP="00DC05F3">
            <w:pPr>
              <w:spacing w:line="264" w:lineRule="auto"/>
              <w:jc w:val="center"/>
              <w:rPr>
                <w:color w:val="000000" w:themeColor="text1"/>
                <w:szCs w:val="22"/>
              </w:rPr>
            </w:pPr>
            <w:r w:rsidRPr="00DE4C76">
              <w:rPr>
                <w:color w:val="000000" w:themeColor="text1"/>
                <w:szCs w:val="22"/>
              </w:rPr>
              <w:t>10.63</w:t>
            </w:r>
          </w:p>
        </w:tc>
        <w:tc>
          <w:tcPr>
            <w:tcW w:w="1870" w:type="dxa"/>
            <w:shd w:val="clear" w:color="auto" w:fill="auto"/>
            <w:noWrap/>
          </w:tcPr>
          <w:p w:rsidR="003262CA" w:rsidRPr="00DE4C76" w:rsidRDefault="003262CA" w:rsidP="00DC05F3">
            <w:pPr>
              <w:spacing w:line="264" w:lineRule="auto"/>
              <w:jc w:val="center"/>
              <w:rPr>
                <w:szCs w:val="22"/>
              </w:rPr>
            </w:pPr>
            <w:r w:rsidRPr="00DE4C76">
              <w:rPr>
                <w:szCs w:val="22"/>
              </w:rPr>
              <w:t>13.55</w:t>
            </w:r>
          </w:p>
        </w:tc>
        <w:tc>
          <w:tcPr>
            <w:tcW w:w="1443" w:type="dxa"/>
            <w:shd w:val="clear" w:color="auto" w:fill="auto"/>
            <w:noWrap/>
          </w:tcPr>
          <w:p w:rsidR="003262CA" w:rsidRPr="00DE4C76" w:rsidRDefault="003262CA" w:rsidP="00DC05F3">
            <w:pPr>
              <w:spacing w:line="264" w:lineRule="auto"/>
              <w:jc w:val="center"/>
              <w:rPr>
                <w:szCs w:val="24"/>
              </w:rPr>
            </w:pPr>
            <w:r w:rsidRPr="00DE4C76">
              <w:t>-2.92</w:t>
            </w:r>
          </w:p>
        </w:tc>
      </w:tr>
      <w:tr w:rsidR="003262CA" w:rsidRPr="00DE4C76" w:rsidTr="007723F8">
        <w:trPr>
          <w:trHeight w:val="255"/>
          <w:jc w:val="center"/>
        </w:trPr>
        <w:tc>
          <w:tcPr>
            <w:tcW w:w="976" w:type="dxa"/>
            <w:shd w:val="clear" w:color="auto" w:fill="auto"/>
            <w:noWrap/>
          </w:tcPr>
          <w:p w:rsidR="003262CA" w:rsidRPr="00DE4C76" w:rsidRDefault="003262CA" w:rsidP="00DC05F3">
            <w:pPr>
              <w:spacing w:line="264" w:lineRule="auto"/>
              <w:jc w:val="center"/>
              <w:rPr>
                <w:szCs w:val="24"/>
              </w:rPr>
            </w:pPr>
            <w:r w:rsidRPr="00DE4C76">
              <w:rPr>
                <w:szCs w:val="24"/>
              </w:rPr>
              <w:t>2007</w:t>
            </w:r>
          </w:p>
        </w:tc>
        <w:tc>
          <w:tcPr>
            <w:tcW w:w="1643" w:type="dxa"/>
            <w:shd w:val="clear" w:color="auto" w:fill="auto"/>
            <w:noWrap/>
          </w:tcPr>
          <w:p w:rsidR="003262CA" w:rsidRPr="00DE4C76" w:rsidRDefault="003262CA" w:rsidP="00DC05F3">
            <w:pPr>
              <w:spacing w:line="264" w:lineRule="auto"/>
              <w:jc w:val="center"/>
              <w:rPr>
                <w:color w:val="000000" w:themeColor="text1"/>
                <w:szCs w:val="22"/>
              </w:rPr>
            </w:pPr>
            <w:r w:rsidRPr="00DE4C76">
              <w:rPr>
                <w:color w:val="000000" w:themeColor="text1"/>
                <w:szCs w:val="22"/>
              </w:rPr>
              <w:t>7.71</w:t>
            </w:r>
          </w:p>
        </w:tc>
        <w:tc>
          <w:tcPr>
            <w:tcW w:w="1870" w:type="dxa"/>
            <w:shd w:val="clear" w:color="auto" w:fill="auto"/>
            <w:noWrap/>
          </w:tcPr>
          <w:p w:rsidR="003262CA" w:rsidRPr="00DE4C76" w:rsidRDefault="003262CA" w:rsidP="00DC05F3">
            <w:pPr>
              <w:spacing w:line="264" w:lineRule="auto"/>
              <w:jc w:val="center"/>
              <w:rPr>
                <w:szCs w:val="22"/>
              </w:rPr>
            </w:pPr>
            <w:r w:rsidRPr="00DE4C76">
              <w:rPr>
                <w:szCs w:val="22"/>
              </w:rPr>
              <w:t>15.83</w:t>
            </w:r>
          </w:p>
        </w:tc>
        <w:tc>
          <w:tcPr>
            <w:tcW w:w="1443" w:type="dxa"/>
            <w:shd w:val="clear" w:color="auto" w:fill="auto"/>
            <w:noWrap/>
          </w:tcPr>
          <w:p w:rsidR="003262CA" w:rsidRPr="00DE4C76" w:rsidRDefault="003262CA" w:rsidP="00DC05F3">
            <w:pPr>
              <w:spacing w:line="264" w:lineRule="auto"/>
              <w:jc w:val="center"/>
              <w:rPr>
                <w:szCs w:val="24"/>
              </w:rPr>
            </w:pPr>
            <w:r w:rsidRPr="00DE4C76">
              <w:t>-8.12</w:t>
            </w:r>
          </w:p>
        </w:tc>
      </w:tr>
      <w:tr w:rsidR="003262CA" w:rsidRPr="00DE4C76" w:rsidTr="007723F8">
        <w:trPr>
          <w:trHeight w:val="255"/>
          <w:jc w:val="center"/>
        </w:trPr>
        <w:tc>
          <w:tcPr>
            <w:tcW w:w="976" w:type="dxa"/>
            <w:shd w:val="clear" w:color="auto" w:fill="auto"/>
            <w:noWrap/>
          </w:tcPr>
          <w:p w:rsidR="003262CA" w:rsidRPr="00DE4C76" w:rsidRDefault="003262CA" w:rsidP="00DC05F3">
            <w:pPr>
              <w:spacing w:line="264" w:lineRule="auto"/>
              <w:jc w:val="center"/>
              <w:rPr>
                <w:szCs w:val="24"/>
              </w:rPr>
            </w:pPr>
            <w:r w:rsidRPr="00DE4C76">
              <w:rPr>
                <w:szCs w:val="24"/>
              </w:rPr>
              <w:t>2008</w:t>
            </w:r>
          </w:p>
        </w:tc>
        <w:tc>
          <w:tcPr>
            <w:tcW w:w="1643" w:type="dxa"/>
            <w:shd w:val="clear" w:color="auto" w:fill="auto"/>
            <w:noWrap/>
          </w:tcPr>
          <w:p w:rsidR="003262CA" w:rsidRPr="00DE4C76" w:rsidRDefault="003262CA" w:rsidP="00DC05F3">
            <w:pPr>
              <w:spacing w:line="264" w:lineRule="auto"/>
              <w:jc w:val="center"/>
              <w:rPr>
                <w:color w:val="000000" w:themeColor="text1"/>
                <w:szCs w:val="22"/>
              </w:rPr>
            </w:pPr>
            <w:r w:rsidRPr="00DE4C76">
              <w:rPr>
                <w:color w:val="000000" w:themeColor="text1"/>
                <w:szCs w:val="22"/>
              </w:rPr>
              <w:t>9.68</w:t>
            </w:r>
          </w:p>
        </w:tc>
        <w:tc>
          <w:tcPr>
            <w:tcW w:w="1870" w:type="dxa"/>
            <w:shd w:val="clear" w:color="auto" w:fill="auto"/>
            <w:noWrap/>
          </w:tcPr>
          <w:p w:rsidR="003262CA" w:rsidRPr="00DE4C76" w:rsidRDefault="003262CA" w:rsidP="00DC05F3">
            <w:pPr>
              <w:spacing w:line="264" w:lineRule="auto"/>
              <w:jc w:val="center"/>
              <w:rPr>
                <w:szCs w:val="22"/>
              </w:rPr>
            </w:pPr>
            <w:r w:rsidRPr="00DE4C76">
              <w:rPr>
                <w:szCs w:val="22"/>
              </w:rPr>
              <w:t>11.36</w:t>
            </w:r>
          </w:p>
        </w:tc>
        <w:tc>
          <w:tcPr>
            <w:tcW w:w="1443" w:type="dxa"/>
            <w:shd w:val="clear" w:color="auto" w:fill="auto"/>
            <w:noWrap/>
          </w:tcPr>
          <w:p w:rsidR="003262CA" w:rsidRPr="00DE4C76" w:rsidRDefault="003262CA" w:rsidP="00DC05F3">
            <w:pPr>
              <w:spacing w:line="264" w:lineRule="auto"/>
              <w:jc w:val="center"/>
              <w:rPr>
                <w:szCs w:val="24"/>
              </w:rPr>
            </w:pPr>
            <w:r w:rsidRPr="00DE4C76">
              <w:t>-1.68</w:t>
            </w:r>
          </w:p>
        </w:tc>
      </w:tr>
    </w:tbl>
    <w:p w:rsidR="00DB7184" w:rsidRPr="00DE4C76" w:rsidRDefault="00DB7184" w:rsidP="00DC05F3">
      <w:pPr>
        <w:spacing w:line="264" w:lineRule="auto"/>
        <w:jc w:val="center"/>
        <w:rPr>
          <w:i/>
          <w:sz w:val="20"/>
          <w:szCs w:val="24"/>
        </w:rPr>
      </w:pPr>
      <w:r w:rsidRPr="00DE4C76">
        <w:rPr>
          <w:i/>
          <w:sz w:val="20"/>
          <w:szCs w:val="24"/>
        </w:rPr>
        <w:t>Sursa: INSSE, 2009</w:t>
      </w:r>
    </w:p>
    <w:p w:rsidR="00DB7184" w:rsidRPr="00DE4C76" w:rsidRDefault="00DB7184" w:rsidP="00DC05F3">
      <w:pPr>
        <w:spacing w:line="264" w:lineRule="auto"/>
        <w:jc w:val="center"/>
        <w:rPr>
          <w:color w:val="993300"/>
        </w:rPr>
      </w:pPr>
    </w:p>
    <w:p w:rsidR="00DB7184" w:rsidRPr="00DE4C76" w:rsidRDefault="003262CA" w:rsidP="00DC05F3">
      <w:pPr>
        <w:spacing w:line="264" w:lineRule="auto"/>
        <w:jc w:val="center"/>
        <w:rPr>
          <w:color w:val="993300"/>
        </w:rPr>
      </w:pPr>
      <w:r w:rsidRPr="00DE4C76">
        <w:rPr>
          <w:noProof/>
          <w:color w:val="993300"/>
          <w:lang w:eastAsia="ro-RO"/>
        </w:rPr>
        <w:lastRenderedPageBreak/>
        <w:drawing>
          <wp:anchor distT="0" distB="0" distL="114300" distR="114300" simplePos="0" relativeHeight="251706368" behindDoc="1" locked="0" layoutInCell="1" allowOverlap="1">
            <wp:simplePos x="0" y="0"/>
            <wp:positionH relativeFrom="column">
              <wp:posOffset>473595</wp:posOffset>
            </wp:positionH>
            <wp:positionV relativeFrom="paragraph">
              <wp:posOffset>-3175</wp:posOffset>
            </wp:positionV>
            <wp:extent cx="5352415" cy="2942705"/>
            <wp:effectExtent l="19050" t="0" r="19685" b="0"/>
            <wp:wrapTight wrapText="bothSides">
              <wp:wrapPolygon edited="0">
                <wp:start x="-77" y="0"/>
                <wp:lineTo x="-77" y="21534"/>
                <wp:lineTo x="21679" y="21534"/>
                <wp:lineTo x="21679" y="0"/>
                <wp:lineTo x="-77" y="0"/>
              </wp:wrapPolygon>
            </wp:wrapTight>
            <wp:docPr id="61"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Pr="00DE4C76" w:rsidRDefault="00372C7E" w:rsidP="00DC05F3">
      <w:pPr>
        <w:spacing w:line="264" w:lineRule="auto"/>
        <w:jc w:val="center"/>
        <w:rPr>
          <w:i/>
          <w:sz w:val="20"/>
        </w:rPr>
      </w:pPr>
    </w:p>
    <w:p w:rsidR="00372C7E" w:rsidRDefault="00372C7E" w:rsidP="00CA2A5F">
      <w:pPr>
        <w:rPr>
          <w:i/>
          <w:sz w:val="20"/>
        </w:rPr>
      </w:pPr>
    </w:p>
    <w:p w:rsidR="00CA2A5F" w:rsidRPr="00DE4C76" w:rsidRDefault="00CA2A5F" w:rsidP="00CA2A5F">
      <w:pPr>
        <w:rPr>
          <w:i/>
          <w:sz w:val="20"/>
        </w:rPr>
      </w:pPr>
    </w:p>
    <w:p w:rsidR="003262CA" w:rsidRPr="00CA2A5F" w:rsidRDefault="00DB7184" w:rsidP="00CA2A5F">
      <w:pPr>
        <w:jc w:val="center"/>
        <w:rPr>
          <w:i/>
        </w:rPr>
      </w:pPr>
      <w:r w:rsidRPr="00DE4C76">
        <w:rPr>
          <w:i/>
          <w:sz w:val="20"/>
        </w:rPr>
        <w:t xml:space="preserve">Sursa: </w:t>
      </w:r>
      <w:r w:rsidR="00CA2A5F">
        <w:rPr>
          <w:i/>
          <w:sz w:val="20"/>
        </w:rPr>
        <w:t>DJS Suceava</w:t>
      </w:r>
      <w:r w:rsidRPr="00DE4C76">
        <w:rPr>
          <w:i/>
          <w:sz w:val="20"/>
        </w:rPr>
        <w:t>, 200</w:t>
      </w:r>
      <w:r w:rsidR="00CA2A5F">
        <w:rPr>
          <w:i/>
          <w:sz w:val="20"/>
        </w:rPr>
        <w:t>9</w:t>
      </w:r>
    </w:p>
    <w:p w:rsidR="00DB7184" w:rsidRPr="00DE4C76" w:rsidRDefault="00DB7184" w:rsidP="00DC05F3">
      <w:pPr>
        <w:spacing w:line="264" w:lineRule="auto"/>
        <w:jc w:val="center"/>
        <w:rPr>
          <w:color w:val="993300"/>
        </w:rPr>
      </w:pPr>
    </w:p>
    <w:p w:rsidR="00DB7184" w:rsidRPr="00DE4C76" w:rsidRDefault="00DB7184" w:rsidP="00DC05F3">
      <w:pPr>
        <w:spacing w:line="264" w:lineRule="auto"/>
        <w:jc w:val="both"/>
        <w:rPr>
          <w:b/>
          <w:u w:val="single"/>
        </w:rPr>
      </w:pPr>
      <w:r w:rsidRPr="00DE4C76">
        <w:rPr>
          <w:b/>
          <w:u w:val="single"/>
        </w:rPr>
        <w:t>Bilanţul migrator al populaţiei</w:t>
      </w:r>
    </w:p>
    <w:p w:rsidR="00DB7184" w:rsidRPr="00DE4C76" w:rsidRDefault="00DB7184" w:rsidP="00DC05F3">
      <w:pPr>
        <w:spacing w:line="264" w:lineRule="auto"/>
        <w:jc w:val="both"/>
      </w:pPr>
    </w:p>
    <w:p w:rsidR="00DB7184" w:rsidRPr="00DE4C76" w:rsidRDefault="00DB7184" w:rsidP="00DC05F3">
      <w:pPr>
        <w:spacing w:line="264" w:lineRule="auto"/>
        <w:jc w:val="both"/>
      </w:pPr>
      <w:r w:rsidRPr="00DE4C76">
        <w:tab/>
        <w:t>Migraţia populaţiei se defineşte ca fiind acea mişcare în teritoriu prin care se modifică numărul şi structura pe vârste şi sexe a populaţiei, ca urmare a intrării sau ieşirii din aria administrativă respectivă a unui număr de persoane din/spre alte arii administrativ teritoriale.</w:t>
      </w:r>
    </w:p>
    <w:p w:rsidR="00DB7184" w:rsidRPr="00DE4C76" w:rsidRDefault="00DB7184" w:rsidP="00DC05F3">
      <w:pPr>
        <w:spacing w:line="264" w:lineRule="auto"/>
        <w:jc w:val="both"/>
      </w:pPr>
      <w:r w:rsidRPr="00DE4C76">
        <w:tab/>
        <w:t xml:space="preserve">Migraţia are două componente, </w:t>
      </w:r>
      <w:r w:rsidRPr="00DE4C76">
        <w:rPr>
          <w:i/>
        </w:rPr>
        <w:t>emigraţia</w:t>
      </w:r>
      <w:r w:rsidRPr="00DE4C76">
        <w:t xml:space="preserve"> (ieşirile) şi </w:t>
      </w:r>
      <w:r w:rsidRPr="00DE4C76">
        <w:rPr>
          <w:i/>
        </w:rPr>
        <w:t>imigraţia</w:t>
      </w:r>
      <w:r w:rsidRPr="00DE4C76">
        <w:t xml:space="preserve"> (intrările de populaţie), a căror intensitate se măsoară cu ajutorul a doi indicatori – rata emigraţiei, respectiv rata imigraţiei. Prin compunerea acestora se obţine </w:t>
      </w:r>
      <w:r w:rsidRPr="00DE4C76">
        <w:rPr>
          <w:i/>
        </w:rPr>
        <w:t>soldul migrator</w:t>
      </w:r>
      <w:r w:rsidRPr="00DE4C76">
        <w:t>, care este un indicator al atractivităţii teritoriului respectiv pentru migranţi.</w:t>
      </w:r>
    </w:p>
    <w:p w:rsidR="004E1B7E" w:rsidRPr="00DE4C76" w:rsidRDefault="00DB7184" w:rsidP="00DC05F3">
      <w:pPr>
        <w:spacing w:line="264" w:lineRule="auto"/>
        <w:jc w:val="both"/>
        <w:rPr>
          <w:color w:val="000000"/>
        </w:rPr>
      </w:pPr>
      <w:r w:rsidRPr="00DE4C76">
        <w:rPr>
          <w:color w:val="000000"/>
        </w:rPr>
        <w:tab/>
        <w:t>Pe t</w:t>
      </w:r>
      <w:r w:rsidR="00D67EBF" w:rsidRPr="00DE4C76">
        <w:rPr>
          <w:color w:val="000000"/>
        </w:rPr>
        <w:t xml:space="preserve">eritoriul </w:t>
      </w:r>
      <w:r w:rsidR="003C44D2" w:rsidRPr="00DE4C76">
        <w:rPr>
          <w:color w:val="000000"/>
        </w:rPr>
        <w:t>comunei Boroaia</w:t>
      </w:r>
      <w:r w:rsidRPr="00DE4C76">
        <w:rPr>
          <w:color w:val="000000"/>
        </w:rPr>
        <w:t>, imi</w:t>
      </w:r>
      <w:r w:rsidR="004E1B7E" w:rsidRPr="00DE4C76">
        <w:rPr>
          <w:color w:val="000000"/>
        </w:rPr>
        <w:t>graţia a fost în general mai mare</w:t>
      </w:r>
      <w:r w:rsidRPr="00DE4C76">
        <w:rPr>
          <w:color w:val="000000"/>
        </w:rPr>
        <w:t xml:space="preserve"> decât emigraţia. </w:t>
      </w:r>
      <w:r w:rsidR="004E1B7E" w:rsidRPr="00DE4C76">
        <w:rPr>
          <w:color w:val="000000"/>
        </w:rPr>
        <w:t xml:space="preserve">Emigraţia cunoaşte o creştere datorită atracţiei populaţiei din </w:t>
      </w:r>
      <w:r w:rsidR="00433799">
        <w:rPr>
          <w:color w:val="000000"/>
        </w:rPr>
        <w:t>comună</w:t>
      </w:r>
      <w:r w:rsidR="004E1B7E" w:rsidRPr="00DE4C76">
        <w:rPr>
          <w:color w:val="000000"/>
        </w:rPr>
        <w:t xml:space="preserve"> faţă de marile centre urbane şi faţă de străinătate</w:t>
      </w:r>
      <w:r w:rsidR="003C44D2" w:rsidRPr="00DE4C76">
        <w:rPr>
          <w:color w:val="000000"/>
        </w:rPr>
        <w:t>.</w:t>
      </w:r>
    </w:p>
    <w:p w:rsidR="00DB7184" w:rsidRPr="00DE4C76" w:rsidRDefault="004E1B7E" w:rsidP="00DC05F3">
      <w:pPr>
        <w:spacing w:line="264" w:lineRule="auto"/>
        <w:jc w:val="both"/>
        <w:rPr>
          <w:color w:val="993300"/>
        </w:rPr>
      </w:pPr>
      <w:r w:rsidRPr="00DE4C76">
        <w:rPr>
          <w:color w:val="000000"/>
        </w:rPr>
        <w:t xml:space="preserve"> </w:t>
      </w:r>
    </w:p>
    <w:tbl>
      <w:tblPr>
        <w:tblW w:w="955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316"/>
        <w:gridCol w:w="1590"/>
        <w:gridCol w:w="1590"/>
        <w:gridCol w:w="1716"/>
        <w:gridCol w:w="1643"/>
        <w:gridCol w:w="1750"/>
      </w:tblGrid>
      <w:tr w:rsidR="00DB7184" w:rsidRPr="00DE4C76" w:rsidTr="00CA6C6F">
        <w:trPr>
          <w:trHeight w:val="255"/>
          <w:jc w:val="center"/>
        </w:trPr>
        <w:tc>
          <w:tcPr>
            <w:tcW w:w="1316" w:type="dxa"/>
            <w:shd w:val="clear" w:color="auto" w:fill="auto"/>
            <w:noWrap/>
          </w:tcPr>
          <w:p w:rsidR="00DB7184" w:rsidRPr="00DE4C76" w:rsidRDefault="00DB7184" w:rsidP="00DC05F3">
            <w:pPr>
              <w:spacing w:line="264" w:lineRule="auto"/>
              <w:jc w:val="both"/>
              <w:rPr>
                <w:caps/>
                <w:szCs w:val="24"/>
              </w:rPr>
            </w:pPr>
            <w:r w:rsidRPr="00DE4C76">
              <w:rPr>
                <w:caps/>
                <w:szCs w:val="24"/>
              </w:rPr>
              <w:t>An</w:t>
            </w:r>
          </w:p>
        </w:tc>
        <w:tc>
          <w:tcPr>
            <w:tcW w:w="1590" w:type="dxa"/>
            <w:shd w:val="clear" w:color="auto" w:fill="auto"/>
            <w:noWrap/>
          </w:tcPr>
          <w:p w:rsidR="00DB7184" w:rsidRPr="00DE4C76" w:rsidRDefault="00CA6C6F" w:rsidP="00DC05F3">
            <w:pPr>
              <w:spacing w:line="264" w:lineRule="auto"/>
              <w:jc w:val="both"/>
              <w:rPr>
                <w:caps/>
                <w:szCs w:val="24"/>
              </w:rPr>
            </w:pPr>
            <w:r w:rsidRPr="00DE4C76">
              <w:rPr>
                <w:caps/>
                <w:szCs w:val="24"/>
              </w:rPr>
              <w:t>Stabiliri de resedinŢĂ</w:t>
            </w:r>
          </w:p>
        </w:tc>
        <w:tc>
          <w:tcPr>
            <w:tcW w:w="1590" w:type="dxa"/>
            <w:shd w:val="clear" w:color="auto" w:fill="auto"/>
            <w:noWrap/>
          </w:tcPr>
          <w:p w:rsidR="00DB7184" w:rsidRPr="00DE4C76" w:rsidRDefault="00CA6C6F" w:rsidP="00DC05F3">
            <w:pPr>
              <w:spacing w:line="264" w:lineRule="auto"/>
              <w:jc w:val="both"/>
              <w:rPr>
                <w:caps/>
                <w:szCs w:val="24"/>
              </w:rPr>
            </w:pPr>
            <w:r w:rsidRPr="00DE4C76">
              <w:rPr>
                <w:caps/>
                <w:szCs w:val="24"/>
              </w:rPr>
              <w:t>PlecĂri cu reŞedinŢĂ</w:t>
            </w:r>
          </w:p>
        </w:tc>
        <w:tc>
          <w:tcPr>
            <w:tcW w:w="1716" w:type="dxa"/>
            <w:shd w:val="clear" w:color="auto" w:fill="auto"/>
            <w:noWrap/>
          </w:tcPr>
          <w:p w:rsidR="00DB7184" w:rsidRPr="00DE4C76" w:rsidRDefault="00DB7184" w:rsidP="00DC05F3">
            <w:pPr>
              <w:spacing w:line="264" w:lineRule="auto"/>
              <w:jc w:val="both"/>
              <w:rPr>
                <w:caps/>
                <w:szCs w:val="24"/>
              </w:rPr>
            </w:pPr>
            <w:r w:rsidRPr="00DE4C76">
              <w:rPr>
                <w:caps/>
                <w:szCs w:val="24"/>
              </w:rPr>
              <w:t>Stabilir</w:t>
            </w:r>
            <w:r w:rsidR="00CA6C6F" w:rsidRPr="00DE4C76">
              <w:rPr>
                <w:caps/>
                <w:szCs w:val="24"/>
              </w:rPr>
              <w:t>i cu domiciliul (inclusiv migraŢia externĂ</w:t>
            </w:r>
            <w:r w:rsidRPr="00DE4C76">
              <w:rPr>
                <w:caps/>
                <w:szCs w:val="24"/>
              </w:rPr>
              <w:t>)</w:t>
            </w:r>
          </w:p>
        </w:tc>
        <w:tc>
          <w:tcPr>
            <w:tcW w:w="1590" w:type="dxa"/>
            <w:shd w:val="clear" w:color="auto" w:fill="auto"/>
            <w:noWrap/>
          </w:tcPr>
          <w:p w:rsidR="00DB7184" w:rsidRPr="00DE4C76" w:rsidRDefault="00CA6C6F" w:rsidP="00DC05F3">
            <w:pPr>
              <w:spacing w:line="264" w:lineRule="auto"/>
              <w:jc w:val="both"/>
              <w:rPr>
                <w:caps/>
                <w:szCs w:val="24"/>
              </w:rPr>
            </w:pPr>
            <w:r w:rsidRPr="00DE4C76">
              <w:rPr>
                <w:caps/>
                <w:szCs w:val="24"/>
              </w:rPr>
              <w:t>PlecĂ</w:t>
            </w:r>
            <w:r w:rsidR="00DB7184" w:rsidRPr="00DE4C76">
              <w:rPr>
                <w:caps/>
                <w:szCs w:val="24"/>
              </w:rPr>
              <w:t>ri cu domiciliul (inc</w:t>
            </w:r>
            <w:r w:rsidRPr="00DE4C76">
              <w:rPr>
                <w:caps/>
                <w:szCs w:val="24"/>
              </w:rPr>
              <w:t>lusiv migraŢia externĂ</w:t>
            </w:r>
            <w:r w:rsidR="00DB7184" w:rsidRPr="00DE4C76">
              <w:rPr>
                <w:caps/>
                <w:szCs w:val="24"/>
              </w:rPr>
              <w:t>)</w:t>
            </w:r>
          </w:p>
        </w:tc>
        <w:tc>
          <w:tcPr>
            <w:tcW w:w="1750" w:type="dxa"/>
            <w:shd w:val="clear" w:color="auto" w:fill="auto"/>
            <w:noWrap/>
          </w:tcPr>
          <w:p w:rsidR="00DB7184" w:rsidRPr="00DE4C76" w:rsidRDefault="00DB7184" w:rsidP="00DC05F3">
            <w:pPr>
              <w:spacing w:line="264" w:lineRule="auto"/>
              <w:jc w:val="both"/>
              <w:rPr>
                <w:caps/>
                <w:szCs w:val="24"/>
              </w:rPr>
            </w:pPr>
            <w:r w:rsidRPr="00DE4C76">
              <w:rPr>
                <w:caps/>
                <w:szCs w:val="24"/>
              </w:rPr>
              <w:t>Sold migratoriu</w:t>
            </w:r>
          </w:p>
        </w:tc>
      </w:tr>
      <w:tr w:rsidR="00DB7184" w:rsidRPr="00DE4C76" w:rsidTr="00CA6C6F">
        <w:trPr>
          <w:trHeight w:val="255"/>
          <w:jc w:val="center"/>
        </w:trPr>
        <w:tc>
          <w:tcPr>
            <w:tcW w:w="1316" w:type="dxa"/>
            <w:shd w:val="clear" w:color="auto" w:fill="auto"/>
            <w:noWrap/>
            <w:vAlign w:val="center"/>
          </w:tcPr>
          <w:p w:rsidR="00DB7184" w:rsidRPr="00DE4C76" w:rsidRDefault="00DB7184" w:rsidP="00DC05F3">
            <w:pPr>
              <w:spacing w:line="264" w:lineRule="auto"/>
              <w:jc w:val="both"/>
              <w:rPr>
                <w:szCs w:val="24"/>
              </w:rPr>
            </w:pPr>
            <w:r w:rsidRPr="00DE4C76">
              <w:rPr>
                <w:szCs w:val="24"/>
              </w:rPr>
              <w:t>2002</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27</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44</w:t>
            </w:r>
          </w:p>
        </w:tc>
        <w:tc>
          <w:tcPr>
            <w:tcW w:w="1716" w:type="dxa"/>
            <w:shd w:val="clear" w:color="auto" w:fill="auto"/>
            <w:vAlign w:val="center"/>
          </w:tcPr>
          <w:p w:rsidR="00DB7184" w:rsidRPr="00DE4C76" w:rsidRDefault="00CA6C6F" w:rsidP="00DC05F3">
            <w:pPr>
              <w:spacing w:line="264" w:lineRule="auto"/>
              <w:jc w:val="center"/>
              <w:rPr>
                <w:szCs w:val="24"/>
              </w:rPr>
            </w:pPr>
            <w:r w:rsidRPr="00DE4C76">
              <w:rPr>
                <w:szCs w:val="24"/>
              </w:rPr>
              <w:t>60</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50</w:t>
            </w:r>
          </w:p>
        </w:tc>
        <w:tc>
          <w:tcPr>
            <w:tcW w:w="1750" w:type="dxa"/>
            <w:shd w:val="clear" w:color="auto" w:fill="auto"/>
            <w:noWrap/>
            <w:vAlign w:val="center"/>
          </w:tcPr>
          <w:p w:rsidR="00DB7184" w:rsidRPr="00DE4C76" w:rsidRDefault="00CA6C6F" w:rsidP="00DC05F3">
            <w:pPr>
              <w:spacing w:line="264" w:lineRule="auto"/>
              <w:jc w:val="center"/>
              <w:rPr>
                <w:szCs w:val="24"/>
              </w:rPr>
            </w:pPr>
            <w:r w:rsidRPr="00DE4C76">
              <w:rPr>
                <w:szCs w:val="24"/>
              </w:rPr>
              <w:t>+10</w:t>
            </w:r>
          </w:p>
        </w:tc>
      </w:tr>
      <w:tr w:rsidR="00DB7184" w:rsidRPr="00DE4C76" w:rsidTr="00CA6C6F">
        <w:trPr>
          <w:trHeight w:val="255"/>
          <w:jc w:val="center"/>
        </w:trPr>
        <w:tc>
          <w:tcPr>
            <w:tcW w:w="1316" w:type="dxa"/>
            <w:shd w:val="clear" w:color="auto" w:fill="auto"/>
            <w:noWrap/>
            <w:vAlign w:val="center"/>
          </w:tcPr>
          <w:p w:rsidR="00DB7184" w:rsidRPr="00DE4C76" w:rsidRDefault="00DB7184" w:rsidP="00DC05F3">
            <w:pPr>
              <w:spacing w:line="264" w:lineRule="auto"/>
              <w:jc w:val="both"/>
              <w:rPr>
                <w:szCs w:val="24"/>
              </w:rPr>
            </w:pPr>
            <w:r w:rsidRPr="00DE4C76">
              <w:rPr>
                <w:szCs w:val="24"/>
              </w:rPr>
              <w:t>2003</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35</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41</w:t>
            </w:r>
          </w:p>
        </w:tc>
        <w:tc>
          <w:tcPr>
            <w:tcW w:w="1716" w:type="dxa"/>
            <w:shd w:val="clear" w:color="auto" w:fill="auto"/>
            <w:vAlign w:val="center"/>
          </w:tcPr>
          <w:p w:rsidR="00DB7184" w:rsidRPr="00DE4C76" w:rsidRDefault="00CA6C6F" w:rsidP="00DC05F3">
            <w:pPr>
              <w:spacing w:line="264" w:lineRule="auto"/>
              <w:jc w:val="center"/>
              <w:rPr>
                <w:szCs w:val="24"/>
              </w:rPr>
            </w:pPr>
            <w:r w:rsidRPr="00DE4C76">
              <w:rPr>
                <w:szCs w:val="24"/>
              </w:rPr>
              <w:t>55</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67</w:t>
            </w:r>
          </w:p>
        </w:tc>
        <w:tc>
          <w:tcPr>
            <w:tcW w:w="1750" w:type="dxa"/>
            <w:shd w:val="clear" w:color="auto" w:fill="auto"/>
            <w:noWrap/>
            <w:vAlign w:val="center"/>
          </w:tcPr>
          <w:p w:rsidR="00DB7184" w:rsidRPr="00DE4C76" w:rsidRDefault="0010582F" w:rsidP="00DC05F3">
            <w:pPr>
              <w:spacing w:line="264" w:lineRule="auto"/>
              <w:jc w:val="center"/>
              <w:rPr>
                <w:szCs w:val="24"/>
              </w:rPr>
            </w:pPr>
            <w:r w:rsidRPr="00DE4C76">
              <w:rPr>
                <w:szCs w:val="24"/>
              </w:rPr>
              <w:t>-1</w:t>
            </w:r>
            <w:r w:rsidR="00CA6C6F" w:rsidRPr="00DE4C76">
              <w:rPr>
                <w:szCs w:val="24"/>
              </w:rPr>
              <w:t>2</w:t>
            </w:r>
          </w:p>
        </w:tc>
      </w:tr>
      <w:tr w:rsidR="00DB7184" w:rsidRPr="00DE4C76" w:rsidTr="00CA6C6F">
        <w:trPr>
          <w:trHeight w:val="255"/>
          <w:jc w:val="center"/>
        </w:trPr>
        <w:tc>
          <w:tcPr>
            <w:tcW w:w="1316" w:type="dxa"/>
            <w:shd w:val="clear" w:color="auto" w:fill="auto"/>
            <w:noWrap/>
            <w:vAlign w:val="center"/>
          </w:tcPr>
          <w:p w:rsidR="00DB7184" w:rsidRPr="00DE4C76" w:rsidRDefault="00DB7184" w:rsidP="00DC05F3">
            <w:pPr>
              <w:spacing w:line="264" w:lineRule="auto"/>
              <w:jc w:val="both"/>
              <w:rPr>
                <w:szCs w:val="24"/>
              </w:rPr>
            </w:pPr>
            <w:r w:rsidRPr="00DE4C76">
              <w:rPr>
                <w:szCs w:val="24"/>
              </w:rPr>
              <w:t>2004</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11</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44</w:t>
            </w:r>
          </w:p>
        </w:tc>
        <w:tc>
          <w:tcPr>
            <w:tcW w:w="1716" w:type="dxa"/>
            <w:shd w:val="clear" w:color="auto" w:fill="auto"/>
            <w:vAlign w:val="center"/>
          </w:tcPr>
          <w:p w:rsidR="00DB7184" w:rsidRPr="00DE4C76" w:rsidRDefault="00CA6C6F" w:rsidP="00DC05F3">
            <w:pPr>
              <w:spacing w:line="264" w:lineRule="auto"/>
              <w:jc w:val="center"/>
              <w:rPr>
                <w:szCs w:val="24"/>
              </w:rPr>
            </w:pPr>
            <w:r w:rsidRPr="00DE4C76">
              <w:rPr>
                <w:szCs w:val="24"/>
              </w:rPr>
              <w:t>63</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62</w:t>
            </w:r>
          </w:p>
        </w:tc>
        <w:tc>
          <w:tcPr>
            <w:tcW w:w="1750" w:type="dxa"/>
            <w:shd w:val="clear" w:color="auto" w:fill="auto"/>
            <w:noWrap/>
            <w:vAlign w:val="center"/>
          </w:tcPr>
          <w:p w:rsidR="00DB7184" w:rsidRPr="00DE4C76" w:rsidRDefault="00CA6C6F" w:rsidP="00DC05F3">
            <w:pPr>
              <w:spacing w:line="264" w:lineRule="auto"/>
              <w:jc w:val="center"/>
              <w:rPr>
                <w:szCs w:val="24"/>
              </w:rPr>
            </w:pPr>
            <w:r w:rsidRPr="00DE4C76">
              <w:rPr>
                <w:szCs w:val="24"/>
              </w:rPr>
              <w:t>+1</w:t>
            </w:r>
          </w:p>
        </w:tc>
      </w:tr>
      <w:tr w:rsidR="00DB7184" w:rsidRPr="00DE4C76" w:rsidTr="00CA6C6F">
        <w:trPr>
          <w:trHeight w:val="255"/>
          <w:jc w:val="center"/>
        </w:trPr>
        <w:tc>
          <w:tcPr>
            <w:tcW w:w="1316" w:type="dxa"/>
            <w:shd w:val="clear" w:color="auto" w:fill="auto"/>
            <w:noWrap/>
            <w:vAlign w:val="center"/>
          </w:tcPr>
          <w:p w:rsidR="00DB7184" w:rsidRPr="00DE4C76" w:rsidRDefault="00DB7184" w:rsidP="00DC05F3">
            <w:pPr>
              <w:spacing w:line="264" w:lineRule="auto"/>
              <w:jc w:val="both"/>
              <w:rPr>
                <w:szCs w:val="24"/>
              </w:rPr>
            </w:pPr>
            <w:r w:rsidRPr="00DE4C76">
              <w:rPr>
                <w:szCs w:val="24"/>
              </w:rPr>
              <w:t>2005</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8</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26</w:t>
            </w:r>
          </w:p>
        </w:tc>
        <w:tc>
          <w:tcPr>
            <w:tcW w:w="1716" w:type="dxa"/>
            <w:shd w:val="clear" w:color="auto" w:fill="auto"/>
            <w:vAlign w:val="center"/>
          </w:tcPr>
          <w:p w:rsidR="00DB7184" w:rsidRPr="00DE4C76" w:rsidRDefault="00CA6C6F" w:rsidP="00DC05F3">
            <w:pPr>
              <w:spacing w:line="264" w:lineRule="auto"/>
              <w:jc w:val="center"/>
              <w:rPr>
                <w:szCs w:val="24"/>
              </w:rPr>
            </w:pPr>
            <w:r w:rsidRPr="00DE4C76">
              <w:rPr>
                <w:szCs w:val="24"/>
              </w:rPr>
              <w:t>57</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53</w:t>
            </w:r>
          </w:p>
        </w:tc>
        <w:tc>
          <w:tcPr>
            <w:tcW w:w="1750" w:type="dxa"/>
            <w:shd w:val="clear" w:color="auto" w:fill="auto"/>
            <w:noWrap/>
            <w:vAlign w:val="center"/>
          </w:tcPr>
          <w:p w:rsidR="00DB7184" w:rsidRPr="00DE4C76" w:rsidRDefault="00CA6C6F" w:rsidP="00DC05F3">
            <w:pPr>
              <w:spacing w:line="264" w:lineRule="auto"/>
              <w:jc w:val="center"/>
              <w:rPr>
                <w:szCs w:val="24"/>
              </w:rPr>
            </w:pPr>
            <w:r w:rsidRPr="00DE4C76">
              <w:rPr>
                <w:szCs w:val="24"/>
              </w:rPr>
              <w:t>+4</w:t>
            </w:r>
          </w:p>
        </w:tc>
      </w:tr>
      <w:tr w:rsidR="00DB7184" w:rsidRPr="00DE4C76" w:rsidTr="00CA6C6F">
        <w:trPr>
          <w:trHeight w:val="255"/>
          <w:jc w:val="center"/>
        </w:trPr>
        <w:tc>
          <w:tcPr>
            <w:tcW w:w="1316" w:type="dxa"/>
            <w:shd w:val="clear" w:color="auto" w:fill="auto"/>
            <w:noWrap/>
            <w:vAlign w:val="center"/>
          </w:tcPr>
          <w:p w:rsidR="00DB7184" w:rsidRPr="00DE4C76" w:rsidRDefault="00DB7184" w:rsidP="00DC05F3">
            <w:pPr>
              <w:spacing w:line="264" w:lineRule="auto"/>
              <w:jc w:val="both"/>
              <w:rPr>
                <w:szCs w:val="24"/>
              </w:rPr>
            </w:pPr>
            <w:r w:rsidRPr="00DE4C76">
              <w:rPr>
                <w:szCs w:val="24"/>
              </w:rPr>
              <w:t>2006</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14</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36</w:t>
            </w:r>
          </w:p>
        </w:tc>
        <w:tc>
          <w:tcPr>
            <w:tcW w:w="1716" w:type="dxa"/>
            <w:shd w:val="clear" w:color="auto" w:fill="auto"/>
            <w:vAlign w:val="center"/>
          </w:tcPr>
          <w:p w:rsidR="00DB7184" w:rsidRPr="00DE4C76" w:rsidRDefault="00CA6C6F" w:rsidP="00DC05F3">
            <w:pPr>
              <w:spacing w:line="264" w:lineRule="auto"/>
              <w:jc w:val="center"/>
              <w:rPr>
                <w:szCs w:val="24"/>
              </w:rPr>
            </w:pPr>
            <w:r w:rsidRPr="00DE4C76">
              <w:rPr>
                <w:szCs w:val="24"/>
              </w:rPr>
              <w:t>69</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62</w:t>
            </w:r>
          </w:p>
        </w:tc>
        <w:tc>
          <w:tcPr>
            <w:tcW w:w="1750" w:type="dxa"/>
            <w:shd w:val="clear" w:color="auto" w:fill="auto"/>
            <w:noWrap/>
            <w:vAlign w:val="center"/>
          </w:tcPr>
          <w:p w:rsidR="00DB7184" w:rsidRPr="00DE4C76" w:rsidRDefault="00CA6C6F" w:rsidP="00DC05F3">
            <w:pPr>
              <w:spacing w:line="264" w:lineRule="auto"/>
              <w:jc w:val="center"/>
              <w:rPr>
                <w:szCs w:val="24"/>
              </w:rPr>
            </w:pPr>
            <w:r w:rsidRPr="00DE4C76">
              <w:rPr>
                <w:szCs w:val="24"/>
              </w:rPr>
              <w:t>+7</w:t>
            </w:r>
          </w:p>
        </w:tc>
      </w:tr>
      <w:tr w:rsidR="00DB7184" w:rsidRPr="00DE4C76" w:rsidTr="00CA6C6F">
        <w:trPr>
          <w:trHeight w:val="255"/>
          <w:jc w:val="center"/>
        </w:trPr>
        <w:tc>
          <w:tcPr>
            <w:tcW w:w="1316" w:type="dxa"/>
            <w:shd w:val="clear" w:color="auto" w:fill="auto"/>
            <w:noWrap/>
            <w:vAlign w:val="center"/>
          </w:tcPr>
          <w:p w:rsidR="00DB7184" w:rsidRPr="00DE4C76" w:rsidRDefault="00DB7184" w:rsidP="00DC05F3">
            <w:pPr>
              <w:spacing w:line="264" w:lineRule="auto"/>
              <w:jc w:val="both"/>
              <w:rPr>
                <w:szCs w:val="24"/>
              </w:rPr>
            </w:pPr>
            <w:r w:rsidRPr="00DE4C76">
              <w:rPr>
                <w:szCs w:val="24"/>
              </w:rPr>
              <w:t>2007</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22</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31</w:t>
            </w:r>
          </w:p>
        </w:tc>
        <w:tc>
          <w:tcPr>
            <w:tcW w:w="1716" w:type="dxa"/>
            <w:shd w:val="clear" w:color="auto" w:fill="auto"/>
            <w:vAlign w:val="center"/>
          </w:tcPr>
          <w:p w:rsidR="00DB7184" w:rsidRPr="00DE4C76" w:rsidRDefault="00CA6C6F" w:rsidP="00DC05F3">
            <w:pPr>
              <w:spacing w:line="264" w:lineRule="auto"/>
              <w:jc w:val="center"/>
              <w:rPr>
                <w:szCs w:val="24"/>
              </w:rPr>
            </w:pPr>
            <w:r w:rsidRPr="00DE4C76">
              <w:rPr>
                <w:szCs w:val="24"/>
              </w:rPr>
              <w:t>77</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68</w:t>
            </w:r>
          </w:p>
        </w:tc>
        <w:tc>
          <w:tcPr>
            <w:tcW w:w="1750" w:type="dxa"/>
            <w:shd w:val="clear" w:color="auto" w:fill="auto"/>
            <w:noWrap/>
            <w:vAlign w:val="center"/>
          </w:tcPr>
          <w:p w:rsidR="00DB7184" w:rsidRPr="00DE4C76" w:rsidRDefault="00CA6C6F" w:rsidP="00DC05F3">
            <w:pPr>
              <w:spacing w:line="264" w:lineRule="auto"/>
              <w:jc w:val="center"/>
              <w:rPr>
                <w:szCs w:val="24"/>
              </w:rPr>
            </w:pPr>
            <w:r w:rsidRPr="00DE4C76">
              <w:rPr>
                <w:szCs w:val="24"/>
              </w:rPr>
              <w:t>+9</w:t>
            </w:r>
          </w:p>
        </w:tc>
      </w:tr>
      <w:tr w:rsidR="00DB7184" w:rsidRPr="00DE4C76" w:rsidTr="00CA6C6F">
        <w:trPr>
          <w:trHeight w:val="255"/>
          <w:jc w:val="center"/>
        </w:trPr>
        <w:tc>
          <w:tcPr>
            <w:tcW w:w="1316" w:type="dxa"/>
            <w:shd w:val="clear" w:color="auto" w:fill="auto"/>
            <w:noWrap/>
            <w:vAlign w:val="center"/>
          </w:tcPr>
          <w:p w:rsidR="00DB7184" w:rsidRPr="00DE4C76" w:rsidRDefault="00DB7184" w:rsidP="00DC05F3">
            <w:pPr>
              <w:spacing w:line="264" w:lineRule="auto"/>
              <w:jc w:val="both"/>
              <w:rPr>
                <w:szCs w:val="24"/>
              </w:rPr>
            </w:pPr>
            <w:r w:rsidRPr="00DE4C76">
              <w:rPr>
                <w:szCs w:val="24"/>
              </w:rPr>
              <w:t>2008</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12</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40</w:t>
            </w:r>
          </w:p>
        </w:tc>
        <w:tc>
          <w:tcPr>
            <w:tcW w:w="1716" w:type="dxa"/>
            <w:shd w:val="clear" w:color="auto" w:fill="auto"/>
            <w:vAlign w:val="center"/>
          </w:tcPr>
          <w:p w:rsidR="00DB7184" w:rsidRPr="00DE4C76" w:rsidRDefault="00CA6C6F" w:rsidP="00DC05F3">
            <w:pPr>
              <w:spacing w:line="264" w:lineRule="auto"/>
              <w:jc w:val="center"/>
              <w:rPr>
                <w:szCs w:val="24"/>
              </w:rPr>
            </w:pPr>
            <w:r w:rsidRPr="00DE4C76">
              <w:rPr>
                <w:szCs w:val="24"/>
              </w:rPr>
              <w:t>59</w:t>
            </w:r>
          </w:p>
        </w:tc>
        <w:tc>
          <w:tcPr>
            <w:tcW w:w="1590" w:type="dxa"/>
            <w:shd w:val="clear" w:color="auto" w:fill="auto"/>
            <w:vAlign w:val="center"/>
          </w:tcPr>
          <w:p w:rsidR="00DB7184" w:rsidRPr="00DE4C76" w:rsidRDefault="00CA6C6F" w:rsidP="00DC05F3">
            <w:pPr>
              <w:spacing w:line="264" w:lineRule="auto"/>
              <w:jc w:val="center"/>
              <w:rPr>
                <w:szCs w:val="24"/>
              </w:rPr>
            </w:pPr>
            <w:r w:rsidRPr="00DE4C76">
              <w:rPr>
                <w:szCs w:val="24"/>
              </w:rPr>
              <w:t>61</w:t>
            </w:r>
          </w:p>
        </w:tc>
        <w:tc>
          <w:tcPr>
            <w:tcW w:w="1750" w:type="dxa"/>
            <w:shd w:val="clear" w:color="auto" w:fill="auto"/>
            <w:noWrap/>
            <w:vAlign w:val="center"/>
          </w:tcPr>
          <w:p w:rsidR="00DB7184" w:rsidRPr="00DE4C76" w:rsidRDefault="00CA6C6F" w:rsidP="00DC05F3">
            <w:pPr>
              <w:spacing w:line="264" w:lineRule="auto"/>
              <w:jc w:val="center"/>
              <w:rPr>
                <w:szCs w:val="24"/>
              </w:rPr>
            </w:pPr>
            <w:r w:rsidRPr="00DE4C76">
              <w:rPr>
                <w:szCs w:val="24"/>
              </w:rPr>
              <w:t>+8</w:t>
            </w:r>
          </w:p>
        </w:tc>
      </w:tr>
    </w:tbl>
    <w:p w:rsidR="00DB7184" w:rsidRPr="00DE4C76" w:rsidRDefault="00DB7184" w:rsidP="00DC05F3">
      <w:pPr>
        <w:spacing w:line="264" w:lineRule="auto"/>
        <w:jc w:val="center"/>
        <w:rPr>
          <w:i/>
          <w:color w:val="000000"/>
        </w:rPr>
      </w:pPr>
      <w:r w:rsidRPr="00DE4C76">
        <w:rPr>
          <w:i/>
          <w:color w:val="000000"/>
          <w:sz w:val="20"/>
        </w:rPr>
        <w:t>Sursa: INSSE, 2009</w:t>
      </w:r>
    </w:p>
    <w:p w:rsidR="00DB7184" w:rsidRDefault="00DB7184" w:rsidP="00DC05F3">
      <w:pPr>
        <w:spacing w:line="264" w:lineRule="auto"/>
        <w:jc w:val="both"/>
        <w:rPr>
          <w:color w:val="993300"/>
        </w:rPr>
      </w:pPr>
    </w:p>
    <w:p w:rsidR="00EC3637" w:rsidRPr="00DE4C76" w:rsidRDefault="00EC3637" w:rsidP="00DC05F3">
      <w:pPr>
        <w:spacing w:line="264" w:lineRule="auto"/>
        <w:jc w:val="both"/>
        <w:rPr>
          <w:color w:val="993300"/>
        </w:rPr>
      </w:pPr>
    </w:p>
    <w:tbl>
      <w:tblPr>
        <w:tblW w:w="61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308"/>
        <w:gridCol w:w="1510"/>
        <w:gridCol w:w="1603"/>
        <w:gridCol w:w="1750"/>
      </w:tblGrid>
      <w:tr w:rsidR="00DB7184" w:rsidRPr="00CA2A5F" w:rsidTr="00971D12">
        <w:trPr>
          <w:trHeight w:val="255"/>
          <w:jc w:val="center"/>
        </w:trPr>
        <w:tc>
          <w:tcPr>
            <w:tcW w:w="1308" w:type="dxa"/>
            <w:shd w:val="clear" w:color="auto" w:fill="auto"/>
            <w:noWrap/>
          </w:tcPr>
          <w:p w:rsidR="00DB7184" w:rsidRPr="00CA2A5F" w:rsidRDefault="00971D12" w:rsidP="00DC05F3">
            <w:pPr>
              <w:spacing w:line="264" w:lineRule="auto"/>
              <w:jc w:val="both"/>
              <w:rPr>
                <w:caps/>
                <w:sz w:val="22"/>
              </w:rPr>
            </w:pPr>
            <w:r w:rsidRPr="00CA2A5F">
              <w:rPr>
                <w:caps/>
                <w:sz w:val="22"/>
              </w:rPr>
              <w:lastRenderedPageBreak/>
              <w:t>An</w:t>
            </w:r>
          </w:p>
        </w:tc>
        <w:tc>
          <w:tcPr>
            <w:tcW w:w="1510" w:type="dxa"/>
            <w:shd w:val="clear" w:color="auto" w:fill="auto"/>
            <w:noWrap/>
          </w:tcPr>
          <w:p w:rsidR="00DB7184" w:rsidRPr="00CA2A5F" w:rsidRDefault="007A6F71" w:rsidP="00DC05F3">
            <w:pPr>
              <w:spacing w:line="264" w:lineRule="auto"/>
              <w:jc w:val="both"/>
              <w:rPr>
                <w:caps/>
                <w:sz w:val="22"/>
              </w:rPr>
            </w:pPr>
            <w:r w:rsidRPr="00CA2A5F">
              <w:rPr>
                <w:caps/>
                <w:sz w:val="22"/>
              </w:rPr>
              <w:t>Rata imigraŢ</w:t>
            </w:r>
            <w:r w:rsidR="00DB7184" w:rsidRPr="00CA2A5F">
              <w:rPr>
                <w:caps/>
                <w:sz w:val="22"/>
              </w:rPr>
              <w:t xml:space="preserve">iei (‰) </w:t>
            </w:r>
          </w:p>
        </w:tc>
        <w:tc>
          <w:tcPr>
            <w:tcW w:w="1603" w:type="dxa"/>
            <w:shd w:val="clear" w:color="auto" w:fill="auto"/>
            <w:noWrap/>
          </w:tcPr>
          <w:p w:rsidR="00DB7184" w:rsidRPr="00CA2A5F" w:rsidRDefault="007A6F71" w:rsidP="00DC05F3">
            <w:pPr>
              <w:spacing w:line="264" w:lineRule="auto"/>
              <w:jc w:val="both"/>
              <w:rPr>
                <w:caps/>
                <w:sz w:val="22"/>
              </w:rPr>
            </w:pPr>
            <w:r w:rsidRPr="00CA2A5F">
              <w:rPr>
                <w:caps/>
                <w:sz w:val="22"/>
              </w:rPr>
              <w:t>Rata emigraŢ</w:t>
            </w:r>
            <w:r w:rsidR="00DB7184" w:rsidRPr="00CA2A5F">
              <w:rPr>
                <w:caps/>
                <w:sz w:val="22"/>
              </w:rPr>
              <w:t xml:space="preserve">iei (‰) </w:t>
            </w:r>
          </w:p>
        </w:tc>
        <w:tc>
          <w:tcPr>
            <w:tcW w:w="1750" w:type="dxa"/>
            <w:shd w:val="clear" w:color="auto" w:fill="auto"/>
            <w:noWrap/>
          </w:tcPr>
          <w:p w:rsidR="00DB7184" w:rsidRPr="00CA2A5F" w:rsidRDefault="00DB7184" w:rsidP="00DC05F3">
            <w:pPr>
              <w:spacing w:line="264" w:lineRule="auto"/>
              <w:jc w:val="both"/>
              <w:rPr>
                <w:caps/>
                <w:sz w:val="22"/>
              </w:rPr>
            </w:pPr>
            <w:r w:rsidRPr="00CA2A5F">
              <w:rPr>
                <w:caps/>
                <w:sz w:val="22"/>
              </w:rPr>
              <w:t xml:space="preserve">Rata sporului migratoriu (‰) </w:t>
            </w:r>
          </w:p>
        </w:tc>
      </w:tr>
      <w:tr w:rsidR="003C44D2" w:rsidRPr="00CA2A5F" w:rsidTr="00BF7AFF">
        <w:trPr>
          <w:trHeight w:val="255"/>
          <w:jc w:val="center"/>
        </w:trPr>
        <w:tc>
          <w:tcPr>
            <w:tcW w:w="1308" w:type="dxa"/>
            <w:shd w:val="clear" w:color="auto" w:fill="auto"/>
            <w:noWrap/>
            <w:vAlign w:val="center"/>
          </w:tcPr>
          <w:p w:rsidR="003C44D2" w:rsidRPr="00CA2A5F" w:rsidRDefault="003C44D2" w:rsidP="00DC05F3">
            <w:pPr>
              <w:spacing w:line="264" w:lineRule="auto"/>
              <w:jc w:val="both"/>
              <w:rPr>
                <w:sz w:val="22"/>
              </w:rPr>
            </w:pPr>
            <w:r w:rsidRPr="00CA2A5F">
              <w:rPr>
                <w:sz w:val="22"/>
              </w:rPr>
              <w:t>2002</w:t>
            </w:r>
          </w:p>
        </w:tc>
        <w:tc>
          <w:tcPr>
            <w:tcW w:w="1510" w:type="dxa"/>
            <w:shd w:val="clear" w:color="auto" w:fill="auto"/>
            <w:noWrap/>
            <w:vAlign w:val="center"/>
          </w:tcPr>
          <w:p w:rsidR="003C44D2" w:rsidRPr="00CA2A5F" w:rsidRDefault="003C44D2" w:rsidP="00DC05F3">
            <w:pPr>
              <w:spacing w:line="264" w:lineRule="auto"/>
              <w:jc w:val="center"/>
              <w:rPr>
                <w:sz w:val="22"/>
              </w:rPr>
            </w:pPr>
            <w:r w:rsidRPr="00CA2A5F">
              <w:rPr>
                <w:sz w:val="22"/>
              </w:rPr>
              <w:t>12.40</w:t>
            </w:r>
          </w:p>
        </w:tc>
        <w:tc>
          <w:tcPr>
            <w:tcW w:w="1603" w:type="dxa"/>
            <w:shd w:val="clear" w:color="auto" w:fill="auto"/>
            <w:noWrap/>
            <w:vAlign w:val="center"/>
          </w:tcPr>
          <w:p w:rsidR="003C44D2" w:rsidRPr="00CA2A5F" w:rsidRDefault="003C44D2" w:rsidP="00DC05F3">
            <w:pPr>
              <w:spacing w:line="264" w:lineRule="auto"/>
              <w:jc w:val="center"/>
              <w:rPr>
                <w:sz w:val="22"/>
              </w:rPr>
            </w:pPr>
            <w:r w:rsidRPr="00CA2A5F">
              <w:rPr>
                <w:sz w:val="22"/>
              </w:rPr>
              <w:t>10.33</w:t>
            </w:r>
          </w:p>
        </w:tc>
        <w:tc>
          <w:tcPr>
            <w:tcW w:w="1750" w:type="dxa"/>
            <w:shd w:val="clear" w:color="auto" w:fill="auto"/>
            <w:noWrap/>
          </w:tcPr>
          <w:p w:rsidR="003C44D2" w:rsidRPr="00CA2A5F" w:rsidRDefault="003C44D2" w:rsidP="00DC05F3">
            <w:pPr>
              <w:spacing w:line="264" w:lineRule="auto"/>
              <w:jc w:val="center"/>
              <w:rPr>
                <w:sz w:val="22"/>
                <w:szCs w:val="24"/>
              </w:rPr>
            </w:pPr>
            <w:r w:rsidRPr="00CA2A5F">
              <w:rPr>
                <w:sz w:val="22"/>
              </w:rPr>
              <w:t>2.07</w:t>
            </w:r>
          </w:p>
        </w:tc>
      </w:tr>
      <w:tr w:rsidR="003C44D2" w:rsidRPr="00CA2A5F" w:rsidTr="00BF7AFF">
        <w:trPr>
          <w:trHeight w:val="255"/>
          <w:jc w:val="center"/>
        </w:trPr>
        <w:tc>
          <w:tcPr>
            <w:tcW w:w="1308" w:type="dxa"/>
            <w:shd w:val="clear" w:color="auto" w:fill="auto"/>
            <w:noWrap/>
            <w:vAlign w:val="center"/>
          </w:tcPr>
          <w:p w:rsidR="003C44D2" w:rsidRPr="00CA2A5F" w:rsidRDefault="003C44D2" w:rsidP="00DC05F3">
            <w:pPr>
              <w:spacing w:line="264" w:lineRule="auto"/>
              <w:jc w:val="both"/>
              <w:rPr>
                <w:sz w:val="22"/>
              </w:rPr>
            </w:pPr>
            <w:r w:rsidRPr="00CA2A5F">
              <w:rPr>
                <w:sz w:val="22"/>
              </w:rPr>
              <w:t>2003</w:t>
            </w:r>
          </w:p>
        </w:tc>
        <w:tc>
          <w:tcPr>
            <w:tcW w:w="1510" w:type="dxa"/>
            <w:shd w:val="clear" w:color="auto" w:fill="auto"/>
            <w:noWrap/>
            <w:vAlign w:val="center"/>
          </w:tcPr>
          <w:p w:rsidR="003C44D2" w:rsidRPr="00CA2A5F" w:rsidRDefault="003C44D2" w:rsidP="00DC05F3">
            <w:pPr>
              <w:spacing w:line="264" w:lineRule="auto"/>
              <w:jc w:val="center"/>
              <w:rPr>
                <w:sz w:val="22"/>
              </w:rPr>
            </w:pPr>
            <w:r w:rsidRPr="00CA2A5F">
              <w:rPr>
                <w:sz w:val="22"/>
              </w:rPr>
              <w:t>11.35</w:t>
            </w:r>
          </w:p>
        </w:tc>
        <w:tc>
          <w:tcPr>
            <w:tcW w:w="1603" w:type="dxa"/>
            <w:shd w:val="clear" w:color="auto" w:fill="auto"/>
            <w:noWrap/>
            <w:vAlign w:val="center"/>
          </w:tcPr>
          <w:p w:rsidR="003C44D2" w:rsidRPr="00CA2A5F" w:rsidRDefault="003C44D2" w:rsidP="00DC05F3">
            <w:pPr>
              <w:spacing w:line="264" w:lineRule="auto"/>
              <w:jc w:val="center"/>
              <w:rPr>
                <w:sz w:val="22"/>
              </w:rPr>
            </w:pPr>
            <w:r w:rsidRPr="00CA2A5F">
              <w:rPr>
                <w:sz w:val="22"/>
              </w:rPr>
              <w:t>13.83</w:t>
            </w:r>
          </w:p>
        </w:tc>
        <w:tc>
          <w:tcPr>
            <w:tcW w:w="1750" w:type="dxa"/>
            <w:shd w:val="clear" w:color="auto" w:fill="auto"/>
            <w:noWrap/>
          </w:tcPr>
          <w:p w:rsidR="003C44D2" w:rsidRPr="00CA2A5F" w:rsidRDefault="003C44D2" w:rsidP="00DC05F3">
            <w:pPr>
              <w:spacing w:line="264" w:lineRule="auto"/>
              <w:jc w:val="center"/>
              <w:rPr>
                <w:sz w:val="22"/>
                <w:szCs w:val="24"/>
              </w:rPr>
            </w:pPr>
            <w:r w:rsidRPr="00CA2A5F">
              <w:rPr>
                <w:sz w:val="22"/>
              </w:rPr>
              <w:t>-2.48</w:t>
            </w:r>
          </w:p>
        </w:tc>
      </w:tr>
      <w:tr w:rsidR="003C44D2" w:rsidRPr="00CA2A5F" w:rsidTr="00BF7AFF">
        <w:trPr>
          <w:trHeight w:val="255"/>
          <w:jc w:val="center"/>
        </w:trPr>
        <w:tc>
          <w:tcPr>
            <w:tcW w:w="1308" w:type="dxa"/>
            <w:shd w:val="clear" w:color="auto" w:fill="auto"/>
            <w:noWrap/>
            <w:vAlign w:val="center"/>
          </w:tcPr>
          <w:p w:rsidR="003C44D2" w:rsidRPr="00CA2A5F" w:rsidRDefault="003C44D2" w:rsidP="00DC05F3">
            <w:pPr>
              <w:spacing w:line="264" w:lineRule="auto"/>
              <w:jc w:val="both"/>
              <w:rPr>
                <w:sz w:val="22"/>
              </w:rPr>
            </w:pPr>
            <w:r w:rsidRPr="00CA2A5F">
              <w:rPr>
                <w:sz w:val="22"/>
              </w:rPr>
              <w:t>2004</w:t>
            </w:r>
          </w:p>
        </w:tc>
        <w:tc>
          <w:tcPr>
            <w:tcW w:w="1510" w:type="dxa"/>
            <w:shd w:val="clear" w:color="auto" w:fill="auto"/>
            <w:noWrap/>
            <w:vAlign w:val="center"/>
          </w:tcPr>
          <w:p w:rsidR="003C44D2" w:rsidRPr="00CA2A5F" w:rsidRDefault="003C44D2" w:rsidP="00DC05F3">
            <w:pPr>
              <w:spacing w:line="264" w:lineRule="auto"/>
              <w:jc w:val="center"/>
              <w:rPr>
                <w:sz w:val="22"/>
              </w:rPr>
            </w:pPr>
            <w:r w:rsidRPr="00CA2A5F">
              <w:rPr>
                <w:sz w:val="22"/>
              </w:rPr>
              <w:t>13.15</w:t>
            </w:r>
          </w:p>
        </w:tc>
        <w:tc>
          <w:tcPr>
            <w:tcW w:w="1603" w:type="dxa"/>
            <w:shd w:val="clear" w:color="auto" w:fill="auto"/>
            <w:noWrap/>
            <w:vAlign w:val="center"/>
          </w:tcPr>
          <w:p w:rsidR="003C44D2" w:rsidRPr="00CA2A5F" w:rsidRDefault="003C44D2" w:rsidP="00DC05F3">
            <w:pPr>
              <w:spacing w:line="264" w:lineRule="auto"/>
              <w:jc w:val="center"/>
              <w:rPr>
                <w:sz w:val="22"/>
              </w:rPr>
            </w:pPr>
            <w:r w:rsidRPr="00CA2A5F">
              <w:rPr>
                <w:sz w:val="22"/>
              </w:rPr>
              <w:t>12.95</w:t>
            </w:r>
          </w:p>
        </w:tc>
        <w:tc>
          <w:tcPr>
            <w:tcW w:w="1750" w:type="dxa"/>
            <w:shd w:val="clear" w:color="auto" w:fill="auto"/>
            <w:noWrap/>
          </w:tcPr>
          <w:p w:rsidR="003C44D2" w:rsidRPr="00CA2A5F" w:rsidRDefault="003C44D2" w:rsidP="00DC05F3">
            <w:pPr>
              <w:spacing w:line="264" w:lineRule="auto"/>
              <w:jc w:val="center"/>
              <w:rPr>
                <w:sz w:val="22"/>
                <w:szCs w:val="24"/>
              </w:rPr>
            </w:pPr>
            <w:r w:rsidRPr="00CA2A5F">
              <w:rPr>
                <w:sz w:val="22"/>
              </w:rPr>
              <w:t>0.2</w:t>
            </w:r>
          </w:p>
        </w:tc>
      </w:tr>
      <w:tr w:rsidR="003C44D2" w:rsidRPr="00CA2A5F" w:rsidTr="00BF7AFF">
        <w:trPr>
          <w:trHeight w:val="255"/>
          <w:jc w:val="center"/>
        </w:trPr>
        <w:tc>
          <w:tcPr>
            <w:tcW w:w="1308" w:type="dxa"/>
            <w:shd w:val="clear" w:color="auto" w:fill="auto"/>
            <w:noWrap/>
            <w:vAlign w:val="center"/>
          </w:tcPr>
          <w:p w:rsidR="003C44D2" w:rsidRPr="00CA2A5F" w:rsidRDefault="003C44D2" w:rsidP="00DC05F3">
            <w:pPr>
              <w:spacing w:line="264" w:lineRule="auto"/>
              <w:jc w:val="both"/>
              <w:rPr>
                <w:sz w:val="22"/>
              </w:rPr>
            </w:pPr>
            <w:r w:rsidRPr="00CA2A5F">
              <w:rPr>
                <w:sz w:val="22"/>
              </w:rPr>
              <w:t>2005</w:t>
            </w:r>
          </w:p>
        </w:tc>
        <w:tc>
          <w:tcPr>
            <w:tcW w:w="1510" w:type="dxa"/>
            <w:shd w:val="clear" w:color="auto" w:fill="auto"/>
            <w:noWrap/>
            <w:vAlign w:val="center"/>
          </w:tcPr>
          <w:p w:rsidR="003C44D2" w:rsidRPr="00CA2A5F" w:rsidRDefault="003C44D2" w:rsidP="00DC05F3">
            <w:pPr>
              <w:spacing w:line="264" w:lineRule="auto"/>
              <w:jc w:val="center"/>
              <w:rPr>
                <w:sz w:val="22"/>
              </w:rPr>
            </w:pPr>
            <w:r w:rsidRPr="00CA2A5F">
              <w:rPr>
                <w:sz w:val="22"/>
              </w:rPr>
              <w:t>11.83</w:t>
            </w:r>
          </w:p>
        </w:tc>
        <w:tc>
          <w:tcPr>
            <w:tcW w:w="1603" w:type="dxa"/>
            <w:shd w:val="clear" w:color="auto" w:fill="auto"/>
            <w:noWrap/>
            <w:vAlign w:val="center"/>
          </w:tcPr>
          <w:p w:rsidR="003C44D2" w:rsidRPr="00CA2A5F" w:rsidRDefault="003C44D2" w:rsidP="00DC05F3">
            <w:pPr>
              <w:spacing w:line="264" w:lineRule="auto"/>
              <w:jc w:val="center"/>
              <w:rPr>
                <w:sz w:val="22"/>
              </w:rPr>
            </w:pPr>
            <w:r w:rsidRPr="00CA2A5F">
              <w:rPr>
                <w:sz w:val="22"/>
              </w:rPr>
              <w:t>11.00</w:t>
            </w:r>
          </w:p>
        </w:tc>
        <w:tc>
          <w:tcPr>
            <w:tcW w:w="1750" w:type="dxa"/>
            <w:shd w:val="clear" w:color="auto" w:fill="auto"/>
            <w:noWrap/>
          </w:tcPr>
          <w:p w:rsidR="003C44D2" w:rsidRPr="00CA2A5F" w:rsidRDefault="003C44D2" w:rsidP="00DC05F3">
            <w:pPr>
              <w:spacing w:line="264" w:lineRule="auto"/>
              <w:jc w:val="center"/>
              <w:rPr>
                <w:sz w:val="22"/>
                <w:szCs w:val="24"/>
              </w:rPr>
            </w:pPr>
            <w:r w:rsidRPr="00CA2A5F">
              <w:rPr>
                <w:sz w:val="22"/>
              </w:rPr>
              <w:t>0.83</w:t>
            </w:r>
          </w:p>
        </w:tc>
      </w:tr>
      <w:tr w:rsidR="003C44D2" w:rsidRPr="00CA2A5F" w:rsidTr="00BF7AFF">
        <w:trPr>
          <w:trHeight w:val="255"/>
          <w:jc w:val="center"/>
        </w:trPr>
        <w:tc>
          <w:tcPr>
            <w:tcW w:w="1308" w:type="dxa"/>
            <w:shd w:val="clear" w:color="auto" w:fill="auto"/>
            <w:noWrap/>
            <w:vAlign w:val="center"/>
          </w:tcPr>
          <w:p w:rsidR="003C44D2" w:rsidRPr="00CA2A5F" w:rsidRDefault="003C44D2" w:rsidP="00DC05F3">
            <w:pPr>
              <w:spacing w:line="264" w:lineRule="auto"/>
              <w:jc w:val="both"/>
              <w:rPr>
                <w:sz w:val="22"/>
              </w:rPr>
            </w:pPr>
            <w:r w:rsidRPr="00CA2A5F">
              <w:rPr>
                <w:sz w:val="22"/>
              </w:rPr>
              <w:t>2006</w:t>
            </w:r>
          </w:p>
        </w:tc>
        <w:tc>
          <w:tcPr>
            <w:tcW w:w="1510" w:type="dxa"/>
            <w:shd w:val="clear" w:color="auto" w:fill="auto"/>
            <w:noWrap/>
            <w:vAlign w:val="center"/>
          </w:tcPr>
          <w:p w:rsidR="003C44D2" w:rsidRPr="00CA2A5F" w:rsidRDefault="003C44D2" w:rsidP="00DC05F3">
            <w:pPr>
              <w:spacing w:line="264" w:lineRule="auto"/>
              <w:jc w:val="center"/>
              <w:rPr>
                <w:sz w:val="22"/>
              </w:rPr>
            </w:pPr>
            <w:r w:rsidRPr="00CA2A5F">
              <w:rPr>
                <w:sz w:val="22"/>
              </w:rPr>
              <w:t>14.38</w:t>
            </w:r>
          </w:p>
        </w:tc>
        <w:tc>
          <w:tcPr>
            <w:tcW w:w="1603" w:type="dxa"/>
            <w:shd w:val="clear" w:color="auto" w:fill="auto"/>
            <w:noWrap/>
            <w:vAlign w:val="center"/>
          </w:tcPr>
          <w:p w:rsidR="003C44D2" w:rsidRPr="00CA2A5F" w:rsidRDefault="003C44D2" w:rsidP="00DC05F3">
            <w:pPr>
              <w:spacing w:line="264" w:lineRule="auto"/>
              <w:jc w:val="center"/>
              <w:rPr>
                <w:sz w:val="22"/>
              </w:rPr>
            </w:pPr>
            <w:r w:rsidRPr="00CA2A5F">
              <w:rPr>
                <w:sz w:val="22"/>
              </w:rPr>
              <w:t>12.93</w:t>
            </w:r>
          </w:p>
        </w:tc>
        <w:tc>
          <w:tcPr>
            <w:tcW w:w="1750" w:type="dxa"/>
            <w:shd w:val="clear" w:color="auto" w:fill="auto"/>
            <w:noWrap/>
          </w:tcPr>
          <w:p w:rsidR="003C44D2" w:rsidRPr="00CA2A5F" w:rsidRDefault="003C44D2" w:rsidP="00DC05F3">
            <w:pPr>
              <w:spacing w:line="264" w:lineRule="auto"/>
              <w:jc w:val="center"/>
              <w:rPr>
                <w:sz w:val="22"/>
                <w:szCs w:val="24"/>
              </w:rPr>
            </w:pPr>
            <w:r w:rsidRPr="00CA2A5F">
              <w:rPr>
                <w:sz w:val="22"/>
              </w:rPr>
              <w:t>1.45</w:t>
            </w:r>
          </w:p>
        </w:tc>
      </w:tr>
      <w:tr w:rsidR="003C44D2" w:rsidRPr="00CA2A5F" w:rsidTr="00BF7AFF">
        <w:trPr>
          <w:trHeight w:val="255"/>
          <w:jc w:val="center"/>
        </w:trPr>
        <w:tc>
          <w:tcPr>
            <w:tcW w:w="1308" w:type="dxa"/>
            <w:shd w:val="clear" w:color="auto" w:fill="auto"/>
            <w:noWrap/>
            <w:vAlign w:val="center"/>
          </w:tcPr>
          <w:p w:rsidR="003C44D2" w:rsidRPr="00CA2A5F" w:rsidRDefault="003C44D2" w:rsidP="00DC05F3">
            <w:pPr>
              <w:spacing w:line="264" w:lineRule="auto"/>
              <w:jc w:val="both"/>
              <w:rPr>
                <w:sz w:val="22"/>
              </w:rPr>
            </w:pPr>
            <w:r w:rsidRPr="00CA2A5F">
              <w:rPr>
                <w:sz w:val="22"/>
              </w:rPr>
              <w:t>2007</w:t>
            </w:r>
          </w:p>
        </w:tc>
        <w:tc>
          <w:tcPr>
            <w:tcW w:w="1510" w:type="dxa"/>
            <w:shd w:val="clear" w:color="auto" w:fill="auto"/>
            <w:noWrap/>
            <w:vAlign w:val="center"/>
          </w:tcPr>
          <w:p w:rsidR="003C44D2" w:rsidRPr="00CA2A5F" w:rsidRDefault="003C44D2" w:rsidP="00DC05F3">
            <w:pPr>
              <w:spacing w:line="264" w:lineRule="auto"/>
              <w:jc w:val="center"/>
              <w:rPr>
                <w:sz w:val="22"/>
              </w:rPr>
            </w:pPr>
            <w:r w:rsidRPr="00CA2A5F">
              <w:rPr>
                <w:sz w:val="22"/>
              </w:rPr>
              <w:t>16.03</w:t>
            </w:r>
          </w:p>
        </w:tc>
        <w:tc>
          <w:tcPr>
            <w:tcW w:w="1603" w:type="dxa"/>
            <w:shd w:val="clear" w:color="auto" w:fill="auto"/>
            <w:noWrap/>
            <w:vAlign w:val="center"/>
          </w:tcPr>
          <w:p w:rsidR="003C44D2" w:rsidRPr="00CA2A5F" w:rsidRDefault="003C44D2" w:rsidP="00DC05F3">
            <w:pPr>
              <w:spacing w:line="264" w:lineRule="auto"/>
              <w:jc w:val="center"/>
              <w:rPr>
                <w:sz w:val="22"/>
              </w:rPr>
            </w:pPr>
            <w:r w:rsidRPr="00CA2A5F">
              <w:rPr>
                <w:sz w:val="22"/>
              </w:rPr>
              <w:t>14.16</w:t>
            </w:r>
          </w:p>
        </w:tc>
        <w:tc>
          <w:tcPr>
            <w:tcW w:w="1750" w:type="dxa"/>
            <w:shd w:val="clear" w:color="auto" w:fill="auto"/>
            <w:noWrap/>
          </w:tcPr>
          <w:p w:rsidR="003C44D2" w:rsidRPr="00CA2A5F" w:rsidRDefault="003C44D2" w:rsidP="00DC05F3">
            <w:pPr>
              <w:spacing w:line="264" w:lineRule="auto"/>
              <w:jc w:val="center"/>
              <w:rPr>
                <w:sz w:val="22"/>
                <w:szCs w:val="24"/>
              </w:rPr>
            </w:pPr>
            <w:r w:rsidRPr="00CA2A5F">
              <w:rPr>
                <w:sz w:val="22"/>
              </w:rPr>
              <w:t>1.87</w:t>
            </w:r>
          </w:p>
        </w:tc>
      </w:tr>
      <w:tr w:rsidR="003C44D2" w:rsidRPr="00CA2A5F" w:rsidTr="00BF7AFF">
        <w:trPr>
          <w:trHeight w:val="255"/>
          <w:jc w:val="center"/>
        </w:trPr>
        <w:tc>
          <w:tcPr>
            <w:tcW w:w="1308" w:type="dxa"/>
            <w:shd w:val="clear" w:color="auto" w:fill="auto"/>
            <w:noWrap/>
            <w:vAlign w:val="center"/>
          </w:tcPr>
          <w:p w:rsidR="003C44D2" w:rsidRPr="00CA2A5F" w:rsidRDefault="003C44D2" w:rsidP="00DC05F3">
            <w:pPr>
              <w:spacing w:line="264" w:lineRule="auto"/>
              <w:jc w:val="both"/>
              <w:rPr>
                <w:sz w:val="22"/>
              </w:rPr>
            </w:pPr>
            <w:r w:rsidRPr="00CA2A5F">
              <w:rPr>
                <w:sz w:val="22"/>
              </w:rPr>
              <w:t>2008</w:t>
            </w:r>
          </w:p>
        </w:tc>
        <w:tc>
          <w:tcPr>
            <w:tcW w:w="1510" w:type="dxa"/>
            <w:shd w:val="clear" w:color="auto" w:fill="auto"/>
            <w:noWrap/>
            <w:vAlign w:val="center"/>
          </w:tcPr>
          <w:p w:rsidR="003C44D2" w:rsidRPr="00CA2A5F" w:rsidRDefault="003C44D2" w:rsidP="00DC05F3">
            <w:pPr>
              <w:spacing w:line="264" w:lineRule="auto"/>
              <w:jc w:val="center"/>
              <w:rPr>
                <w:sz w:val="22"/>
              </w:rPr>
            </w:pPr>
            <w:r w:rsidRPr="00CA2A5F">
              <w:rPr>
                <w:sz w:val="22"/>
              </w:rPr>
              <w:t>12.41</w:t>
            </w:r>
          </w:p>
        </w:tc>
        <w:tc>
          <w:tcPr>
            <w:tcW w:w="1603" w:type="dxa"/>
            <w:shd w:val="clear" w:color="auto" w:fill="auto"/>
            <w:noWrap/>
            <w:vAlign w:val="center"/>
          </w:tcPr>
          <w:p w:rsidR="003C44D2" w:rsidRPr="00CA2A5F" w:rsidRDefault="003C44D2" w:rsidP="00DC05F3">
            <w:pPr>
              <w:spacing w:line="264" w:lineRule="auto"/>
              <w:jc w:val="center"/>
              <w:rPr>
                <w:sz w:val="22"/>
              </w:rPr>
            </w:pPr>
            <w:r w:rsidRPr="00CA2A5F">
              <w:rPr>
                <w:sz w:val="22"/>
              </w:rPr>
              <w:t>12.84</w:t>
            </w:r>
          </w:p>
        </w:tc>
        <w:tc>
          <w:tcPr>
            <w:tcW w:w="1750" w:type="dxa"/>
            <w:shd w:val="clear" w:color="auto" w:fill="auto"/>
            <w:noWrap/>
          </w:tcPr>
          <w:p w:rsidR="003C44D2" w:rsidRPr="00CA2A5F" w:rsidRDefault="003C44D2" w:rsidP="00DC05F3">
            <w:pPr>
              <w:spacing w:line="264" w:lineRule="auto"/>
              <w:jc w:val="center"/>
              <w:rPr>
                <w:sz w:val="22"/>
                <w:szCs w:val="24"/>
              </w:rPr>
            </w:pPr>
            <w:r w:rsidRPr="00CA2A5F">
              <w:rPr>
                <w:sz w:val="22"/>
              </w:rPr>
              <w:t>-0.43</w:t>
            </w:r>
          </w:p>
        </w:tc>
      </w:tr>
    </w:tbl>
    <w:p w:rsidR="00DB7184" w:rsidRPr="00CA2A5F" w:rsidRDefault="00DB7184" w:rsidP="00CA2A5F">
      <w:pPr>
        <w:spacing w:line="264" w:lineRule="auto"/>
        <w:jc w:val="center"/>
        <w:rPr>
          <w:i/>
          <w:color w:val="000000"/>
        </w:rPr>
      </w:pPr>
      <w:r w:rsidRPr="00DE4C76">
        <w:rPr>
          <w:i/>
          <w:color w:val="000000"/>
          <w:sz w:val="20"/>
        </w:rPr>
        <w:t>Sursa: INSSE, 2009</w:t>
      </w:r>
    </w:p>
    <w:p w:rsidR="00DB7184" w:rsidRPr="00DE4C76" w:rsidRDefault="00CA2A5F" w:rsidP="00DC05F3">
      <w:pPr>
        <w:spacing w:line="264" w:lineRule="auto"/>
        <w:jc w:val="both"/>
        <w:rPr>
          <w:color w:val="993300"/>
        </w:rPr>
      </w:pPr>
      <w:r>
        <w:rPr>
          <w:noProof/>
          <w:color w:val="993300"/>
          <w:lang w:eastAsia="ro-RO"/>
        </w:rPr>
        <w:drawing>
          <wp:anchor distT="0" distB="0" distL="114300" distR="114300" simplePos="0" relativeHeight="251707392" behindDoc="1" locked="0" layoutInCell="1" allowOverlap="1">
            <wp:simplePos x="0" y="0"/>
            <wp:positionH relativeFrom="column">
              <wp:posOffset>1101725</wp:posOffset>
            </wp:positionH>
            <wp:positionV relativeFrom="paragraph">
              <wp:posOffset>122555</wp:posOffset>
            </wp:positionV>
            <wp:extent cx="4241800" cy="2735580"/>
            <wp:effectExtent l="19050" t="0" r="25400" b="7620"/>
            <wp:wrapTight wrapText="bothSides">
              <wp:wrapPolygon edited="0">
                <wp:start x="-97" y="0"/>
                <wp:lineTo x="-97" y="21660"/>
                <wp:lineTo x="21729" y="21660"/>
                <wp:lineTo x="21729" y="0"/>
                <wp:lineTo x="-97" y="0"/>
              </wp:wrapPolygon>
            </wp:wrapTight>
            <wp:docPr id="62"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DB7184" w:rsidRPr="00DE4C76" w:rsidRDefault="00DB7184" w:rsidP="00DC05F3">
      <w:pPr>
        <w:spacing w:line="264" w:lineRule="auto"/>
        <w:jc w:val="center"/>
        <w:rPr>
          <w:color w:val="99330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DC05F3">
      <w:pPr>
        <w:spacing w:line="264" w:lineRule="auto"/>
        <w:jc w:val="center"/>
        <w:rPr>
          <w:i/>
          <w:color w:val="000000"/>
          <w:sz w:val="20"/>
        </w:rPr>
      </w:pPr>
    </w:p>
    <w:p w:rsidR="000B7A38" w:rsidRPr="00DE4C76" w:rsidRDefault="000B7A38" w:rsidP="00CA2A5F">
      <w:pPr>
        <w:spacing w:line="264" w:lineRule="auto"/>
        <w:rPr>
          <w:i/>
          <w:color w:val="000000"/>
          <w:sz w:val="20"/>
        </w:rPr>
      </w:pPr>
    </w:p>
    <w:p w:rsidR="00DB7184" w:rsidRPr="00DE4C76" w:rsidRDefault="00DB7184" w:rsidP="00DC05F3">
      <w:pPr>
        <w:spacing w:line="264" w:lineRule="auto"/>
        <w:jc w:val="center"/>
        <w:rPr>
          <w:i/>
          <w:color w:val="000000"/>
        </w:rPr>
      </w:pPr>
      <w:r w:rsidRPr="00DE4C76">
        <w:rPr>
          <w:i/>
          <w:color w:val="000000"/>
          <w:sz w:val="20"/>
        </w:rPr>
        <w:t xml:space="preserve">Sursa: </w:t>
      </w:r>
      <w:r w:rsidR="00CA2A5F">
        <w:rPr>
          <w:i/>
          <w:color w:val="000000"/>
          <w:sz w:val="20"/>
        </w:rPr>
        <w:t>DJS Suceava</w:t>
      </w:r>
      <w:r w:rsidRPr="00DE4C76">
        <w:rPr>
          <w:i/>
          <w:color w:val="000000"/>
          <w:sz w:val="20"/>
        </w:rPr>
        <w:t>, 2009</w:t>
      </w:r>
    </w:p>
    <w:p w:rsidR="00DB7184" w:rsidRPr="00DE4C76" w:rsidRDefault="00DB7184" w:rsidP="00DC05F3">
      <w:pPr>
        <w:spacing w:line="264" w:lineRule="auto"/>
        <w:jc w:val="both"/>
        <w:rPr>
          <w:color w:val="993300"/>
        </w:rPr>
      </w:pPr>
    </w:p>
    <w:p w:rsidR="00DB7184" w:rsidRPr="00DE4C76" w:rsidRDefault="00DB7184" w:rsidP="00DC05F3">
      <w:pPr>
        <w:spacing w:line="264" w:lineRule="auto"/>
        <w:jc w:val="both"/>
        <w:rPr>
          <w:color w:val="000000"/>
        </w:rPr>
      </w:pPr>
      <w:r w:rsidRPr="00DE4C76">
        <w:rPr>
          <w:color w:val="000000"/>
        </w:rPr>
        <w:tab/>
        <w:t xml:space="preserve">In ceea ce priveşte cealaltă componentă a mişcării migratorii, </w:t>
      </w:r>
      <w:r w:rsidRPr="00DE4C76">
        <w:rPr>
          <w:i/>
          <w:color w:val="000000"/>
        </w:rPr>
        <w:t>emigraţia,</w:t>
      </w:r>
      <w:r w:rsidRPr="00DE4C76">
        <w:rPr>
          <w:color w:val="000000"/>
        </w:rPr>
        <w:t xml:space="preserve"> ace</w:t>
      </w:r>
      <w:r w:rsidR="001E4213" w:rsidRPr="00DE4C76">
        <w:rPr>
          <w:color w:val="000000"/>
        </w:rPr>
        <w:t>asta s-a situat în general sub</w:t>
      </w:r>
      <w:r w:rsidRPr="00DE4C76">
        <w:rPr>
          <w:color w:val="000000"/>
        </w:rPr>
        <w:t xml:space="preserve"> valorile imigraţiei.</w:t>
      </w:r>
    </w:p>
    <w:p w:rsidR="00DB7184" w:rsidRPr="00CA2A5F" w:rsidRDefault="001E4213" w:rsidP="00DC05F3">
      <w:pPr>
        <w:spacing w:line="264" w:lineRule="auto"/>
        <w:jc w:val="both"/>
        <w:rPr>
          <w:color w:val="000000"/>
        </w:rPr>
      </w:pPr>
      <w:r w:rsidRPr="00DE4C76">
        <w:rPr>
          <w:color w:val="000000"/>
        </w:rPr>
        <w:tab/>
        <w:t xml:space="preserve">Valoarea maximă a emigraţiei </w:t>
      </w:r>
      <w:r w:rsidR="001E725E" w:rsidRPr="00DE4C76">
        <w:rPr>
          <w:color w:val="000000"/>
        </w:rPr>
        <w:t>a fost înregistrată în anul 2003</w:t>
      </w:r>
      <w:r w:rsidRPr="00DE4C76">
        <w:rPr>
          <w:color w:val="000000"/>
        </w:rPr>
        <w:t>(</w:t>
      </w:r>
      <w:r w:rsidRPr="00DE4C76">
        <w:t>13,</w:t>
      </w:r>
      <w:r w:rsidR="001E725E" w:rsidRPr="00DE4C76">
        <w:t>83</w:t>
      </w:r>
      <w:r w:rsidRPr="00DE4C76">
        <w:rPr>
          <w:color w:val="000000"/>
        </w:rPr>
        <w:t>‰), în timp ce minima în 2002(</w:t>
      </w:r>
      <w:r w:rsidR="001E725E" w:rsidRPr="00DE4C76">
        <w:t>10</w:t>
      </w:r>
      <w:r w:rsidRPr="00DE4C76">
        <w:t>,</w:t>
      </w:r>
      <w:r w:rsidR="001E725E" w:rsidRPr="00DE4C76">
        <w:t>33</w:t>
      </w:r>
      <w:r w:rsidRPr="00DE4C76">
        <w:rPr>
          <w:color w:val="000000"/>
        </w:rPr>
        <w:t>‰).</w:t>
      </w:r>
    </w:p>
    <w:p w:rsidR="00DB7184" w:rsidRPr="00DE4C76" w:rsidRDefault="00CA2A5F" w:rsidP="00DC05F3">
      <w:pPr>
        <w:spacing w:line="264" w:lineRule="auto"/>
        <w:jc w:val="center"/>
        <w:rPr>
          <w:color w:val="993300"/>
        </w:rPr>
      </w:pPr>
      <w:r>
        <w:rPr>
          <w:noProof/>
          <w:color w:val="993300"/>
          <w:lang w:eastAsia="ro-RO"/>
        </w:rPr>
        <w:drawing>
          <wp:anchor distT="0" distB="0" distL="114300" distR="114300" simplePos="0" relativeHeight="251719680" behindDoc="1" locked="0" layoutInCell="1" allowOverlap="1">
            <wp:simplePos x="0" y="0"/>
            <wp:positionH relativeFrom="column">
              <wp:posOffset>1101725</wp:posOffset>
            </wp:positionH>
            <wp:positionV relativeFrom="paragraph">
              <wp:posOffset>135890</wp:posOffset>
            </wp:positionV>
            <wp:extent cx="4586605" cy="2453005"/>
            <wp:effectExtent l="19050" t="0" r="23495" b="4445"/>
            <wp:wrapTight wrapText="bothSides">
              <wp:wrapPolygon edited="0">
                <wp:start x="-90" y="0"/>
                <wp:lineTo x="-90" y="21639"/>
                <wp:lineTo x="21711" y="21639"/>
                <wp:lineTo x="21711" y="0"/>
                <wp:lineTo x="-90" y="0"/>
              </wp:wrapPolygon>
            </wp:wrapTight>
            <wp:docPr id="63"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CA2A5F" w:rsidRDefault="00CA2A5F" w:rsidP="00CA2A5F">
      <w:pPr>
        <w:spacing w:line="264" w:lineRule="auto"/>
        <w:jc w:val="center"/>
        <w:rPr>
          <w:i/>
          <w:color w:val="000000"/>
          <w:sz w:val="20"/>
        </w:rPr>
      </w:pPr>
    </w:p>
    <w:p w:rsidR="00DB7184" w:rsidRPr="00CA2A5F" w:rsidRDefault="00DB7184" w:rsidP="00CA2A5F">
      <w:pPr>
        <w:spacing w:line="264" w:lineRule="auto"/>
        <w:jc w:val="center"/>
        <w:rPr>
          <w:i/>
          <w:color w:val="000000"/>
        </w:rPr>
      </w:pPr>
      <w:r w:rsidRPr="00DE4C76">
        <w:rPr>
          <w:i/>
          <w:color w:val="000000"/>
          <w:sz w:val="20"/>
        </w:rPr>
        <w:t xml:space="preserve">Sursa: </w:t>
      </w:r>
      <w:r w:rsidR="00CA2A5F">
        <w:rPr>
          <w:i/>
          <w:color w:val="000000"/>
          <w:sz w:val="20"/>
        </w:rPr>
        <w:t>DJS Suceava</w:t>
      </w:r>
      <w:r w:rsidRPr="00DE4C76">
        <w:rPr>
          <w:i/>
          <w:color w:val="000000"/>
          <w:sz w:val="20"/>
        </w:rPr>
        <w:t>, 2009</w:t>
      </w:r>
    </w:p>
    <w:p w:rsidR="00DB7184" w:rsidRPr="00DE4C76" w:rsidRDefault="00DB7184" w:rsidP="00DC05F3">
      <w:pPr>
        <w:spacing w:line="264" w:lineRule="auto"/>
        <w:jc w:val="both"/>
        <w:rPr>
          <w:color w:val="000000"/>
        </w:rPr>
      </w:pPr>
      <w:r w:rsidRPr="00DE4C76">
        <w:rPr>
          <w:color w:val="993300"/>
        </w:rPr>
        <w:lastRenderedPageBreak/>
        <w:tab/>
      </w:r>
      <w:r w:rsidRPr="00DE4C76">
        <w:rPr>
          <w:i/>
          <w:color w:val="000000"/>
        </w:rPr>
        <w:t>Bilanţul migratoriu</w:t>
      </w:r>
      <w:r w:rsidRPr="00DE4C76">
        <w:rPr>
          <w:color w:val="000000"/>
        </w:rPr>
        <w:t xml:space="preserve"> al populaţiei </w:t>
      </w:r>
      <w:r w:rsidR="001E725E" w:rsidRPr="00DE4C76">
        <w:rPr>
          <w:color w:val="000000"/>
        </w:rPr>
        <w:t>comunei Boroaia</w:t>
      </w:r>
      <w:r w:rsidRPr="00DE4C76">
        <w:rPr>
          <w:color w:val="000000"/>
        </w:rPr>
        <w:t xml:space="preserve"> prezintă aşadar o dinamică </w:t>
      </w:r>
      <w:r w:rsidR="001E725E" w:rsidRPr="00DE4C76">
        <w:rPr>
          <w:color w:val="000000"/>
        </w:rPr>
        <w:t>uşor</w:t>
      </w:r>
      <w:r w:rsidRPr="00DE4C76">
        <w:rPr>
          <w:color w:val="000000"/>
        </w:rPr>
        <w:t xml:space="preserve"> pozitivă, deşi oscilantă, pe durata intervalului analizat, cu diferenţele specifice fi</w:t>
      </w:r>
      <w:r w:rsidR="001E725E" w:rsidRPr="00DE4C76">
        <w:rPr>
          <w:color w:val="000000"/>
        </w:rPr>
        <w:t>ecărei etape. Valorile au fost pozitive, cu excepţia anilor 2003 şi 2008</w:t>
      </w:r>
      <w:r w:rsidRPr="00DE4C76">
        <w:rPr>
          <w:color w:val="000000"/>
        </w:rPr>
        <w:t xml:space="preserve">. </w:t>
      </w:r>
    </w:p>
    <w:p w:rsidR="00DB7184" w:rsidRPr="00DE4C76" w:rsidRDefault="00DB7184" w:rsidP="00DC05F3">
      <w:pPr>
        <w:spacing w:line="264" w:lineRule="auto"/>
        <w:jc w:val="both"/>
        <w:rPr>
          <w:color w:val="000000"/>
        </w:rPr>
      </w:pPr>
      <w:r w:rsidRPr="00DE4C76">
        <w:rPr>
          <w:color w:val="993300"/>
        </w:rPr>
        <w:tab/>
      </w:r>
      <w:r w:rsidRPr="00DE4C76">
        <w:rPr>
          <w:color w:val="000000"/>
        </w:rPr>
        <w:t>Mobilitatea populaţiei este relativ greu de cuantificat în ansamblul său, întrucât statisticile pe care le avem la dispoziţie nu cuprind decât acele mişcări înregistrate oficial de către serviciul de evidenţa populaţiei, ignorând o parte importantă a migraţiilor, respectiv pe cele care au ca scop găsirea unui loc de muncă în străinătate, şi care se desfăşoară pe o perioadă de timp nedeterminată, de regulă.</w:t>
      </w:r>
    </w:p>
    <w:p w:rsidR="00DB7184" w:rsidRPr="00DE4C76" w:rsidRDefault="00DB7184" w:rsidP="00DC05F3">
      <w:pPr>
        <w:spacing w:line="264" w:lineRule="auto"/>
        <w:jc w:val="both"/>
        <w:rPr>
          <w:color w:val="000000"/>
        </w:rPr>
      </w:pPr>
      <w:r w:rsidRPr="00DE4C76">
        <w:rPr>
          <w:color w:val="000000"/>
        </w:rPr>
        <w:tab/>
        <w:t>În general, migranţii sezonieri nu au forme legale de muncă, astfel încât familiile sunt reticente în a declara plecările, nivelul real al migraţiei fiind greu de stabilit cu certitudine.</w:t>
      </w:r>
    </w:p>
    <w:p w:rsidR="00DB7184" w:rsidRPr="00DE4C76" w:rsidRDefault="00DB7184" w:rsidP="00DC05F3">
      <w:pPr>
        <w:spacing w:line="264" w:lineRule="auto"/>
        <w:jc w:val="both"/>
        <w:rPr>
          <w:color w:val="000000"/>
        </w:rPr>
      </w:pPr>
      <w:r w:rsidRPr="00DE4C76">
        <w:rPr>
          <w:color w:val="000000"/>
        </w:rPr>
        <w:tab/>
        <w:t>Cea mai însemnată parte a emigraţiei este deci reprezentată de migraţia internaţională, respectiv de persoanele care pleacă să lucreze cu contracte la termen sau sezonier fără angajamente contractuale.</w:t>
      </w:r>
    </w:p>
    <w:p w:rsidR="00DB7184" w:rsidRPr="00DE4C76" w:rsidRDefault="00DB7184" w:rsidP="00DC05F3">
      <w:pPr>
        <w:spacing w:line="264" w:lineRule="auto"/>
        <w:jc w:val="center"/>
        <w:rPr>
          <w:color w:val="993300"/>
        </w:rPr>
      </w:pPr>
    </w:p>
    <w:p w:rsidR="00DB7184" w:rsidRPr="00DE4C76" w:rsidRDefault="00DB7184" w:rsidP="00DC05F3">
      <w:pPr>
        <w:spacing w:line="264" w:lineRule="auto"/>
        <w:jc w:val="both"/>
        <w:rPr>
          <w:b/>
          <w:color w:val="000000"/>
          <w:u w:val="single"/>
        </w:rPr>
      </w:pPr>
      <w:r w:rsidRPr="00DE4C76">
        <w:rPr>
          <w:b/>
          <w:color w:val="000000"/>
          <w:u w:val="single"/>
        </w:rPr>
        <w:t>Bilanţul real al populaţiei</w:t>
      </w:r>
    </w:p>
    <w:p w:rsidR="00DB7184" w:rsidRPr="00DE4C76" w:rsidRDefault="00DB7184" w:rsidP="00DC05F3">
      <w:pPr>
        <w:spacing w:line="264" w:lineRule="auto"/>
        <w:jc w:val="both"/>
        <w:rPr>
          <w:color w:val="000000"/>
        </w:rPr>
      </w:pPr>
    </w:p>
    <w:p w:rsidR="00DB7184" w:rsidRPr="00DE4C76" w:rsidRDefault="00DB7184" w:rsidP="00DC05F3">
      <w:pPr>
        <w:spacing w:line="264" w:lineRule="auto"/>
        <w:jc w:val="both"/>
        <w:rPr>
          <w:color w:val="000000"/>
        </w:rPr>
      </w:pPr>
      <w:r w:rsidRPr="00DE4C76">
        <w:rPr>
          <w:color w:val="000000"/>
        </w:rPr>
        <w:tab/>
        <w:t>Bilanţul (soldul) real al populaţiei se obţine prin însumarea soldului mişcării naturale cu cel al mişcării mecanice a populaţiei, şi determină dinamica globală a populaţiei teritoriului supus studiului.</w:t>
      </w:r>
    </w:p>
    <w:p w:rsidR="00DB7184" w:rsidRPr="00DE4C76" w:rsidRDefault="00DB7184" w:rsidP="00DC05F3">
      <w:pPr>
        <w:spacing w:line="264" w:lineRule="auto"/>
        <w:jc w:val="both"/>
        <w:rPr>
          <w:color w:val="000000"/>
        </w:rPr>
      </w:pPr>
      <w:r w:rsidRPr="00DE4C76">
        <w:rPr>
          <w:color w:val="993300"/>
        </w:rPr>
        <w:tab/>
      </w:r>
      <w:r w:rsidR="00601E9C" w:rsidRPr="00DE4C76">
        <w:rPr>
          <w:color w:val="000000"/>
        </w:rPr>
        <w:t>Î</w:t>
      </w:r>
      <w:r w:rsidRPr="00DE4C76">
        <w:rPr>
          <w:color w:val="000000"/>
        </w:rPr>
        <w:t>n</w:t>
      </w:r>
      <w:r w:rsidR="00601E9C" w:rsidRPr="00DE4C76">
        <w:rPr>
          <w:color w:val="000000"/>
        </w:rPr>
        <w:t xml:space="preserve"> perioada 2002</w:t>
      </w:r>
      <w:r w:rsidR="00A41E88" w:rsidRPr="00DE4C76">
        <w:rPr>
          <w:color w:val="000000"/>
        </w:rPr>
        <w:t>-2008</w:t>
      </w:r>
      <w:r w:rsidRPr="00DE4C76">
        <w:rPr>
          <w:color w:val="000000"/>
        </w:rPr>
        <w:t>, bilanţul real al p</w:t>
      </w:r>
      <w:r w:rsidR="00A41E88" w:rsidRPr="00DE4C76">
        <w:rPr>
          <w:color w:val="000000"/>
        </w:rPr>
        <w:t xml:space="preserve">opulaţiei </w:t>
      </w:r>
      <w:r w:rsidR="00601E9C" w:rsidRPr="00DE4C76">
        <w:rPr>
          <w:color w:val="000000"/>
        </w:rPr>
        <w:t xml:space="preserve">comunei Boroaia </w:t>
      </w:r>
      <w:r w:rsidRPr="00DE4C76">
        <w:rPr>
          <w:color w:val="000000"/>
        </w:rPr>
        <w:t xml:space="preserve">a fost unul </w:t>
      </w:r>
      <w:r w:rsidR="00601E9C" w:rsidRPr="00DE4C76">
        <w:rPr>
          <w:color w:val="000000"/>
        </w:rPr>
        <w:t>negativ cu excepţia anului 2004</w:t>
      </w:r>
      <w:r w:rsidR="00A41E88" w:rsidRPr="00DE4C76">
        <w:rPr>
          <w:color w:val="000000"/>
        </w:rPr>
        <w:t>. Î</w:t>
      </w:r>
      <w:r w:rsidRPr="00DE4C76">
        <w:rPr>
          <w:color w:val="000000"/>
        </w:rPr>
        <w:t>n rest, v</w:t>
      </w:r>
      <w:r w:rsidR="00A41E88" w:rsidRPr="00DE4C76">
        <w:rPr>
          <w:color w:val="000000"/>
        </w:rPr>
        <w:t xml:space="preserve">alorile au fost cuprinse între </w:t>
      </w:r>
      <w:r w:rsidR="00601E9C" w:rsidRPr="00DE4C76">
        <w:rPr>
          <w:color w:val="000000"/>
        </w:rPr>
        <w:t>-</w:t>
      </w:r>
      <w:r w:rsidR="00A41E88" w:rsidRPr="00DE4C76">
        <w:rPr>
          <w:color w:val="000000"/>
        </w:rPr>
        <w:t xml:space="preserve">0,50‰ şi </w:t>
      </w:r>
      <w:r w:rsidR="00601E9C" w:rsidRPr="00DE4C76">
        <w:rPr>
          <w:color w:val="000000"/>
        </w:rPr>
        <w:t>-6,25</w:t>
      </w:r>
      <w:r w:rsidRPr="00DE4C76">
        <w:rPr>
          <w:color w:val="000000"/>
        </w:rPr>
        <w:t>‰.</w:t>
      </w:r>
    </w:p>
    <w:p w:rsidR="00DB7184" w:rsidRPr="00CA2A5F" w:rsidRDefault="00DB7184" w:rsidP="00DC05F3">
      <w:pPr>
        <w:spacing w:line="264" w:lineRule="auto"/>
        <w:jc w:val="both"/>
        <w:rPr>
          <w:color w:val="000000"/>
        </w:rPr>
      </w:pPr>
      <w:r w:rsidRPr="00DE4C76">
        <w:rPr>
          <w:color w:val="000000"/>
        </w:rPr>
        <w:tab/>
        <w:t>Contribuţia cea mai pregnantă a fost cea a spo</w:t>
      </w:r>
      <w:r w:rsidR="006335AB" w:rsidRPr="00DE4C76">
        <w:rPr>
          <w:color w:val="000000"/>
        </w:rPr>
        <w:t xml:space="preserve">rului </w:t>
      </w:r>
      <w:r w:rsidR="00601E9C" w:rsidRPr="00DE4C76">
        <w:rPr>
          <w:color w:val="000000"/>
        </w:rPr>
        <w:t>natural</w:t>
      </w:r>
      <w:r w:rsidRPr="00DE4C76">
        <w:rPr>
          <w:color w:val="000000"/>
        </w:rPr>
        <w:t xml:space="preserve"> </w:t>
      </w:r>
      <w:r w:rsidR="00B812EF" w:rsidRPr="00DE4C76">
        <w:rPr>
          <w:color w:val="000000"/>
        </w:rPr>
        <w:t xml:space="preserve"> fapt ce s-a reflectat </w:t>
      </w:r>
      <w:r w:rsidR="006509D2" w:rsidRPr="00DE4C76">
        <w:rPr>
          <w:color w:val="000000"/>
        </w:rPr>
        <w:t xml:space="preserve"> </w:t>
      </w:r>
      <w:r w:rsidRPr="00DE4C76">
        <w:rPr>
          <w:color w:val="000000"/>
        </w:rPr>
        <w:t xml:space="preserve"> în rata bilanţului real. </w:t>
      </w:r>
    </w:p>
    <w:tbl>
      <w:tblPr>
        <w:tblW w:w="585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708"/>
        <w:gridCol w:w="1363"/>
        <w:gridCol w:w="1750"/>
        <w:gridCol w:w="1096"/>
      </w:tblGrid>
      <w:tr w:rsidR="00DB7184" w:rsidRPr="00DE4C76" w:rsidTr="003B158B">
        <w:trPr>
          <w:trHeight w:val="255"/>
          <w:jc w:val="center"/>
        </w:trPr>
        <w:tc>
          <w:tcPr>
            <w:tcW w:w="1708" w:type="dxa"/>
            <w:shd w:val="clear" w:color="auto" w:fill="auto"/>
            <w:noWrap/>
          </w:tcPr>
          <w:p w:rsidR="00DB7184" w:rsidRPr="00DE4C76" w:rsidRDefault="00DB7184" w:rsidP="00DC05F3">
            <w:pPr>
              <w:spacing w:line="264" w:lineRule="auto"/>
              <w:jc w:val="both"/>
              <w:rPr>
                <w:caps/>
              </w:rPr>
            </w:pPr>
          </w:p>
        </w:tc>
        <w:tc>
          <w:tcPr>
            <w:tcW w:w="1337" w:type="dxa"/>
            <w:shd w:val="clear" w:color="auto" w:fill="auto"/>
            <w:noWrap/>
          </w:tcPr>
          <w:p w:rsidR="00DB7184" w:rsidRPr="00DE4C76" w:rsidRDefault="00DB7184" w:rsidP="00DC05F3">
            <w:pPr>
              <w:spacing w:line="264" w:lineRule="auto"/>
              <w:jc w:val="both"/>
              <w:rPr>
                <w:caps/>
              </w:rPr>
            </w:pPr>
            <w:r w:rsidRPr="00DE4C76">
              <w:rPr>
                <w:caps/>
              </w:rPr>
              <w:t>Spor natural (‰)</w:t>
            </w:r>
          </w:p>
        </w:tc>
        <w:tc>
          <w:tcPr>
            <w:tcW w:w="1750" w:type="dxa"/>
            <w:shd w:val="clear" w:color="auto" w:fill="auto"/>
            <w:noWrap/>
          </w:tcPr>
          <w:p w:rsidR="00DB7184" w:rsidRPr="00DE4C76" w:rsidRDefault="00DB7184" w:rsidP="00DC05F3">
            <w:pPr>
              <w:spacing w:line="264" w:lineRule="auto"/>
              <w:jc w:val="both"/>
              <w:rPr>
                <w:caps/>
              </w:rPr>
            </w:pPr>
            <w:r w:rsidRPr="00DE4C76">
              <w:rPr>
                <w:caps/>
              </w:rPr>
              <w:t>Spor migratoriu (‰)</w:t>
            </w:r>
          </w:p>
        </w:tc>
        <w:tc>
          <w:tcPr>
            <w:tcW w:w="1057" w:type="dxa"/>
            <w:shd w:val="clear" w:color="auto" w:fill="auto"/>
            <w:noWrap/>
          </w:tcPr>
          <w:p w:rsidR="00DB7184" w:rsidRPr="00DE4C76" w:rsidRDefault="001E725E" w:rsidP="00DC05F3">
            <w:pPr>
              <w:spacing w:line="264" w:lineRule="auto"/>
              <w:jc w:val="both"/>
              <w:rPr>
                <w:caps/>
              </w:rPr>
            </w:pPr>
            <w:r w:rsidRPr="00DE4C76">
              <w:rPr>
                <w:caps/>
              </w:rPr>
              <w:t>Bilanţ</w:t>
            </w:r>
            <w:r w:rsidR="00DB7184" w:rsidRPr="00DE4C76">
              <w:rPr>
                <w:caps/>
              </w:rPr>
              <w:t xml:space="preserve"> real (‰)</w:t>
            </w:r>
          </w:p>
        </w:tc>
      </w:tr>
      <w:tr w:rsidR="001E725E" w:rsidRPr="00DE4C76" w:rsidTr="003B158B">
        <w:trPr>
          <w:trHeight w:val="255"/>
          <w:jc w:val="center"/>
        </w:trPr>
        <w:tc>
          <w:tcPr>
            <w:tcW w:w="1708" w:type="dxa"/>
            <w:shd w:val="clear" w:color="auto" w:fill="auto"/>
            <w:noWrap/>
          </w:tcPr>
          <w:p w:rsidR="001E725E" w:rsidRPr="00DE4C76" w:rsidRDefault="001E725E" w:rsidP="00DC05F3">
            <w:pPr>
              <w:spacing w:line="264" w:lineRule="auto"/>
            </w:pPr>
            <w:r w:rsidRPr="00DE4C76">
              <w:t>2002</w:t>
            </w:r>
          </w:p>
        </w:tc>
        <w:tc>
          <w:tcPr>
            <w:tcW w:w="1337" w:type="dxa"/>
            <w:shd w:val="clear" w:color="auto" w:fill="auto"/>
            <w:noWrap/>
          </w:tcPr>
          <w:p w:rsidR="001E725E" w:rsidRPr="00DE4C76" w:rsidRDefault="001E725E" w:rsidP="00DC05F3">
            <w:pPr>
              <w:spacing w:line="264" w:lineRule="auto"/>
              <w:jc w:val="center"/>
              <w:rPr>
                <w:szCs w:val="24"/>
              </w:rPr>
            </w:pPr>
            <w:r w:rsidRPr="00DE4C76">
              <w:t>-3.51</w:t>
            </w:r>
          </w:p>
        </w:tc>
        <w:tc>
          <w:tcPr>
            <w:tcW w:w="1750" w:type="dxa"/>
            <w:shd w:val="clear" w:color="auto" w:fill="auto"/>
            <w:noWrap/>
          </w:tcPr>
          <w:p w:rsidR="001E725E" w:rsidRPr="00DE4C76" w:rsidRDefault="001E725E" w:rsidP="00DC05F3">
            <w:pPr>
              <w:spacing w:line="264" w:lineRule="auto"/>
              <w:jc w:val="center"/>
              <w:rPr>
                <w:szCs w:val="24"/>
              </w:rPr>
            </w:pPr>
            <w:r w:rsidRPr="00DE4C76">
              <w:t>2.07</w:t>
            </w:r>
          </w:p>
        </w:tc>
        <w:tc>
          <w:tcPr>
            <w:tcW w:w="1057" w:type="dxa"/>
            <w:shd w:val="clear" w:color="auto" w:fill="auto"/>
            <w:noWrap/>
          </w:tcPr>
          <w:p w:rsidR="001E725E" w:rsidRPr="00DE4C76" w:rsidRDefault="001E725E" w:rsidP="00DC05F3">
            <w:pPr>
              <w:spacing w:line="264" w:lineRule="auto"/>
              <w:jc w:val="both"/>
              <w:rPr>
                <w:szCs w:val="24"/>
              </w:rPr>
            </w:pPr>
            <w:r w:rsidRPr="00DE4C76">
              <w:t>-1.44</w:t>
            </w:r>
          </w:p>
        </w:tc>
      </w:tr>
      <w:tr w:rsidR="001E725E" w:rsidRPr="00DE4C76" w:rsidTr="003B158B">
        <w:trPr>
          <w:trHeight w:val="255"/>
          <w:jc w:val="center"/>
        </w:trPr>
        <w:tc>
          <w:tcPr>
            <w:tcW w:w="1708" w:type="dxa"/>
            <w:shd w:val="clear" w:color="auto" w:fill="auto"/>
            <w:noWrap/>
          </w:tcPr>
          <w:p w:rsidR="001E725E" w:rsidRPr="00DE4C76" w:rsidRDefault="001E725E" w:rsidP="00DC05F3">
            <w:pPr>
              <w:spacing w:line="264" w:lineRule="auto"/>
            </w:pPr>
            <w:r w:rsidRPr="00DE4C76">
              <w:t>2003</w:t>
            </w:r>
          </w:p>
        </w:tc>
        <w:tc>
          <w:tcPr>
            <w:tcW w:w="1337" w:type="dxa"/>
            <w:shd w:val="clear" w:color="auto" w:fill="auto"/>
            <w:noWrap/>
          </w:tcPr>
          <w:p w:rsidR="001E725E" w:rsidRPr="00DE4C76" w:rsidRDefault="001E725E" w:rsidP="00DC05F3">
            <w:pPr>
              <w:spacing w:line="264" w:lineRule="auto"/>
              <w:jc w:val="center"/>
              <w:rPr>
                <w:szCs w:val="24"/>
              </w:rPr>
            </w:pPr>
            <w:r w:rsidRPr="00DE4C76">
              <w:t>-3.30</w:t>
            </w:r>
          </w:p>
        </w:tc>
        <w:tc>
          <w:tcPr>
            <w:tcW w:w="1750" w:type="dxa"/>
            <w:shd w:val="clear" w:color="auto" w:fill="auto"/>
            <w:noWrap/>
          </w:tcPr>
          <w:p w:rsidR="001E725E" w:rsidRPr="00DE4C76" w:rsidRDefault="001E725E" w:rsidP="00DC05F3">
            <w:pPr>
              <w:spacing w:line="264" w:lineRule="auto"/>
              <w:jc w:val="center"/>
              <w:rPr>
                <w:szCs w:val="24"/>
              </w:rPr>
            </w:pPr>
            <w:r w:rsidRPr="00DE4C76">
              <w:t>-2.48</w:t>
            </w:r>
          </w:p>
        </w:tc>
        <w:tc>
          <w:tcPr>
            <w:tcW w:w="1057" w:type="dxa"/>
            <w:shd w:val="clear" w:color="auto" w:fill="auto"/>
            <w:noWrap/>
          </w:tcPr>
          <w:p w:rsidR="001E725E" w:rsidRPr="00DE4C76" w:rsidRDefault="001E725E" w:rsidP="00DC05F3">
            <w:pPr>
              <w:spacing w:line="264" w:lineRule="auto"/>
              <w:jc w:val="both"/>
              <w:rPr>
                <w:szCs w:val="24"/>
              </w:rPr>
            </w:pPr>
            <w:r w:rsidRPr="00DE4C76">
              <w:t>-5.78</w:t>
            </w:r>
          </w:p>
        </w:tc>
      </w:tr>
      <w:tr w:rsidR="001E725E" w:rsidRPr="00DE4C76" w:rsidTr="003B158B">
        <w:trPr>
          <w:trHeight w:val="255"/>
          <w:jc w:val="center"/>
        </w:trPr>
        <w:tc>
          <w:tcPr>
            <w:tcW w:w="1708" w:type="dxa"/>
            <w:shd w:val="clear" w:color="auto" w:fill="auto"/>
            <w:noWrap/>
          </w:tcPr>
          <w:p w:rsidR="001E725E" w:rsidRPr="00DE4C76" w:rsidRDefault="001E725E" w:rsidP="00DC05F3">
            <w:pPr>
              <w:spacing w:line="264" w:lineRule="auto"/>
            </w:pPr>
            <w:r w:rsidRPr="00DE4C76">
              <w:t>2004</w:t>
            </w:r>
          </w:p>
        </w:tc>
        <w:tc>
          <w:tcPr>
            <w:tcW w:w="1337" w:type="dxa"/>
            <w:shd w:val="clear" w:color="auto" w:fill="auto"/>
            <w:noWrap/>
          </w:tcPr>
          <w:p w:rsidR="001E725E" w:rsidRPr="00DE4C76" w:rsidRDefault="001E725E" w:rsidP="00DC05F3">
            <w:pPr>
              <w:spacing w:line="264" w:lineRule="auto"/>
              <w:jc w:val="center"/>
              <w:rPr>
                <w:szCs w:val="24"/>
              </w:rPr>
            </w:pPr>
            <w:r w:rsidRPr="00DE4C76">
              <w:t>2.30</w:t>
            </w:r>
          </w:p>
        </w:tc>
        <w:tc>
          <w:tcPr>
            <w:tcW w:w="1750" w:type="dxa"/>
            <w:shd w:val="clear" w:color="auto" w:fill="auto"/>
            <w:noWrap/>
          </w:tcPr>
          <w:p w:rsidR="001E725E" w:rsidRPr="00DE4C76" w:rsidRDefault="001E725E" w:rsidP="00DC05F3">
            <w:pPr>
              <w:spacing w:line="264" w:lineRule="auto"/>
              <w:jc w:val="center"/>
              <w:rPr>
                <w:szCs w:val="24"/>
              </w:rPr>
            </w:pPr>
            <w:r w:rsidRPr="00DE4C76">
              <w:t>0.2</w:t>
            </w:r>
          </w:p>
        </w:tc>
        <w:tc>
          <w:tcPr>
            <w:tcW w:w="1057" w:type="dxa"/>
            <w:shd w:val="clear" w:color="auto" w:fill="auto"/>
            <w:noWrap/>
          </w:tcPr>
          <w:p w:rsidR="001E725E" w:rsidRPr="00DE4C76" w:rsidRDefault="001E725E" w:rsidP="00DC05F3">
            <w:pPr>
              <w:spacing w:line="264" w:lineRule="auto"/>
              <w:jc w:val="both"/>
              <w:rPr>
                <w:szCs w:val="24"/>
              </w:rPr>
            </w:pPr>
            <w:r w:rsidRPr="00DE4C76">
              <w:t>2.5</w:t>
            </w:r>
          </w:p>
        </w:tc>
      </w:tr>
      <w:tr w:rsidR="001E725E" w:rsidRPr="00DE4C76" w:rsidTr="003B158B">
        <w:trPr>
          <w:trHeight w:val="255"/>
          <w:jc w:val="center"/>
        </w:trPr>
        <w:tc>
          <w:tcPr>
            <w:tcW w:w="1708" w:type="dxa"/>
            <w:shd w:val="clear" w:color="auto" w:fill="auto"/>
            <w:noWrap/>
          </w:tcPr>
          <w:p w:rsidR="001E725E" w:rsidRPr="00DE4C76" w:rsidRDefault="001E725E" w:rsidP="00DC05F3">
            <w:pPr>
              <w:spacing w:line="264" w:lineRule="auto"/>
            </w:pPr>
            <w:r w:rsidRPr="00DE4C76">
              <w:t>2005</w:t>
            </w:r>
          </w:p>
        </w:tc>
        <w:tc>
          <w:tcPr>
            <w:tcW w:w="1337" w:type="dxa"/>
            <w:shd w:val="clear" w:color="auto" w:fill="auto"/>
            <w:noWrap/>
          </w:tcPr>
          <w:p w:rsidR="001E725E" w:rsidRPr="00DE4C76" w:rsidRDefault="001E725E" w:rsidP="00DC05F3">
            <w:pPr>
              <w:spacing w:line="264" w:lineRule="auto"/>
              <w:jc w:val="center"/>
              <w:rPr>
                <w:szCs w:val="24"/>
              </w:rPr>
            </w:pPr>
            <w:r w:rsidRPr="00DE4C76">
              <w:t>-4.15</w:t>
            </w:r>
          </w:p>
        </w:tc>
        <w:tc>
          <w:tcPr>
            <w:tcW w:w="1750" w:type="dxa"/>
            <w:shd w:val="clear" w:color="auto" w:fill="auto"/>
            <w:noWrap/>
          </w:tcPr>
          <w:p w:rsidR="001E725E" w:rsidRPr="00DE4C76" w:rsidRDefault="001E725E" w:rsidP="00DC05F3">
            <w:pPr>
              <w:spacing w:line="264" w:lineRule="auto"/>
              <w:jc w:val="center"/>
              <w:rPr>
                <w:szCs w:val="24"/>
              </w:rPr>
            </w:pPr>
            <w:r w:rsidRPr="00DE4C76">
              <w:t>0.83</w:t>
            </w:r>
          </w:p>
        </w:tc>
        <w:tc>
          <w:tcPr>
            <w:tcW w:w="1057" w:type="dxa"/>
            <w:shd w:val="clear" w:color="auto" w:fill="auto"/>
            <w:noWrap/>
          </w:tcPr>
          <w:p w:rsidR="001E725E" w:rsidRPr="00DE4C76" w:rsidRDefault="001E725E" w:rsidP="00DC05F3">
            <w:pPr>
              <w:spacing w:line="264" w:lineRule="auto"/>
              <w:jc w:val="both"/>
              <w:rPr>
                <w:szCs w:val="24"/>
              </w:rPr>
            </w:pPr>
            <w:r w:rsidRPr="00DE4C76">
              <w:t>-3.32</w:t>
            </w:r>
          </w:p>
        </w:tc>
      </w:tr>
      <w:tr w:rsidR="001E725E" w:rsidRPr="00DE4C76" w:rsidTr="003B158B">
        <w:trPr>
          <w:trHeight w:val="255"/>
          <w:jc w:val="center"/>
        </w:trPr>
        <w:tc>
          <w:tcPr>
            <w:tcW w:w="1708" w:type="dxa"/>
            <w:shd w:val="clear" w:color="auto" w:fill="auto"/>
            <w:noWrap/>
          </w:tcPr>
          <w:p w:rsidR="001E725E" w:rsidRPr="00DE4C76" w:rsidRDefault="001E725E" w:rsidP="00DC05F3">
            <w:pPr>
              <w:spacing w:line="264" w:lineRule="auto"/>
            </w:pPr>
            <w:r w:rsidRPr="00DE4C76">
              <w:t>2006</w:t>
            </w:r>
          </w:p>
        </w:tc>
        <w:tc>
          <w:tcPr>
            <w:tcW w:w="1337" w:type="dxa"/>
            <w:shd w:val="clear" w:color="auto" w:fill="auto"/>
            <w:noWrap/>
          </w:tcPr>
          <w:p w:rsidR="001E725E" w:rsidRPr="00DE4C76" w:rsidRDefault="001E725E" w:rsidP="00DC05F3">
            <w:pPr>
              <w:spacing w:line="264" w:lineRule="auto"/>
              <w:jc w:val="center"/>
              <w:rPr>
                <w:szCs w:val="24"/>
              </w:rPr>
            </w:pPr>
            <w:r w:rsidRPr="00DE4C76">
              <w:t>-2.92</w:t>
            </w:r>
          </w:p>
        </w:tc>
        <w:tc>
          <w:tcPr>
            <w:tcW w:w="1750" w:type="dxa"/>
            <w:shd w:val="clear" w:color="auto" w:fill="auto"/>
            <w:noWrap/>
          </w:tcPr>
          <w:p w:rsidR="001E725E" w:rsidRPr="00DE4C76" w:rsidRDefault="001E725E" w:rsidP="00DC05F3">
            <w:pPr>
              <w:spacing w:line="264" w:lineRule="auto"/>
              <w:jc w:val="center"/>
              <w:rPr>
                <w:szCs w:val="24"/>
              </w:rPr>
            </w:pPr>
            <w:r w:rsidRPr="00DE4C76">
              <w:t>1.45</w:t>
            </w:r>
          </w:p>
        </w:tc>
        <w:tc>
          <w:tcPr>
            <w:tcW w:w="1057" w:type="dxa"/>
            <w:shd w:val="clear" w:color="auto" w:fill="auto"/>
            <w:noWrap/>
          </w:tcPr>
          <w:p w:rsidR="001E725E" w:rsidRPr="00DE4C76" w:rsidRDefault="001E725E" w:rsidP="00DC05F3">
            <w:pPr>
              <w:spacing w:line="264" w:lineRule="auto"/>
              <w:jc w:val="both"/>
              <w:rPr>
                <w:szCs w:val="24"/>
              </w:rPr>
            </w:pPr>
            <w:r w:rsidRPr="00DE4C76">
              <w:t>-1.47</w:t>
            </w:r>
          </w:p>
        </w:tc>
      </w:tr>
      <w:tr w:rsidR="001E725E" w:rsidRPr="00DE4C76" w:rsidTr="003B158B">
        <w:trPr>
          <w:trHeight w:val="255"/>
          <w:jc w:val="center"/>
        </w:trPr>
        <w:tc>
          <w:tcPr>
            <w:tcW w:w="1708" w:type="dxa"/>
            <w:shd w:val="clear" w:color="auto" w:fill="auto"/>
            <w:noWrap/>
          </w:tcPr>
          <w:p w:rsidR="001E725E" w:rsidRPr="00DE4C76" w:rsidRDefault="001E725E" w:rsidP="00DC05F3">
            <w:pPr>
              <w:spacing w:line="264" w:lineRule="auto"/>
            </w:pPr>
            <w:r w:rsidRPr="00DE4C76">
              <w:t>2007</w:t>
            </w:r>
          </w:p>
        </w:tc>
        <w:tc>
          <w:tcPr>
            <w:tcW w:w="1337" w:type="dxa"/>
            <w:shd w:val="clear" w:color="auto" w:fill="auto"/>
            <w:noWrap/>
          </w:tcPr>
          <w:p w:rsidR="001E725E" w:rsidRPr="00DE4C76" w:rsidRDefault="001E725E" w:rsidP="00DC05F3">
            <w:pPr>
              <w:spacing w:line="264" w:lineRule="auto"/>
              <w:jc w:val="center"/>
              <w:rPr>
                <w:szCs w:val="24"/>
              </w:rPr>
            </w:pPr>
            <w:r w:rsidRPr="00DE4C76">
              <w:t>-8.12</w:t>
            </w:r>
          </w:p>
        </w:tc>
        <w:tc>
          <w:tcPr>
            <w:tcW w:w="1750" w:type="dxa"/>
            <w:shd w:val="clear" w:color="auto" w:fill="auto"/>
            <w:noWrap/>
          </w:tcPr>
          <w:p w:rsidR="001E725E" w:rsidRPr="00DE4C76" w:rsidRDefault="001E725E" w:rsidP="00DC05F3">
            <w:pPr>
              <w:spacing w:line="264" w:lineRule="auto"/>
              <w:jc w:val="center"/>
              <w:rPr>
                <w:szCs w:val="24"/>
              </w:rPr>
            </w:pPr>
            <w:r w:rsidRPr="00DE4C76">
              <w:t>1.87</w:t>
            </w:r>
          </w:p>
        </w:tc>
        <w:tc>
          <w:tcPr>
            <w:tcW w:w="1057" w:type="dxa"/>
            <w:shd w:val="clear" w:color="auto" w:fill="auto"/>
            <w:noWrap/>
          </w:tcPr>
          <w:p w:rsidR="001E725E" w:rsidRPr="00DE4C76" w:rsidRDefault="001E725E" w:rsidP="00DC05F3">
            <w:pPr>
              <w:spacing w:line="264" w:lineRule="auto"/>
              <w:jc w:val="both"/>
              <w:rPr>
                <w:szCs w:val="24"/>
              </w:rPr>
            </w:pPr>
            <w:r w:rsidRPr="00DE4C76">
              <w:t>-6.25</w:t>
            </w:r>
          </w:p>
        </w:tc>
      </w:tr>
      <w:tr w:rsidR="001E725E" w:rsidRPr="00DE4C76" w:rsidTr="003B158B">
        <w:trPr>
          <w:trHeight w:val="255"/>
          <w:jc w:val="center"/>
        </w:trPr>
        <w:tc>
          <w:tcPr>
            <w:tcW w:w="1708" w:type="dxa"/>
            <w:shd w:val="clear" w:color="auto" w:fill="auto"/>
            <w:noWrap/>
          </w:tcPr>
          <w:p w:rsidR="001E725E" w:rsidRPr="00DE4C76" w:rsidRDefault="001E725E" w:rsidP="00DC05F3">
            <w:pPr>
              <w:spacing w:line="264" w:lineRule="auto"/>
            </w:pPr>
            <w:r w:rsidRPr="00DE4C76">
              <w:t>2008</w:t>
            </w:r>
          </w:p>
        </w:tc>
        <w:tc>
          <w:tcPr>
            <w:tcW w:w="1337" w:type="dxa"/>
            <w:shd w:val="clear" w:color="auto" w:fill="auto"/>
            <w:noWrap/>
          </w:tcPr>
          <w:p w:rsidR="001E725E" w:rsidRPr="00DE4C76" w:rsidRDefault="001E725E" w:rsidP="00DC05F3">
            <w:pPr>
              <w:spacing w:line="264" w:lineRule="auto"/>
              <w:jc w:val="center"/>
              <w:rPr>
                <w:szCs w:val="24"/>
              </w:rPr>
            </w:pPr>
            <w:r w:rsidRPr="00DE4C76">
              <w:t>-1.68</w:t>
            </w:r>
          </w:p>
        </w:tc>
        <w:tc>
          <w:tcPr>
            <w:tcW w:w="1750" w:type="dxa"/>
            <w:shd w:val="clear" w:color="auto" w:fill="auto"/>
            <w:noWrap/>
          </w:tcPr>
          <w:p w:rsidR="001E725E" w:rsidRPr="00DE4C76" w:rsidRDefault="001E725E" w:rsidP="00DC05F3">
            <w:pPr>
              <w:spacing w:line="264" w:lineRule="auto"/>
              <w:jc w:val="center"/>
              <w:rPr>
                <w:szCs w:val="24"/>
              </w:rPr>
            </w:pPr>
            <w:r w:rsidRPr="00DE4C76">
              <w:t>-0.43</w:t>
            </w:r>
          </w:p>
        </w:tc>
        <w:tc>
          <w:tcPr>
            <w:tcW w:w="1057" w:type="dxa"/>
            <w:shd w:val="clear" w:color="auto" w:fill="auto"/>
            <w:noWrap/>
          </w:tcPr>
          <w:p w:rsidR="001E725E" w:rsidRPr="00DE4C76" w:rsidRDefault="001E725E" w:rsidP="00DC05F3">
            <w:pPr>
              <w:spacing w:line="264" w:lineRule="auto"/>
              <w:jc w:val="both"/>
              <w:rPr>
                <w:szCs w:val="24"/>
              </w:rPr>
            </w:pPr>
            <w:r w:rsidRPr="00DE4C76">
              <w:t>-2.11</w:t>
            </w:r>
          </w:p>
        </w:tc>
      </w:tr>
    </w:tbl>
    <w:p w:rsidR="001E725E" w:rsidRPr="00DE4C76" w:rsidRDefault="001E725E" w:rsidP="00DC05F3">
      <w:pPr>
        <w:spacing w:line="264" w:lineRule="auto"/>
        <w:jc w:val="center"/>
        <w:rPr>
          <w:color w:val="000000"/>
        </w:rPr>
      </w:pPr>
    </w:p>
    <w:p w:rsidR="002D1D74" w:rsidRPr="00DE4C76" w:rsidRDefault="001E725E" w:rsidP="00DC05F3">
      <w:pPr>
        <w:spacing w:line="264" w:lineRule="auto"/>
        <w:jc w:val="center"/>
        <w:rPr>
          <w:color w:val="000000"/>
        </w:rPr>
      </w:pPr>
      <w:r w:rsidRPr="00DE4C76">
        <w:rPr>
          <w:noProof/>
          <w:color w:val="000000"/>
          <w:lang w:eastAsia="ro-RO"/>
        </w:rPr>
        <w:drawing>
          <wp:anchor distT="0" distB="0" distL="114300" distR="114300" simplePos="0" relativeHeight="251708416" behindDoc="1" locked="0" layoutInCell="1" allowOverlap="1">
            <wp:simplePos x="0" y="0"/>
            <wp:positionH relativeFrom="column">
              <wp:posOffset>935644</wp:posOffset>
            </wp:positionH>
            <wp:positionV relativeFrom="paragraph">
              <wp:posOffset>20609</wp:posOffset>
            </wp:positionV>
            <wp:extent cx="4466474" cy="2628265"/>
            <wp:effectExtent l="57150" t="19050" r="29326" b="635"/>
            <wp:wrapTight wrapText="bothSides">
              <wp:wrapPolygon edited="0">
                <wp:start x="-276" y="-157"/>
                <wp:lineTo x="-184" y="21605"/>
                <wp:lineTo x="21742" y="21605"/>
                <wp:lineTo x="21742" y="2348"/>
                <wp:lineTo x="21650" y="0"/>
                <wp:lineTo x="21650" y="-157"/>
                <wp:lineTo x="-276" y="-157"/>
              </wp:wrapPolygon>
            </wp:wrapTight>
            <wp:docPr id="65"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2D1D74" w:rsidRPr="00DE4C76" w:rsidRDefault="002D1D74" w:rsidP="00DC05F3">
      <w:pPr>
        <w:spacing w:line="264" w:lineRule="auto"/>
        <w:jc w:val="center"/>
        <w:rPr>
          <w:i/>
          <w:color w:val="000000"/>
          <w:sz w:val="20"/>
        </w:rPr>
      </w:pPr>
    </w:p>
    <w:p w:rsidR="002D1D74" w:rsidRPr="00DE4C76" w:rsidRDefault="002D1D74" w:rsidP="00DC05F3">
      <w:pPr>
        <w:spacing w:line="264" w:lineRule="auto"/>
        <w:rPr>
          <w:i/>
          <w:color w:val="000000"/>
          <w:sz w:val="20"/>
        </w:rPr>
      </w:pPr>
    </w:p>
    <w:p w:rsidR="001E725E" w:rsidRPr="00DE4C76" w:rsidRDefault="001E725E" w:rsidP="00DC05F3">
      <w:pPr>
        <w:spacing w:line="264" w:lineRule="auto"/>
        <w:rPr>
          <w:i/>
          <w:color w:val="000000"/>
          <w:sz w:val="20"/>
        </w:rPr>
      </w:pPr>
    </w:p>
    <w:p w:rsidR="001E725E" w:rsidRPr="00DE4C76" w:rsidRDefault="001E725E" w:rsidP="00DC05F3">
      <w:pPr>
        <w:spacing w:line="264" w:lineRule="auto"/>
        <w:rPr>
          <w:i/>
          <w:color w:val="000000"/>
          <w:sz w:val="20"/>
        </w:rPr>
      </w:pPr>
    </w:p>
    <w:p w:rsidR="001E725E" w:rsidRPr="00DE4C76" w:rsidRDefault="001E725E" w:rsidP="00DC05F3">
      <w:pPr>
        <w:spacing w:line="264" w:lineRule="auto"/>
        <w:rPr>
          <w:i/>
          <w:color w:val="000000"/>
          <w:sz w:val="20"/>
        </w:rPr>
      </w:pPr>
    </w:p>
    <w:p w:rsidR="001E725E" w:rsidRPr="00DE4C76" w:rsidRDefault="001E725E" w:rsidP="00DC05F3">
      <w:pPr>
        <w:spacing w:line="264" w:lineRule="auto"/>
        <w:rPr>
          <w:i/>
          <w:color w:val="000000"/>
          <w:sz w:val="20"/>
        </w:rPr>
      </w:pPr>
    </w:p>
    <w:p w:rsidR="001E725E" w:rsidRPr="00DE4C76" w:rsidRDefault="001E725E" w:rsidP="00DC05F3">
      <w:pPr>
        <w:spacing w:line="264" w:lineRule="auto"/>
        <w:rPr>
          <w:i/>
          <w:color w:val="000000"/>
          <w:sz w:val="20"/>
        </w:rPr>
      </w:pPr>
    </w:p>
    <w:p w:rsidR="001E725E" w:rsidRPr="00DE4C76" w:rsidRDefault="001E725E" w:rsidP="00DC05F3">
      <w:pPr>
        <w:spacing w:line="264" w:lineRule="auto"/>
        <w:rPr>
          <w:i/>
          <w:color w:val="000000"/>
          <w:sz w:val="20"/>
        </w:rPr>
      </w:pPr>
    </w:p>
    <w:p w:rsidR="001E725E" w:rsidRPr="00DE4C76" w:rsidRDefault="001E725E" w:rsidP="00DC05F3">
      <w:pPr>
        <w:spacing w:line="264" w:lineRule="auto"/>
        <w:jc w:val="center"/>
        <w:rPr>
          <w:i/>
          <w:color w:val="000000"/>
          <w:sz w:val="20"/>
        </w:rPr>
      </w:pPr>
    </w:p>
    <w:p w:rsidR="001E725E" w:rsidRPr="00DE4C76" w:rsidRDefault="001E725E" w:rsidP="00DC05F3">
      <w:pPr>
        <w:spacing w:line="264" w:lineRule="auto"/>
        <w:jc w:val="center"/>
        <w:rPr>
          <w:i/>
          <w:color w:val="000000"/>
          <w:sz w:val="20"/>
        </w:rPr>
      </w:pPr>
    </w:p>
    <w:p w:rsidR="001E725E" w:rsidRPr="00DE4C76" w:rsidRDefault="001E725E" w:rsidP="00DC05F3">
      <w:pPr>
        <w:spacing w:line="264" w:lineRule="auto"/>
        <w:jc w:val="center"/>
        <w:rPr>
          <w:i/>
          <w:color w:val="000000"/>
          <w:sz w:val="20"/>
        </w:rPr>
      </w:pPr>
    </w:p>
    <w:p w:rsidR="001E725E" w:rsidRPr="00DE4C76" w:rsidRDefault="001E725E" w:rsidP="00DC05F3">
      <w:pPr>
        <w:spacing w:line="264" w:lineRule="auto"/>
        <w:jc w:val="center"/>
        <w:rPr>
          <w:i/>
          <w:color w:val="000000"/>
          <w:sz w:val="20"/>
        </w:rPr>
      </w:pPr>
    </w:p>
    <w:p w:rsidR="001E725E" w:rsidRPr="00DE4C76" w:rsidRDefault="001E725E" w:rsidP="00DC05F3">
      <w:pPr>
        <w:spacing w:line="264" w:lineRule="auto"/>
        <w:jc w:val="center"/>
        <w:rPr>
          <w:i/>
          <w:color w:val="000000"/>
          <w:sz w:val="20"/>
        </w:rPr>
      </w:pPr>
    </w:p>
    <w:p w:rsidR="001E725E" w:rsidRPr="00DE4C76" w:rsidRDefault="001E725E" w:rsidP="00DC05F3">
      <w:pPr>
        <w:spacing w:line="264" w:lineRule="auto"/>
        <w:jc w:val="center"/>
        <w:rPr>
          <w:i/>
          <w:color w:val="000000"/>
          <w:sz w:val="20"/>
        </w:rPr>
      </w:pPr>
    </w:p>
    <w:p w:rsidR="001E725E" w:rsidRDefault="001E725E" w:rsidP="00CA2A5F">
      <w:pPr>
        <w:spacing w:line="264" w:lineRule="auto"/>
        <w:rPr>
          <w:i/>
          <w:color w:val="000000"/>
          <w:sz w:val="20"/>
        </w:rPr>
      </w:pPr>
    </w:p>
    <w:p w:rsidR="00CA2A5F" w:rsidRPr="00DE4C76" w:rsidRDefault="00CA2A5F" w:rsidP="00CA2A5F">
      <w:pPr>
        <w:spacing w:line="264" w:lineRule="auto"/>
        <w:rPr>
          <w:i/>
          <w:color w:val="000000"/>
          <w:sz w:val="20"/>
        </w:rPr>
      </w:pPr>
    </w:p>
    <w:p w:rsidR="00DB7184" w:rsidRPr="00DE4C76" w:rsidRDefault="00DB7184" w:rsidP="00DC05F3">
      <w:pPr>
        <w:spacing w:line="264" w:lineRule="auto"/>
        <w:jc w:val="center"/>
        <w:rPr>
          <w:i/>
          <w:color w:val="000000"/>
        </w:rPr>
      </w:pPr>
      <w:r w:rsidRPr="00DE4C76">
        <w:rPr>
          <w:i/>
          <w:color w:val="000000"/>
          <w:sz w:val="20"/>
        </w:rPr>
        <w:t xml:space="preserve">Sursa: </w:t>
      </w:r>
      <w:r w:rsidR="00CA2A5F">
        <w:rPr>
          <w:color w:val="000000"/>
          <w:sz w:val="20"/>
        </w:rPr>
        <w:t>DJS Suceava</w:t>
      </w:r>
      <w:r w:rsidRPr="00CA2A5F">
        <w:rPr>
          <w:color w:val="000000"/>
          <w:sz w:val="20"/>
        </w:rPr>
        <w:t>,</w:t>
      </w:r>
      <w:r w:rsidRPr="00DE4C76">
        <w:rPr>
          <w:i/>
          <w:color w:val="000000"/>
          <w:sz w:val="20"/>
        </w:rPr>
        <w:t xml:space="preserve"> 2009</w:t>
      </w:r>
    </w:p>
    <w:p w:rsidR="00DB7184" w:rsidRPr="00DE4C76" w:rsidRDefault="00DB7184" w:rsidP="00DC05F3">
      <w:pPr>
        <w:spacing w:line="264" w:lineRule="auto"/>
        <w:rPr>
          <w:color w:val="993300"/>
        </w:rPr>
      </w:pPr>
    </w:p>
    <w:p w:rsidR="00DB7184" w:rsidRPr="00DE4C76" w:rsidRDefault="00DB7184" w:rsidP="00DC05F3">
      <w:pPr>
        <w:spacing w:line="264" w:lineRule="auto"/>
        <w:jc w:val="both"/>
        <w:rPr>
          <w:b/>
          <w:color w:val="000000"/>
        </w:rPr>
      </w:pPr>
      <w:r w:rsidRPr="00DE4C76">
        <w:rPr>
          <w:b/>
          <w:color w:val="000000"/>
        </w:rPr>
        <w:lastRenderedPageBreak/>
        <w:t>d) Resursele umane</w:t>
      </w:r>
    </w:p>
    <w:p w:rsidR="00DB7184" w:rsidRPr="00DE4C76" w:rsidRDefault="00DB7184" w:rsidP="00DC05F3">
      <w:pPr>
        <w:spacing w:line="264" w:lineRule="auto"/>
        <w:jc w:val="both"/>
        <w:rPr>
          <w:color w:val="000000"/>
        </w:rPr>
      </w:pPr>
    </w:p>
    <w:p w:rsidR="00DB7184" w:rsidRPr="00DE4C76" w:rsidRDefault="00DB7184" w:rsidP="00DC05F3">
      <w:pPr>
        <w:spacing w:line="264" w:lineRule="auto"/>
        <w:jc w:val="both"/>
        <w:rPr>
          <w:color w:val="000000"/>
        </w:rPr>
      </w:pPr>
      <w:r w:rsidRPr="00DE4C76">
        <w:rPr>
          <w:color w:val="000000"/>
        </w:rPr>
        <w:tab/>
        <w:t>Resursele de muncă disponibile ale populaţiei cuprind persoanele cu vârsta între 15-59 ani, atât în cadrul populaţiei feminine, cât şi al celei masculine.</w:t>
      </w:r>
    </w:p>
    <w:p w:rsidR="00DB7184" w:rsidRPr="00DE4C76" w:rsidRDefault="00DB7184" w:rsidP="00DC05F3">
      <w:pPr>
        <w:spacing w:line="264" w:lineRule="auto"/>
        <w:jc w:val="both"/>
        <w:rPr>
          <w:color w:val="993300"/>
        </w:rPr>
      </w:pPr>
    </w:p>
    <w:p w:rsidR="00DB7184" w:rsidRPr="00DE4C76" w:rsidRDefault="00DB7184" w:rsidP="00DC05F3">
      <w:pPr>
        <w:spacing w:line="264" w:lineRule="auto"/>
        <w:jc w:val="both"/>
        <w:rPr>
          <w:color w:val="000000"/>
        </w:rPr>
      </w:pPr>
      <w:r w:rsidRPr="00DE4C76">
        <w:rPr>
          <w:color w:val="993300"/>
        </w:rPr>
        <w:tab/>
      </w:r>
      <w:r w:rsidRPr="00DE4C76">
        <w:rPr>
          <w:color w:val="000000"/>
        </w:rPr>
        <w:t xml:space="preserve">Comparând populaţia din cele două subgrupe ale populaţiei în vârstă de muncă - 20-39 ani şi 40-59 ani, se remarcă faptul că atât în anul 2002, cât şi în 2008 segmentele de vârstă se află într-un raport similar, net favorabil pentru vârstele adulte din eşalonul inferior, ceea ce denotă faptul că teritoriul </w:t>
      </w:r>
      <w:r w:rsidR="00323E8C" w:rsidRPr="00DE4C76">
        <w:rPr>
          <w:color w:val="000000"/>
        </w:rPr>
        <w:t xml:space="preserve">comunei Boroaia </w:t>
      </w:r>
      <w:r w:rsidRPr="00DE4C76">
        <w:rPr>
          <w:color w:val="000000"/>
        </w:rPr>
        <w:t>dispune de un capital uman important.</w:t>
      </w:r>
    </w:p>
    <w:p w:rsidR="00DB7184" w:rsidRPr="00CA2A5F" w:rsidRDefault="00DB7184" w:rsidP="00DC05F3">
      <w:pPr>
        <w:spacing w:line="264" w:lineRule="auto"/>
        <w:jc w:val="both"/>
        <w:rPr>
          <w:color w:val="000000"/>
          <w:szCs w:val="24"/>
        </w:rPr>
      </w:pPr>
    </w:p>
    <w:tbl>
      <w:tblPr>
        <w:tblW w:w="414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976"/>
        <w:gridCol w:w="976"/>
        <w:gridCol w:w="976"/>
        <w:gridCol w:w="1217"/>
      </w:tblGrid>
      <w:tr w:rsidR="00DB7184" w:rsidRPr="00CA2A5F" w:rsidTr="006509D2">
        <w:trPr>
          <w:trHeight w:val="255"/>
          <w:jc w:val="center"/>
        </w:trPr>
        <w:tc>
          <w:tcPr>
            <w:tcW w:w="976" w:type="dxa"/>
            <w:shd w:val="clear" w:color="auto" w:fill="auto"/>
            <w:noWrap/>
          </w:tcPr>
          <w:p w:rsidR="00DB7184" w:rsidRPr="00CA2A5F" w:rsidRDefault="00DB7184" w:rsidP="00DC05F3">
            <w:pPr>
              <w:spacing w:line="264" w:lineRule="auto"/>
              <w:jc w:val="both"/>
              <w:rPr>
                <w:caps/>
                <w:color w:val="000000"/>
                <w:szCs w:val="24"/>
              </w:rPr>
            </w:pPr>
            <w:r w:rsidRPr="00CA2A5F">
              <w:rPr>
                <w:caps/>
                <w:color w:val="000000"/>
                <w:szCs w:val="24"/>
              </w:rPr>
              <w:t>An</w:t>
            </w:r>
          </w:p>
        </w:tc>
        <w:tc>
          <w:tcPr>
            <w:tcW w:w="976" w:type="dxa"/>
            <w:shd w:val="clear" w:color="auto" w:fill="auto"/>
            <w:noWrap/>
          </w:tcPr>
          <w:p w:rsidR="00DB7184" w:rsidRPr="00CA2A5F" w:rsidRDefault="00DB7184" w:rsidP="00DC05F3">
            <w:pPr>
              <w:spacing w:line="264" w:lineRule="auto"/>
              <w:jc w:val="both"/>
              <w:rPr>
                <w:caps/>
                <w:color w:val="000000"/>
                <w:szCs w:val="24"/>
              </w:rPr>
            </w:pPr>
            <w:r w:rsidRPr="00CA2A5F">
              <w:rPr>
                <w:caps/>
                <w:color w:val="000000"/>
                <w:szCs w:val="24"/>
              </w:rPr>
              <w:t>20-39</w:t>
            </w:r>
          </w:p>
        </w:tc>
        <w:tc>
          <w:tcPr>
            <w:tcW w:w="976" w:type="dxa"/>
            <w:shd w:val="clear" w:color="auto" w:fill="auto"/>
            <w:noWrap/>
          </w:tcPr>
          <w:p w:rsidR="00DB7184" w:rsidRPr="00CA2A5F" w:rsidRDefault="00DB7184" w:rsidP="00DC05F3">
            <w:pPr>
              <w:spacing w:line="264" w:lineRule="auto"/>
              <w:jc w:val="both"/>
              <w:rPr>
                <w:caps/>
                <w:color w:val="000000"/>
                <w:szCs w:val="24"/>
              </w:rPr>
            </w:pPr>
            <w:r w:rsidRPr="00CA2A5F">
              <w:rPr>
                <w:caps/>
                <w:color w:val="000000"/>
                <w:szCs w:val="24"/>
              </w:rPr>
              <w:t>40-59</w:t>
            </w:r>
          </w:p>
        </w:tc>
        <w:tc>
          <w:tcPr>
            <w:tcW w:w="1217" w:type="dxa"/>
            <w:shd w:val="clear" w:color="auto" w:fill="auto"/>
            <w:noWrap/>
          </w:tcPr>
          <w:p w:rsidR="00DB7184" w:rsidRPr="00CA2A5F" w:rsidRDefault="00DB7184" w:rsidP="00DC05F3">
            <w:pPr>
              <w:spacing w:line="264" w:lineRule="auto"/>
              <w:jc w:val="both"/>
              <w:rPr>
                <w:caps/>
                <w:color w:val="000000"/>
                <w:szCs w:val="24"/>
              </w:rPr>
            </w:pPr>
            <w:r w:rsidRPr="00CA2A5F">
              <w:rPr>
                <w:caps/>
                <w:color w:val="000000"/>
                <w:szCs w:val="24"/>
              </w:rPr>
              <w:t>Raport</w:t>
            </w:r>
          </w:p>
        </w:tc>
      </w:tr>
      <w:tr w:rsidR="00DB7184" w:rsidRPr="00CA2A5F" w:rsidTr="006509D2">
        <w:trPr>
          <w:trHeight w:val="255"/>
          <w:jc w:val="center"/>
        </w:trPr>
        <w:tc>
          <w:tcPr>
            <w:tcW w:w="976" w:type="dxa"/>
            <w:shd w:val="clear" w:color="auto" w:fill="auto"/>
            <w:noWrap/>
          </w:tcPr>
          <w:p w:rsidR="00DB7184" w:rsidRPr="00CA2A5F" w:rsidRDefault="00DB7184" w:rsidP="00DC05F3">
            <w:pPr>
              <w:spacing w:line="264" w:lineRule="auto"/>
              <w:jc w:val="both"/>
              <w:rPr>
                <w:color w:val="000000"/>
                <w:szCs w:val="24"/>
              </w:rPr>
            </w:pPr>
            <w:r w:rsidRPr="00CA2A5F">
              <w:rPr>
                <w:color w:val="000000"/>
                <w:szCs w:val="24"/>
              </w:rPr>
              <w:t>2008</w:t>
            </w:r>
          </w:p>
        </w:tc>
        <w:tc>
          <w:tcPr>
            <w:tcW w:w="976" w:type="dxa"/>
            <w:shd w:val="clear" w:color="auto" w:fill="auto"/>
            <w:noWrap/>
          </w:tcPr>
          <w:p w:rsidR="00DB7184" w:rsidRPr="00CA2A5F" w:rsidRDefault="00601E9C" w:rsidP="00DC05F3">
            <w:pPr>
              <w:spacing w:line="264" w:lineRule="auto"/>
              <w:jc w:val="both"/>
              <w:rPr>
                <w:color w:val="000000"/>
                <w:szCs w:val="24"/>
              </w:rPr>
            </w:pPr>
            <w:r w:rsidRPr="00CA2A5F">
              <w:rPr>
                <w:color w:val="000000"/>
                <w:szCs w:val="24"/>
              </w:rPr>
              <w:t>1427</w:t>
            </w:r>
          </w:p>
        </w:tc>
        <w:tc>
          <w:tcPr>
            <w:tcW w:w="976" w:type="dxa"/>
            <w:shd w:val="clear" w:color="auto" w:fill="auto"/>
            <w:noWrap/>
          </w:tcPr>
          <w:p w:rsidR="00DB7184" w:rsidRPr="00CA2A5F" w:rsidRDefault="00601E9C" w:rsidP="00DC05F3">
            <w:pPr>
              <w:spacing w:line="264" w:lineRule="auto"/>
              <w:jc w:val="both"/>
              <w:rPr>
                <w:color w:val="000000"/>
                <w:szCs w:val="24"/>
              </w:rPr>
            </w:pPr>
            <w:r w:rsidRPr="00CA2A5F">
              <w:rPr>
                <w:color w:val="000000"/>
                <w:szCs w:val="24"/>
              </w:rPr>
              <w:t>942</w:t>
            </w:r>
          </w:p>
        </w:tc>
        <w:tc>
          <w:tcPr>
            <w:tcW w:w="1217" w:type="dxa"/>
            <w:shd w:val="clear" w:color="auto" w:fill="auto"/>
            <w:noWrap/>
          </w:tcPr>
          <w:p w:rsidR="00DB7184" w:rsidRPr="00CA2A5F" w:rsidRDefault="006509D2" w:rsidP="00DC05F3">
            <w:pPr>
              <w:spacing w:line="264" w:lineRule="auto"/>
              <w:jc w:val="both"/>
              <w:rPr>
                <w:color w:val="000000"/>
                <w:szCs w:val="24"/>
              </w:rPr>
            </w:pPr>
            <w:r w:rsidRPr="00CA2A5F">
              <w:rPr>
                <w:color w:val="000000"/>
                <w:szCs w:val="24"/>
              </w:rPr>
              <w:t>1.5</w:t>
            </w:r>
            <w:r w:rsidR="00601E9C" w:rsidRPr="00CA2A5F">
              <w:rPr>
                <w:color w:val="000000"/>
                <w:szCs w:val="24"/>
              </w:rPr>
              <w:t>1</w:t>
            </w:r>
          </w:p>
        </w:tc>
      </w:tr>
      <w:tr w:rsidR="006509D2" w:rsidRPr="00CA2A5F" w:rsidTr="006509D2">
        <w:trPr>
          <w:trHeight w:val="255"/>
          <w:jc w:val="center"/>
        </w:trPr>
        <w:tc>
          <w:tcPr>
            <w:tcW w:w="976" w:type="dxa"/>
            <w:shd w:val="clear" w:color="auto" w:fill="auto"/>
            <w:noWrap/>
          </w:tcPr>
          <w:p w:rsidR="006509D2" w:rsidRPr="00CA2A5F" w:rsidRDefault="006509D2" w:rsidP="00DC05F3">
            <w:pPr>
              <w:spacing w:line="264" w:lineRule="auto"/>
              <w:jc w:val="both"/>
              <w:rPr>
                <w:color w:val="000000"/>
                <w:szCs w:val="24"/>
              </w:rPr>
            </w:pPr>
            <w:r w:rsidRPr="00CA2A5F">
              <w:rPr>
                <w:color w:val="000000"/>
                <w:szCs w:val="24"/>
              </w:rPr>
              <w:t>2002</w:t>
            </w:r>
          </w:p>
        </w:tc>
        <w:tc>
          <w:tcPr>
            <w:tcW w:w="976" w:type="dxa"/>
            <w:shd w:val="clear" w:color="auto" w:fill="auto"/>
            <w:noWrap/>
          </w:tcPr>
          <w:p w:rsidR="006509D2" w:rsidRPr="00CA2A5F" w:rsidRDefault="00601E9C" w:rsidP="00DC05F3">
            <w:pPr>
              <w:spacing w:line="264" w:lineRule="auto"/>
              <w:jc w:val="both"/>
              <w:rPr>
                <w:color w:val="000000"/>
                <w:szCs w:val="24"/>
              </w:rPr>
            </w:pPr>
            <w:r w:rsidRPr="00CA2A5F">
              <w:rPr>
                <w:color w:val="000000"/>
                <w:szCs w:val="24"/>
              </w:rPr>
              <w:t>1375</w:t>
            </w:r>
          </w:p>
        </w:tc>
        <w:tc>
          <w:tcPr>
            <w:tcW w:w="976" w:type="dxa"/>
            <w:shd w:val="clear" w:color="auto" w:fill="auto"/>
            <w:noWrap/>
          </w:tcPr>
          <w:p w:rsidR="006509D2" w:rsidRPr="00CA2A5F" w:rsidRDefault="00601E9C" w:rsidP="00DC05F3">
            <w:pPr>
              <w:spacing w:line="264" w:lineRule="auto"/>
              <w:jc w:val="both"/>
              <w:rPr>
                <w:color w:val="000000"/>
                <w:szCs w:val="24"/>
              </w:rPr>
            </w:pPr>
            <w:r w:rsidRPr="00CA2A5F">
              <w:rPr>
                <w:color w:val="000000"/>
                <w:szCs w:val="24"/>
              </w:rPr>
              <w:t>836</w:t>
            </w:r>
          </w:p>
        </w:tc>
        <w:tc>
          <w:tcPr>
            <w:tcW w:w="1217" w:type="dxa"/>
            <w:shd w:val="clear" w:color="auto" w:fill="auto"/>
            <w:noWrap/>
          </w:tcPr>
          <w:p w:rsidR="006509D2" w:rsidRPr="00CA2A5F" w:rsidRDefault="006509D2" w:rsidP="00DC05F3">
            <w:pPr>
              <w:spacing w:line="264" w:lineRule="auto"/>
              <w:jc w:val="both"/>
              <w:rPr>
                <w:color w:val="000000"/>
                <w:szCs w:val="24"/>
              </w:rPr>
            </w:pPr>
            <w:r w:rsidRPr="00CA2A5F">
              <w:rPr>
                <w:color w:val="000000"/>
                <w:szCs w:val="24"/>
              </w:rPr>
              <w:t>1.6</w:t>
            </w:r>
            <w:r w:rsidR="00601E9C" w:rsidRPr="00CA2A5F">
              <w:rPr>
                <w:color w:val="000000"/>
                <w:szCs w:val="24"/>
              </w:rPr>
              <w:t>5</w:t>
            </w:r>
          </w:p>
        </w:tc>
      </w:tr>
    </w:tbl>
    <w:p w:rsidR="00DB7184" w:rsidRPr="00CA2A5F" w:rsidRDefault="00DB7184" w:rsidP="00CA2A5F">
      <w:pPr>
        <w:spacing w:line="264" w:lineRule="auto"/>
        <w:jc w:val="center"/>
        <w:rPr>
          <w:color w:val="000000"/>
          <w:szCs w:val="24"/>
        </w:rPr>
      </w:pPr>
      <w:r w:rsidRPr="00CA2A5F">
        <w:rPr>
          <w:i/>
          <w:color w:val="000000"/>
          <w:szCs w:val="24"/>
        </w:rPr>
        <w:t>Sursa: DJS Suceava, 2009</w:t>
      </w:r>
    </w:p>
    <w:p w:rsidR="00DB7184" w:rsidRPr="00DE4C76" w:rsidRDefault="00DB7184" w:rsidP="00DC05F3">
      <w:pPr>
        <w:spacing w:line="264" w:lineRule="auto"/>
        <w:jc w:val="both"/>
        <w:rPr>
          <w:color w:val="993300"/>
        </w:rPr>
      </w:pPr>
    </w:p>
    <w:p w:rsidR="00DB7184" w:rsidRPr="00DE4C76" w:rsidRDefault="00DB7184" w:rsidP="00DC05F3">
      <w:pPr>
        <w:spacing w:line="264" w:lineRule="auto"/>
        <w:jc w:val="both"/>
        <w:rPr>
          <w:color w:val="000000"/>
        </w:rPr>
      </w:pPr>
      <w:r w:rsidRPr="00DE4C76">
        <w:rPr>
          <w:color w:val="993300"/>
        </w:rPr>
        <w:tab/>
      </w:r>
      <w:r w:rsidRPr="00DE4C76">
        <w:rPr>
          <w:color w:val="000000"/>
        </w:rPr>
        <w:t xml:space="preserve">Disponibilul actual şi de perspectivă de resurse umane poate fi estimat utilizând şi raportul de substituţie a populaţiei, calculat prin raportarea populaţiei cu vârsta între 15-24 de ani la segmentul de vârstă 55-64 de ani. </w:t>
      </w:r>
    </w:p>
    <w:p w:rsidR="00DB7184" w:rsidRPr="00DE4C76" w:rsidRDefault="00DB7184" w:rsidP="00DC05F3">
      <w:pPr>
        <w:spacing w:line="264" w:lineRule="auto"/>
        <w:jc w:val="both"/>
        <w:rPr>
          <w:color w:val="000000"/>
        </w:rPr>
      </w:pPr>
    </w:p>
    <w:tbl>
      <w:tblPr>
        <w:tblW w:w="530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101"/>
        <w:gridCol w:w="1101"/>
        <w:gridCol w:w="1101"/>
        <w:gridCol w:w="2005"/>
      </w:tblGrid>
      <w:tr w:rsidR="00DB7184" w:rsidRPr="00DE4C76" w:rsidTr="003B158B">
        <w:trPr>
          <w:trHeight w:val="210"/>
          <w:jc w:val="center"/>
        </w:trPr>
        <w:tc>
          <w:tcPr>
            <w:tcW w:w="1101" w:type="dxa"/>
            <w:shd w:val="clear" w:color="auto" w:fill="auto"/>
            <w:noWrap/>
          </w:tcPr>
          <w:p w:rsidR="00DB7184" w:rsidRPr="00DE4C76" w:rsidRDefault="00DB7184" w:rsidP="00DC05F3">
            <w:pPr>
              <w:spacing w:line="264" w:lineRule="auto"/>
              <w:jc w:val="center"/>
              <w:rPr>
                <w:caps/>
                <w:color w:val="000000"/>
              </w:rPr>
            </w:pPr>
            <w:r w:rsidRPr="00DE4C76">
              <w:rPr>
                <w:caps/>
                <w:color w:val="000000"/>
              </w:rPr>
              <w:t>An</w:t>
            </w:r>
          </w:p>
        </w:tc>
        <w:tc>
          <w:tcPr>
            <w:tcW w:w="1101" w:type="dxa"/>
            <w:shd w:val="clear" w:color="auto" w:fill="auto"/>
            <w:noWrap/>
          </w:tcPr>
          <w:p w:rsidR="00DB7184" w:rsidRPr="00DE4C76" w:rsidRDefault="00DB7184" w:rsidP="00DC05F3">
            <w:pPr>
              <w:spacing w:line="264" w:lineRule="auto"/>
              <w:jc w:val="center"/>
              <w:rPr>
                <w:caps/>
                <w:color w:val="000000"/>
              </w:rPr>
            </w:pPr>
            <w:r w:rsidRPr="00DE4C76">
              <w:rPr>
                <w:caps/>
                <w:color w:val="000000"/>
              </w:rPr>
              <w:t>15-24</w:t>
            </w:r>
          </w:p>
        </w:tc>
        <w:tc>
          <w:tcPr>
            <w:tcW w:w="1101" w:type="dxa"/>
            <w:shd w:val="clear" w:color="auto" w:fill="auto"/>
            <w:noWrap/>
          </w:tcPr>
          <w:p w:rsidR="00DB7184" w:rsidRPr="00DE4C76" w:rsidRDefault="00DB7184" w:rsidP="00DC05F3">
            <w:pPr>
              <w:spacing w:line="264" w:lineRule="auto"/>
              <w:jc w:val="center"/>
              <w:rPr>
                <w:caps/>
                <w:color w:val="000000"/>
              </w:rPr>
            </w:pPr>
            <w:r w:rsidRPr="00DE4C76">
              <w:rPr>
                <w:caps/>
                <w:color w:val="000000"/>
              </w:rPr>
              <w:t>55-64</w:t>
            </w:r>
          </w:p>
        </w:tc>
        <w:tc>
          <w:tcPr>
            <w:tcW w:w="2005" w:type="dxa"/>
            <w:shd w:val="clear" w:color="auto" w:fill="auto"/>
            <w:noWrap/>
          </w:tcPr>
          <w:p w:rsidR="00DB7184" w:rsidRPr="00DE4C76" w:rsidRDefault="00DB7184" w:rsidP="00DC05F3">
            <w:pPr>
              <w:spacing w:line="264" w:lineRule="auto"/>
              <w:jc w:val="center"/>
              <w:rPr>
                <w:caps/>
                <w:color w:val="000000"/>
              </w:rPr>
            </w:pPr>
            <w:r w:rsidRPr="00DE4C76">
              <w:rPr>
                <w:caps/>
                <w:color w:val="000000"/>
              </w:rPr>
              <w:t>Raportul de substitutie %</w:t>
            </w:r>
          </w:p>
        </w:tc>
      </w:tr>
      <w:tr w:rsidR="00DB7184" w:rsidRPr="00DE4C76" w:rsidTr="003B158B">
        <w:trPr>
          <w:trHeight w:val="210"/>
          <w:jc w:val="center"/>
        </w:trPr>
        <w:tc>
          <w:tcPr>
            <w:tcW w:w="1101" w:type="dxa"/>
            <w:shd w:val="clear" w:color="auto" w:fill="auto"/>
            <w:noWrap/>
          </w:tcPr>
          <w:p w:rsidR="00DB7184" w:rsidRPr="00DE4C76" w:rsidRDefault="00DB7184" w:rsidP="00DC05F3">
            <w:pPr>
              <w:spacing w:line="264" w:lineRule="auto"/>
              <w:jc w:val="center"/>
              <w:rPr>
                <w:color w:val="000000"/>
              </w:rPr>
            </w:pPr>
            <w:r w:rsidRPr="00DE4C76">
              <w:rPr>
                <w:color w:val="000000"/>
              </w:rPr>
              <w:t>2008</w:t>
            </w:r>
          </w:p>
        </w:tc>
        <w:tc>
          <w:tcPr>
            <w:tcW w:w="1101" w:type="dxa"/>
            <w:shd w:val="clear" w:color="auto" w:fill="auto"/>
            <w:noWrap/>
          </w:tcPr>
          <w:p w:rsidR="00DB7184" w:rsidRPr="00DE4C76" w:rsidRDefault="00323E8C" w:rsidP="00DC05F3">
            <w:pPr>
              <w:spacing w:line="264" w:lineRule="auto"/>
              <w:jc w:val="center"/>
              <w:rPr>
                <w:color w:val="000000"/>
              </w:rPr>
            </w:pPr>
            <w:r w:rsidRPr="00DE4C76">
              <w:rPr>
                <w:color w:val="000000"/>
              </w:rPr>
              <w:t>610</w:t>
            </w:r>
          </w:p>
        </w:tc>
        <w:tc>
          <w:tcPr>
            <w:tcW w:w="1101" w:type="dxa"/>
            <w:shd w:val="clear" w:color="auto" w:fill="auto"/>
            <w:noWrap/>
          </w:tcPr>
          <w:p w:rsidR="00DB7184" w:rsidRPr="00DE4C76" w:rsidRDefault="00323E8C" w:rsidP="00DC05F3">
            <w:pPr>
              <w:spacing w:line="264" w:lineRule="auto"/>
              <w:jc w:val="center"/>
              <w:rPr>
                <w:color w:val="000000"/>
              </w:rPr>
            </w:pPr>
            <w:r w:rsidRPr="00DE4C76">
              <w:rPr>
                <w:color w:val="000000"/>
              </w:rPr>
              <w:t>432</w:t>
            </w:r>
          </w:p>
        </w:tc>
        <w:tc>
          <w:tcPr>
            <w:tcW w:w="2005" w:type="dxa"/>
            <w:shd w:val="clear" w:color="auto" w:fill="auto"/>
            <w:noWrap/>
          </w:tcPr>
          <w:p w:rsidR="00DB7184" w:rsidRPr="00DE4C76" w:rsidRDefault="00323E8C" w:rsidP="00DC05F3">
            <w:pPr>
              <w:spacing w:line="264" w:lineRule="auto"/>
              <w:jc w:val="center"/>
              <w:rPr>
                <w:color w:val="000000"/>
              </w:rPr>
            </w:pPr>
            <w:r w:rsidRPr="00DE4C76">
              <w:rPr>
                <w:color w:val="000000"/>
              </w:rPr>
              <w:t>141.2</w:t>
            </w:r>
            <w:r w:rsidR="000E5449" w:rsidRPr="00DE4C76">
              <w:rPr>
                <w:color w:val="000000"/>
              </w:rPr>
              <w:t>0</w:t>
            </w:r>
          </w:p>
        </w:tc>
      </w:tr>
      <w:tr w:rsidR="00DB7184" w:rsidRPr="00DE4C76" w:rsidTr="003B158B">
        <w:trPr>
          <w:trHeight w:val="210"/>
          <w:jc w:val="center"/>
        </w:trPr>
        <w:tc>
          <w:tcPr>
            <w:tcW w:w="1101" w:type="dxa"/>
            <w:shd w:val="clear" w:color="auto" w:fill="auto"/>
            <w:noWrap/>
          </w:tcPr>
          <w:p w:rsidR="00DB7184" w:rsidRPr="00DE4C76" w:rsidRDefault="00DB7184" w:rsidP="00DC05F3">
            <w:pPr>
              <w:spacing w:line="264" w:lineRule="auto"/>
              <w:jc w:val="center"/>
              <w:rPr>
                <w:color w:val="000000"/>
              </w:rPr>
            </w:pPr>
            <w:r w:rsidRPr="00DE4C76">
              <w:rPr>
                <w:color w:val="000000"/>
              </w:rPr>
              <w:t>2002</w:t>
            </w:r>
          </w:p>
        </w:tc>
        <w:tc>
          <w:tcPr>
            <w:tcW w:w="1101" w:type="dxa"/>
            <w:shd w:val="clear" w:color="auto" w:fill="auto"/>
            <w:noWrap/>
          </w:tcPr>
          <w:p w:rsidR="00DB7184" w:rsidRPr="00DE4C76" w:rsidRDefault="00323E8C" w:rsidP="00DC05F3">
            <w:pPr>
              <w:spacing w:line="264" w:lineRule="auto"/>
              <w:jc w:val="center"/>
              <w:rPr>
                <w:color w:val="000000"/>
              </w:rPr>
            </w:pPr>
            <w:r w:rsidRPr="00DE4C76">
              <w:rPr>
                <w:color w:val="000000"/>
              </w:rPr>
              <w:t>573</w:t>
            </w:r>
          </w:p>
        </w:tc>
        <w:tc>
          <w:tcPr>
            <w:tcW w:w="1101" w:type="dxa"/>
            <w:shd w:val="clear" w:color="auto" w:fill="auto"/>
            <w:noWrap/>
          </w:tcPr>
          <w:p w:rsidR="00DB7184" w:rsidRPr="00DE4C76" w:rsidRDefault="00323E8C" w:rsidP="00DC05F3">
            <w:pPr>
              <w:spacing w:line="264" w:lineRule="auto"/>
              <w:jc w:val="center"/>
              <w:rPr>
                <w:color w:val="000000"/>
              </w:rPr>
            </w:pPr>
            <w:r w:rsidRPr="00DE4C76">
              <w:rPr>
                <w:color w:val="000000"/>
              </w:rPr>
              <w:t>553</w:t>
            </w:r>
          </w:p>
        </w:tc>
        <w:tc>
          <w:tcPr>
            <w:tcW w:w="2005" w:type="dxa"/>
            <w:shd w:val="clear" w:color="auto" w:fill="auto"/>
            <w:noWrap/>
          </w:tcPr>
          <w:p w:rsidR="00DB7184" w:rsidRPr="00DE4C76" w:rsidRDefault="00323E8C" w:rsidP="00DC05F3">
            <w:pPr>
              <w:spacing w:line="264" w:lineRule="auto"/>
              <w:jc w:val="center"/>
              <w:rPr>
                <w:color w:val="000000"/>
              </w:rPr>
            </w:pPr>
            <w:r w:rsidRPr="00DE4C76">
              <w:rPr>
                <w:color w:val="000000"/>
              </w:rPr>
              <w:t>103</w:t>
            </w:r>
            <w:r w:rsidR="000E5449" w:rsidRPr="00DE4C76">
              <w:rPr>
                <w:color w:val="000000"/>
              </w:rPr>
              <w:t>.6</w:t>
            </w:r>
            <w:r w:rsidRPr="00DE4C76">
              <w:rPr>
                <w:color w:val="000000"/>
              </w:rPr>
              <w:t>2</w:t>
            </w:r>
          </w:p>
        </w:tc>
      </w:tr>
    </w:tbl>
    <w:p w:rsidR="00DB7184" w:rsidRDefault="00DB7184" w:rsidP="00CA2A5F">
      <w:pPr>
        <w:spacing w:line="264" w:lineRule="auto"/>
        <w:jc w:val="center"/>
        <w:rPr>
          <w:color w:val="000000"/>
          <w:szCs w:val="24"/>
        </w:rPr>
      </w:pPr>
      <w:r w:rsidRPr="00CA2A5F">
        <w:rPr>
          <w:i/>
          <w:color w:val="000000"/>
          <w:szCs w:val="24"/>
        </w:rPr>
        <w:t>Sursa: DJS Suceava, 2009</w:t>
      </w:r>
    </w:p>
    <w:p w:rsidR="00CA2A5F" w:rsidRPr="00CA2A5F" w:rsidRDefault="00CA2A5F" w:rsidP="00CA2A5F">
      <w:pPr>
        <w:spacing w:line="264" w:lineRule="auto"/>
        <w:jc w:val="center"/>
        <w:rPr>
          <w:color w:val="000000"/>
          <w:szCs w:val="24"/>
        </w:rPr>
      </w:pPr>
    </w:p>
    <w:p w:rsidR="00DB7184" w:rsidRPr="00DE4C76" w:rsidRDefault="00DB7184" w:rsidP="00DC05F3">
      <w:pPr>
        <w:spacing w:line="264" w:lineRule="auto"/>
        <w:jc w:val="both"/>
        <w:rPr>
          <w:color w:val="000000"/>
        </w:rPr>
      </w:pPr>
      <w:r w:rsidRPr="00DE4C76">
        <w:rPr>
          <w:color w:val="993300"/>
        </w:rPr>
        <w:tab/>
      </w:r>
      <w:r w:rsidRPr="00DE4C76">
        <w:rPr>
          <w:color w:val="000000"/>
        </w:rPr>
        <w:t xml:space="preserve">Raportul de substituţie este net in favoarea grupei tinere, în creştere în 2008, arătând că forţa de muncă va fi înlocuită în mod satisfăcător. </w:t>
      </w:r>
    </w:p>
    <w:p w:rsidR="00DB7184" w:rsidRPr="00DE4C76" w:rsidRDefault="00DB7184" w:rsidP="00DC05F3">
      <w:pPr>
        <w:spacing w:line="264" w:lineRule="auto"/>
        <w:jc w:val="both"/>
        <w:rPr>
          <w:color w:val="993300"/>
        </w:rPr>
      </w:pPr>
    </w:p>
    <w:p w:rsidR="00DB7184" w:rsidRPr="00DE4C76" w:rsidRDefault="00DB7184" w:rsidP="00DC05F3">
      <w:pPr>
        <w:spacing w:line="264" w:lineRule="auto"/>
        <w:jc w:val="both"/>
        <w:rPr>
          <w:color w:val="993300"/>
        </w:rPr>
      </w:pPr>
      <w:r w:rsidRPr="00DE4C76">
        <w:rPr>
          <w:color w:val="993300"/>
        </w:rPr>
        <w:tab/>
      </w:r>
    </w:p>
    <w:p w:rsidR="00DB7184" w:rsidRPr="00DE4C76" w:rsidRDefault="00DB7184" w:rsidP="00DC05F3">
      <w:pPr>
        <w:spacing w:line="264" w:lineRule="auto"/>
        <w:jc w:val="both"/>
        <w:rPr>
          <w:b/>
          <w:color w:val="000000"/>
          <w:u w:val="single"/>
        </w:rPr>
      </w:pPr>
      <w:r w:rsidRPr="00DE4C76">
        <w:rPr>
          <w:b/>
          <w:color w:val="000000"/>
          <w:u w:val="single"/>
        </w:rPr>
        <w:t>Profilul ocupaţional al populaţiei</w:t>
      </w:r>
    </w:p>
    <w:p w:rsidR="00DB7184" w:rsidRPr="00DE4C76" w:rsidRDefault="00DB7184" w:rsidP="00DC05F3">
      <w:pPr>
        <w:spacing w:line="264" w:lineRule="auto"/>
        <w:jc w:val="center"/>
        <w:rPr>
          <w:i/>
          <w:color w:val="993300"/>
          <w:sz w:val="20"/>
        </w:rPr>
      </w:pPr>
    </w:p>
    <w:p w:rsidR="00DB7184" w:rsidRPr="00DE4C76" w:rsidRDefault="00DB7184" w:rsidP="00DC05F3">
      <w:pPr>
        <w:spacing w:line="264" w:lineRule="auto"/>
        <w:jc w:val="both"/>
        <w:rPr>
          <w:color w:val="000000"/>
        </w:rPr>
      </w:pPr>
      <w:r w:rsidRPr="00DE4C76">
        <w:rPr>
          <w:color w:val="993300"/>
        </w:rPr>
        <w:tab/>
      </w:r>
      <w:r w:rsidRPr="00DE4C76">
        <w:rPr>
          <w:color w:val="000000"/>
        </w:rPr>
        <w:t>În structura populaţiei ac</w:t>
      </w:r>
      <w:r w:rsidR="00D43F54" w:rsidRPr="00DE4C76">
        <w:rPr>
          <w:color w:val="000000"/>
        </w:rPr>
        <w:t>tive, la recensământul din 2002</w:t>
      </w:r>
      <w:r w:rsidRPr="00DE4C76">
        <w:rPr>
          <w:color w:val="000000"/>
        </w:rPr>
        <w:t>, cea mai mare pondere era deţinută de categoria populaţiei ocupate. De remarcat este ponderea mare a populaţiei aflate în căutarea primului loc de muncă, ceea ce denotă mari dificultăţi de inser</w:t>
      </w:r>
      <w:r w:rsidR="00D43F54" w:rsidRPr="00DE4C76">
        <w:rPr>
          <w:color w:val="000000"/>
        </w:rPr>
        <w:t>are pe piaţa muncii a tinerilor.</w:t>
      </w:r>
    </w:p>
    <w:p w:rsidR="00DB7184" w:rsidRPr="00DE4C76" w:rsidRDefault="00DB7184" w:rsidP="00DC05F3">
      <w:pPr>
        <w:spacing w:line="264" w:lineRule="auto"/>
        <w:jc w:val="both"/>
        <w:rPr>
          <w:color w:val="993300"/>
        </w:rPr>
      </w:pPr>
    </w:p>
    <w:tbl>
      <w:tblPr>
        <w:tblW w:w="548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3780"/>
        <w:gridCol w:w="1701"/>
      </w:tblGrid>
      <w:tr w:rsidR="00DB7184" w:rsidRPr="00DE4C76" w:rsidTr="003B158B">
        <w:trPr>
          <w:trHeight w:val="585"/>
          <w:jc w:val="center"/>
        </w:trPr>
        <w:tc>
          <w:tcPr>
            <w:tcW w:w="5481" w:type="dxa"/>
            <w:gridSpan w:val="2"/>
            <w:shd w:val="clear" w:color="auto" w:fill="auto"/>
            <w:noWrap/>
          </w:tcPr>
          <w:p w:rsidR="00DB7184" w:rsidRPr="00DE4C76" w:rsidRDefault="00DB7184" w:rsidP="00DC05F3">
            <w:pPr>
              <w:spacing w:line="264" w:lineRule="auto"/>
              <w:jc w:val="center"/>
              <w:rPr>
                <w:caps/>
                <w:color w:val="000000"/>
              </w:rPr>
            </w:pPr>
            <w:r w:rsidRPr="00DE4C76">
              <w:rPr>
                <w:caps/>
                <w:color w:val="000000"/>
              </w:rPr>
              <w:t>RPL 2002</w:t>
            </w:r>
          </w:p>
          <w:p w:rsidR="00DB7184" w:rsidRPr="00DE4C76" w:rsidRDefault="00DB7184" w:rsidP="00DC05F3">
            <w:pPr>
              <w:spacing w:line="264" w:lineRule="auto"/>
              <w:jc w:val="center"/>
              <w:rPr>
                <w:caps/>
                <w:color w:val="000000"/>
              </w:rPr>
            </w:pPr>
            <w:r w:rsidRPr="00DE4C76">
              <w:rPr>
                <w:caps/>
                <w:color w:val="000000"/>
              </w:rPr>
              <w:t>- număr persoane -</w:t>
            </w:r>
          </w:p>
        </w:tc>
      </w:tr>
      <w:tr w:rsidR="00DB7184" w:rsidRPr="00DE4C76" w:rsidTr="003B158B">
        <w:trPr>
          <w:trHeight w:val="255"/>
          <w:jc w:val="center"/>
        </w:trPr>
        <w:tc>
          <w:tcPr>
            <w:tcW w:w="3780" w:type="dxa"/>
            <w:shd w:val="clear" w:color="auto" w:fill="auto"/>
            <w:noWrap/>
          </w:tcPr>
          <w:p w:rsidR="00DB7184" w:rsidRPr="00DE4C76" w:rsidRDefault="00DB7184" w:rsidP="00DC05F3">
            <w:pPr>
              <w:spacing w:line="264" w:lineRule="auto"/>
              <w:jc w:val="both"/>
              <w:rPr>
                <w:color w:val="000000"/>
              </w:rPr>
            </w:pPr>
            <w:r w:rsidRPr="00DE4C76">
              <w:rPr>
                <w:color w:val="000000"/>
              </w:rPr>
              <w:t>Populaţia  activă -  total, din care:</w:t>
            </w:r>
          </w:p>
        </w:tc>
        <w:tc>
          <w:tcPr>
            <w:tcW w:w="1701" w:type="dxa"/>
            <w:shd w:val="clear" w:color="auto" w:fill="auto"/>
            <w:noWrap/>
          </w:tcPr>
          <w:p w:rsidR="00DB7184" w:rsidRPr="00DE4C76" w:rsidRDefault="007C1F88" w:rsidP="00CA2A5F">
            <w:pPr>
              <w:spacing w:line="264" w:lineRule="auto"/>
              <w:jc w:val="center"/>
              <w:rPr>
                <w:color w:val="000000"/>
              </w:rPr>
            </w:pPr>
            <w:r w:rsidRPr="00DE4C76">
              <w:rPr>
                <w:color w:val="000000"/>
              </w:rPr>
              <w:t>1899</w:t>
            </w:r>
          </w:p>
        </w:tc>
      </w:tr>
      <w:tr w:rsidR="00DB7184" w:rsidRPr="00DE4C76" w:rsidTr="003B158B">
        <w:trPr>
          <w:trHeight w:val="255"/>
          <w:jc w:val="center"/>
        </w:trPr>
        <w:tc>
          <w:tcPr>
            <w:tcW w:w="3780" w:type="dxa"/>
            <w:shd w:val="clear" w:color="auto" w:fill="auto"/>
            <w:noWrap/>
          </w:tcPr>
          <w:p w:rsidR="00DB7184" w:rsidRPr="00DE4C76" w:rsidRDefault="00DB7184" w:rsidP="00DC05F3">
            <w:pPr>
              <w:spacing w:line="264" w:lineRule="auto"/>
              <w:jc w:val="both"/>
              <w:rPr>
                <w:color w:val="000000"/>
              </w:rPr>
            </w:pPr>
            <w:r w:rsidRPr="00DE4C76">
              <w:rPr>
                <w:color w:val="000000"/>
              </w:rPr>
              <w:t>- persoane ocupate</w:t>
            </w:r>
          </w:p>
        </w:tc>
        <w:tc>
          <w:tcPr>
            <w:tcW w:w="1701" w:type="dxa"/>
            <w:shd w:val="clear" w:color="auto" w:fill="auto"/>
            <w:noWrap/>
          </w:tcPr>
          <w:p w:rsidR="00DB7184" w:rsidRPr="00DE4C76" w:rsidRDefault="007C1F88" w:rsidP="00CA2A5F">
            <w:pPr>
              <w:spacing w:line="264" w:lineRule="auto"/>
              <w:jc w:val="center"/>
              <w:rPr>
                <w:color w:val="000000"/>
              </w:rPr>
            </w:pPr>
            <w:r w:rsidRPr="00DE4C76">
              <w:rPr>
                <w:color w:val="000000"/>
              </w:rPr>
              <w:t>1796</w:t>
            </w:r>
          </w:p>
        </w:tc>
      </w:tr>
      <w:tr w:rsidR="00DB7184" w:rsidRPr="00DE4C76" w:rsidTr="003B158B">
        <w:trPr>
          <w:trHeight w:val="255"/>
          <w:jc w:val="center"/>
        </w:trPr>
        <w:tc>
          <w:tcPr>
            <w:tcW w:w="3780" w:type="dxa"/>
            <w:shd w:val="clear" w:color="auto" w:fill="auto"/>
            <w:noWrap/>
          </w:tcPr>
          <w:p w:rsidR="00DB7184" w:rsidRPr="00DE4C76" w:rsidRDefault="00DB7184" w:rsidP="00DC05F3">
            <w:pPr>
              <w:spacing w:line="264" w:lineRule="auto"/>
              <w:jc w:val="both"/>
              <w:rPr>
                <w:color w:val="000000"/>
              </w:rPr>
            </w:pPr>
            <w:r w:rsidRPr="00DE4C76">
              <w:rPr>
                <w:color w:val="000000"/>
              </w:rPr>
              <w:t>- şomeri în căutarea altui loc de muncă</w:t>
            </w:r>
          </w:p>
        </w:tc>
        <w:tc>
          <w:tcPr>
            <w:tcW w:w="1701" w:type="dxa"/>
            <w:shd w:val="clear" w:color="auto" w:fill="auto"/>
            <w:noWrap/>
          </w:tcPr>
          <w:p w:rsidR="00DB7184" w:rsidRPr="00DE4C76" w:rsidRDefault="007C1F88" w:rsidP="00CA2A5F">
            <w:pPr>
              <w:spacing w:line="264" w:lineRule="auto"/>
              <w:jc w:val="center"/>
              <w:rPr>
                <w:color w:val="000000"/>
              </w:rPr>
            </w:pPr>
            <w:r w:rsidRPr="00DE4C76">
              <w:rPr>
                <w:color w:val="000000"/>
              </w:rPr>
              <w:t>57</w:t>
            </w:r>
          </w:p>
        </w:tc>
      </w:tr>
      <w:tr w:rsidR="00DB7184" w:rsidRPr="00DE4C76" w:rsidTr="003B158B">
        <w:trPr>
          <w:trHeight w:val="255"/>
          <w:jc w:val="center"/>
        </w:trPr>
        <w:tc>
          <w:tcPr>
            <w:tcW w:w="3780" w:type="dxa"/>
            <w:shd w:val="clear" w:color="auto" w:fill="auto"/>
            <w:noWrap/>
          </w:tcPr>
          <w:p w:rsidR="00DB7184" w:rsidRPr="00DE4C76" w:rsidRDefault="00DB7184" w:rsidP="00DC05F3">
            <w:pPr>
              <w:spacing w:line="264" w:lineRule="auto"/>
              <w:jc w:val="both"/>
              <w:rPr>
                <w:color w:val="000000"/>
              </w:rPr>
            </w:pPr>
            <w:r w:rsidRPr="00DE4C76">
              <w:rPr>
                <w:color w:val="000000"/>
              </w:rPr>
              <w:t>- şomeri în căutarea primului loc de muncă</w:t>
            </w:r>
          </w:p>
        </w:tc>
        <w:tc>
          <w:tcPr>
            <w:tcW w:w="1701" w:type="dxa"/>
            <w:shd w:val="clear" w:color="auto" w:fill="auto"/>
            <w:noWrap/>
          </w:tcPr>
          <w:p w:rsidR="00DB7184" w:rsidRPr="00DE4C76" w:rsidRDefault="007C1F88" w:rsidP="00CA2A5F">
            <w:pPr>
              <w:spacing w:line="264" w:lineRule="auto"/>
              <w:jc w:val="center"/>
              <w:rPr>
                <w:color w:val="000000"/>
              </w:rPr>
            </w:pPr>
            <w:r w:rsidRPr="00DE4C76">
              <w:rPr>
                <w:color w:val="000000"/>
              </w:rPr>
              <w:t>46</w:t>
            </w:r>
          </w:p>
        </w:tc>
      </w:tr>
    </w:tbl>
    <w:p w:rsidR="00DB7184" w:rsidRPr="00CA2A5F" w:rsidRDefault="00DB7184" w:rsidP="00DC05F3">
      <w:pPr>
        <w:spacing w:line="264" w:lineRule="auto"/>
        <w:jc w:val="center"/>
        <w:rPr>
          <w:i/>
          <w:szCs w:val="24"/>
        </w:rPr>
      </w:pPr>
      <w:r w:rsidRPr="00CA2A5F">
        <w:rPr>
          <w:i/>
          <w:szCs w:val="24"/>
        </w:rPr>
        <w:t>Sursa: DJS Suceava, 2009</w:t>
      </w:r>
    </w:p>
    <w:p w:rsidR="00DB7184" w:rsidRPr="00DE4C76" w:rsidRDefault="00DB7184" w:rsidP="00DC05F3">
      <w:pPr>
        <w:spacing w:line="264" w:lineRule="auto"/>
        <w:jc w:val="center"/>
        <w:rPr>
          <w:i/>
          <w:color w:val="993300"/>
          <w:sz w:val="20"/>
        </w:rPr>
      </w:pPr>
    </w:p>
    <w:p w:rsidR="00DB7184" w:rsidRPr="00DE4C76" w:rsidRDefault="007C1F88" w:rsidP="00DC05F3">
      <w:pPr>
        <w:spacing w:line="264" w:lineRule="auto"/>
        <w:jc w:val="center"/>
      </w:pPr>
      <w:r w:rsidRPr="00DE4C76">
        <w:rPr>
          <w:noProof/>
          <w:lang w:eastAsia="ro-RO"/>
        </w:rPr>
        <w:lastRenderedPageBreak/>
        <w:drawing>
          <wp:inline distT="0" distB="0" distL="0" distR="0">
            <wp:extent cx="3999172" cy="2626822"/>
            <wp:effectExtent l="19050" t="0" r="20378" b="2078"/>
            <wp:docPr id="71"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B7184" w:rsidRPr="00CA2A5F" w:rsidRDefault="00DB7184" w:rsidP="00DC05F3">
      <w:pPr>
        <w:spacing w:line="264" w:lineRule="auto"/>
        <w:jc w:val="center"/>
        <w:rPr>
          <w:i/>
          <w:szCs w:val="24"/>
        </w:rPr>
      </w:pPr>
      <w:r w:rsidRPr="00CA2A5F">
        <w:rPr>
          <w:i/>
          <w:szCs w:val="24"/>
        </w:rPr>
        <w:t>Sursa: DJS Suceava, 2009</w:t>
      </w:r>
    </w:p>
    <w:p w:rsidR="00DB7184" w:rsidRPr="00DE4C76" w:rsidRDefault="00DB7184" w:rsidP="00DC05F3">
      <w:pPr>
        <w:spacing w:line="264" w:lineRule="auto"/>
        <w:jc w:val="center"/>
        <w:rPr>
          <w:i/>
          <w:color w:val="993300"/>
          <w:sz w:val="20"/>
        </w:rPr>
      </w:pPr>
    </w:p>
    <w:p w:rsidR="00DB7184" w:rsidRPr="00DE4C76" w:rsidRDefault="00DB7184" w:rsidP="00DC05F3">
      <w:pPr>
        <w:spacing w:line="264" w:lineRule="auto"/>
        <w:rPr>
          <w:i/>
          <w:color w:val="993300"/>
          <w:sz w:val="20"/>
        </w:rPr>
      </w:pPr>
    </w:p>
    <w:p w:rsidR="00DB7184" w:rsidRPr="00DE4C76" w:rsidRDefault="00DB7184" w:rsidP="00DC05F3">
      <w:pPr>
        <w:spacing w:line="264" w:lineRule="auto"/>
        <w:jc w:val="both"/>
        <w:rPr>
          <w:color w:val="000000"/>
        </w:rPr>
      </w:pPr>
      <w:r w:rsidRPr="00DE4C76">
        <w:rPr>
          <w:color w:val="993300"/>
        </w:rPr>
        <w:tab/>
      </w:r>
      <w:r w:rsidRPr="00DE4C76">
        <w:rPr>
          <w:color w:val="000000"/>
        </w:rPr>
        <w:t xml:space="preserve">În categoria populaţiei inactive sunt incluse casnicele, pensionarii, elevii şi studenţii, dar şi persoanele întreţinute. La ultimul recensământ, structura populaţiei inactive a </w:t>
      </w:r>
      <w:r w:rsidR="007C1F88" w:rsidRPr="00DE4C76">
        <w:rPr>
          <w:color w:val="000000"/>
        </w:rPr>
        <w:t>comunei Boroaia</w:t>
      </w:r>
      <w:r w:rsidRPr="00DE4C76">
        <w:rPr>
          <w:color w:val="000000"/>
        </w:rPr>
        <w:t xml:space="preserve">, </w:t>
      </w:r>
      <w:r w:rsidR="00932BC9" w:rsidRPr="00DE4C76">
        <w:rPr>
          <w:color w:val="000000"/>
        </w:rPr>
        <w:t>pensionarii</w:t>
      </w:r>
      <w:r w:rsidRPr="00DE4C76">
        <w:rPr>
          <w:color w:val="000000"/>
        </w:rPr>
        <w:t xml:space="preserve"> constituiau categoria dominantă, urmaţi destul de îndeaproape de </w:t>
      </w:r>
      <w:r w:rsidR="00932BC9" w:rsidRPr="00DE4C76">
        <w:rPr>
          <w:color w:val="000000"/>
        </w:rPr>
        <w:t>elevi/studenţi</w:t>
      </w:r>
      <w:r w:rsidRPr="00DE4C76">
        <w:rPr>
          <w:color w:val="000000"/>
        </w:rPr>
        <w:t xml:space="preserve"> şi casnice. </w:t>
      </w:r>
    </w:p>
    <w:p w:rsidR="00DB7184" w:rsidRPr="00DE4C76" w:rsidRDefault="00DB7184" w:rsidP="00DC05F3">
      <w:pPr>
        <w:spacing w:line="264" w:lineRule="auto"/>
        <w:jc w:val="both"/>
        <w:rPr>
          <w:color w:val="000000"/>
        </w:rPr>
      </w:pPr>
    </w:p>
    <w:p w:rsidR="00DB7184" w:rsidRPr="00DE4C76" w:rsidRDefault="00DB7184" w:rsidP="00DC05F3">
      <w:pPr>
        <w:spacing w:line="264" w:lineRule="auto"/>
        <w:ind w:firstLine="720"/>
        <w:jc w:val="both"/>
        <w:rPr>
          <w:color w:val="000000"/>
        </w:rPr>
      </w:pPr>
      <w:r w:rsidRPr="00DE4C76">
        <w:rPr>
          <w:color w:val="000000"/>
        </w:rPr>
        <w:t xml:space="preserve">Populaţia întreţinută de alte persoane ocupă următorul loc, ca şi pondere, în timp ce persoanele cu altă situaţie economică şi cele întreţinute de stat deţin ponderi mult mai mici din populaţia inactivă. </w:t>
      </w:r>
    </w:p>
    <w:p w:rsidR="00DB7184" w:rsidRPr="00DE4C76" w:rsidRDefault="00DB7184" w:rsidP="00DC05F3">
      <w:pPr>
        <w:spacing w:line="264" w:lineRule="auto"/>
        <w:ind w:firstLine="720"/>
        <w:jc w:val="both"/>
        <w:rPr>
          <w:color w:val="000000"/>
        </w:rPr>
      </w:pPr>
      <w:r w:rsidRPr="00DE4C76">
        <w:rPr>
          <w:color w:val="000000"/>
        </w:rPr>
        <w:t>Structura acesteia reflectă atât particularităţile structurii demografice pe vârste a teritoriului, cât şi dificultăţile economice cu care se confruntă în privinţa pieţei forţei de muncă.</w:t>
      </w:r>
    </w:p>
    <w:p w:rsidR="00DB7184" w:rsidRPr="00DE4C76" w:rsidRDefault="00DB7184" w:rsidP="00DC05F3">
      <w:pPr>
        <w:spacing w:line="264" w:lineRule="auto"/>
        <w:jc w:val="both"/>
        <w:rPr>
          <w:color w:val="993300"/>
        </w:rPr>
      </w:pPr>
    </w:p>
    <w:p w:rsidR="00DB7184" w:rsidRPr="00DE4C76" w:rsidRDefault="00DB7184" w:rsidP="00DC05F3">
      <w:pPr>
        <w:spacing w:line="264" w:lineRule="auto"/>
        <w:jc w:val="both"/>
        <w:rPr>
          <w:color w:val="993300"/>
        </w:rPr>
      </w:pPr>
    </w:p>
    <w:tbl>
      <w:tblPr>
        <w:tblW w:w="590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203"/>
        <w:gridCol w:w="1701"/>
      </w:tblGrid>
      <w:tr w:rsidR="00DB7184" w:rsidRPr="00DE4C76" w:rsidTr="003B158B">
        <w:trPr>
          <w:trHeight w:val="255"/>
          <w:jc w:val="center"/>
        </w:trPr>
        <w:tc>
          <w:tcPr>
            <w:tcW w:w="4203" w:type="dxa"/>
            <w:tcBorders>
              <w:top w:val="double" w:sz="6" w:space="0" w:color="000000"/>
              <w:bottom w:val="single" w:sz="6" w:space="0" w:color="000000"/>
            </w:tcBorders>
            <w:shd w:val="clear" w:color="auto" w:fill="C0C0C0"/>
            <w:noWrap/>
          </w:tcPr>
          <w:p w:rsidR="00DB7184" w:rsidRPr="00DE4C76" w:rsidRDefault="00792318" w:rsidP="00DC05F3">
            <w:pPr>
              <w:spacing w:line="264" w:lineRule="auto"/>
              <w:jc w:val="center"/>
              <w:rPr>
                <w:b/>
                <w:caps/>
                <w:color w:val="000000"/>
              </w:rPr>
            </w:pPr>
            <w:r w:rsidRPr="00DE4C76">
              <w:rPr>
                <w:b/>
                <w:caps/>
                <w:color w:val="000000"/>
              </w:rPr>
              <w:t>PopulaŢ</w:t>
            </w:r>
            <w:r w:rsidR="00DB7184" w:rsidRPr="00DE4C76">
              <w:rPr>
                <w:b/>
                <w:caps/>
                <w:color w:val="000000"/>
              </w:rPr>
              <w:t>ie</w:t>
            </w:r>
          </w:p>
        </w:tc>
        <w:tc>
          <w:tcPr>
            <w:tcW w:w="1701" w:type="dxa"/>
            <w:tcBorders>
              <w:top w:val="double" w:sz="6" w:space="0" w:color="000000"/>
              <w:bottom w:val="single" w:sz="6" w:space="0" w:color="000000"/>
            </w:tcBorders>
            <w:shd w:val="clear" w:color="auto" w:fill="C0C0C0"/>
            <w:noWrap/>
          </w:tcPr>
          <w:p w:rsidR="00DB7184" w:rsidRPr="00DE4C76" w:rsidRDefault="00396ECE" w:rsidP="00DC05F3">
            <w:pPr>
              <w:spacing w:line="264" w:lineRule="auto"/>
              <w:jc w:val="center"/>
              <w:rPr>
                <w:b/>
                <w:caps/>
                <w:color w:val="000000"/>
              </w:rPr>
            </w:pPr>
            <w:r w:rsidRPr="00DE4C76">
              <w:rPr>
                <w:b/>
                <w:caps/>
                <w:color w:val="000000"/>
              </w:rPr>
              <w:t>RPL 200</w:t>
            </w:r>
            <w:r w:rsidR="00DB7184" w:rsidRPr="00DE4C76">
              <w:rPr>
                <w:b/>
                <w:caps/>
                <w:color w:val="000000"/>
              </w:rPr>
              <w:t>2 (nr. persoane)</w:t>
            </w:r>
          </w:p>
        </w:tc>
      </w:tr>
      <w:tr w:rsidR="007C1F88" w:rsidRPr="00DE4C76" w:rsidTr="00497FD8">
        <w:trPr>
          <w:trHeight w:val="255"/>
          <w:jc w:val="center"/>
        </w:trPr>
        <w:tc>
          <w:tcPr>
            <w:tcW w:w="4203" w:type="dxa"/>
            <w:tcBorders>
              <w:top w:val="single" w:sz="6" w:space="0" w:color="000000"/>
            </w:tcBorders>
            <w:shd w:val="clear" w:color="auto" w:fill="auto"/>
            <w:noWrap/>
            <w:vAlign w:val="bottom"/>
          </w:tcPr>
          <w:p w:rsidR="007C1F88" w:rsidRPr="00DE4C76" w:rsidRDefault="007C1F88" w:rsidP="00DC05F3">
            <w:pPr>
              <w:spacing w:line="264" w:lineRule="auto"/>
              <w:rPr>
                <w:color w:val="000000"/>
              </w:rPr>
            </w:pPr>
            <w:r w:rsidRPr="00DE4C76">
              <w:rPr>
                <w:color w:val="000000"/>
              </w:rPr>
              <w:t>Populaţia  inactivă, total, din care :</w:t>
            </w:r>
          </w:p>
        </w:tc>
        <w:tc>
          <w:tcPr>
            <w:tcW w:w="1701" w:type="dxa"/>
            <w:tcBorders>
              <w:top w:val="single" w:sz="6" w:space="0" w:color="000000"/>
            </w:tcBorders>
            <w:shd w:val="clear" w:color="auto" w:fill="auto"/>
            <w:noWrap/>
            <w:vAlign w:val="center"/>
          </w:tcPr>
          <w:p w:rsidR="007C1F88" w:rsidRPr="00DE4C76" w:rsidRDefault="00377C18" w:rsidP="00DC05F3">
            <w:pPr>
              <w:spacing w:line="264" w:lineRule="auto"/>
              <w:jc w:val="center"/>
              <w:rPr>
                <w:color w:val="000000"/>
                <w:szCs w:val="24"/>
              </w:rPr>
            </w:pPr>
            <w:r w:rsidRPr="00DE4C76">
              <w:rPr>
                <w:color w:val="000000"/>
                <w:szCs w:val="24"/>
              </w:rPr>
              <w:t>2858</w:t>
            </w:r>
          </w:p>
        </w:tc>
      </w:tr>
      <w:tr w:rsidR="00377C18" w:rsidRPr="00DE4C76" w:rsidTr="00497FD8">
        <w:trPr>
          <w:trHeight w:val="255"/>
          <w:jc w:val="center"/>
        </w:trPr>
        <w:tc>
          <w:tcPr>
            <w:tcW w:w="4203" w:type="dxa"/>
            <w:shd w:val="clear" w:color="auto" w:fill="auto"/>
            <w:noWrap/>
            <w:vAlign w:val="bottom"/>
          </w:tcPr>
          <w:p w:rsidR="00377C18" w:rsidRPr="00DE4C76" w:rsidRDefault="00377C18" w:rsidP="00DC05F3">
            <w:pPr>
              <w:spacing w:line="264" w:lineRule="auto"/>
              <w:rPr>
                <w:color w:val="000000"/>
              </w:rPr>
            </w:pPr>
            <w:r w:rsidRPr="00DE4C76">
              <w:rPr>
                <w:color w:val="000000"/>
              </w:rPr>
              <w:t>Elevi/studenţi</w:t>
            </w:r>
          </w:p>
        </w:tc>
        <w:tc>
          <w:tcPr>
            <w:tcW w:w="1701" w:type="dxa"/>
            <w:shd w:val="clear" w:color="auto" w:fill="auto"/>
            <w:noWrap/>
            <w:vAlign w:val="center"/>
          </w:tcPr>
          <w:p w:rsidR="00377C18" w:rsidRPr="00DE4C76" w:rsidRDefault="00377C18" w:rsidP="00DC05F3">
            <w:pPr>
              <w:spacing w:line="264" w:lineRule="auto"/>
              <w:jc w:val="center"/>
              <w:rPr>
                <w:color w:val="000000"/>
                <w:szCs w:val="24"/>
              </w:rPr>
            </w:pPr>
            <w:r w:rsidRPr="00DE4C76">
              <w:rPr>
                <w:color w:val="000000"/>
                <w:szCs w:val="24"/>
              </w:rPr>
              <w:t>667</w:t>
            </w:r>
          </w:p>
        </w:tc>
      </w:tr>
      <w:tr w:rsidR="00377C18" w:rsidRPr="00DE4C76" w:rsidTr="00497FD8">
        <w:trPr>
          <w:trHeight w:val="255"/>
          <w:jc w:val="center"/>
        </w:trPr>
        <w:tc>
          <w:tcPr>
            <w:tcW w:w="4203" w:type="dxa"/>
            <w:shd w:val="clear" w:color="auto" w:fill="auto"/>
            <w:noWrap/>
            <w:vAlign w:val="bottom"/>
          </w:tcPr>
          <w:p w:rsidR="00377C18" w:rsidRPr="00DE4C76" w:rsidRDefault="00377C18" w:rsidP="00DC05F3">
            <w:pPr>
              <w:spacing w:line="264" w:lineRule="auto"/>
              <w:rPr>
                <w:color w:val="000000"/>
              </w:rPr>
            </w:pPr>
            <w:r w:rsidRPr="00DE4C76">
              <w:rPr>
                <w:color w:val="000000"/>
              </w:rPr>
              <w:t>Pensionari</w:t>
            </w:r>
          </w:p>
        </w:tc>
        <w:tc>
          <w:tcPr>
            <w:tcW w:w="1701" w:type="dxa"/>
            <w:shd w:val="clear" w:color="auto" w:fill="auto"/>
            <w:noWrap/>
            <w:vAlign w:val="center"/>
          </w:tcPr>
          <w:p w:rsidR="00377C18" w:rsidRPr="00DE4C76" w:rsidRDefault="00377C18" w:rsidP="00DC05F3">
            <w:pPr>
              <w:spacing w:line="264" w:lineRule="auto"/>
              <w:jc w:val="center"/>
              <w:rPr>
                <w:color w:val="000000"/>
                <w:szCs w:val="24"/>
              </w:rPr>
            </w:pPr>
            <w:r w:rsidRPr="00DE4C76">
              <w:rPr>
                <w:color w:val="000000"/>
                <w:szCs w:val="24"/>
              </w:rPr>
              <w:t>1330</w:t>
            </w:r>
          </w:p>
        </w:tc>
      </w:tr>
      <w:tr w:rsidR="00377C18" w:rsidRPr="00DE4C76" w:rsidTr="00497FD8">
        <w:trPr>
          <w:trHeight w:val="255"/>
          <w:jc w:val="center"/>
        </w:trPr>
        <w:tc>
          <w:tcPr>
            <w:tcW w:w="4203" w:type="dxa"/>
            <w:shd w:val="clear" w:color="auto" w:fill="auto"/>
            <w:noWrap/>
            <w:vAlign w:val="bottom"/>
          </w:tcPr>
          <w:p w:rsidR="00377C18" w:rsidRPr="00DE4C76" w:rsidRDefault="00377C18" w:rsidP="00DC05F3">
            <w:pPr>
              <w:spacing w:line="264" w:lineRule="auto"/>
              <w:rPr>
                <w:color w:val="000000"/>
              </w:rPr>
            </w:pPr>
            <w:r w:rsidRPr="00DE4C76">
              <w:rPr>
                <w:color w:val="000000"/>
              </w:rPr>
              <w:t>Casnice</w:t>
            </w:r>
          </w:p>
        </w:tc>
        <w:tc>
          <w:tcPr>
            <w:tcW w:w="1701" w:type="dxa"/>
            <w:shd w:val="clear" w:color="auto" w:fill="auto"/>
            <w:noWrap/>
            <w:vAlign w:val="center"/>
          </w:tcPr>
          <w:p w:rsidR="00377C18" w:rsidRPr="00DE4C76" w:rsidRDefault="00377C18" w:rsidP="00DC05F3">
            <w:pPr>
              <w:spacing w:line="264" w:lineRule="auto"/>
              <w:jc w:val="center"/>
              <w:rPr>
                <w:color w:val="000000"/>
                <w:szCs w:val="24"/>
              </w:rPr>
            </w:pPr>
            <w:r w:rsidRPr="00DE4C76">
              <w:rPr>
                <w:color w:val="000000"/>
                <w:szCs w:val="24"/>
              </w:rPr>
              <w:t>413</w:t>
            </w:r>
          </w:p>
        </w:tc>
      </w:tr>
      <w:tr w:rsidR="00377C18" w:rsidRPr="00DE4C76" w:rsidTr="00497FD8">
        <w:trPr>
          <w:trHeight w:val="255"/>
          <w:jc w:val="center"/>
        </w:trPr>
        <w:tc>
          <w:tcPr>
            <w:tcW w:w="4203" w:type="dxa"/>
            <w:shd w:val="clear" w:color="auto" w:fill="auto"/>
            <w:noWrap/>
            <w:vAlign w:val="bottom"/>
          </w:tcPr>
          <w:p w:rsidR="00377C18" w:rsidRPr="00DE4C76" w:rsidRDefault="00377C18" w:rsidP="00DC05F3">
            <w:pPr>
              <w:spacing w:line="264" w:lineRule="auto"/>
              <w:rPr>
                <w:color w:val="000000"/>
              </w:rPr>
            </w:pPr>
            <w:r w:rsidRPr="00DE4C76">
              <w:rPr>
                <w:color w:val="000000"/>
              </w:rPr>
              <w:t>Întreţinute de alte persoane</w:t>
            </w:r>
          </w:p>
        </w:tc>
        <w:tc>
          <w:tcPr>
            <w:tcW w:w="1701" w:type="dxa"/>
            <w:shd w:val="clear" w:color="auto" w:fill="auto"/>
            <w:noWrap/>
            <w:vAlign w:val="center"/>
          </w:tcPr>
          <w:p w:rsidR="00377C18" w:rsidRPr="00DE4C76" w:rsidRDefault="00377C18" w:rsidP="00DC05F3">
            <w:pPr>
              <w:spacing w:line="264" w:lineRule="auto"/>
              <w:jc w:val="center"/>
              <w:rPr>
                <w:color w:val="000000"/>
                <w:szCs w:val="24"/>
              </w:rPr>
            </w:pPr>
            <w:r w:rsidRPr="00DE4C76">
              <w:rPr>
                <w:color w:val="000000"/>
                <w:szCs w:val="24"/>
              </w:rPr>
              <w:t>435</w:t>
            </w:r>
          </w:p>
        </w:tc>
      </w:tr>
      <w:tr w:rsidR="00377C18" w:rsidRPr="00DE4C76" w:rsidTr="00497FD8">
        <w:trPr>
          <w:trHeight w:val="255"/>
          <w:jc w:val="center"/>
        </w:trPr>
        <w:tc>
          <w:tcPr>
            <w:tcW w:w="4203" w:type="dxa"/>
            <w:shd w:val="clear" w:color="auto" w:fill="auto"/>
            <w:noWrap/>
            <w:vAlign w:val="bottom"/>
          </w:tcPr>
          <w:p w:rsidR="00377C18" w:rsidRPr="00DE4C76" w:rsidRDefault="00377C18" w:rsidP="00DC05F3">
            <w:pPr>
              <w:spacing w:line="264" w:lineRule="auto"/>
              <w:rPr>
                <w:color w:val="000000"/>
              </w:rPr>
            </w:pPr>
            <w:r w:rsidRPr="00DE4C76">
              <w:rPr>
                <w:color w:val="000000"/>
              </w:rPr>
              <w:t>Întreţinute de stat sau de alte organizaţii private</w:t>
            </w:r>
          </w:p>
        </w:tc>
        <w:tc>
          <w:tcPr>
            <w:tcW w:w="1701" w:type="dxa"/>
            <w:shd w:val="clear" w:color="auto" w:fill="auto"/>
            <w:noWrap/>
            <w:vAlign w:val="center"/>
          </w:tcPr>
          <w:p w:rsidR="00377C18" w:rsidRPr="00DE4C76" w:rsidRDefault="00377C18" w:rsidP="00DC05F3">
            <w:pPr>
              <w:spacing w:line="264" w:lineRule="auto"/>
              <w:jc w:val="center"/>
              <w:rPr>
                <w:color w:val="000000"/>
                <w:szCs w:val="24"/>
              </w:rPr>
            </w:pPr>
            <w:r w:rsidRPr="00DE4C76">
              <w:rPr>
                <w:color w:val="000000"/>
                <w:szCs w:val="24"/>
              </w:rPr>
              <w:t>8</w:t>
            </w:r>
          </w:p>
        </w:tc>
      </w:tr>
      <w:tr w:rsidR="00377C18" w:rsidRPr="00DE4C76" w:rsidTr="00497FD8">
        <w:trPr>
          <w:trHeight w:val="255"/>
          <w:jc w:val="center"/>
        </w:trPr>
        <w:tc>
          <w:tcPr>
            <w:tcW w:w="4203" w:type="dxa"/>
            <w:shd w:val="clear" w:color="auto" w:fill="auto"/>
            <w:noWrap/>
            <w:vAlign w:val="bottom"/>
          </w:tcPr>
          <w:p w:rsidR="00377C18" w:rsidRPr="00DE4C76" w:rsidRDefault="00377C18" w:rsidP="00DC05F3">
            <w:pPr>
              <w:spacing w:line="264" w:lineRule="auto"/>
              <w:rPr>
                <w:color w:val="000000"/>
              </w:rPr>
            </w:pPr>
            <w:r w:rsidRPr="00DE4C76">
              <w:rPr>
                <w:color w:val="000000"/>
              </w:rPr>
              <w:t>Cu altă situaţie economică</w:t>
            </w:r>
          </w:p>
        </w:tc>
        <w:tc>
          <w:tcPr>
            <w:tcW w:w="1701" w:type="dxa"/>
            <w:shd w:val="clear" w:color="auto" w:fill="auto"/>
            <w:noWrap/>
            <w:vAlign w:val="center"/>
          </w:tcPr>
          <w:p w:rsidR="00377C18" w:rsidRPr="00DE4C76" w:rsidRDefault="00377C18" w:rsidP="00DC05F3">
            <w:pPr>
              <w:spacing w:line="264" w:lineRule="auto"/>
              <w:jc w:val="center"/>
              <w:rPr>
                <w:color w:val="000000"/>
                <w:szCs w:val="24"/>
              </w:rPr>
            </w:pPr>
            <w:r w:rsidRPr="00DE4C76">
              <w:rPr>
                <w:color w:val="000000"/>
                <w:szCs w:val="24"/>
              </w:rPr>
              <w:t>5</w:t>
            </w:r>
          </w:p>
        </w:tc>
      </w:tr>
    </w:tbl>
    <w:p w:rsidR="00DB7184" w:rsidRPr="00CA2A5F" w:rsidRDefault="00DB7184" w:rsidP="00DC05F3">
      <w:pPr>
        <w:spacing w:line="264" w:lineRule="auto"/>
        <w:jc w:val="center"/>
        <w:rPr>
          <w:i/>
          <w:color w:val="000000"/>
        </w:rPr>
      </w:pPr>
      <w:r w:rsidRPr="00CA2A5F">
        <w:rPr>
          <w:i/>
          <w:color w:val="000000"/>
        </w:rPr>
        <w:t>Sursa: DJS Suceava, 2009</w:t>
      </w:r>
    </w:p>
    <w:p w:rsidR="005B1B06" w:rsidRPr="00DE4C76" w:rsidRDefault="005B1B06" w:rsidP="00DC05F3">
      <w:pPr>
        <w:spacing w:line="264" w:lineRule="auto"/>
      </w:pPr>
    </w:p>
    <w:p w:rsidR="007C1F88" w:rsidRPr="00DE4C76" w:rsidRDefault="007C1F88" w:rsidP="00DC05F3">
      <w:pPr>
        <w:spacing w:line="264" w:lineRule="auto"/>
      </w:pPr>
    </w:p>
    <w:p w:rsidR="007C1F88" w:rsidRPr="00DE4C76" w:rsidRDefault="007C1F88" w:rsidP="00DC05F3">
      <w:pPr>
        <w:spacing w:line="264" w:lineRule="auto"/>
      </w:pPr>
    </w:p>
    <w:p w:rsidR="007C1F88" w:rsidRPr="00DE4C76" w:rsidRDefault="007C1F88" w:rsidP="00DC05F3">
      <w:pPr>
        <w:spacing w:line="264" w:lineRule="auto"/>
      </w:pPr>
    </w:p>
    <w:p w:rsidR="007C1F88" w:rsidRPr="00DE4C76" w:rsidRDefault="007C1F88" w:rsidP="00DC05F3">
      <w:pPr>
        <w:spacing w:line="264" w:lineRule="auto"/>
      </w:pPr>
    </w:p>
    <w:p w:rsidR="007C1F88" w:rsidRPr="00DE4C76" w:rsidRDefault="007C1F88" w:rsidP="00DC05F3">
      <w:pPr>
        <w:spacing w:line="264" w:lineRule="auto"/>
      </w:pPr>
    </w:p>
    <w:p w:rsidR="007C1F88" w:rsidRPr="00DE4C76" w:rsidRDefault="007C1F88" w:rsidP="00DC05F3">
      <w:pPr>
        <w:spacing w:line="264" w:lineRule="auto"/>
      </w:pPr>
    </w:p>
    <w:p w:rsidR="007C1F88" w:rsidRPr="00DE4C76" w:rsidRDefault="007C1F88" w:rsidP="00DC05F3">
      <w:pPr>
        <w:spacing w:line="264" w:lineRule="auto"/>
      </w:pPr>
    </w:p>
    <w:p w:rsidR="005B1B06" w:rsidRPr="00DE4C76" w:rsidRDefault="007C1F88" w:rsidP="00DC05F3">
      <w:pPr>
        <w:spacing w:line="264" w:lineRule="auto"/>
        <w:jc w:val="center"/>
      </w:pPr>
      <w:r w:rsidRPr="00DE4C76">
        <w:rPr>
          <w:noProof/>
          <w:lang w:eastAsia="ro-RO"/>
        </w:rPr>
        <w:lastRenderedPageBreak/>
        <w:drawing>
          <wp:anchor distT="0" distB="0" distL="114300" distR="114300" simplePos="0" relativeHeight="251709440" behindDoc="1" locked="0" layoutInCell="1" allowOverlap="1">
            <wp:simplePos x="0" y="0"/>
            <wp:positionH relativeFrom="column">
              <wp:posOffset>481330</wp:posOffset>
            </wp:positionH>
            <wp:positionV relativeFrom="paragraph">
              <wp:posOffset>-1905</wp:posOffset>
            </wp:positionV>
            <wp:extent cx="5051425" cy="2900680"/>
            <wp:effectExtent l="19050" t="0" r="15875" b="0"/>
            <wp:wrapTight wrapText="bothSides">
              <wp:wrapPolygon edited="0">
                <wp:start x="-81" y="0"/>
                <wp:lineTo x="-81" y="21562"/>
                <wp:lineTo x="21668" y="21562"/>
                <wp:lineTo x="21668" y="0"/>
                <wp:lineTo x="-81" y="0"/>
              </wp:wrapPolygon>
            </wp:wrapTight>
            <wp:docPr id="7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5B1B06" w:rsidRPr="00DE4C76" w:rsidRDefault="005B1B06" w:rsidP="00DC05F3">
      <w:pPr>
        <w:spacing w:line="264" w:lineRule="auto"/>
        <w:jc w:val="center"/>
        <w:rPr>
          <w:i/>
        </w:rPr>
      </w:pPr>
    </w:p>
    <w:p w:rsidR="007C1F88" w:rsidRPr="00DE4C76" w:rsidRDefault="007C1F88" w:rsidP="00DC05F3">
      <w:pPr>
        <w:spacing w:line="264" w:lineRule="auto"/>
        <w:jc w:val="center"/>
        <w:rPr>
          <w:i/>
          <w:sz w:val="20"/>
        </w:rPr>
      </w:pPr>
    </w:p>
    <w:p w:rsidR="007C1F88" w:rsidRPr="00DE4C76" w:rsidRDefault="007C1F88" w:rsidP="00DC05F3">
      <w:pPr>
        <w:spacing w:line="264" w:lineRule="auto"/>
        <w:jc w:val="center"/>
        <w:rPr>
          <w:i/>
          <w:sz w:val="20"/>
        </w:rPr>
      </w:pPr>
    </w:p>
    <w:p w:rsidR="007C1F88" w:rsidRPr="00DE4C76" w:rsidRDefault="007C1F88" w:rsidP="00DC05F3">
      <w:pPr>
        <w:spacing w:line="264" w:lineRule="auto"/>
        <w:jc w:val="center"/>
        <w:rPr>
          <w:i/>
          <w:sz w:val="20"/>
        </w:rPr>
      </w:pPr>
    </w:p>
    <w:p w:rsidR="007C1F88" w:rsidRPr="00DE4C76" w:rsidRDefault="007C1F88" w:rsidP="00DC05F3">
      <w:pPr>
        <w:spacing w:line="264" w:lineRule="auto"/>
        <w:jc w:val="center"/>
        <w:rPr>
          <w:i/>
          <w:sz w:val="20"/>
        </w:rPr>
      </w:pPr>
    </w:p>
    <w:p w:rsidR="007C1F88" w:rsidRPr="00DE4C76" w:rsidRDefault="007C1F88" w:rsidP="00DC05F3">
      <w:pPr>
        <w:spacing w:line="264" w:lineRule="auto"/>
        <w:jc w:val="center"/>
        <w:rPr>
          <w:i/>
          <w:sz w:val="20"/>
        </w:rPr>
      </w:pPr>
    </w:p>
    <w:p w:rsidR="007C1F88" w:rsidRPr="00DE4C76" w:rsidRDefault="007C1F88" w:rsidP="00DC05F3">
      <w:pPr>
        <w:spacing w:line="264" w:lineRule="auto"/>
        <w:jc w:val="center"/>
        <w:rPr>
          <w:i/>
          <w:sz w:val="20"/>
        </w:rPr>
      </w:pPr>
    </w:p>
    <w:p w:rsidR="007C1F88" w:rsidRPr="00DE4C76" w:rsidRDefault="007C1F88" w:rsidP="00DC05F3">
      <w:pPr>
        <w:spacing w:line="264" w:lineRule="auto"/>
        <w:jc w:val="center"/>
        <w:rPr>
          <w:i/>
          <w:sz w:val="20"/>
        </w:rPr>
      </w:pPr>
    </w:p>
    <w:p w:rsidR="007C1F88" w:rsidRPr="00DE4C76" w:rsidRDefault="007C1F88" w:rsidP="00DC05F3">
      <w:pPr>
        <w:spacing w:line="264" w:lineRule="auto"/>
        <w:jc w:val="center"/>
        <w:rPr>
          <w:i/>
          <w:sz w:val="20"/>
        </w:rPr>
      </w:pPr>
    </w:p>
    <w:p w:rsidR="007C1F88" w:rsidRPr="00DE4C76" w:rsidRDefault="007C1F88" w:rsidP="00DC05F3">
      <w:pPr>
        <w:spacing w:line="264" w:lineRule="auto"/>
        <w:jc w:val="center"/>
        <w:rPr>
          <w:i/>
          <w:sz w:val="20"/>
        </w:rPr>
      </w:pPr>
    </w:p>
    <w:p w:rsidR="007C1F88" w:rsidRPr="00DE4C76" w:rsidRDefault="007C1F88" w:rsidP="00DC05F3">
      <w:pPr>
        <w:spacing w:line="264" w:lineRule="auto"/>
        <w:jc w:val="center"/>
        <w:rPr>
          <w:i/>
          <w:sz w:val="20"/>
        </w:rPr>
      </w:pPr>
    </w:p>
    <w:p w:rsidR="007C1F88" w:rsidRPr="00DE4C76" w:rsidRDefault="007C1F88" w:rsidP="00DC05F3">
      <w:pPr>
        <w:spacing w:line="264" w:lineRule="auto"/>
        <w:jc w:val="center"/>
        <w:rPr>
          <w:i/>
          <w:sz w:val="20"/>
        </w:rPr>
      </w:pPr>
    </w:p>
    <w:p w:rsidR="007C1F88" w:rsidRPr="00DE4C76" w:rsidRDefault="007C1F88" w:rsidP="00DC05F3">
      <w:pPr>
        <w:spacing w:line="264" w:lineRule="auto"/>
        <w:jc w:val="center"/>
        <w:rPr>
          <w:i/>
          <w:sz w:val="20"/>
        </w:rPr>
      </w:pPr>
    </w:p>
    <w:p w:rsidR="007C1F88" w:rsidRPr="00DE4C76" w:rsidRDefault="007C1F88" w:rsidP="00DC05F3">
      <w:pPr>
        <w:spacing w:line="264" w:lineRule="auto"/>
        <w:jc w:val="center"/>
        <w:rPr>
          <w:i/>
          <w:sz w:val="20"/>
        </w:rPr>
      </w:pPr>
    </w:p>
    <w:p w:rsidR="007C1F88" w:rsidRDefault="007C1F88" w:rsidP="00CA2A5F">
      <w:pPr>
        <w:spacing w:line="264" w:lineRule="auto"/>
        <w:rPr>
          <w:i/>
          <w:sz w:val="20"/>
        </w:rPr>
      </w:pPr>
    </w:p>
    <w:p w:rsidR="00CA2A5F" w:rsidRPr="00DE4C76" w:rsidRDefault="00CA2A5F" w:rsidP="00CA2A5F">
      <w:pPr>
        <w:spacing w:line="264" w:lineRule="auto"/>
        <w:rPr>
          <w:i/>
          <w:sz w:val="20"/>
        </w:rPr>
      </w:pPr>
    </w:p>
    <w:p w:rsidR="007C1F88" w:rsidRPr="00DE4C76" w:rsidRDefault="007C1F88" w:rsidP="00DC05F3">
      <w:pPr>
        <w:spacing w:line="264" w:lineRule="auto"/>
        <w:jc w:val="center"/>
        <w:rPr>
          <w:i/>
          <w:sz w:val="20"/>
        </w:rPr>
      </w:pPr>
    </w:p>
    <w:p w:rsidR="00DB7184" w:rsidRPr="00CA2A5F" w:rsidRDefault="00DB7184" w:rsidP="00DC05F3">
      <w:pPr>
        <w:spacing w:line="264" w:lineRule="auto"/>
        <w:jc w:val="center"/>
        <w:rPr>
          <w:i/>
        </w:rPr>
      </w:pPr>
      <w:r w:rsidRPr="00CA2A5F">
        <w:rPr>
          <w:i/>
        </w:rPr>
        <w:t>Sursa: DJS Suceava, 2009</w:t>
      </w:r>
    </w:p>
    <w:p w:rsidR="00DB7184" w:rsidRPr="00DE4C76" w:rsidRDefault="00DB7184" w:rsidP="00DC05F3">
      <w:pPr>
        <w:spacing w:line="264" w:lineRule="auto"/>
        <w:rPr>
          <w:i/>
          <w:color w:val="993300"/>
          <w:sz w:val="20"/>
        </w:rPr>
      </w:pPr>
    </w:p>
    <w:p w:rsidR="00DB7184" w:rsidRPr="00DE4C76" w:rsidRDefault="00DB7184" w:rsidP="00DC05F3">
      <w:pPr>
        <w:spacing w:line="264" w:lineRule="auto"/>
        <w:jc w:val="center"/>
        <w:rPr>
          <w:i/>
          <w:color w:val="993300"/>
          <w:sz w:val="20"/>
        </w:rPr>
      </w:pPr>
    </w:p>
    <w:p w:rsidR="00DB7184" w:rsidRPr="00CA2A5F" w:rsidRDefault="00DB7184" w:rsidP="00DC05F3">
      <w:pPr>
        <w:spacing w:line="264" w:lineRule="auto"/>
        <w:jc w:val="both"/>
        <w:rPr>
          <w:color w:val="000000"/>
        </w:rPr>
      </w:pPr>
      <w:r w:rsidRPr="00DE4C76">
        <w:rPr>
          <w:color w:val="993300"/>
        </w:rPr>
        <w:tab/>
      </w:r>
      <w:r w:rsidR="00792318" w:rsidRPr="00DE4C76">
        <w:rPr>
          <w:color w:val="000000"/>
        </w:rPr>
        <w:t>Î</w:t>
      </w:r>
      <w:r w:rsidRPr="00DE4C76">
        <w:rPr>
          <w:color w:val="000000"/>
        </w:rPr>
        <w:t xml:space="preserve">n ceea ce priveşte ocuparea pe ramuri CAEN de activitate,  din datele obţinute la ultimul recensământ, un prim aspect care se detaşează este că cele mai multe persoane erau încă ocupate în agricultură. De asemenea, se remarcă ponderea mare a populaţiei ocupate în </w:t>
      </w:r>
      <w:r w:rsidR="00D50132" w:rsidRPr="00DE4C76">
        <w:rPr>
          <w:color w:val="000000"/>
        </w:rPr>
        <w:t>industria prelucrătoare</w:t>
      </w:r>
      <w:r w:rsidRPr="00DE4C76">
        <w:rPr>
          <w:color w:val="000000"/>
        </w:rPr>
        <w:t>(</w:t>
      </w:r>
      <w:r w:rsidR="00D50132" w:rsidRPr="00DE4C76">
        <w:rPr>
          <w:color w:val="000000"/>
        </w:rPr>
        <w:t>13,08</w:t>
      </w:r>
      <w:r w:rsidR="00D646A2" w:rsidRPr="00DE4C76">
        <w:rPr>
          <w:color w:val="000000"/>
        </w:rPr>
        <w:t xml:space="preserve">%) şi în </w:t>
      </w:r>
      <w:r w:rsidR="00D50132" w:rsidRPr="00DE4C76">
        <w:rPr>
          <w:color w:val="000000"/>
        </w:rPr>
        <w:t>învăţământ</w:t>
      </w:r>
      <w:r w:rsidR="00D646A2" w:rsidRPr="00DE4C76">
        <w:rPr>
          <w:color w:val="000000"/>
        </w:rPr>
        <w:t>(</w:t>
      </w:r>
      <w:r w:rsidR="00D50132" w:rsidRPr="00DE4C76">
        <w:rPr>
          <w:color w:val="000000"/>
        </w:rPr>
        <w:t>3,12</w:t>
      </w:r>
      <w:r w:rsidR="00D646A2" w:rsidRPr="00DE4C76">
        <w:rPr>
          <w:color w:val="000000"/>
        </w:rPr>
        <w:t>%).</w:t>
      </w:r>
      <w:r w:rsidRPr="00DE4C76">
        <w:rPr>
          <w:color w:val="000000"/>
        </w:rPr>
        <w:t xml:space="preserve"> </w:t>
      </w:r>
    </w:p>
    <w:p w:rsidR="00DB7184" w:rsidRPr="00DE4C76" w:rsidRDefault="00DB7184" w:rsidP="00DC05F3">
      <w:pPr>
        <w:spacing w:line="264" w:lineRule="auto"/>
        <w:jc w:val="both"/>
        <w:rPr>
          <w:color w:val="993300"/>
        </w:rPr>
      </w:pPr>
    </w:p>
    <w:tbl>
      <w:tblPr>
        <w:tblW w:w="867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7126"/>
        <w:gridCol w:w="1550"/>
      </w:tblGrid>
      <w:tr w:rsidR="00DB7184" w:rsidRPr="00DE4C76" w:rsidTr="003B158B">
        <w:trPr>
          <w:trHeight w:val="255"/>
          <w:jc w:val="center"/>
        </w:trPr>
        <w:tc>
          <w:tcPr>
            <w:tcW w:w="7126" w:type="dxa"/>
            <w:shd w:val="clear" w:color="auto" w:fill="auto"/>
            <w:noWrap/>
          </w:tcPr>
          <w:p w:rsidR="00DB7184" w:rsidRPr="00DE4C76" w:rsidRDefault="00DB7184" w:rsidP="00DC05F3">
            <w:pPr>
              <w:spacing w:line="264" w:lineRule="auto"/>
              <w:jc w:val="center"/>
              <w:rPr>
                <w:caps/>
              </w:rPr>
            </w:pPr>
            <w:r w:rsidRPr="00DE4C76">
              <w:rPr>
                <w:caps/>
              </w:rPr>
              <w:t>activităţi</w:t>
            </w:r>
          </w:p>
        </w:tc>
        <w:tc>
          <w:tcPr>
            <w:tcW w:w="1550" w:type="dxa"/>
            <w:shd w:val="clear" w:color="auto" w:fill="auto"/>
            <w:noWrap/>
          </w:tcPr>
          <w:p w:rsidR="00DB7184" w:rsidRPr="00DE4C76" w:rsidRDefault="00DB7184" w:rsidP="00DC05F3">
            <w:pPr>
              <w:spacing w:line="264" w:lineRule="auto"/>
              <w:jc w:val="center"/>
              <w:rPr>
                <w:caps/>
              </w:rPr>
            </w:pPr>
            <w:r w:rsidRPr="00DE4C76">
              <w:rPr>
                <w:caps/>
              </w:rPr>
              <w:t>- număr persoane -</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Populaţia  ocupată, total, din care :</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1796</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Agricultură, silvicultură şi vânătoare</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1262</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Pescuit şi piscicultură</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1</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Industria extractivă</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0</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Industria prelucrătoare</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235</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Energie electrică şi termică , gaze şi apă</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9</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Construcţii</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55</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Comerţ, repararea şi  întreţinerea  autoveh. şi  a bunurilor  personale  şi  casnice</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56</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Hoteluri şi restaurante</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5</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Transporturi, depozitare, comunicaţii</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16</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Activităţi  financiare</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7</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Tranzacţii imobiliare, închirieri şi servicii prestate întreprinderilor</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2</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Administraţia  publică</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38</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Învăţământ</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59</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Sănătate şi  asistenţă  socială</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22</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Alte  activităţi  de  servicii colective, sociale şi personale</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18</w:t>
            </w:r>
          </w:p>
        </w:tc>
      </w:tr>
      <w:tr w:rsidR="002E4672" w:rsidRPr="00DE4C76" w:rsidTr="003B158B">
        <w:trPr>
          <w:trHeight w:val="255"/>
          <w:jc w:val="center"/>
        </w:trPr>
        <w:tc>
          <w:tcPr>
            <w:tcW w:w="7126" w:type="dxa"/>
            <w:shd w:val="clear" w:color="auto" w:fill="auto"/>
            <w:noWrap/>
            <w:vAlign w:val="bottom"/>
          </w:tcPr>
          <w:p w:rsidR="002E4672" w:rsidRPr="00DE4C76" w:rsidRDefault="002E4672" w:rsidP="00DC05F3">
            <w:pPr>
              <w:spacing w:line="264" w:lineRule="auto"/>
            </w:pPr>
            <w:r w:rsidRPr="00DE4C76">
              <w:t>Activităţi ale persoanelor angajate în gospodării personale</w:t>
            </w:r>
          </w:p>
        </w:tc>
        <w:tc>
          <w:tcPr>
            <w:tcW w:w="1550" w:type="dxa"/>
            <w:shd w:val="clear" w:color="auto" w:fill="auto"/>
            <w:noWrap/>
            <w:vAlign w:val="bottom"/>
          </w:tcPr>
          <w:p w:rsidR="002E4672" w:rsidRPr="00DE4C76" w:rsidRDefault="002E4672" w:rsidP="00DC05F3">
            <w:pPr>
              <w:spacing w:line="264" w:lineRule="auto"/>
              <w:jc w:val="center"/>
              <w:rPr>
                <w:color w:val="000000"/>
                <w:szCs w:val="24"/>
              </w:rPr>
            </w:pPr>
            <w:r w:rsidRPr="00DE4C76">
              <w:rPr>
                <w:color w:val="000000"/>
                <w:szCs w:val="24"/>
              </w:rPr>
              <w:t>11</w:t>
            </w:r>
          </w:p>
          <w:p w:rsidR="002E4672" w:rsidRPr="00DE4C76" w:rsidRDefault="002E4672" w:rsidP="00DC05F3">
            <w:pPr>
              <w:spacing w:line="264" w:lineRule="auto"/>
              <w:jc w:val="center"/>
              <w:rPr>
                <w:color w:val="000000"/>
                <w:szCs w:val="24"/>
              </w:rPr>
            </w:pPr>
          </w:p>
        </w:tc>
      </w:tr>
    </w:tbl>
    <w:p w:rsidR="00DB7184" w:rsidRPr="00CA2A5F" w:rsidRDefault="002E4672" w:rsidP="00DC05F3">
      <w:pPr>
        <w:spacing w:line="264" w:lineRule="auto"/>
        <w:jc w:val="center"/>
        <w:rPr>
          <w:noProof/>
          <w:color w:val="993300"/>
          <w:sz w:val="32"/>
          <w:lang w:val="en-US" w:eastAsia="en-US"/>
        </w:rPr>
      </w:pPr>
      <w:r w:rsidRPr="00CA2A5F">
        <w:rPr>
          <w:noProof/>
          <w:color w:val="993300"/>
          <w:sz w:val="32"/>
          <w:lang w:eastAsia="ro-RO"/>
        </w:rPr>
        <w:lastRenderedPageBreak/>
        <w:drawing>
          <wp:anchor distT="0" distB="0" distL="114300" distR="114300" simplePos="0" relativeHeight="251710464" behindDoc="1" locked="0" layoutInCell="1" allowOverlap="1">
            <wp:simplePos x="0" y="0"/>
            <wp:positionH relativeFrom="column">
              <wp:posOffset>207587</wp:posOffset>
            </wp:positionH>
            <wp:positionV relativeFrom="paragraph">
              <wp:posOffset>-635</wp:posOffset>
            </wp:positionV>
            <wp:extent cx="5893955" cy="4139738"/>
            <wp:effectExtent l="19050" t="0" r="11545" b="0"/>
            <wp:wrapTight wrapText="bothSides">
              <wp:wrapPolygon edited="0">
                <wp:start x="-70" y="0"/>
                <wp:lineTo x="-70" y="21569"/>
                <wp:lineTo x="21642" y="21569"/>
                <wp:lineTo x="21642" y="0"/>
                <wp:lineTo x="-70" y="0"/>
              </wp:wrapPolygon>
            </wp:wrapTight>
            <wp:docPr id="75"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00DB7184" w:rsidRPr="00CA2A5F">
        <w:rPr>
          <w:i/>
          <w:color w:val="000000"/>
        </w:rPr>
        <w:t>Sursa: DJS Suceava, 2009</w:t>
      </w:r>
    </w:p>
    <w:p w:rsidR="00DB7184" w:rsidRPr="00DE4C76" w:rsidRDefault="00D848FC" w:rsidP="00DC05F3">
      <w:pPr>
        <w:spacing w:line="264" w:lineRule="auto"/>
        <w:jc w:val="both"/>
        <w:rPr>
          <w:color w:val="000000"/>
        </w:rPr>
      </w:pPr>
      <w:r>
        <w:rPr>
          <w:color w:val="000000"/>
        </w:rPr>
        <w:tab/>
        <w:t>Î</w:t>
      </w:r>
      <w:r w:rsidR="00DB7184" w:rsidRPr="00DE4C76">
        <w:rPr>
          <w:color w:val="000000"/>
        </w:rPr>
        <w:t xml:space="preserve">n ceea ce priveşte ponderea pe care fiecare dintre celelalte ramuri de activitate o are din totalul economiei </w:t>
      </w:r>
      <w:r w:rsidR="00433799">
        <w:rPr>
          <w:color w:val="000000"/>
        </w:rPr>
        <w:t>comunei</w:t>
      </w:r>
      <w:r w:rsidR="00DB7184" w:rsidRPr="00DE4C76">
        <w:rPr>
          <w:color w:val="000000"/>
        </w:rPr>
        <w:t xml:space="preserve">, în 2002, pe primul loc se situa </w:t>
      </w:r>
      <w:r w:rsidR="00D50132" w:rsidRPr="00DE4C76">
        <w:rPr>
          <w:color w:val="000000"/>
        </w:rPr>
        <w:t>industria prelucrătoare</w:t>
      </w:r>
      <w:r w:rsidR="00DB7184" w:rsidRPr="00DE4C76">
        <w:rPr>
          <w:color w:val="000000"/>
        </w:rPr>
        <w:t xml:space="preserve">, urmată de </w:t>
      </w:r>
      <w:r w:rsidR="00D50132" w:rsidRPr="00DE4C76">
        <w:rPr>
          <w:color w:val="000000"/>
        </w:rPr>
        <w:t>construcţii</w:t>
      </w:r>
      <w:r w:rsidR="00DB3309" w:rsidRPr="00DE4C76">
        <w:rPr>
          <w:color w:val="000000"/>
        </w:rPr>
        <w:t xml:space="preserve">, </w:t>
      </w:r>
      <w:r w:rsidR="00DB7184" w:rsidRPr="00DE4C76">
        <w:rPr>
          <w:color w:val="000000"/>
        </w:rPr>
        <w:t>activităţile comerciale</w:t>
      </w:r>
      <w:r w:rsidR="00DB3309" w:rsidRPr="00DE4C76">
        <w:rPr>
          <w:color w:val="000000"/>
        </w:rPr>
        <w:t xml:space="preserve"> şi transporturi</w:t>
      </w:r>
      <w:r w:rsidR="00DB7184" w:rsidRPr="00DE4C76">
        <w:rPr>
          <w:color w:val="000000"/>
        </w:rPr>
        <w:t>.</w:t>
      </w:r>
      <w:r w:rsidR="00DB7184" w:rsidRPr="00DE4C76">
        <w:rPr>
          <w:color w:val="993300"/>
        </w:rPr>
        <w:t xml:space="preserve"> </w:t>
      </w:r>
      <w:r w:rsidR="00DB7184" w:rsidRPr="00DE4C76">
        <w:rPr>
          <w:color w:val="000000"/>
        </w:rPr>
        <w:t xml:space="preserve">Celelalte sectoare bugetare ocupa de asemenea procente importante. </w:t>
      </w:r>
    </w:p>
    <w:p w:rsidR="00DB7184" w:rsidRPr="00DE4C76" w:rsidRDefault="00DB7184" w:rsidP="00DC05F3">
      <w:pPr>
        <w:spacing w:line="264" w:lineRule="auto"/>
        <w:jc w:val="both"/>
        <w:rPr>
          <w:b/>
        </w:rPr>
      </w:pPr>
      <w:r w:rsidRPr="00DE4C76">
        <w:rPr>
          <w:b/>
        </w:rPr>
        <w:t xml:space="preserve">Navetismul </w:t>
      </w:r>
    </w:p>
    <w:p w:rsidR="00DB7184" w:rsidRPr="00DE4C76" w:rsidRDefault="00DB7184" w:rsidP="00EC3637">
      <w:pPr>
        <w:spacing w:line="264" w:lineRule="auto"/>
        <w:jc w:val="both"/>
      </w:pPr>
      <w:r w:rsidRPr="00DE4C76">
        <w:rPr>
          <w:b/>
          <w:color w:val="993300"/>
        </w:rPr>
        <w:tab/>
      </w:r>
      <w:r w:rsidRPr="00DE4C76">
        <w:t xml:space="preserve">Mişcarea navetistă se desfăşoară în mod regulat la nivelul </w:t>
      </w:r>
      <w:r w:rsidR="00D50132" w:rsidRPr="00DE4C76">
        <w:t>comunei Boroaia</w:t>
      </w:r>
      <w:r w:rsidRPr="00DE4C76">
        <w:t>, antrenând fluxuri în ambele sensuri, deşi nu există o evidenţă exactă a numărului de persoane. Astfe</w:t>
      </w:r>
      <w:r w:rsidR="00B8341D" w:rsidRPr="00DE4C76">
        <w:t xml:space="preserve">l , locuitorii din </w:t>
      </w:r>
      <w:r w:rsidR="00D50132" w:rsidRPr="00DE4C76">
        <w:t>Boroaia</w:t>
      </w:r>
      <w:r w:rsidRPr="00DE4C76">
        <w:t xml:space="preserve"> fac naveta săp</w:t>
      </w:r>
      <w:r w:rsidR="00B8341D" w:rsidRPr="00DE4C76">
        <w:t>tămânal către municipiile Suceva,</w:t>
      </w:r>
      <w:r w:rsidR="00D50132" w:rsidRPr="00DE4C76">
        <w:t xml:space="preserve"> </w:t>
      </w:r>
      <w:r w:rsidR="00B8341D" w:rsidRPr="00DE4C76">
        <w:t>Fălticeni,</w:t>
      </w:r>
      <w:r w:rsidR="00D50132" w:rsidRPr="00DE4C76">
        <w:t xml:space="preserve"> Tîrgu-Neamţ</w:t>
      </w:r>
      <w:r w:rsidR="00B8341D" w:rsidRPr="00DE4C76">
        <w:t xml:space="preserve"> şi </w:t>
      </w:r>
      <w:r w:rsidR="00D50132" w:rsidRPr="00DE4C76">
        <w:t xml:space="preserve">Piatra-Neamţ </w:t>
      </w:r>
      <w:r w:rsidRPr="00DE4C76">
        <w:t xml:space="preserve">activând în construcţii, servicii, sau diferite ramuri industriale. </w:t>
      </w:r>
    </w:p>
    <w:p w:rsidR="00DB7184" w:rsidRPr="00DE4C76" w:rsidRDefault="00DB7184" w:rsidP="007C4881">
      <w:pPr>
        <w:pStyle w:val="1"/>
      </w:pPr>
      <w:r w:rsidRPr="00DE4C76">
        <w:t xml:space="preserve">Navetismul este facilitat de mijloacele de transport în comun ce deservesc teritoriul, respectiv </w:t>
      </w:r>
      <w:r w:rsidR="00D50132" w:rsidRPr="00DE4C76">
        <w:t>curse</w:t>
      </w:r>
      <w:r w:rsidRPr="00DE4C76">
        <w:t>i maxi-taxi</w:t>
      </w:r>
      <w:r w:rsidR="00B8341D" w:rsidRPr="00DE4C76">
        <w:t>.</w:t>
      </w:r>
    </w:p>
    <w:p w:rsidR="00DB7184" w:rsidRPr="00DE4C76" w:rsidRDefault="00DB7184" w:rsidP="00DC05F3">
      <w:pPr>
        <w:spacing w:line="264" w:lineRule="auto"/>
        <w:jc w:val="both"/>
        <w:rPr>
          <w:b/>
          <w:color w:val="000000"/>
        </w:rPr>
      </w:pPr>
      <w:r w:rsidRPr="00DE4C76">
        <w:rPr>
          <w:b/>
          <w:color w:val="000000"/>
        </w:rPr>
        <w:t>Nivelul şomajului</w:t>
      </w:r>
    </w:p>
    <w:p w:rsidR="00DB7184" w:rsidRPr="00DE4C76" w:rsidRDefault="00DB7184" w:rsidP="007C4881">
      <w:pPr>
        <w:pStyle w:val="1"/>
      </w:pPr>
      <w:r w:rsidRPr="00DE4C76">
        <w:t>Disponibilul de forţă de muncă este calculat de către A.J.O.F.M. ca fiind populaţia cu vârsta cuprinsă între 18-62 de ani care participă la activităţi productive retribuite, conform legislaţiei în vigoare.</w:t>
      </w:r>
    </w:p>
    <w:p w:rsidR="00DB7184" w:rsidRPr="00DE4C76" w:rsidRDefault="00DB7184" w:rsidP="007C4881">
      <w:pPr>
        <w:pStyle w:val="1"/>
      </w:pPr>
      <w:r w:rsidRPr="00DE4C76">
        <w:t>Din datele înregistrate la recensământul populaţiei din 2002 reiese faptul că popu</w:t>
      </w:r>
      <w:r w:rsidR="00B8341D" w:rsidRPr="00DE4C76">
        <w:t xml:space="preserve">laţia activă din </w:t>
      </w:r>
      <w:r w:rsidR="00D50132" w:rsidRPr="00DE4C76">
        <w:t>comuna Boroaia</w:t>
      </w:r>
      <w:r w:rsidR="00B8341D" w:rsidRPr="00DE4C76">
        <w:t xml:space="preserve">  se cifra la  </w:t>
      </w:r>
      <w:r w:rsidR="00D50132" w:rsidRPr="00DE4C76">
        <w:t xml:space="preserve">1796 </w:t>
      </w:r>
      <w:r w:rsidRPr="00DE4C76">
        <w:t xml:space="preserve">persoane, din care un număr de </w:t>
      </w:r>
      <w:r w:rsidR="00D50132" w:rsidRPr="00DE4C76">
        <w:t xml:space="preserve">103 </w:t>
      </w:r>
      <w:r w:rsidRPr="00DE4C76">
        <w:t xml:space="preserve">persoane sunt înregistrate ca şomeri, adică </w:t>
      </w:r>
      <w:r w:rsidR="00D50132" w:rsidRPr="00DE4C76">
        <w:t>5.42</w:t>
      </w:r>
      <w:r w:rsidRPr="00DE4C76">
        <w:t>% dintre activi. Dintre aceştia, cea mai mare parte (</w:t>
      </w:r>
      <w:r w:rsidR="00D50132" w:rsidRPr="00DE4C76">
        <w:t xml:space="preserve">46 </w:t>
      </w:r>
      <w:r w:rsidRPr="00DE4C76">
        <w:t xml:space="preserve">persoane) sunt tineri in căutarea primului loc de muncă, iar restul sunt  şomeri aflaţi in căutarea unui alt loc de muncă, in urma disponibilizărilor. </w:t>
      </w:r>
    </w:p>
    <w:p w:rsidR="00EC3637" w:rsidRDefault="00DB7184" w:rsidP="007C4881">
      <w:pPr>
        <w:pStyle w:val="1"/>
      </w:pPr>
      <w:r w:rsidRPr="00DE4C76">
        <w:t>Ponderea mare a şomerilor este explicabilă prin disponibilizările care au avut loc în urma închiderii</w:t>
      </w:r>
      <w:r w:rsidR="00D50132" w:rsidRPr="00DE4C76">
        <w:t xml:space="preserve"> unor unităţi economice din marile oraşe</w:t>
      </w:r>
      <w:r w:rsidRPr="00DE4C76">
        <w:t xml:space="preserve">, precum şi prin faptul că nu există suficiente unităţi economice, care să ofere locuri de muncă pentru tinerii absolvenţi. Numărul relativ mare de tineri aflaţi în căutarea primului loc de muncă atestă faptul că există discrepanţe între cererea de forţă de muncă şi calificarea forţei de muncă existente. </w:t>
      </w:r>
    </w:p>
    <w:p w:rsidR="00B8341D" w:rsidRPr="00DE4C76" w:rsidRDefault="00DB7184" w:rsidP="007C4881">
      <w:pPr>
        <w:pStyle w:val="1"/>
      </w:pPr>
      <w:r w:rsidRPr="00DE4C76">
        <w:lastRenderedPageBreak/>
        <w:t>Dificultăţile întâmpinate la inserţia pe piaţa locală a muncii îi determină pe foarte mulţi dintre ei fie să migreze spre alte oraşe, fie să plece în străinătate temporar (sezonier) pentru muncă în ţări ca Italia, Spania, Grecia, etc</w:t>
      </w:r>
      <w:r w:rsidR="00B8341D" w:rsidRPr="00DE4C76">
        <w:t>.</w:t>
      </w:r>
    </w:p>
    <w:p w:rsidR="00DB7184" w:rsidRPr="00DE4C76" w:rsidRDefault="00DB7184" w:rsidP="007C4881">
      <w:pPr>
        <w:pStyle w:val="1"/>
      </w:pPr>
      <w:r w:rsidRPr="00DE4C76">
        <w:t>Este necesar de menţionat că datele statistice cuprind doar şomerii înregistraţi ca atare la Oficiul Forţelor de Muncă, astfel încât la aceştia se adaugă şomerii neînregistraţi, care se ocupă de agricultură pentru a subzista („şomajul ascuns”). Pe de altă parte, o parte din şomerii înregistraţi pot lucra fără forme legale, fie în zonă, fie în străinătate, chiar dacă figurează în cadrul populaţiei şomere.</w:t>
      </w:r>
    </w:p>
    <w:p w:rsidR="00DB7184" w:rsidRPr="00DE4C76" w:rsidRDefault="00DB7184" w:rsidP="00DC05F3">
      <w:pPr>
        <w:spacing w:line="264" w:lineRule="auto"/>
        <w:jc w:val="both"/>
        <w:rPr>
          <w:color w:val="993300"/>
        </w:rPr>
      </w:pPr>
    </w:p>
    <w:p w:rsidR="00DB7184" w:rsidRPr="00DE4C76" w:rsidRDefault="00DB7184" w:rsidP="00DC05F3">
      <w:pPr>
        <w:spacing w:line="264" w:lineRule="auto"/>
        <w:jc w:val="both"/>
        <w:rPr>
          <w:b/>
          <w:color w:val="000000"/>
        </w:rPr>
      </w:pPr>
      <w:r w:rsidRPr="00DE4C76">
        <w:rPr>
          <w:color w:val="993300"/>
        </w:rPr>
        <w:tab/>
      </w:r>
      <w:r w:rsidRPr="00DE4C76">
        <w:rPr>
          <w:b/>
          <w:color w:val="000000"/>
        </w:rPr>
        <w:t>Aprecieri asupra pieţei muncii</w:t>
      </w:r>
    </w:p>
    <w:p w:rsidR="00DB7184" w:rsidRPr="00DE4C76" w:rsidRDefault="00DB7184" w:rsidP="00DC05F3">
      <w:pPr>
        <w:spacing w:line="264" w:lineRule="auto"/>
        <w:jc w:val="both"/>
        <w:rPr>
          <w:color w:val="000000"/>
        </w:rPr>
      </w:pPr>
      <w:r w:rsidRPr="00DE4C76">
        <w:rPr>
          <w:color w:val="000000"/>
        </w:rPr>
        <w:tab/>
        <w:t>Piaţa muncii este definită de cele două componente: oferta de forţă de muncă, reprezentată de populaţia aptă de muncă, respectiv cererea de forţă de muncă, sau unităţile economice angajatoare.</w:t>
      </w:r>
    </w:p>
    <w:p w:rsidR="00DB7184" w:rsidRPr="00DE4C76" w:rsidRDefault="00DB7184" w:rsidP="0077146F">
      <w:pPr>
        <w:spacing w:line="264" w:lineRule="auto"/>
        <w:jc w:val="both"/>
        <w:rPr>
          <w:color w:val="00B0F0"/>
        </w:rPr>
      </w:pPr>
      <w:r w:rsidRPr="00DE4C76">
        <w:tab/>
        <w:t>Atât capitolul pr</w:t>
      </w:r>
      <w:r w:rsidR="00B8341D" w:rsidRPr="00DE4C76">
        <w:t xml:space="preserve">ivind potenţialul economic al </w:t>
      </w:r>
      <w:r w:rsidR="00D50132" w:rsidRPr="00DE4C76">
        <w:t>comunei</w:t>
      </w:r>
      <w:r w:rsidRPr="00DE4C76">
        <w:t>, cât şi profilul ocupaţional au relevat faptul că t</w:t>
      </w:r>
      <w:r w:rsidR="00B8341D" w:rsidRPr="00DE4C76">
        <w:t xml:space="preserve">eritoriul </w:t>
      </w:r>
      <w:r w:rsidR="00D50132" w:rsidRPr="00DE4C76">
        <w:t>comunei Boroaia</w:t>
      </w:r>
      <w:r w:rsidR="008930E9" w:rsidRPr="00DE4C76">
        <w:t xml:space="preserve"> se încadrează</w:t>
      </w:r>
      <w:r w:rsidRPr="00DE4C76">
        <w:t xml:space="preserve"> </w:t>
      </w:r>
      <w:r w:rsidR="008930E9" w:rsidRPr="00DE4C76">
        <w:t xml:space="preserve">în tipologia comunelor </w:t>
      </w:r>
      <w:r w:rsidRPr="00DE4C76">
        <w:t>agrare</w:t>
      </w:r>
      <w:r w:rsidR="008930E9" w:rsidRPr="00DE4C76">
        <w:t>.</w:t>
      </w:r>
      <w:r w:rsidRPr="00DE4C76">
        <w:rPr>
          <w:color w:val="993300"/>
        </w:rPr>
        <w:tab/>
      </w:r>
      <w:r w:rsidR="00CA2A5F">
        <w:t xml:space="preserve">De </w:t>
      </w:r>
      <w:r w:rsidRPr="00DE4C76">
        <w:t xml:space="preserve">asemenea, prelucrarea primară a lemnului şi industria mobilei sunt alte ramuri industriale prezente la nivelul </w:t>
      </w:r>
      <w:r w:rsidR="008930E9" w:rsidRPr="00DE4C76">
        <w:t>comunei</w:t>
      </w:r>
      <w:r w:rsidRPr="00DE4C76">
        <w:t xml:space="preserve">, care furnizează o parte din locurile de muncă disponibile. Alte tipuri de industrie ce antrenează populaţia sunt: industria alimentară, </w:t>
      </w:r>
      <w:r w:rsidR="008930E9" w:rsidRPr="00DE4C76">
        <w:t>construţiile</w:t>
      </w:r>
      <w:r w:rsidR="00F73C18" w:rsidRPr="00DE4C76">
        <w:t>.</w:t>
      </w:r>
      <w:r w:rsidRPr="00DE4C76">
        <w:t xml:space="preserve"> Chiar dacă nu oferă un număr foarte mare de locuri de muncă, acestea sunt activităţi ce au potenţial de dezvoltare a iniţiativei private în </w:t>
      </w:r>
      <w:r w:rsidR="008930E9" w:rsidRPr="00DE4C76">
        <w:t>comună</w:t>
      </w:r>
      <w:r w:rsidRPr="00DE4C76">
        <w:t>, ceea ce este o premisă favorabilă dezvoltării economice.</w:t>
      </w:r>
      <w:r w:rsidRPr="00DE4C76">
        <w:rPr>
          <w:color w:val="00B0F0"/>
        </w:rPr>
        <w:t xml:space="preserve">  </w:t>
      </w:r>
    </w:p>
    <w:p w:rsidR="008930E9" w:rsidRPr="00DE4C76" w:rsidRDefault="00DB7184" w:rsidP="00DC05F3">
      <w:pPr>
        <w:spacing w:line="264" w:lineRule="auto"/>
        <w:jc w:val="both"/>
      </w:pPr>
      <w:r w:rsidRPr="00DE4C76">
        <w:rPr>
          <w:color w:val="00B0F0"/>
        </w:rPr>
        <w:tab/>
      </w:r>
      <w:r w:rsidRPr="00DE4C76">
        <w:t>În ceea ce priveşte celelalte sectoare economice, o dezvoltare îmbucurătoare au cunoscut-o în ultimii ani activităţile din domeniul construcţiilor, unde sunt înregistrate în special PF-uri şi IMM-uri, precum şi transporturile rutiere de mărfuri şi persoane şi în corelaţie cu acestea, serviciile de reparaţie şi întreţinere a automobilelor. De asemenea, comerţul şi alimentaţia publică sunt reprezentate în teritoriu</w:t>
      </w:r>
    </w:p>
    <w:p w:rsidR="00DB7184" w:rsidRPr="00DE4C76" w:rsidRDefault="00DB7184" w:rsidP="00DC05F3">
      <w:pPr>
        <w:spacing w:line="264" w:lineRule="auto"/>
        <w:jc w:val="both"/>
      </w:pPr>
      <w:r w:rsidRPr="00DE4C76">
        <w:tab/>
        <w:t xml:space="preserve">Cu toate că unităţile industriale şi cele din domeniul serviciilor au crescut numeric şi s-au diversificat, ele nu reuşesc să reţină </w:t>
      </w:r>
      <w:r w:rsidR="008930E9" w:rsidRPr="00DE4C76">
        <w:t>în comună</w:t>
      </w:r>
      <w:r w:rsidRPr="00DE4C76">
        <w:t xml:space="preserve"> tinerii cu studii superioare şi nici să absoarbă excedentul de forţă de muncă neocupată. </w:t>
      </w:r>
    </w:p>
    <w:p w:rsidR="00DB7184" w:rsidRPr="00DE4C76" w:rsidRDefault="00DB7184" w:rsidP="00DC05F3">
      <w:pPr>
        <w:spacing w:line="264" w:lineRule="auto"/>
        <w:jc w:val="both"/>
      </w:pPr>
      <w:r w:rsidRPr="00DE4C76">
        <w:rPr>
          <w:color w:val="993300"/>
        </w:rPr>
        <w:tab/>
        <w:t xml:space="preserve"> </w:t>
      </w:r>
      <w:r w:rsidRPr="00DE4C76">
        <w:t>Agricultura este practicată în cea mai mare parte în sistem individual, in exploataţii private, productivitatea fiind in acest caz mai mică şi recoltele utilizate in gospodăriile proprii sau ca produse de comerţ agro-alimentar.</w:t>
      </w:r>
      <w:r w:rsidRPr="00DE4C76">
        <w:rPr>
          <w:color w:val="993300"/>
        </w:rPr>
        <w:t xml:space="preserve"> </w:t>
      </w:r>
      <w:r w:rsidRPr="00DE4C76">
        <w:t>Chiar şi unităţile tip fermă sunt de dimensiuni mici şi nu au mulţi angajaţi.</w:t>
      </w:r>
    </w:p>
    <w:p w:rsidR="00DB7184" w:rsidRPr="00DE4C76" w:rsidRDefault="00DB7184" w:rsidP="00DC05F3">
      <w:pPr>
        <w:spacing w:line="264" w:lineRule="auto"/>
        <w:jc w:val="both"/>
      </w:pPr>
      <w:r w:rsidRPr="00DE4C76">
        <w:rPr>
          <w:color w:val="993300"/>
        </w:rPr>
        <w:tab/>
      </w:r>
      <w:r w:rsidRPr="00DE4C76">
        <w:t>Ponderea încă mare a activilor în agricultură maschează şi un alt fenomen, respectiv migraţia internaţională fără contract de muncă, şi deci neînregistrată ca atare.</w:t>
      </w:r>
    </w:p>
    <w:p w:rsidR="00DB7184" w:rsidRPr="00DE4C76" w:rsidRDefault="00DB7184" w:rsidP="00DC05F3">
      <w:pPr>
        <w:spacing w:line="264" w:lineRule="auto"/>
        <w:jc w:val="both"/>
      </w:pPr>
      <w:r w:rsidRPr="00DE4C76">
        <w:tab/>
        <w:t xml:space="preserve">Se poate aprecia că resursele umane din comună sunt utilizate in mod insuficient, fapt care determină pe de o parte migraţia populaţiei </w:t>
      </w:r>
      <w:r w:rsidR="00B8341D" w:rsidRPr="00DE4C76">
        <w:t>,</w:t>
      </w:r>
      <w:r w:rsidRPr="00DE4C76">
        <w:t>creşterea presiunii agricole şi a ratei de activitate în agricultură, iar pe de alta un anumit grad de repulsivitate a comunei generată de lipsa locurilor de muncă</w:t>
      </w:r>
      <w:r w:rsidRPr="00DE4C76">
        <w:rPr>
          <w:color w:val="993300"/>
        </w:rPr>
        <w:t xml:space="preserve">. </w:t>
      </w:r>
    </w:p>
    <w:p w:rsidR="00EC3637" w:rsidRDefault="00EC3637" w:rsidP="00DC05F3">
      <w:pPr>
        <w:spacing w:line="264" w:lineRule="auto"/>
        <w:jc w:val="both"/>
        <w:rPr>
          <w:color w:val="993300"/>
        </w:rPr>
      </w:pPr>
    </w:p>
    <w:p w:rsidR="00DB7184" w:rsidRPr="00DE4C76" w:rsidRDefault="00DB7184" w:rsidP="00DC05F3">
      <w:pPr>
        <w:spacing w:line="264" w:lineRule="auto"/>
        <w:jc w:val="both"/>
        <w:rPr>
          <w:b/>
        </w:rPr>
      </w:pPr>
      <w:r w:rsidRPr="00DE4C76">
        <w:rPr>
          <w:color w:val="993300"/>
        </w:rPr>
        <w:tab/>
      </w:r>
      <w:r w:rsidRPr="00DE4C76">
        <w:rPr>
          <w:b/>
        </w:rPr>
        <w:t>Disfuncţionalităţi</w:t>
      </w:r>
    </w:p>
    <w:p w:rsidR="00DB7184" w:rsidRPr="00DE4C76" w:rsidRDefault="00DB7184" w:rsidP="00DC05F3">
      <w:pPr>
        <w:spacing w:line="264" w:lineRule="auto"/>
        <w:jc w:val="both"/>
      </w:pPr>
      <w:r w:rsidRPr="00DE4C76">
        <w:tab/>
        <w:t xml:space="preserve">Populaţia </w:t>
      </w:r>
      <w:r w:rsidR="008930E9" w:rsidRPr="00DE4C76">
        <w:t>comunei Boroaia</w:t>
      </w:r>
      <w:r w:rsidRPr="00DE4C76">
        <w:t xml:space="preserve">  reprezintă elementul organizator al spaţiului studiat, astfel încât starea sa actuală şi dinamica trebuie să coordoneze măsurile urbanistice preconizate în cadrul acestui plan.</w:t>
      </w:r>
    </w:p>
    <w:p w:rsidR="00DB7184" w:rsidRPr="00DE4C76" w:rsidRDefault="00DB7184" w:rsidP="00DC05F3">
      <w:pPr>
        <w:spacing w:line="264" w:lineRule="auto"/>
        <w:jc w:val="both"/>
      </w:pPr>
      <w:r w:rsidRPr="00DE4C76">
        <w:tab/>
        <w:t>Analiza relativ detaliată asupra populaţiei relevă o serie de disfuncţionalităţi ale populaţiei sub aspect demografic, social, profesional şi economic. Elementele esenţiale care se constituie în direcţii prioritare de intervenţie sunt sintetizate mai jos:</w:t>
      </w:r>
    </w:p>
    <w:p w:rsidR="00DB7184" w:rsidRDefault="00DB7184" w:rsidP="00DC05F3">
      <w:pPr>
        <w:spacing w:line="264" w:lineRule="auto"/>
        <w:jc w:val="both"/>
        <w:rPr>
          <w:color w:val="000000"/>
        </w:rPr>
      </w:pPr>
    </w:p>
    <w:p w:rsidR="00EC3637" w:rsidRDefault="00EC3637" w:rsidP="00DC05F3">
      <w:pPr>
        <w:spacing w:line="264" w:lineRule="auto"/>
        <w:jc w:val="both"/>
        <w:rPr>
          <w:color w:val="000000"/>
        </w:rPr>
      </w:pPr>
    </w:p>
    <w:p w:rsidR="00EC3637" w:rsidRPr="00DE4C76" w:rsidRDefault="00EC3637" w:rsidP="00DC05F3">
      <w:pPr>
        <w:spacing w:line="264" w:lineRule="auto"/>
        <w:jc w:val="both"/>
        <w:rPr>
          <w:color w:val="000000"/>
        </w:rPr>
      </w:pPr>
    </w:p>
    <w:p w:rsidR="00DB7184" w:rsidRPr="00DE4C76" w:rsidRDefault="00DB7184" w:rsidP="00DC05F3">
      <w:pPr>
        <w:numPr>
          <w:ilvl w:val="0"/>
          <w:numId w:val="51"/>
        </w:numPr>
        <w:tabs>
          <w:tab w:val="clear" w:pos="720"/>
          <w:tab w:val="left" w:pos="1080"/>
        </w:tabs>
        <w:suppressAutoHyphens w:val="0"/>
        <w:spacing w:line="264" w:lineRule="auto"/>
        <w:ind w:left="1080"/>
        <w:jc w:val="both"/>
        <w:rPr>
          <w:color w:val="000000"/>
        </w:rPr>
      </w:pPr>
      <w:r w:rsidRPr="00DE4C76">
        <w:rPr>
          <w:color w:val="000000"/>
        </w:rPr>
        <w:lastRenderedPageBreak/>
        <w:t>Manifestarea incipientă a fenomenului de îmbătrânire a populaţiei în relaţie cu emigrarea grupelor de vârstă mai tinere şi cu diminuarea natalităţii;</w:t>
      </w:r>
    </w:p>
    <w:p w:rsidR="00DB7184" w:rsidRPr="00DE4C76" w:rsidRDefault="00DB7184" w:rsidP="00DC05F3">
      <w:pPr>
        <w:numPr>
          <w:ilvl w:val="0"/>
          <w:numId w:val="51"/>
        </w:numPr>
        <w:tabs>
          <w:tab w:val="clear" w:pos="720"/>
          <w:tab w:val="left" w:pos="1080"/>
        </w:tabs>
        <w:suppressAutoHyphens w:val="0"/>
        <w:spacing w:line="264" w:lineRule="auto"/>
        <w:ind w:left="1080"/>
        <w:jc w:val="both"/>
        <w:rPr>
          <w:color w:val="000000"/>
        </w:rPr>
      </w:pPr>
      <w:r w:rsidRPr="00DE4C76">
        <w:rPr>
          <w:color w:val="000000"/>
        </w:rPr>
        <w:t>Emigraţia internaţională „ascunsă”, greu de cuantificat datorită lipsei formelor legale de muncă şi reşedinţă;</w:t>
      </w:r>
    </w:p>
    <w:p w:rsidR="00DB7184" w:rsidRPr="00DE4C76" w:rsidRDefault="00DB7184" w:rsidP="00DC05F3">
      <w:pPr>
        <w:numPr>
          <w:ilvl w:val="0"/>
          <w:numId w:val="51"/>
        </w:numPr>
        <w:tabs>
          <w:tab w:val="clear" w:pos="720"/>
          <w:tab w:val="left" w:pos="1080"/>
        </w:tabs>
        <w:suppressAutoHyphens w:val="0"/>
        <w:spacing w:line="264" w:lineRule="auto"/>
        <w:ind w:left="1080"/>
        <w:jc w:val="both"/>
        <w:rPr>
          <w:color w:val="000000"/>
        </w:rPr>
      </w:pPr>
      <w:r w:rsidRPr="00DE4C76">
        <w:rPr>
          <w:color w:val="000000"/>
        </w:rPr>
        <w:t>Ponderea redusă a salariaţilor din totalul populaţiei active, care se traduce printr-un nivel scăzut al veniturilor din activităţi remunerate;</w:t>
      </w:r>
    </w:p>
    <w:p w:rsidR="00DB7184" w:rsidRPr="00DE4C76" w:rsidRDefault="00DB7184" w:rsidP="00DC05F3">
      <w:pPr>
        <w:numPr>
          <w:ilvl w:val="0"/>
          <w:numId w:val="51"/>
        </w:numPr>
        <w:tabs>
          <w:tab w:val="clear" w:pos="720"/>
          <w:tab w:val="left" w:pos="1080"/>
        </w:tabs>
        <w:suppressAutoHyphens w:val="0"/>
        <w:spacing w:line="264" w:lineRule="auto"/>
        <w:ind w:left="1080"/>
        <w:jc w:val="both"/>
        <w:rPr>
          <w:color w:val="000000"/>
        </w:rPr>
      </w:pPr>
      <w:r w:rsidRPr="00DE4C76">
        <w:rPr>
          <w:color w:val="000000"/>
        </w:rPr>
        <w:t>Ponderea mare a şomajului in rândul tinerilor;</w:t>
      </w:r>
    </w:p>
    <w:p w:rsidR="00DB7184" w:rsidRPr="00DE4C76" w:rsidRDefault="00DB7184" w:rsidP="00DC05F3">
      <w:pPr>
        <w:numPr>
          <w:ilvl w:val="0"/>
          <w:numId w:val="51"/>
        </w:numPr>
        <w:tabs>
          <w:tab w:val="clear" w:pos="720"/>
          <w:tab w:val="left" w:pos="1080"/>
        </w:tabs>
        <w:suppressAutoHyphens w:val="0"/>
        <w:spacing w:line="264" w:lineRule="auto"/>
        <w:ind w:left="1080"/>
        <w:jc w:val="both"/>
      </w:pPr>
      <w:r w:rsidRPr="00DE4C76">
        <w:t>Proporţia mare a populaţiei active într-o agricultură de subzistenţă;</w:t>
      </w:r>
    </w:p>
    <w:p w:rsidR="00DB7184" w:rsidRPr="00DE4C76" w:rsidRDefault="00DB7184" w:rsidP="00DC05F3">
      <w:pPr>
        <w:numPr>
          <w:ilvl w:val="0"/>
          <w:numId w:val="51"/>
        </w:numPr>
        <w:tabs>
          <w:tab w:val="clear" w:pos="720"/>
          <w:tab w:val="left" w:pos="1080"/>
        </w:tabs>
        <w:suppressAutoHyphens w:val="0"/>
        <w:spacing w:line="264" w:lineRule="auto"/>
        <w:ind w:left="1080"/>
        <w:jc w:val="both"/>
      </w:pPr>
      <w:r w:rsidRPr="00DE4C76">
        <w:t>Dezvoltarea insuficientă a serviciilor si activităţilor din sectorul terţiar;</w:t>
      </w:r>
    </w:p>
    <w:p w:rsidR="00DB7184" w:rsidRPr="00DE4C76" w:rsidRDefault="00DB7184" w:rsidP="00DC05F3">
      <w:pPr>
        <w:numPr>
          <w:ilvl w:val="0"/>
          <w:numId w:val="51"/>
        </w:numPr>
        <w:tabs>
          <w:tab w:val="clear" w:pos="720"/>
          <w:tab w:val="left" w:pos="1080"/>
        </w:tabs>
        <w:suppressAutoHyphens w:val="0"/>
        <w:spacing w:line="264" w:lineRule="auto"/>
        <w:ind w:left="1080"/>
        <w:jc w:val="both"/>
      </w:pPr>
      <w:r w:rsidRPr="00DE4C76">
        <w:t xml:space="preserve">Cererea insuficientă de forţă de muncă </w:t>
      </w:r>
    </w:p>
    <w:p w:rsidR="00DB7184" w:rsidRPr="00DE4C76" w:rsidRDefault="00DB7184" w:rsidP="00DC05F3">
      <w:pPr>
        <w:numPr>
          <w:ilvl w:val="0"/>
          <w:numId w:val="51"/>
        </w:numPr>
        <w:tabs>
          <w:tab w:val="clear" w:pos="720"/>
          <w:tab w:val="left" w:pos="1080"/>
        </w:tabs>
        <w:suppressAutoHyphens w:val="0"/>
        <w:spacing w:line="264" w:lineRule="auto"/>
        <w:ind w:left="1080"/>
        <w:jc w:val="both"/>
      </w:pPr>
      <w:r w:rsidRPr="00DE4C76">
        <w:t>Accesul redus la facilităţi de conversie/reconversie profesională.</w:t>
      </w:r>
    </w:p>
    <w:p w:rsidR="00DB7184" w:rsidRPr="00DE4C76" w:rsidRDefault="00DB7184" w:rsidP="00DC05F3">
      <w:pPr>
        <w:numPr>
          <w:ilvl w:val="0"/>
          <w:numId w:val="51"/>
        </w:numPr>
        <w:tabs>
          <w:tab w:val="clear" w:pos="720"/>
          <w:tab w:val="left" w:pos="1080"/>
        </w:tabs>
        <w:suppressAutoHyphens w:val="0"/>
        <w:spacing w:line="264" w:lineRule="auto"/>
        <w:ind w:left="1080"/>
        <w:jc w:val="both"/>
      </w:pPr>
      <w:r w:rsidRPr="00DE4C76">
        <w:t>Inadvertenţe la nivelul înregistrării datelor şi a evidenţei exacte a populaţiei;</w:t>
      </w:r>
    </w:p>
    <w:p w:rsidR="0005680F" w:rsidRPr="00DE4C76" w:rsidRDefault="00DB7184" w:rsidP="00DC05F3">
      <w:pPr>
        <w:numPr>
          <w:ilvl w:val="0"/>
          <w:numId w:val="51"/>
        </w:numPr>
        <w:tabs>
          <w:tab w:val="clear" w:pos="720"/>
          <w:tab w:val="left" w:pos="1080"/>
        </w:tabs>
        <w:suppressAutoHyphens w:val="0"/>
        <w:spacing w:line="264" w:lineRule="auto"/>
        <w:ind w:left="1080"/>
        <w:jc w:val="both"/>
      </w:pPr>
      <w:r w:rsidRPr="00DE4C76">
        <w:t>Accesul insuficient la servicii sanitare;</w:t>
      </w:r>
    </w:p>
    <w:p w:rsidR="008930E9" w:rsidRPr="00DE4C76" w:rsidRDefault="008930E9" w:rsidP="00DC05F3">
      <w:pPr>
        <w:tabs>
          <w:tab w:val="left" w:pos="1080"/>
        </w:tabs>
        <w:suppressAutoHyphens w:val="0"/>
        <w:spacing w:line="264" w:lineRule="auto"/>
        <w:ind w:left="1080"/>
        <w:jc w:val="both"/>
      </w:pPr>
    </w:p>
    <w:p w:rsidR="00F7446C" w:rsidRPr="00DE4C76" w:rsidRDefault="00F7446C" w:rsidP="00DC05F3">
      <w:pPr>
        <w:pStyle w:val="Heading2"/>
        <w:tabs>
          <w:tab w:val="clear" w:pos="1571"/>
        </w:tabs>
        <w:spacing w:line="264" w:lineRule="auto"/>
        <w:ind w:left="851" w:firstLine="0"/>
      </w:pPr>
      <w:bookmarkStart w:id="94" w:name="_Toc199737853"/>
      <w:bookmarkStart w:id="95" w:name="_Toc200182851"/>
      <w:bookmarkStart w:id="96" w:name="_Toc246836598"/>
      <w:r w:rsidRPr="00DE4C76">
        <w:t>2.6.CIRCULAŢIA</w:t>
      </w:r>
      <w:bookmarkEnd w:id="94"/>
      <w:bookmarkEnd w:id="95"/>
      <w:bookmarkEnd w:id="96"/>
    </w:p>
    <w:p w:rsidR="00F7446C" w:rsidRPr="00DE4C76" w:rsidRDefault="00F7446C" w:rsidP="00DC05F3">
      <w:pPr>
        <w:pStyle w:val="Heading3"/>
        <w:spacing w:line="264" w:lineRule="auto"/>
      </w:pPr>
      <w:bookmarkStart w:id="97" w:name="_Toc199737854"/>
      <w:bookmarkStart w:id="98" w:name="_Toc200182852"/>
      <w:bookmarkStart w:id="99" w:name="_Toc246836599"/>
      <w:r w:rsidRPr="00DE4C76">
        <w:t>2.6.1. Starea tehnică - Viabilitatea şi capacitatea portantă a drumurilor</w:t>
      </w:r>
      <w:bookmarkEnd w:id="97"/>
      <w:bookmarkEnd w:id="98"/>
      <w:bookmarkEnd w:id="99"/>
    </w:p>
    <w:p w:rsidR="00F7446C" w:rsidRPr="00DE4C76" w:rsidRDefault="00F7446C" w:rsidP="00DC05F3">
      <w:pPr>
        <w:spacing w:line="264" w:lineRule="auto"/>
        <w:ind w:firstLine="706"/>
        <w:jc w:val="both"/>
        <w:rPr>
          <w:szCs w:val="24"/>
        </w:rPr>
      </w:pPr>
      <w:r w:rsidRPr="00DE4C76">
        <w:rPr>
          <w:szCs w:val="24"/>
        </w:rPr>
        <w:t xml:space="preserve">Drumurile naţionale constituie reţeaua principală de căi de transport a României, asigurând legătura între principalele localităţi ale ţării. Reţeaua de drumuri judeţene leagă centrele principale la nivel de judeţ, având rolul de a colecta şi dirija către drumurile naţionale traficul rutier local. </w:t>
      </w:r>
    </w:p>
    <w:p w:rsidR="00F7446C" w:rsidRPr="00DE4C76" w:rsidRDefault="00F7446C" w:rsidP="00DC05F3">
      <w:pPr>
        <w:spacing w:line="264" w:lineRule="auto"/>
        <w:ind w:firstLine="720"/>
        <w:jc w:val="both"/>
        <w:rPr>
          <w:szCs w:val="24"/>
        </w:rPr>
      </w:pPr>
      <w:r w:rsidRPr="00DE4C76">
        <w:rPr>
          <w:szCs w:val="24"/>
        </w:rPr>
        <w:t xml:space="preserve">Reţeaua stradală </w:t>
      </w:r>
      <w:r w:rsidR="002A5497" w:rsidRPr="00DE4C76">
        <w:rPr>
          <w:szCs w:val="24"/>
        </w:rPr>
        <w:t xml:space="preserve">ce străbate </w:t>
      </w:r>
      <w:r w:rsidR="008930E9" w:rsidRPr="00DE4C76">
        <w:rPr>
          <w:szCs w:val="24"/>
        </w:rPr>
        <w:t>comuna Boroaia</w:t>
      </w:r>
      <w:r w:rsidRPr="00DE4C76">
        <w:rPr>
          <w:szCs w:val="24"/>
        </w:rPr>
        <w:t xml:space="preserve"> este distribuită în mod judicios în funcţie de normativ, cât şi de necesarul de căi comunicaţie din interiorul teritoriul administrativ.</w:t>
      </w:r>
    </w:p>
    <w:p w:rsidR="00F7446C" w:rsidRPr="00DE4C76" w:rsidRDefault="00F7446C" w:rsidP="00DC05F3">
      <w:pPr>
        <w:spacing w:line="264" w:lineRule="auto"/>
        <w:rPr>
          <w:szCs w:val="24"/>
        </w:rPr>
      </w:pPr>
    </w:p>
    <w:p w:rsidR="00F7446C" w:rsidRPr="00DE4C76" w:rsidRDefault="00F7446C" w:rsidP="00DC05F3">
      <w:pPr>
        <w:pStyle w:val="Heading4"/>
        <w:spacing w:before="0" w:after="0" w:line="264" w:lineRule="auto"/>
        <w:ind w:firstLine="709"/>
        <w:rPr>
          <w:sz w:val="24"/>
          <w:szCs w:val="24"/>
        </w:rPr>
      </w:pPr>
      <w:bookmarkStart w:id="100" w:name="_Toc199737855"/>
      <w:bookmarkStart w:id="101" w:name="_Toc200182853"/>
      <w:bookmarkStart w:id="102" w:name="_Toc246836600"/>
      <w:r w:rsidRPr="00DE4C76">
        <w:rPr>
          <w:sz w:val="24"/>
          <w:szCs w:val="24"/>
        </w:rPr>
        <w:t>2.6.1.1. Căi de circulaţie rutieră</w:t>
      </w:r>
      <w:bookmarkEnd w:id="100"/>
      <w:bookmarkEnd w:id="101"/>
      <w:bookmarkEnd w:id="102"/>
    </w:p>
    <w:p w:rsidR="00FF118B" w:rsidRPr="00DE4C76" w:rsidRDefault="00FF118B" w:rsidP="00DC05F3">
      <w:pPr>
        <w:spacing w:line="264" w:lineRule="auto"/>
        <w:ind w:firstLine="720"/>
        <w:jc w:val="both"/>
        <w:rPr>
          <w:szCs w:val="24"/>
          <w:lang w:val="fr-FR"/>
        </w:rPr>
      </w:pPr>
      <w:r w:rsidRPr="00DE4C76">
        <w:rPr>
          <w:szCs w:val="24"/>
          <w:lang w:val="fr-FR"/>
        </w:rPr>
        <w:t>Comuna Boroaia este traversată de DN15</w:t>
      </w:r>
      <w:r w:rsidR="00A1618B">
        <w:rPr>
          <w:szCs w:val="24"/>
          <w:lang w:val="fr-FR"/>
        </w:rPr>
        <w:t>C</w:t>
      </w:r>
      <w:r w:rsidRPr="00DE4C76">
        <w:rPr>
          <w:szCs w:val="24"/>
          <w:lang w:val="fr-FR"/>
        </w:rPr>
        <w:t xml:space="preserve"> – Suceava – Piatra Neamţ. </w:t>
      </w:r>
      <w:r w:rsidRPr="00DE4C76">
        <w:rPr>
          <w:szCs w:val="24"/>
        </w:rPr>
        <w:t xml:space="preserve">Lungimea totală a drumurilor din comună este de 83 km, din care 17,7 km asfaltat şi 65,3 drumuri nemodernizate. </w:t>
      </w:r>
      <w:r w:rsidRPr="00DE4C76">
        <w:rPr>
          <w:szCs w:val="24"/>
          <w:lang w:val="fr-FR"/>
        </w:rPr>
        <w:t>Starea îmbrăcăminţii drumurilor se prezintă astfel:</w:t>
      </w:r>
    </w:p>
    <w:p w:rsidR="00FF118B" w:rsidRPr="00DE4C76" w:rsidRDefault="00FF118B" w:rsidP="00DC05F3">
      <w:pPr>
        <w:pStyle w:val="ListParagraph"/>
        <w:numPr>
          <w:ilvl w:val="0"/>
          <w:numId w:val="182"/>
        </w:numPr>
        <w:spacing w:after="0" w:line="264" w:lineRule="auto"/>
        <w:ind w:left="1123" w:firstLine="720"/>
        <w:jc w:val="both"/>
        <w:rPr>
          <w:rFonts w:ascii="Times New Roman" w:hAnsi="Times New Roman"/>
          <w:sz w:val="24"/>
          <w:szCs w:val="24"/>
        </w:rPr>
      </w:pPr>
      <w:r w:rsidRPr="00DE4C76">
        <w:rPr>
          <w:rFonts w:ascii="Times New Roman" w:hAnsi="Times New Roman"/>
          <w:sz w:val="24"/>
          <w:szCs w:val="24"/>
        </w:rPr>
        <w:t>Boroaia – Praxia 10 km asfalt</w:t>
      </w:r>
    </w:p>
    <w:p w:rsidR="00FF118B" w:rsidRPr="00DE4C76" w:rsidRDefault="00FF118B" w:rsidP="00DC05F3">
      <w:pPr>
        <w:pStyle w:val="ListParagraph"/>
        <w:numPr>
          <w:ilvl w:val="0"/>
          <w:numId w:val="182"/>
        </w:numPr>
        <w:spacing w:after="0" w:line="264" w:lineRule="auto"/>
        <w:ind w:left="1123" w:firstLine="720"/>
        <w:jc w:val="both"/>
        <w:rPr>
          <w:rFonts w:ascii="Times New Roman" w:hAnsi="Times New Roman"/>
          <w:sz w:val="24"/>
          <w:szCs w:val="24"/>
        </w:rPr>
      </w:pPr>
      <w:r w:rsidRPr="00DE4C76">
        <w:rPr>
          <w:rFonts w:ascii="Times New Roman" w:hAnsi="Times New Roman"/>
          <w:sz w:val="24"/>
          <w:szCs w:val="24"/>
        </w:rPr>
        <w:t>Moişa – Boroaia 5 km asfalt</w:t>
      </w:r>
    </w:p>
    <w:p w:rsidR="00FF118B" w:rsidRPr="00DE4C76" w:rsidRDefault="00FF118B" w:rsidP="00DC05F3">
      <w:pPr>
        <w:pStyle w:val="ListParagraph"/>
        <w:numPr>
          <w:ilvl w:val="0"/>
          <w:numId w:val="182"/>
        </w:numPr>
        <w:spacing w:after="0" w:line="264" w:lineRule="auto"/>
        <w:ind w:left="1123" w:firstLine="720"/>
        <w:jc w:val="both"/>
        <w:rPr>
          <w:rFonts w:ascii="Times New Roman" w:hAnsi="Times New Roman"/>
          <w:sz w:val="24"/>
          <w:szCs w:val="24"/>
        </w:rPr>
      </w:pPr>
      <w:r w:rsidRPr="00DE4C76">
        <w:rPr>
          <w:rFonts w:ascii="Times New Roman" w:hAnsi="Times New Roman"/>
          <w:sz w:val="24"/>
          <w:szCs w:val="24"/>
        </w:rPr>
        <w:t>Giuleşti – Boroaia 2,7 km asfalt+ 1,3 km balast</w:t>
      </w:r>
    </w:p>
    <w:p w:rsidR="00FF118B" w:rsidRPr="00DE4C76" w:rsidRDefault="00FF118B" w:rsidP="00DC05F3">
      <w:pPr>
        <w:pStyle w:val="ListParagraph"/>
        <w:numPr>
          <w:ilvl w:val="0"/>
          <w:numId w:val="182"/>
        </w:numPr>
        <w:spacing w:after="0" w:line="264" w:lineRule="auto"/>
        <w:ind w:left="1123" w:firstLine="720"/>
        <w:jc w:val="both"/>
        <w:rPr>
          <w:rFonts w:ascii="Times New Roman" w:hAnsi="Times New Roman"/>
          <w:sz w:val="24"/>
          <w:szCs w:val="24"/>
          <w:lang w:val="fr-FR"/>
        </w:rPr>
      </w:pPr>
      <w:r w:rsidRPr="00DE4C76">
        <w:rPr>
          <w:rFonts w:ascii="Times New Roman" w:hAnsi="Times New Roman"/>
          <w:sz w:val="24"/>
          <w:szCs w:val="24"/>
          <w:lang w:val="fr-FR"/>
        </w:rPr>
        <w:t>Bărăşti-Heurteni-Boroaia – 2 km tratament dublu bituminos</w:t>
      </w:r>
    </w:p>
    <w:p w:rsidR="00FF118B" w:rsidRPr="00DE4C76" w:rsidRDefault="00FF118B" w:rsidP="00DC05F3">
      <w:pPr>
        <w:pStyle w:val="ListParagraph"/>
        <w:numPr>
          <w:ilvl w:val="0"/>
          <w:numId w:val="182"/>
        </w:numPr>
        <w:spacing w:after="0" w:line="264" w:lineRule="auto"/>
        <w:ind w:left="1123" w:firstLine="720"/>
        <w:jc w:val="both"/>
        <w:rPr>
          <w:rFonts w:ascii="Times New Roman" w:hAnsi="Times New Roman"/>
          <w:sz w:val="24"/>
          <w:szCs w:val="24"/>
        </w:rPr>
      </w:pPr>
      <w:r w:rsidRPr="00DE4C76">
        <w:rPr>
          <w:rFonts w:ascii="Times New Roman" w:hAnsi="Times New Roman"/>
          <w:sz w:val="24"/>
          <w:szCs w:val="24"/>
        </w:rPr>
        <w:t>Moişa – Suseni - Boroaia 4 km balast</w:t>
      </w:r>
    </w:p>
    <w:p w:rsidR="00FF118B" w:rsidRPr="00DE4C76" w:rsidRDefault="00FF118B" w:rsidP="00DC05F3">
      <w:pPr>
        <w:pStyle w:val="ListParagraph"/>
        <w:numPr>
          <w:ilvl w:val="0"/>
          <w:numId w:val="182"/>
        </w:numPr>
        <w:spacing w:after="0" w:line="264" w:lineRule="auto"/>
        <w:ind w:left="1123" w:firstLine="720"/>
        <w:jc w:val="both"/>
        <w:rPr>
          <w:rFonts w:ascii="Times New Roman" w:hAnsi="Times New Roman"/>
          <w:sz w:val="24"/>
          <w:szCs w:val="24"/>
        </w:rPr>
      </w:pPr>
      <w:r w:rsidRPr="00DE4C76">
        <w:rPr>
          <w:rFonts w:ascii="Times New Roman" w:hAnsi="Times New Roman"/>
          <w:sz w:val="24"/>
          <w:szCs w:val="24"/>
        </w:rPr>
        <w:t>Săcuţa – Boroaia 6 km balast</w:t>
      </w:r>
    </w:p>
    <w:p w:rsidR="00FF118B" w:rsidRPr="00DE4C76" w:rsidRDefault="00FF118B" w:rsidP="00DC05F3">
      <w:pPr>
        <w:pStyle w:val="ListParagraph"/>
        <w:numPr>
          <w:ilvl w:val="0"/>
          <w:numId w:val="182"/>
        </w:numPr>
        <w:spacing w:after="0" w:line="264" w:lineRule="auto"/>
        <w:ind w:left="1123" w:firstLine="720"/>
        <w:jc w:val="both"/>
        <w:rPr>
          <w:rFonts w:ascii="Times New Roman" w:hAnsi="Times New Roman"/>
          <w:sz w:val="24"/>
          <w:szCs w:val="24"/>
        </w:rPr>
      </w:pPr>
      <w:r w:rsidRPr="00DE4C76">
        <w:rPr>
          <w:rFonts w:ascii="Times New Roman" w:hAnsi="Times New Roman"/>
          <w:sz w:val="24"/>
          <w:szCs w:val="24"/>
        </w:rPr>
        <w:t>Piutileni –Boroaia – 1,7 km balast.</w:t>
      </w:r>
    </w:p>
    <w:p w:rsidR="00F7446C" w:rsidRPr="00DE4C76" w:rsidRDefault="00671966" w:rsidP="00EC3637">
      <w:pPr>
        <w:tabs>
          <w:tab w:val="left" w:pos="720"/>
        </w:tabs>
        <w:spacing w:line="264" w:lineRule="auto"/>
        <w:jc w:val="both"/>
        <w:rPr>
          <w:noProof/>
        </w:rPr>
      </w:pPr>
      <w:r w:rsidRPr="00DE4C76">
        <w:rPr>
          <w:color w:val="00B0F0"/>
          <w:szCs w:val="24"/>
          <w:lang w:eastAsia="en-US"/>
        </w:rPr>
        <w:tab/>
      </w:r>
      <w:r w:rsidR="00F7446C" w:rsidRPr="00DE4C76">
        <w:rPr>
          <w:noProof/>
        </w:rPr>
        <w:t xml:space="preserve">Calitatea căilor rutiere lasă de dorit în ceea ce priveşte străzile </w:t>
      </w:r>
      <w:r w:rsidR="00FF118B" w:rsidRPr="00DE4C76">
        <w:rPr>
          <w:noProof/>
        </w:rPr>
        <w:t>comunale</w:t>
      </w:r>
      <w:r w:rsidR="00F7446C" w:rsidRPr="00DE4C76">
        <w:rPr>
          <w:noProof/>
        </w:rPr>
        <w:t xml:space="preserve"> pietruite, greu practicabile în timpul dezgheţului de primăvară, a perioadelor cu precipitaţii, pe timpul iernii. De-a lungul unora dintre străzile </w:t>
      </w:r>
      <w:r w:rsidR="00FF118B" w:rsidRPr="00DE4C76">
        <w:rPr>
          <w:noProof/>
        </w:rPr>
        <w:t>comunale</w:t>
      </w:r>
      <w:r w:rsidR="00F7446C" w:rsidRPr="00DE4C76">
        <w:rPr>
          <w:noProof/>
        </w:rPr>
        <w:t xml:space="preserve"> nu există rigole pentru preluarea apei rezultate din topirea zăpezilor şi din precipitaţii, astfel că, deşi drumurile sunt pietruite, devin adesea noroioase. </w:t>
      </w:r>
    </w:p>
    <w:p w:rsidR="00FF118B" w:rsidRPr="00DE4C76" w:rsidRDefault="00FF118B" w:rsidP="00DC05F3">
      <w:pPr>
        <w:pStyle w:val="Heading3"/>
        <w:spacing w:line="264" w:lineRule="auto"/>
        <w:rPr>
          <w:color w:val="00B0F0"/>
        </w:rPr>
      </w:pPr>
      <w:bookmarkStart w:id="103" w:name="_Toc199737857"/>
      <w:bookmarkStart w:id="104" w:name="_Toc200182855"/>
      <w:bookmarkStart w:id="105" w:name="_Toc246836602"/>
    </w:p>
    <w:p w:rsidR="00F7446C" w:rsidRPr="00DE4C76" w:rsidRDefault="00F7446C" w:rsidP="00DC05F3">
      <w:pPr>
        <w:pStyle w:val="Heading3"/>
        <w:spacing w:line="264" w:lineRule="auto"/>
      </w:pPr>
      <w:r w:rsidRPr="00DE4C76">
        <w:t>2.6.2. Disfuncţionalităţi</w:t>
      </w:r>
      <w:bookmarkEnd w:id="103"/>
      <w:bookmarkEnd w:id="104"/>
      <w:bookmarkEnd w:id="105"/>
    </w:p>
    <w:p w:rsidR="00F7446C" w:rsidRPr="00DE4C76" w:rsidRDefault="00F7446C" w:rsidP="00DC05F3">
      <w:pPr>
        <w:spacing w:line="264" w:lineRule="auto"/>
      </w:pPr>
    </w:p>
    <w:p w:rsidR="00F7446C" w:rsidRPr="00DE4C76" w:rsidRDefault="00FF118B" w:rsidP="00DC05F3">
      <w:pPr>
        <w:numPr>
          <w:ilvl w:val="0"/>
          <w:numId w:val="60"/>
        </w:numPr>
        <w:tabs>
          <w:tab w:val="num" w:pos="1000"/>
        </w:tabs>
        <w:spacing w:line="264" w:lineRule="auto"/>
        <w:ind w:left="1000" w:hanging="300"/>
        <w:jc w:val="both"/>
        <w:rPr>
          <w:noProof/>
          <w:szCs w:val="24"/>
        </w:rPr>
      </w:pPr>
      <w:r w:rsidRPr="00DE4C76">
        <w:rPr>
          <w:noProof/>
          <w:szCs w:val="24"/>
        </w:rPr>
        <w:t>78</w:t>
      </w:r>
      <w:r w:rsidR="00F7446C" w:rsidRPr="00DE4C76">
        <w:rPr>
          <w:noProof/>
          <w:szCs w:val="24"/>
        </w:rPr>
        <w:t xml:space="preserve">% din străzile </w:t>
      </w:r>
      <w:r w:rsidRPr="00DE4C76">
        <w:rPr>
          <w:noProof/>
          <w:szCs w:val="24"/>
        </w:rPr>
        <w:t>comunale</w:t>
      </w:r>
      <w:r w:rsidR="00F7446C" w:rsidRPr="00DE4C76">
        <w:rPr>
          <w:noProof/>
          <w:szCs w:val="24"/>
        </w:rPr>
        <w:t xml:space="preserve"> nu sunt modernizate, având îmbrăcăminte de pietriş; </w:t>
      </w:r>
    </w:p>
    <w:p w:rsidR="00F7446C" w:rsidRPr="00DE4C76" w:rsidRDefault="00F7446C" w:rsidP="00DC05F3">
      <w:pPr>
        <w:numPr>
          <w:ilvl w:val="0"/>
          <w:numId w:val="60"/>
        </w:numPr>
        <w:tabs>
          <w:tab w:val="num" w:pos="1000"/>
        </w:tabs>
        <w:spacing w:line="264" w:lineRule="auto"/>
        <w:ind w:left="1000" w:hanging="300"/>
        <w:jc w:val="both"/>
        <w:rPr>
          <w:noProof/>
          <w:szCs w:val="24"/>
        </w:rPr>
      </w:pPr>
      <w:r w:rsidRPr="00DE4C76">
        <w:rPr>
          <w:noProof/>
          <w:szCs w:val="24"/>
        </w:rPr>
        <w:t xml:space="preserve">Este necesară construirea de rigole de-a lungul străzilor </w:t>
      </w:r>
      <w:r w:rsidR="00FF118B" w:rsidRPr="00DE4C76">
        <w:rPr>
          <w:noProof/>
          <w:szCs w:val="24"/>
        </w:rPr>
        <w:t>comunale</w:t>
      </w:r>
      <w:r w:rsidRPr="00DE4C76">
        <w:rPr>
          <w:noProof/>
          <w:szCs w:val="24"/>
        </w:rPr>
        <w:t xml:space="preserve"> pentru preluarea apelor meteorice şi din inundaţii în vederea prevenirii producerii fenomenului de băltire. </w:t>
      </w:r>
    </w:p>
    <w:p w:rsidR="00FA28CA" w:rsidRDefault="00FA28CA" w:rsidP="00FA28CA">
      <w:pPr>
        <w:spacing w:line="264" w:lineRule="auto"/>
        <w:ind w:left="7090" w:firstLine="709"/>
        <w:jc w:val="both"/>
        <w:rPr>
          <w:color w:val="00B0F0"/>
        </w:rPr>
      </w:pPr>
    </w:p>
    <w:p w:rsidR="00EC3637" w:rsidRDefault="00EC3637" w:rsidP="00FA28CA">
      <w:pPr>
        <w:spacing w:line="264" w:lineRule="auto"/>
        <w:ind w:left="7090" w:firstLine="709"/>
        <w:jc w:val="both"/>
        <w:rPr>
          <w:color w:val="00B0F0"/>
        </w:rPr>
      </w:pPr>
    </w:p>
    <w:p w:rsidR="00C41DBD" w:rsidRPr="00DE4C76" w:rsidRDefault="003455B5" w:rsidP="00DC05F3">
      <w:pPr>
        <w:pStyle w:val="Heading2"/>
        <w:tabs>
          <w:tab w:val="clear" w:pos="1571"/>
        </w:tabs>
        <w:spacing w:line="264" w:lineRule="auto"/>
        <w:ind w:left="851" w:firstLine="0"/>
        <w:jc w:val="both"/>
        <w:rPr>
          <w:bCs/>
          <w:szCs w:val="24"/>
        </w:rPr>
      </w:pPr>
      <w:bookmarkStart w:id="106" w:name="_Toc199737858"/>
      <w:bookmarkStart w:id="107" w:name="_Toc200182856"/>
      <w:r w:rsidRPr="00DE4C76">
        <w:rPr>
          <w:bCs/>
          <w:szCs w:val="24"/>
        </w:rPr>
        <w:lastRenderedPageBreak/>
        <w:t xml:space="preserve">2.7. INTRAVILAN EXISTENT. </w:t>
      </w:r>
      <w:r w:rsidR="00C41DBD" w:rsidRPr="00DE4C76">
        <w:rPr>
          <w:bCs/>
          <w:szCs w:val="24"/>
        </w:rPr>
        <w:t>ZONE FUNCŢIONALE. BILANŢ TERITORIAL</w:t>
      </w:r>
      <w:bookmarkEnd w:id="106"/>
      <w:bookmarkEnd w:id="107"/>
    </w:p>
    <w:p w:rsidR="009D5E5F" w:rsidRPr="00DE4C76" w:rsidRDefault="009D5E5F" w:rsidP="00DC05F3">
      <w:pPr>
        <w:tabs>
          <w:tab w:val="left" w:pos="-1440"/>
        </w:tabs>
        <w:spacing w:line="264" w:lineRule="auto"/>
        <w:jc w:val="both"/>
        <w:rPr>
          <w:szCs w:val="24"/>
          <w:highlight w:val="yellow"/>
        </w:rPr>
      </w:pPr>
    </w:p>
    <w:p w:rsidR="00C41DBD" w:rsidRPr="00FA28CA" w:rsidRDefault="00C41DBD" w:rsidP="00FA28CA">
      <w:pPr>
        <w:pStyle w:val="Heading3"/>
        <w:spacing w:line="264" w:lineRule="auto"/>
        <w:ind w:left="709" w:firstLine="709"/>
        <w:rPr>
          <w:rStyle w:val="Emphasis"/>
          <w:szCs w:val="24"/>
        </w:rPr>
      </w:pPr>
      <w:bookmarkStart w:id="108" w:name="_Toc199737859"/>
      <w:bookmarkStart w:id="109" w:name="_Toc200182857"/>
      <w:r w:rsidRPr="00DE4C76">
        <w:rPr>
          <w:i/>
          <w:iCs/>
          <w:szCs w:val="24"/>
        </w:rPr>
        <w:t>2.7.1. Caracteristici ale zonelor funcţionale</w:t>
      </w:r>
      <w:bookmarkEnd w:id="108"/>
      <w:bookmarkEnd w:id="109"/>
    </w:p>
    <w:p w:rsidR="005B2FAD" w:rsidRPr="00DE4C76" w:rsidRDefault="007014C7" w:rsidP="00DC05F3">
      <w:pPr>
        <w:pStyle w:val="Heading3"/>
        <w:spacing w:line="264" w:lineRule="auto"/>
        <w:ind w:left="0" w:firstLine="700"/>
        <w:jc w:val="left"/>
        <w:rPr>
          <w:rStyle w:val="Emphasis"/>
          <w:b w:val="0"/>
          <w:i w:val="0"/>
        </w:rPr>
      </w:pPr>
      <w:r w:rsidRPr="00DE4C76">
        <w:rPr>
          <w:rStyle w:val="Emphasis"/>
          <w:b w:val="0"/>
          <w:i w:val="0"/>
        </w:rPr>
        <w:t xml:space="preserve">În </w:t>
      </w:r>
      <w:r w:rsidR="00C41DBD" w:rsidRPr="00DE4C76">
        <w:rPr>
          <w:rStyle w:val="Emphasis"/>
          <w:b w:val="0"/>
          <w:i w:val="0"/>
        </w:rPr>
        <w:t xml:space="preserve">componenţa intravilanului existent intră </w:t>
      </w:r>
      <w:r w:rsidR="002F2D9E" w:rsidRPr="00DE4C76">
        <w:rPr>
          <w:rStyle w:val="Emphasis"/>
          <w:b w:val="0"/>
          <w:i w:val="0"/>
        </w:rPr>
        <w:t xml:space="preserve">localităţile </w:t>
      </w:r>
      <w:r w:rsidR="008930E9" w:rsidRPr="00DE4C76">
        <w:rPr>
          <w:rStyle w:val="Emphasis"/>
          <w:b w:val="0"/>
          <w:i w:val="0"/>
        </w:rPr>
        <w:t>Boroaia, Moişa, Săcuţa, Bărăşti şi Giuleşti.</w:t>
      </w:r>
    </w:p>
    <w:p w:rsidR="00324912" w:rsidRPr="00324912" w:rsidRDefault="00C41DBD" w:rsidP="00324912">
      <w:pPr>
        <w:spacing w:line="264" w:lineRule="auto"/>
        <w:ind w:firstLine="700"/>
        <w:jc w:val="both"/>
      </w:pPr>
      <w:r w:rsidRPr="00DE4C76">
        <w:t xml:space="preserve">Toate localităţile componente au în intravilan zone de lotizări cu diferite funcţiuni: locuire, agricolă, unităţi economice, unităţi de gospodărie </w:t>
      </w:r>
      <w:r w:rsidR="00886911" w:rsidRPr="00DE4C76">
        <w:t>publică</w:t>
      </w:r>
      <w:r w:rsidRPr="00DE4C76">
        <w:t xml:space="preserve"> şi echipare edilitară, depozitarea deşeurilor, </w:t>
      </w:r>
      <w:r w:rsidR="005E2930" w:rsidRPr="00DE4C76">
        <w:t>etc</w:t>
      </w:r>
      <w:r w:rsidRPr="00DE4C76">
        <w:t xml:space="preserve">. </w:t>
      </w:r>
      <w:bookmarkStart w:id="110" w:name="_Toc198971996"/>
    </w:p>
    <w:p w:rsidR="009D5E5F" w:rsidRPr="00324912" w:rsidRDefault="00B8136D" w:rsidP="00324912">
      <w:pPr>
        <w:pStyle w:val="Heading4"/>
        <w:spacing w:before="0" w:after="0" w:line="264" w:lineRule="auto"/>
        <w:ind w:firstLine="700"/>
        <w:rPr>
          <w:sz w:val="24"/>
          <w:u w:val="single"/>
        </w:rPr>
      </w:pPr>
      <w:bookmarkStart w:id="111" w:name="_Toc199737860"/>
      <w:bookmarkStart w:id="112" w:name="_Toc200182858"/>
      <w:bookmarkEnd w:id="110"/>
      <w:r w:rsidRPr="00DE4C76">
        <w:rPr>
          <w:sz w:val="24"/>
          <w:u w:val="single"/>
        </w:rPr>
        <w:t>2.7.1.1. Zona pentru locuinţe şi funcţiuni complementare</w:t>
      </w:r>
      <w:bookmarkEnd w:id="111"/>
      <w:bookmarkEnd w:id="112"/>
    </w:p>
    <w:p w:rsidR="00B8136D" w:rsidRPr="00DE4C76" w:rsidRDefault="00B8136D" w:rsidP="00DC05F3">
      <w:pPr>
        <w:spacing w:line="264" w:lineRule="auto"/>
        <w:ind w:firstLine="700"/>
        <w:jc w:val="both"/>
        <w:rPr>
          <w:szCs w:val="24"/>
        </w:rPr>
      </w:pPr>
      <w:r w:rsidRPr="00DE4C76">
        <w:rPr>
          <w:szCs w:val="24"/>
        </w:rPr>
        <w:t>Fondul de locuinţe este constituit din case cu regim de înălţime P şi P+</w:t>
      </w:r>
      <w:r w:rsidR="00873DE7" w:rsidRPr="00DE4C76">
        <w:rPr>
          <w:szCs w:val="24"/>
        </w:rPr>
        <w:t>1.</w:t>
      </w:r>
    </w:p>
    <w:p w:rsidR="00B8136D" w:rsidRPr="00DE4C76" w:rsidRDefault="00B8136D" w:rsidP="00DC05F3">
      <w:pPr>
        <w:spacing w:line="264" w:lineRule="auto"/>
        <w:jc w:val="both"/>
      </w:pPr>
      <w:r w:rsidRPr="00DE4C76">
        <w:rPr>
          <w:color w:val="000080"/>
        </w:rPr>
        <w:tab/>
      </w:r>
      <w:r w:rsidRPr="00DE4C76">
        <w:t xml:space="preserve">Zona de locuinţe se află amplasată în lungul </w:t>
      </w:r>
      <w:r w:rsidR="00957439" w:rsidRPr="00DE4C76">
        <w:t>străzilor</w:t>
      </w:r>
      <w:r w:rsidRPr="00DE4C76">
        <w:t>, urmând ca în cadrul zonei de locuit să existe unităţi de deservire curentă (spaţii comerciale şi prestări servicii).</w:t>
      </w:r>
      <w:r w:rsidR="00C257E7" w:rsidRPr="00DE4C76">
        <w:t xml:space="preserve"> </w:t>
      </w:r>
    </w:p>
    <w:p w:rsidR="00773575" w:rsidRPr="00DE4C76" w:rsidRDefault="00B8136D" w:rsidP="00FA28CA">
      <w:pPr>
        <w:spacing w:line="264" w:lineRule="auto"/>
        <w:ind w:firstLine="708"/>
        <w:jc w:val="both"/>
      </w:pPr>
      <w:r w:rsidRPr="00DE4C76">
        <w:t xml:space="preserve">Rezultatele studiilor efectuate </w:t>
      </w:r>
      <w:smartTag w:uri="urn:schemas-microsoft-com:office:smarttags" w:element="PersonName">
        <w:smartTagPr>
          <w:attr w:name="ProductID" w:val="la Primăria"/>
        </w:smartTagPr>
        <w:r w:rsidRPr="00DE4C76">
          <w:t>la Primăria</w:t>
        </w:r>
      </w:smartTag>
      <w:r w:rsidRPr="00DE4C76">
        <w:t xml:space="preserve"> </w:t>
      </w:r>
      <w:r w:rsidR="008930E9" w:rsidRPr="00DE4C76">
        <w:t>Boroaia</w:t>
      </w:r>
      <w:r w:rsidR="00873DE7" w:rsidRPr="00DE4C76">
        <w:t xml:space="preserve"> </w:t>
      </w:r>
      <w:r w:rsidRPr="00DE4C76">
        <w:t>cât şi informaţiile furnizate de Direcţia Judeţeană de Statistică Suceava pentru fondu</w:t>
      </w:r>
      <w:r w:rsidR="00873DE7" w:rsidRPr="00DE4C76">
        <w:t>l de locuinţe în intervalul 2001</w:t>
      </w:r>
      <w:r w:rsidRPr="00DE4C76">
        <w:t xml:space="preserve"> – 200</w:t>
      </w:r>
      <w:r w:rsidR="00957439" w:rsidRPr="00DE4C76">
        <w:t>7</w:t>
      </w:r>
      <w:r w:rsidRPr="00DE4C76">
        <w:t xml:space="preserve"> sunt prezentate în tabelul care urmează:</w:t>
      </w:r>
    </w:p>
    <w:p w:rsidR="009D5E5F" w:rsidRPr="00324912" w:rsidRDefault="00B8136D" w:rsidP="00324912">
      <w:pPr>
        <w:spacing w:line="264" w:lineRule="auto"/>
        <w:ind w:firstLine="708"/>
        <w:jc w:val="both"/>
      </w:pPr>
      <w:r w:rsidRPr="00DE4C76">
        <w:rPr>
          <w:highlight w:val="yellow"/>
        </w:rPr>
        <w:tab/>
      </w:r>
      <w:r w:rsidRPr="00DE4C76">
        <w:rPr>
          <w:b/>
          <w:i/>
        </w:rPr>
        <w:t xml:space="preserve">Evoluţia fondului de locuinţe pentru </w:t>
      </w:r>
      <w:r w:rsidR="009946C0" w:rsidRPr="00DE4C76">
        <w:rPr>
          <w:b/>
          <w:i/>
        </w:rPr>
        <w:t>comuna Boroaia – anii 2002</w:t>
      </w:r>
      <w:r w:rsidRPr="00DE4C76">
        <w:rPr>
          <w:b/>
          <w:i/>
        </w:rPr>
        <w:t xml:space="preserve"> - 200</w:t>
      </w:r>
      <w:r w:rsidR="00995094" w:rsidRPr="00DE4C76">
        <w:rPr>
          <w:b/>
          <w:i/>
        </w:rPr>
        <w:t>8</w:t>
      </w:r>
      <w:r w:rsidRPr="00DE4C76">
        <w:t>:</w:t>
      </w:r>
    </w:p>
    <w:tbl>
      <w:tblPr>
        <w:tblW w:w="941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908"/>
        <w:gridCol w:w="930"/>
        <w:gridCol w:w="930"/>
        <w:gridCol w:w="930"/>
        <w:gridCol w:w="930"/>
        <w:gridCol w:w="930"/>
        <w:gridCol w:w="930"/>
        <w:gridCol w:w="930"/>
      </w:tblGrid>
      <w:tr w:rsidR="009946C0" w:rsidRPr="00DE4C76" w:rsidTr="009946C0">
        <w:trPr>
          <w:trHeight w:val="313"/>
          <w:jc w:val="center"/>
        </w:trPr>
        <w:tc>
          <w:tcPr>
            <w:tcW w:w="2908" w:type="dxa"/>
            <w:shd w:val="clear" w:color="auto" w:fill="auto"/>
          </w:tcPr>
          <w:p w:rsidR="009946C0" w:rsidRPr="00DE4C76" w:rsidRDefault="009946C0" w:rsidP="00DC05F3">
            <w:pPr>
              <w:pStyle w:val="Header"/>
              <w:spacing w:line="264" w:lineRule="auto"/>
              <w:ind w:right="57"/>
              <w:jc w:val="both"/>
              <w:rPr>
                <w:sz w:val="22"/>
                <w:szCs w:val="22"/>
                <w:lang w:val="fr-FR"/>
              </w:rPr>
            </w:pPr>
          </w:p>
        </w:tc>
        <w:tc>
          <w:tcPr>
            <w:tcW w:w="930" w:type="dxa"/>
          </w:tcPr>
          <w:p w:rsidR="009946C0" w:rsidRPr="00DE4C76" w:rsidRDefault="009946C0" w:rsidP="00DC05F3">
            <w:pPr>
              <w:pStyle w:val="Header"/>
              <w:spacing w:line="264" w:lineRule="auto"/>
              <w:ind w:right="57"/>
              <w:jc w:val="center"/>
              <w:rPr>
                <w:b/>
                <w:sz w:val="22"/>
                <w:szCs w:val="22"/>
                <w:lang w:val="fr-FR"/>
              </w:rPr>
            </w:pPr>
            <w:r w:rsidRPr="00DE4C76">
              <w:rPr>
                <w:b/>
                <w:sz w:val="22"/>
                <w:szCs w:val="22"/>
                <w:lang w:val="fr-FR"/>
              </w:rPr>
              <w:t>2002</w:t>
            </w:r>
          </w:p>
        </w:tc>
        <w:tc>
          <w:tcPr>
            <w:tcW w:w="930" w:type="dxa"/>
          </w:tcPr>
          <w:p w:rsidR="009946C0" w:rsidRPr="00DE4C76" w:rsidRDefault="009946C0" w:rsidP="00DC05F3">
            <w:pPr>
              <w:pStyle w:val="Header"/>
              <w:spacing w:line="264" w:lineRule="auto"/>
              <w:ind w:right="57"/>
              <w:jc w:val="center"/>
              <w:rPr>
                <w:b/>
                <w:sz w:val="22"/>
                <w:szCs w:val="22"/>
                <w:lang w:val="fr-FR"/>
              </w:rPr>
            </w:pPr>
            <w:r w:rsidRPr="00DE4C76">
              <w:rPr>
                <w:b/>
                <w:sz w:val="22"/>
                <w:szCs w:val="22"/>
                <w:lang w:val="fr-FR"/>
              </w:rPr>
              <w:t>2003</w:t>
            </w:r>
          </w:p>
        </w:tc>
        <w:tc>
          <w:tcPr>
            <w:tcW w:w="930" w:type="dxa"/>
          </w:tcPr>
          <w:p w:rsidR="009946C0" w:rsidRPr="00DE4C76" w:rsidRDefault="009946C0" w:rsidP="00DC05F3">
            <w:pPr>
              <w:pStyle w:val="Header"/>
              <w:spacing w:line="264" w:lineRule="auto"/>
              <w:ind w:right="57"/>
              <w:jc w:val="center"/>
              <w:rPr>
                <w:b/>
                <w:sz w:val="22"/>
                <w:szCs w:val="22"/>
                <w:lang w:val="fr-FR"/>
              </w:rPr>
            </w:pPr>
            <w:r w:rsidRPr="00DE4C76">
              <w:rPr>
                <w:b/>
                <w:sz w:val="22"/>
                <w:szCs w:val="22"/>
                <w:lang w:val="fr-FR"/>
              </w:rPr>
              <w:t>2004</w:t>
            </w:r>
          </w:p>
        </w:tc>
        <w:tc>
          <w:tcPr>
            <w:tcW w:w="930" w:type="dxa"/>
          </w:tcPr>
          <w:p w:rsidR="009946C0" w:rsidRPr="00DE4C76" w:rsidRDefault="009946C0" w:rsidP="00DC05F3">
            <w:pPr>
              <w:pStyle w:val="Header"/>
              <w:spacing w:line="264" w:lineRule="auto"/>
              <w:ind w:right="57"/>
              <w:jc w:val="center"/>
              <w:rPr>
                <w:b/>
                <w:sz w:val="22"/>
                <w:szCs w:val="22"/>
                <w:lang w:val="fr-FR"/>
              </w:rPr>
            </w:pPr>
            <w:r w:rsidRPr="00DE4C76">
              <w:rPr>
                <w:b/>
                <w:sz w:val="22"/>
                <w:szCs w:val="22"/>
                <w:lang w:val="fr-FR"/>
              </w:rPr>
              <w:t>2005</w:t>
            </w:r>
          </w:p>
        </w:tc>
        <w:tc>
          <w:tcPr>
            <w:tcW w:w="930" w:type="dxa"/>
            <w:shd w:val="clear" w:color="auto" w:fill="auto"/>
          </w:tcPr>
          <w:p w:rsidR="009946C0" w:rsidRPr="00DE4C76" w:rsidRDefault="009946C0" w:rsidP="00DC05F3">
            <w:pPr>
              <w:pStyle w:val="Header"/>
              <w:spacing w:line="264" w:lineRule="auto"/>
              <w:ind w:right="57"/>
              <w:jc w:val="center"/>
              <w:rPr>
                <w:b/>
                <w:sz w:val="22"/>
                <w:szCs w:val="22"/>
                <w:lang w:val="fr-FR"/>
              </w:rPr>
            </w:pPr>
            <w:r w:rsidRPr="00DE4C76">
              <w:rPr>
                <w:b/>
                <w:sz w:val="22"/>
                <w:szCs w:val="22"/>
                <w:lang w:val="fr-FR"/>
              </w:rPr>
              <w:t>2006</w:t>
            </w:r>
          </w:p>
        </w:tc>
        <w:tc>
          <w:tcPr>
            <w:tcW w:w="930" w:type="dxa"/>
            <w:shd w:val="clear" w:color="auto" w:fill="auto"/>
          </w:tcPr>
          <w:p w:rsidR="009946C0" w:rsidRPr="00DE4C76" w:rsidRDefault="009946C0" w:rsidP="00DC05F3">
            <w:pPr>
              <w:pStyle w:val="Header"/>
              <w:spacing w:line="264" w:lineRule="auto"/>
              <w:ind w:right="57"/>
              <w:jc w:val="center"/>
              <w:rPr>
                <w:b/>
                <w:sz w:val="22"/>
                <w:szCs w:val="22"/>
                <w:lang w:val="fr-FR"/>
              </w:rPr>
            </w:pPr>
            <w:r w:rsidRPr="00DE4C76">
              <w:rPr>
                <w:b/>
                <w:sz w:val="22"/>
                <w:szCs w:val="22"/>
                <w:lang w:val="fr-FR"/>
              </w:rPr>
              <w:t>2007</w:t>
            </w:r>
          </w:p>
        </w:tc>
        <w:tc>
          <w:tcPr>
            <w:tcW w:w="930" w:type="dxa"/>
            <w:shd w:val="clear" w:color="auto" w:fill="auto"/>
          </w:tcPr>
          <w:p w:rsidR="009946C0" w:rsidRPr="00DE4C76" w:rsidRDefault="009946C0" w:rsidP="00DC05F3">
            <w:pPr>
              <w:pStyle w:val="Header"/>
              <w:spacing w:line="264" w:lineRule="auto"/>
              <w:ind w:right="57"/>
              <w:jc w:val="center"/>
              <w:rPr>
                <w:b/>
                <w:sz w:val="22"/>
                <w:szCs w:val="22"/>
                <w:lang w:val="fr-FR"/>
              </w:rPr>
            </w:pPr>
            <w:r w:rsidRPr="00DE4C76">
              <w:rPr>
                <w:b/>
                <w:sz w:val="22"/>
                <w:szCs w:val="22"/>
                <w:lang w:val="fr-FR"/>
              </w:rPr>
              <w:t>2008</w:t>
            </w:r>
          </w:p>
        </w:tc>
      </w:tr>
      <w:tr w:rsidR="009946C0" w:rsidRPr="00DE4C76" w:rsidTr="00497FD8">
        <w:trPr>
          <w:trHeight w:val="250"/>
          <w:jc w:val="center"/>
        </w:trPr>
        <w:tc>
          <w:tcPr>
            <w:tcW w:w="2908" w:type="dxa"/>
            <w:shd w:val="clear" w:color="auto" w:fill="auto"/>
          </w:tcPr>
          <w:p w:rsidR="009946C0" w:rsidRPr="00DE4C76" w:rsidRDefault="009946C0" w:rsidP="00DC05F3">
            <w:pPr>
              <w:spacing w:line="264" w:lineRule="auto"/>
              <w:jc w:val="both"/>
              <w:rPr>
                <w:sz w:val="22"/>
                <w:szCs w:val="22"/>
                <w:lang w:val="fr-FR"/>
              </w:rPr>
            </w:pPr>
            <w:r w:rsidRPr="00DE4C76">
              <w:rPr>
                <w:sz w:val="22"/>
                <w:szCs w:val="22"/>
                <w:lang w:val="fr-FR"/>
              </w:rPr>
              <w:t>Locuinţe existente – număr total, din care:</w:t>
            </w: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1899</w:t>
            </w: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1905</w:t>
            </w: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1915</w:t>
            </w: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1921</w:t>
            </w: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1924</w:t>
            </w: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1931</w:t>
            </w: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1936</w:t>
            </w:r>
          </w:p>
        </w:tc>
      </w:tr>
      <w:tr w:rsidR="009946C0" w:rsidRPr="00DE4C76" w:rsidTr="00497FD8">
        <w:trPr>
          <w:trHeight w:val="250"/>
          <w:jc w:val="center"/>
        </w:trPr>
        <w:tc>
          <w:tcPr>
            <w:tcW w:w="2908" w:type="dxa"/>
            <w:shd w:val="clear" w:color="auto" w:fill="auto"/>
          </w:tcPr>
          <w:p w:rsidR="009946C0" w:rsidRPr="00DE4C76" w:rsidRDefault="009946C0" w:rsidP="00DC05F3">
            <w:pPr>
              <w:spacing w:line="264" w:lineRule="auto"/>
              <w:jc w:val="both"/>
              <w:rPr>
                <w:sz w:val="22"/>
                <w:szCs w:val="22"/>
              </w:rPr>
            </w:pPr>
            <w:r w:rsidRPr="00DE4C76">
              <w:rPr>
                <w:sz w:val="22"/>
                <w:szCs w:val="22"/>
                <w:lang w:val="fr-FR"/>
              </w:rPr>
              <w:t xml:space="preserve">- locuinţe în proprietate </w:t>
            </w:r>
            <w:r w:rsidRPr="00DE4C76">
              <w:rPr>
                <w:sz w:val="22"/>
                <w:szCs w:val="22"/>
              </w:rPr>
              <w:t xml:space="preserve">majoritară de stat </w:t>
            </w:r>
            <w:r w:rsidRPr="00DE4C76">
              <w:rPr>
                <w:sz w:val="22"/>
                <w:szCs w:val="22"/>
                <w:lang w:val="fr-FR"/>
              </w:rPr>
              <w:t>– număr</w:t>
            </w: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10</w:t>
            </w:r>
          </w:p>
          <w:p w:rsidR="009946C0" w:rsidRPr="00DE4C76" w:rsidRDefault="009946C0" w:rsidP="00DC05F3">
            <w:pPr>
              <w:spacing w:line="264" w:lineRule="auto"/>
              <w:jc w:val="center"/>
              <w:rPr>
                <w:color w:val="000000"/>
                <w:szCs w:val="24"/>
              </w:rPr>
            </w:pP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10</w:t>
            </w:r>
          </w:p>
          <w:p w:rsidR="009946C0" w:rsidRPr="00DE4C76" w:rsidRDefault="009946C0" w:rsidP="00DC05F3">
            <w:pPr>
              <w:spacing w:line="264" w:lineRule="auto"/>
              <w:jc w:val="center"/>
              <w:rPr>
                <w:color w:val="000000"/>
                <w:szCs w:val="24"/>
              </w:rPr>
            </w:pP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10</w:t>
            </w:r>
          </w:p>
          <w:p w:rsidR="009946C0" w:rsidRPr="00DE4C76" w:rsidRDefault="009946C0" w:rsidP="00DC05F3">
            <w:pPr>
              <w:spacing w:line="264" w:lineRule="auto"/>
              <w:jc w:val="center"/>
              <w:rPr>
                <w:color w:val="000000"/>
                <w:szCs w:val="24"/>
              </w:rPr>
            </w:pP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10</w:t>
            </w:r>
          </w:p>
          <w:p w:rsidR="009946C0" w:rsidRPr="00DE4C76" w:rsidRDefault="009946C0" w:rsidP="00DC05F3">
            <w:pPr>
              <w:spacing w:line="264" w:lineRule="auto"/>
              <w:jc w:val="center"/>
              <w:rPr>
                <w:color w:val="000000"/>
                <w:szCs w:val="24"/>
              </w:rPr>
            </w:pP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18</w:t>
            </w:r>
          </w:p>
          <w:p w:rsidR="009946C0" w:rsidRPr="00DE4C76" w:rsidRDefault="009946C0" w:rsidP="00DC05F3">
            <w:pPr>
              <w:spacing w:line="264" w:lineRule="auto"/>
              <w:jc w:val="center"/>
              <w:rPr>
                <w:color w:val="000000"/>
                <w:szCs w:val="24"/>
              </w:rPr>
            </w:pP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18</w:t>
            </w:r>
          </w:p>
          <w:p w:rsidR="009946C0" w:rsidRPr="00DE4C76" w:rsidRDefault="009946C0" w:rsidP="00DC05F3">
            <w:pPr>
              <w:spacing w:line="264" w:lineRule="auto"/>
              <w:jc w:val="center"/>
              <w:rPr>
                <w:color w:val="000000"/>
                <w:szCs w:val="24"/>
              </w:rPr>
            </w:pP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18</w:t>
            </w:r>
          </w:p>
          <w:p w:rsidR="009946C0" w:rsidRPr="00DE4C76" w:rsidRDefault="009946C0" w:rsidP="00DC05F3">
            <w:pPr>
              <w:spacing w:line="264" w:lineRule="auto"/>
              <w:jc w:val="center"/>
              <w:rPr>
                <w:color w:val="000000"/>
                <w:szCs w:val="24"/>
              </w:rPr>
            </w:pPr>
          </w:p>
        </w:tc>
      </w:tr>
      <w:tr w:rsidR="009946C0" w:rsidRPr="00DE4C76" w:rsidTr="00497FD8">
        <w:trPr>
          <w:trHeight w:val="250"/>
          <w:jc w:val="center"/>
        </w:trPr>
        <w:tc>
          <w:tcPr>
            <w:tcW w:w="2908" w:type="dxa"/>
            <w:shd w:val="clear" w:color="auto" w:fill="auto"/>
          </w:tcPr>
          <w:p w:rsidR="009946C0" w:rsidRPr="00DE4C76" w:rsidRDefault="009946C0" w:rsidP="00DC05F3">
            <w:pPr>
              <w:spacing w:line="264" w:lineRule="auto"/>
              <w:jc w:val="both"/>
              <w:rPr>
                <w:sz w:val="22"/>
                <w:szCs w:val="22"/>
                <w:lang w:val="fr-FR"/>
              </w:rPr>
            </w:pPr>
            <w:r w:rsidRPr="00DE4C76">
              <w:rPr>
                <w:sz w:val="22"/>
                <w:szCs w:val="22"/>
                <w:lang w:val="fr-FR"/>
              </w:rPr>
              <w:t>- locuinţe în proprietate majoritar privată – număr</w:t>
            </w: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1899</w:t>
            </w:r>
          </w:p>
          <w:p w:rsidR="009946C0" w:rsidRPr="00DE4C76" w:rsidRDefault="009946C0" w:rsidP="00DC05F3">
            <w:pPr>
              <w:spacing w:line="264" w:lineRule="auto"/>
              <w:jc w:val="center"/>
              <w:rPr>
                <w:color w:val="000000"/>
                <w:szCs w:val="24"/>
              </w:rPr>
            </w:pP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1895</w:t>
            </w:r>
          </w:p>
          <w:p w:rsidR="009946C0" w:rsidRPr="00DE4C76" w:rsidRDefault="009946C0" w:rsidP="00DC05F3">
            <w:pPr>
              <w:spacing w:line="264" w:lineRule="auto"/>
              <w:jc w:val="center"/>
              <w:rPr>
                <w:color w:val="000000"/>
                <w:szCs w:val="24"/>
              </w:rPr>
            </w:pP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1905</w:t>
            </w:r>
          </w:p>
          <w:p w:rsidR="009946C0" w:rsidRPr="00DE4C76" w:rsidRDefault="009946C0" w:rsidP="00DC05F3">
            <w:pPr>
              <w:spacing w:line="264" w:lineRule="auto"/>
              <w:jc w:val="center"/>
              <w:rPr>
                <w:color w:val="000000"/>
                <w:szCs w:val="24"/>
              </w:rPr>
            </w:pP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1911</w:t>
            </w:r>
          </w:p>
          <w:p w:rsidR="009946C0" w:rsidRPr="00DE4C76" w:rsidRDefault="009946C0" w:rsidP="00DC05F3">
            <w:pPr>
              <w:spacing w:line="264" w:lineRule="auto"/>
              <w:jc w:val="center"/>
              <w:rPr>
                <w:color w:val="000000"/>
                <w:szCs w:val="24"/>
              </w:rPr>
            </w:pP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1906</w:t>
            </w:r>
          </w:p>
          <w:p w:rsidR="009946C0" w:rsidRPr="00DE4C76" w:rsidRDefault="009946C0" w:rsidP="00DC05F3">
            <w:pPr>
              <w:spacing w:line="264" w:lineRule="auto"/>
              <w:jc w:val="center"/>
              <w:rPr>
                <w:color w:val="000000"/>
                <w:szCs w:val="24"/>
              </w:rPr>
            </w:pP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1913</w:t>
            </w:r>
          </w:p>
          <w:p w:rsidR="009946C0" w:rsidRPr="00DE4C76" w:rsidRDefault="009946C0" w:rsidP="00DC05F3">
            <w:pPr>
              <w:spacing w:line="264" w:lineRule="auto"/>
              <w:jc w:val="center"/>
              <w:rPr>
                <w:color w:val="000000"/>
                <w:szCs w:val="24"/>
              </w:rPr>
            </w:pP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1918</w:t>
            </w:r>
          </w:p>
          <w:p w:rsidR="009946C0" w:rsidRPr="00DE4C76" w:rsidRDefault="009946C0" w:rsidP="00DC05F3">
            <w:pPr>
              <w:spacing w:line="264" w:lineRule="auto"/>
              <w:jc w:val="center"/>
              <w:rPr>
                <w:color w:val="000000"/>
                <w:szCs w:val="24"/>
              </w:rPr>
            </w:pPr>
          </w:p>
        </w:tc>
      </w:tr>
      <w:tr w:rsidR="009946C0" w:rsidRPr="00DE4C76" w:rsidTr="00497FD8">
        <w:trPr>
          <w:trHeight w:val="250"/>
          <w:jc w:val="center"/>
        </w:trPr>
        <w:tc>
          <w:tcPr>
            <w:tcW w:w="2908" w:type="dxa"/>
            <w:shd w:val="clear" w:color="auto" w:fill="auto"/>
          </w:tcPr>
          <w:p w:rsidR="009946C0" w:rsidRPr="00DE4C76" w:rsidRDefault="009946C0" w:rsidP="00DC05F3">
            <w:pPr>
              <w:spacing w:line="264" w:lineRule="auto"/>
              <w:jc w:val="both"/>
              <w:rPr>
                <w:sz w:val="22"/>
                <w:szCs w:val="22"/>
                <w:lang w:val="fr-FR"/>
              </w:rPr>
            </w:pPr>
            <w:r w:rsidRPr="00DE4C76">
              <w:rPr>
                <w:sz w:val="22"/>
                <w:szCs w:val="22"/>
                <w:lang w:val="fr-FR"/>
              </w:rPr>
              <w:t>Suprafaţa locuibilă – total mp</w:t>
            </w: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60750</w:t>
            </w: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61091</w:t>
            </w: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61690</w:t>
            </w: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62315</w:t>
            </w: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62695</w:t>
            </w: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63409</w:t>
            </w: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63907</w:t>
            </w:r>
          </w:p>
        </w:tc>
      </w:tr>
      <w:tr w:rsidR="009946C0" w:rsidRPr="00DE4C76" w:rsidTr="00497FD8">
        <w:trPr>
          <w:trHeight w:val="250"/>
          <w:jc w:val="center"/>
        </w:trPr>
        <w:tc>
          <w:tcPr>
            <w:tcW w:w="2908" w:type="dxa"/>
            <w:shd w:val="clear" w:color="auto" w:fill="auto"/>
          </w:tcPr>
          <w:p w:rsidR="009946C0" w:rsidRPr="00DE4C76" w:rsidRDefault="009946C0" w:rsidP="00DC05F3">
            <w:pPr>
              <w:spacing w:line="264" w:lineRule="auto"/>
              <w:jc w:val="both"/>
              <w:rPr>
                <w:sz w:val="22"/>
                <w:szCs w:val="22"/>
                <w:lang w:val="fr-FR"/>
              </w:rPr>
            </w:pPr>
            <w:r w:rsidRPr="00DE4C76">
              <w:rPr>
                <w:sz w:val="22"/>
                <w:szCs w:val="22"/>
                <w:lang w:val="fr-FR"/>
              </w:rPr>
              <w:t>Suprafaţa locuibilă – proprietate majoritară de stat, mp</w:t>
            </w: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360</w:t>
            </w:r>
          </w:p>
          <w:p w:rsidR="009946C0" w:rsidRPr="00DE4C76" w:rsidRDefault="009946C0" w:rsidP="00DC05F3">
            <w:pPr>
              <w:spacing w:line="264" w:lineRule="auto"/>
              <w:jc w:val="center"/>
              <w:rPr>
                <w:color w:val="000000"/>
                <w:szCs w:val="24"/>
              </w:rPr>
            </w:pP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360</w:t>
            </w:r>
          </w:p>
          <w:p w:rsidR="009946C0" w:rsidRPr="00DE4C76" w:rsidRDefault="009946C0" w:rsidP="00DC05F3">
            <w:pPr>
              <w:spacing w:line="264" w:lineRule="auto"/>
              <w:jc w:val="center"/>
              <w:rPr>
                <w:color w:val="000000"/>
                <w:szCs w:val="24"/>
              </w:rPr>
            </w:pP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360</w:t>
            </w:r>
          </w:p>
          <w:p w:rsidR="009946C0" w:rsidRPr="00DE4C76" w:rsidRDefault="009946C0" w:rsidP="00DC05F3">
            <w:pPr>
              <w:spacing w:line="264" w:lineRule="auto"/>
              <w:jc w:val="center"/>
              <w:rPr>
                <w:color w:val="000000"/>
                <w:szCs w:val="24"/>
              </w:rPr>
            </w:pP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360</w:t>
            </w:r>
          </w:p>
          <w:p w:rsidR="009946C0" w:rsidRPr="00DE4C76" w:rsidRDefault="009946C0" w:rsidP="00DC05F3">
            <w:pPr>
              <w:spacing w:line="264" w:lineRule="auto"/>
              <w:jc w:val="center"/>
              <w:rPr>
                <w:color w:val="000000"/>
                <w:szCs w:val="24"/>
              </w:rPr>
            </w:pP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640</w:t>
            </w:r>
          </w:p>
          <w:p w:rsidR="009946C0" w:rsidRPr="00DE4C76" w:rsidRDefault="009946C0" w:rsidP="00DC05F3">
            <w:pPr>
              <w:spacing w:line="264" w:lineRule="auto"/>
              <w:jc w:val="center"/>
              <w:rPr>
                <w:color w:val="000000"/>
                <w:szCs w:val="24"/>
              </w:rPr>
            </w:pP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640</w:t>
            </w:r>
          </w:p>
          <w:p w:rsidR="009946C0" w:rsidRPr="00DE4C76" w:rsidRDefault="009946C0" w:rsidP="00DC05F3">
            <w:pPr>
              <w:spacing w:line="264" w:lineRule="auto"/>
              <w:jc w:val="center"/>
              <w:rPr>
                <w:color w:val="000000"/>
                <w:szCs w:val="24"/>
              </w:rPr>
            </w:pP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640</w:t>
            </w:r>
          </w:p>
          <w:p w:rsidR="009946C0" w:rsidRPr="00DE4C76" w:rsidRDefault="009946C0" w:rsidP="00DC05F3">
            <w:pPr>
              <w:spacing w:line="264" w:lineRule="auto"/>
              <w:jc w:val="center"/>
              <w:rPr>
                <w:color w:val="000000"/>
                <w:szCs w:val="24"/>
              </w:rPr>
            </w:pPr>
          </w:p>
        </w:tc>
      </w:tr>
      <w:tr w:rsidR="009946C0" w:rsidRPr="00DE4C76" w:rsidTr="00497FD8">
        <w:trPr>
          <w:trHeight w:val="250"/>
          <w:jc w:val="center"/>
        </w:trPr>
        <w:tc>
          <w:tcPr>
            <w:tcW w:w="2908" w:type="dxa"/>
            <w:shd w:val="clear" w:color="auto" w:fill="auto"/>
          </w:tcPr>
          <w:p w:rsidR="009946C0" w:rsidRPr="00DE4C76" w:rsidRDefault="009946C0" w:rsidP="00DC05F3">
            <w:pPr>
              <w:spacing w:line="264" w:lineRule="auto"/>
              <w:jc w:val="both"/>
              <w:rPr>
                <w:sz w:val="22"/>
                <w:szCs w:val="22"/>
                <w:lang w:val="fr-FR"/>
              </w:rPr>
            </w:pPr>
            <w:r w:rsidRPr="00DE4C76">
              <w:rPr>
                <w:sz w:val="22"/>
                <w:szCs w:val="22"/>
                <w:lang w:val="fr-FR"/>
              </w:rPr>
              <w:t>Suprafaţa locuibilă – proprietate majoritar privată, mp</w:t>
            </w: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60390</w:t>
            </w:r>
          </w:p>
          <w:p w:rsidR="009946C0" w:rsidRPr="00DE4C76" w:rsidRDefault="009946C0" w:rsidP="00DC05F3">
            <w:pPr>
              <w:spacing w:line="264" w:lineRule="auto"/>
              <w:jc w:val="center"/>
              <w:rPr>
                <w:color w:val="000000"/>
                <w:szCs w:val="24"/>
              </w:rPr>
            </w:pP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60731</w:t>
            </w:r>
          </w:p>
          <w:p w:rsidR="009946C0" w:rsidRPr="00DE4C76" w:rsidRDefault="009946C0" w:rsidP="00DC05F3">
            <w:pPr>
              <w:spacing w:line="264" w:lineRule="auto"/>
              <w:jc w:val="center"/>
              <w:rPr>
                <w:color w:val="000000"/>
                <w:szCs w:val="24"/>
              </w:rPr>
            </w:pP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61330</w:t>
            </w:r>
          </w:p>
          <w:p w:rsidR="009946C0" w:rsidRPr="00DE4C76" w:rsidRDefault="009946C0" w:rsidP="00DC05F3">
            <w:pPr>
              <w:spacing w:line="264" w:lineRule="auto"/>
              <w:jc w:val="center"/>
              <w:rPr>
                <w:color w:val="000000"/>
                <w:szCs w:val="24"/>
              </w:rPr>
            </w:pPr>
          </w:p>
        </w:tc>
        <w:tc>
          <w:tcPr>
            <w:tcW w:w="930" w:type="dxa"/>
            <w:vAlign w:val="bottom"/>
          </w:tcPr>
          <w:p w:rsidR="009946C0" w:rsidRPr="00DE4C76" w:rsidRDefault="009946C0" w:rsidP="00DC05F3">
            <w:pPr>
              <w:spacing w:line="264" w:lineRule="auto"/>
              <w:jc w:val="center"/>
              <w:rPr>
                <w:color w:val="000000"/>
                <w:szCs w:val="24"/>
              </w:rPr>
            </w:pPr>
            <w:r w:rsidRPr="00DE4C76">
              <w:rPr>
                <w:color w:val="000000"/>
                <w:szCs w:val="24"/>
              </w:rPr>
              <w:t>61955</w:t>
            </w:r>
          </w:p>
          <w:p w:rsidR="009946C0" w:rsidRPr="00DE4C76" w:rsidRDefault="009946C0" w:rsidP="00DC05F3">
            <w:pPr>
              <w:spacing w:line="264" w:lineRule="auto"/>
              <w:jc w:val="center"/>
              <w:rPr>
                <w:color w:val="000000"/>
                <w:szCs w:val="24"/>
              </w:rPr>
            </w:pP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62058</w:t>
            </w:r>
          </w:p>
          <w:p w:rsidR="009946C0" w:rsidRPr="00DE4C76" w:rsidRDefault="009946C0" w:rsidP="00DC05F3">
            <w:pPr>
              <w:spacing w:line="264" w:lineRule="auto"/>
              <w:jc w:val="center"/>
              <w:rPr>
                <w:color w:val="000000"/>
                <w:szCs w:val="24"/>
              </w:rPr>
            </w:pP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62769</w:t>
            </w:r>
          </w:p>
          <w:p w:rsidR="009946C0" w:rsidRPr="00DE4C76" w:rsidRDefault="009946C0" w:rsidP="00DC05F3">
            <w:pPr>
              <w:spacing w:line="264" w:lineRule="auto"/>
              <w:jc w:val="center"/>
              <w:rPr>
                <w:color w:val="000000"/>
                <w:szCs w:val="24"/>
              </w:rPr>
            </w:pPr>
          </w:p>
        </w:tc>
        <w:tc>
          <w:tcPr>
            <w:tcW w:w="930" w:type="dxa"/>
            <w:shd w:val="clear" w:color="auto" w:fill="auto"/>
            <w:vAlign w:val="bottom"/>
          </w:tcPr>
          <w:p w:rsidR="009946C0" w:rsidRPr="00DE4C76" w:rsidRDefault="009946C0" w:rsidP="00DC05F3">
            <w:pPr>
              <w:spacing w:line="264" w:lineRule="auto"/>
              <w:jc w:val="center"/>
              <w:rPr>
                <w:color w:val="000000"/>
                <w:szCs w:val="24"/>
              </w:rPr>
            </w:pPr>
            <w:r w:rsidRPr="00DE4C76">
              <w:rPr>
                <w:color w:val="000000"/>
                <w:szCs w:val="24"/>
              </w:rPr>
              <w:t>63267</w:t>
            </w:r>
          </w:p>
          <w:p w:rsidR="009946C0" w:rsidRPr="00DE4C76" w:rsidRDefault="009946C0" w:rsidP="00DC05F3">
            <w:pPr>
              <w:spacing w:line="264" w:lineRule="auto"/>
              <w:jc w:val="center"/>
              <w:rPr>
                <w:color w:val="000000"/>
                <w:szCs w:val="24"/>
              </w:rPr>
            </w:pPr>
          </w:p>
        </w:tc>
      </w:tr>
    </w:tbl>
    <w:p w:rsidR="00037516" w:rsidRPr="00CA2A5F" w:rsidRDefault="00B8136D" w:rsidP="00CA2A5F">
      <w:pPr>
        <w:spacing w:line="264" w:lineRule="auto"/>
        <w:jc w:val="center"/>
        <w:rPr>
          <w:i/>
          <w:sz w:val="20"/>
        </w:rPr>
      </w:pPr>
      <w:r w:rsidRPr="00DE4C76">
        <w:rPr>
          <w:i/>
          <w:sz w:val="20"/>
        </w:rPr>
        <w:t>Sursa: Direcţia Judeţeană de Statistică</w:t>
      </w:r>
      <w:r w:rsidR="00B12564" w:rsidRPr="00DE4C76">
        <w:rPr>
          <w:i/>
          <w:sz w:val="20"/>
        </w:rPr>
        <w:t xml:space="preserve"> Suceava, Fişa localităţii, 2009</w:t>
      </w:r>
    </w:p>
    <w:p w:rsidR="00B8136D" w:rsidRPr="00DE4C76" w:rsidRDefault="00B8136D" w:rsidP="00DC05F3">
      <w:pPr>
        <w:spacing w:line="264" w:lineRule="auto"/>
        <w:ind w:firstLine="708"/>
        <w:rPr>
          <w:b/>
          <w:szCs w:val="24"/>
          <w:lang w:val="fr-FR"/>
        </w:rPr>
      </w:pPr>
      <w:r w:rsidRPr="00DE4C76">
        <w:rPr>
          <w:b/>
          <w:szCs w:val="24"/>
          <w:lang w:val="fr-FR"/>
        </w:rPr>
        <w:t>Indicatori privind investiţii si construcţii</w:t>
      </w:r>
    </w:p>
    <w:p w:rsidR="009D5E5F" w:rsidRPr="00DE4C76" w:rsidRDefault="009D5E5F" w:rsidP="00DC05F3">
      <w:pPr>
        <w:spacing w:line="264" w:lineRule="auto"/>
        <w:ind w:firstLine="708"/>
        <w:rPr>
          <w:b/>
          <w:color w:val="000080"/>
          <w:szCs w:val="24"/>
          <w:lang w:val="fr-FR"/>
        </w:rPr>
      </w:pPr>
    </w:p>
    <w:tbl>
      <w:tblPr>
        <w:tblW w:w="932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516"/>
        <w:gridCol w:w="795"/>
        <w:gridCol w:w="817"/>
        <w:gridCol w:w="828"/>
        <w:gridCol w:w="832"/>
        <w:gridCol w:w="835"/>
        <w:gridCol w:w="852"/>
        <w:gridCol w:w="852"/>
      </w:tblGrid>
      <w:tr w:rsidR="009946C0" w:rsidRPr="00DE4C76" w:rsidTr="009946C0">
        <w:trPr>
          <w:trHeight w:val="399"/>
          <w:jc w:val="center"/>
        </w:trPr>
        <w:tc>
          <w:tcPr>
            <w:tcW w:w="3516" w:type="dxa"/>
            <w:shd w:val="clear" w:color="auto" w:fill="auto"/>
            <w:vAlign w:val="center"/>
          </w:tcPr>
          <w:p w:rsidR="009946C0" w:rsidRPr="00DE4C76" w:rsidRDefault="009946C0" w:rsidP="00DC05F3">
            <w:pPr>
              <w:pStyle w:val="Header"/>
              <w:spacing w:line="264" w:lineRule="auto"/>
              <w:ind w:right="57"/>
              <w:jc w:val="both"/>
              <w:rPr>
                <w:sz w:val="20"/>
                <w:lang w:val="fr-FR"/>
              </w:rPr>
            </w:pPr>
          </w:p>
        </w:tc>
        <w:tc>
          <w:tcPr>
            <w:tcW w:w="795" w:type="dxa"/>
            <w:shd w:val="clear" w:color="auto" w:fill="auto"/>
            <w:vAlign w:val="center"/>
          </w:tcPr>
          <w:p w:rsidR="009946C0" w:rsidRPr="00DE4C76" w:rsidRDefault="009946C0" w:rsidP="00DC05F3">
            <w:pPr>
              <w:pStyle w:val="Header"/>
              <w:spacing w:line="264" w:lineRule="auto"/>
              <w:ind w:right="57"/>
              <w:jc w:val="center"/>
              <w:rPr>
                <w:b/>
                <w:sz w:val="20"/>
                <w:lang w:val="fr-FR"/>
              </w:rPr>
            </w:pPr>
            <w:r w:rsidRPr="00DE4C76">
              <w:rPr>
                <w:b/>
                <w:sz w:val="20"/>
                <w:lang w:val="fr-FR"/>
              </w:rPr>
              <w:t>2002</w:t>
            </w:r>
          </w:p>
        </w:tc>
        <w:tc>
          <w:tcPr>
            <w:tcW w:w="817" w:type="dxa"/>
            <w:shd w:val="clear" w:color="auto" w:fill="auto"/>
            <w:vAlign w:val="center"/>
          </w:tcPr>
          <w:p w:rsidR="009946C0" w:rsidRPr="00DE4C76" w:rsidRDefault="009946C0" w:rsidP="00DC05F3">
            <w:pPr>
              <w:pStyle w:val="Header"/>
              <w:spacing w:line="264" w:lineRule="auto"/>
              <w:ind w:right="57"/>
              <w:jc w:val="center"/>
              <w:rPr>
                <w:b/>
                <w:sz w:val="20"/>
                <w:lang w:val="fr-FR"/>
              </w:rPr>
            </w:pPr>
            <w:r w:rsidRPr="00DE4C76">
              <w:rPr>
                <w:b/>
                <w:sz w:val="20"/>
                <w:lang w:val="fr-FR"/>
              </w:rPr>
              <w:t>2003</w:t>
            </w:r>
          </w:p>
        </w:tc>
        <w:tc>
          <w:tcPr>
            <w:tcW w:w="828" w:type="dxa"/>
            <w:shd w:val="clear" w:color="auto" w:fill="auto"/>
            <w:vAlign w:val="center"/>
          </w:tcPr>
          <w:p w:rsidR="009946C0" w:rsidRPr="00DE4C76" w:rsidRDefault="009946C0" w:rsidP="00DC05F3">
            <w:pPr>
              <w:pStyle w:val="Header"/>
              <w:spacing w:line="264" w:lineRule="auto"/>
              <w:ind w:right="57"/>
              <w:jc w:val="center"/>
              <w:rPr>
                <w:b/>
                <w:sz w:val="20"/>
                <w:lang w:val="fr-FR"/>
              </w:rPr>
            </w:pPr>
            <w:r w:rsidRPr="00DE4C76">
              <w:rPr>
                <w:b/>
                <w:sz w:val="20"/>
                <w:lang w:val="fr-FR"/>
              </w:rPr>
              <w:t>2004</w:t>
            </w:r>
          </w:p>
        </w:tc>
        <w:tc>
          <w:tcPr>
            <w:tcW w:w="832" w:type="dxa"/>
            <w:shd w:val="clear" w:color="auto" w:fill="auto"/>
            <w:vAlign w:val="center"/>
          </w:tcPr>
          <w:p w:rsidR="009946C0" w:rsidRPr="00DE4C76" w:rsidRDefault="009946C0" w:rsidP="00DC05F3">
            <w:pPr>
              <w:pStyle w:val="Header"/>
              <w:spacing w:line="264" w:lineRule="auto"/>
              <w:ind w:right="57"/>
              <w:jc w:val="center"/>
              <w:rPr>
                <w:b/>
                <w:sz w:val="20"/>
                <w:lang w:val="fr-FR"/>
              </w:rPr>
            </w:pPr>
            <w:r w:rsidRPr="00DE4C76">
              <w:rPr>
                <w:b/>
                <w:sz w:val="20"/>
                <w:lang w:val="fr-FR"/>
              </w:rPr>
              <w:t>2005</w:t>
            </w:r>
          </w:p>
        </w:tc>
        <w:tc>
          <w:tcPr>
            <w:tcW w:w="835" w:type="dxa"/>
            <w:shd w:val="clear" w:color="auto" w:fill="auto"/>
            <w:vAlign w:val="center"/>
          </w:tcPr>
          <w:p w:rsidR="009946C0" w:rsidRPr="00DE4C76" w:rsidRDefault="009946C0" w:rsidP="00DC05F3">
            <w:pPr>
              <w:pStyle w:val="Header"/>
              <w:spacing w:line="264" w:lineRule="auto"/>
              <w:ind w:right="57"/>
              <w:jc w:val="center"/>
              <w:rPr>
                <w:b/>
                <w:sz w:val="20"/>
                <w:lang w:val="fr-FR"/>
              </w:rPr>
            </w:pPr>
            <w:r w:rsidRPr="00DE4C76">
              <w:rPr>
                <w:b/>
                <w:sz w:val="20"/>
                <w:lang w:val="fr-FR"/>
              </w:rPr>
              <w:t>2006</w:t>
            </w:r>
          </w:p>
        </w:tc>
        <w:tc>
          <w:tcPr>
            <w:tcW w:w="852" w:type="dxa"/>
            <w:shd w:val="clear" w:color="auto" w:fill="auto"/>
            <w:vAlign w:val="center"/>
          </w:tcPr>
          <w:p w:rsidR="009946C0" w:rsidRPr="00DE4C76" w:rsidRDefault="009946C0" w:rsidP="00DC05F3">
            <w:pPr>
              <w:pStyle w:val="Header"/>
              <w:spacing w:line="264" w:lineRule="auto"/>
              <w:ind w:right="57"/>
              <w:jc w:val="center"/>
              <w:rPr>
                <w:b/>
                <w:sz w:val="20"/>
                <w:lang w:val="fr-FR"/>
              </w:rPr>
            </w:pPr>
            <w:r w:rsidRPr="00DE4C76">
              <w:rPr>
                <w:b/>
                <w:sz w:val="20"/>
                <w:lang w:val="fr-FR"/>
              </w:rPr>
              <w:t>2007</w:t>
            </w:r>
          </w:p>
        </w:tc>
        <w:tc>
          <w:tcPr>
            <w:tcW w:w="852" w:type="dxa"/>
            <w:shd w:val="clear" w:color="auto" w:fill="auto"/>
            <w:vAlign w:val="center"/>
          </w:tcPr>
          <w:p w:rsidR="009946C0" w:rsidRPr="00DE4C76" w:rsidRDefault="009946C0" w:rsidP="00DC05F3">
            <w:pPr>
              <w:pStyle w:val="Header"/>
              <w:spacing w:line="264" w:lineRule="auto"/>
              <w:ind w:right="57"/>
              <w:jc w:val="center"/>
              <w:rPr>
                <w:b/>
                <w:sz w:val="20"/>
                <w:lang w:val="fr-FR"/>
              </w:rPr>
            </w:pPr>
            <w:r w:rsidRPr="00DE4C76">
              <w:rPr>
                <w:b/>
                <w:sz w:val="20"/>
                <w:lang w:val="fr-FR"/>
              </w:rPr>
              <w:t>2008</w:t>
            </w:r>
          </w:p>
        </w:tc>
      </w:tr>
      <w:tr w:rsidR="009946C0" w:rsidRPr="00DE4C76" w:rsidTr="009946C0">
        <w:trPr>
          <w:trHeight w:val="241"/>
          <w:jc w:val="center"/>
        </w:trPr>
        <w:tc>
          <w:tcPr>
            <w:tcW w:w="3516" w:type="dxa"/>
            <w:shd w:val="clear" w:color="auto" w:fill="auto"/>
            <w:vAlign w:val="center"/>
          </w:tcPr>
          <w:p w:rsidR="009946C0" w:rsidRPr="00DE4C76" w:rsidRDefault="009946C0" w:rsidP="00DC05F3">
            <w:pPr>
              <w:spacing w:line="264" w:lineRule="auto"/>
              <w:jc w:val="both"/>
              <w:rPr>
                <w:sz w:val="20"/>
                <w:lang w:val="fr-FR"/>
              </w:rPr>
            </w:pPr>
            <w:r w:rsidRPr="00DE4C76">
              <w:rPr>
                <w:sz w:val="20"/>
                <w:lang w:val="fr-FR"/>
              </w:rPr>
              <w:t>Locuinţe terminate – total (număr)</w:t>
            </w:r>
          </w:p>
        </w:tc>
        <w:tc>
          <w:tcPr>
            <w:tcW w:w="795"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15</w:t>
            </w:r>
          </w:p>
        </w:tc>
        <w:tc>
          <w:tcPr>
            <w:tcW w:w="817"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11</w:t>
            </w:r>
          </w:p>
        </w:tc>
        <w:tc>
          <w:tcPr>
            <w:tcW w:w="828"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15</w:t>
            </w:r>
          </w:p>
        </w:tc>
        <w:tc>
          <w:tcPr>
            <w:tcW w:w="832"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14</w:t>
            </w:r>
          </w:p>
        </w:tc>
        <w:tc>
          <w:tcPr>
            <w:tcW w:w="835"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17</w:t>
            </w:r>
          </w:p>
        </w:tc>
        <w:tc>
          <w:tcPr>
            <w:tcW w:w="852"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18</w:t>
            </w:r>
          </w:p>
        </w:tc>
        <w:tc>
          <w:tcPr>
            <w:tcW w:w="852"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17</w:t>
            </w:r>
          </w:p>
        </w:tc>
      </w:tr>
      <w:tr w:rsidR="009946C0" w:rsidRPr="00DE4C76" w:rsidTr="009946C0">
        <w:trPr>
          <w:trHeight w:val="241"/>
          <w:jc w:val="center"/>
        </w:trPr>
        <w:tc>
          <w:tcPr>
            <w:tcW w:w="3516" w:type="dxa"/>
            <w:shd w:val="clear" w:color="auto" w:fill="auto"/>
            <w:vAlign w:val="center"/>
          </w:tcPr>
          <w:p w:rsidR="009946C0" w:rsidRPr="00DE4C76" w:rsidRDefault="009946C0" w:rsidP="00DC05F3">
            <w:pPr>
              <w:spacing w:line="264" w:lineRule="auto"/>
              <w:jc w:val="both"/>
              <w:rPr>
                <w:sz w:val="20"/>
                <w:lang w:val="fr-FR"/>
              </w:rPr>
            </w:pPr>
            <w:r w:rsidRPr="00DE4C76">
              <w:rPr>
                <w:sz w:val="20"/>
                <w:lang w:val="fr-FR"/>
              </w:rPr>
              <w:t>Locuinţe terminate din fonduril publice(număr)</w:t>
            </w:r>
          </w:p>
        </w:tc>
        <w:tc>
          <w:tcPr>
            <w:tcW w:w="795"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w:t>
            </w:r>
          </w:p>
        </w:tc>
        <w:tc>
          <w:tcPr>
            <w:tcW w:w="817"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w:t>
            </w:r>
          </w:p>
        </w:tc>
        <w:tc>
          <w:tcPr>
            <w:tcW w:w="828"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w:t>
            </w:r>
          </w:p>
        </w:tc>
        <w:tc>
          <w:tcPr>
            <w:tcW w:w="832"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w:t>
            </w:r>
          </w:p>
        </w:tc>
        <w:tc>
          <w:tcPr>
            <w:tcW w:w="835"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w:t>
            </w:r>
          </w:p>
        </w:tc>
        <w:tc>
          <w:tcPr>
            <w:tcW w:w="852"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w:t>
            </w:r>
          </w:p>
        </w:tc>
        <w:tc>
          <w:tcPr>
            <w:tcW w:w="852"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w:t>
            </w:r>
          </w:p>
        </w:tc>
      </w:tr>
      <w:tr w:rsidR="009946C0" w:rsidRPr="00DE4C76" w:rsidTr="009946C0">
        <w:trPr>
          <w:trHeight w:val="241"/>
          <w:jc w:val="center"/>
        </w:trPr>
        <w:tc>
          <w:tcPr>
            <w:tcW w:w="3516" w:type="dxa"/>
            <w:shd w:val="clear" w:color="auto" w:fill="auto"/>
            <w:vAlign w:val="center"/>
          </w:tcPr>
          <w:p w:rsidR="009946C0" w:rsidRPr="00DE4C76" w:rsidRDefault="009946C0" w:rsidP="00DC05F3">
            <w:pPr>
              <w:spacing w:line="264" w:lineRule="auto"/>
              <w:jc w:val="both"/>
              <w:rPr>
                <w:sz w:val="20"/>
                <w:lang w:val="fr-FR"/>
              </w:rPr>
            </w:pPr>
            <w:r w:rsidRPr="00DE4C76">
              <w:rPr>
                <w:sz w:val="20"/>
                <w:lang w:val="fr-FR"/>
              </w:rPr>
              <w:t>Locuinţe terminate din fondurile populaţiei (număr)</w:t>
            </w:r>
          </w:p>
        </w:tc>
        <w:tc>
          <w:tcPr>
            <w:tcW w:w="795"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15</w:t>
            </w:r>
          </w:p>
        </w:tc>
        <w:tc>
          <w:tcPr>
            <w:tcW w:w="817"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11</w:t>
            </w:r>
          </w:p>
        </w:tc>
        <w:tc>
          <w:tcPr>
            <w:tcW w:w="828"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15</w:t>
            </w:r>
          </w:p>
        </w:tc>
        <w:tc>
          <w:tcPr>
            <w:tcW w:w="832"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14</w:t>
            </w:r>
          </w:p>
        </w:tc>
        <w:tc>
          <w:tcPr>
            <w:tcW w:w="835"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17</w:t>
            </w:r>
          </w:p>
        </w:tc>
        <w:tc>
          <w:tcPr>
            <w:tcW w:w="852"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18</w:t>
            </w:r>
          </w:p>
        </w:tc>
        <w:tc>
          <w:tcPr>
            <w:tcW w:w="852" w:type="dxa"/>
            <w:shd w:val="clear" w:color="auto" w:fill="auto"/>
            <w:vAlign w:val="center"/>
          </w:tcPr>
          <w:p w:rsidR="009946C0" w:rsidRPr="00DE4C76" w:rsidRDefault="009946C0" w:rsidP="00DC05F3">
            <w:pPr>
              <w:spacing w:line="264" w:lineRule="auto"/>
              <w:jc w:val="center"/>
              <w:rPr>
                <w:color w:val="000000"/>
                <w:szCs w:val="24"/>
              </w:rPr>
            </w:pPr>
            <w:r w:rsidRPr="00DE4C76">
              <w:rPr>
                <w:color w:val="000000"/>
                <w:szCs w:val="24"/>
              </w:rPr>
              <w:t>17</w:t>
            </w:r>
          </w:p>
        </w:tc>
      </w:tr>
    </w:tbl>
    <w:p w:rsidR="00B8136D" w:rsidRPr="00DE4C76" w:rsidRDefault="00B8136D" w:rsidP="00DC05F3">
      <w:pPr>
        <w:spacing w:line="264" w:lineRule="auto"/>
        <w:jc w:val="center"/>
        <w:rPr>
          <w:i/>
          <w:sz w:val="20"/>
        </w:rPr>
      </w:pPr>
      <w:r w:rsidRPr="00DE4C76">
        <w:rPr>
          <w:i/>
          <w:sz w:val="20"/>
        </w:rPr>
        <w:t xml:space="preserve">Sursa: </w:t>
      </w:r>
      <w:r w:rsidR="00D7143F" w:rsidRPr="00DE4C76">
        <w:rPr>
          <w:i/>
          <w:sz w:val="20"/>
        </w:rPr>
        <w:t xml:space="preserve">Prelucrarea datelor de la Primăria </w:t>
      </w:r>
      <w:r w:rsidR="00CA2A5F">
        <w:rPr>
          <w:i/>
          <w:sz w:val="20"/>
        </w:rPr>
        <w:t>Boroaia</w:t>
      </w:r>
      <w:r w:rsidR="00A90057" w:rsidRPr="00DE4C76">
        <w:rPr>
          <w:i/>
          <w:sz w:val="20"/>
        </w:rPr>
        <w:t>, 2009</w:t>
      </w:r>
    </w:p>
    <w:p w:rsidR="00CD0467" w:rsidRPr="00DE4C76" w:rsidRDefault="00B8136D" w:rsidP="00DC05F3">
      <w:pPr>
        <w:pStyle w:val="Corptext31"/>
        <w:spacing w:after="0" w:line="264" w:lineRule="auto"/>
        <w:jc w:val="both"/>
        <w:rPr>
          <w:color w:val="000080"/>
        </w:rPr>
      </w:pPr>
      <w:r w:rsidRPr="00DE4C76">
        <w:rPr>
          <w:color w:val="00B0F0"/>
          <w:sz w:val="24"/>
          <w:szCs w:val="24"/>
          <w:shd w:val="clear" w:color="auto" w:fill="FFFFFF"/>
        </w:rPr>
        <w:tab/>
      </w:r>
      <w:r w:rsidRPr="00DE4C76">
        <w:rPr>
          <w:sz w:val="24"/>
          <w:szCs w:val="24"/>
          <w:shd w:val="clear" w:color="auto" w:fill="FFFFFF"/>
        </w:rPr>
        <w:t xml:space="preserve">Din datele prezentate în cele 2 tabele anterioare, rezultă că, în </w:t>
      </w:r>
      <w:r w:rsidR="009946C0" w:rsidRPr="00DE4C76">
        <w:rPr>
          <w:sz w:val="24"/>
          <w:szCs w:val="24"/>
          <w:shd w:val="clear" w:color="auto" w:fill="FFFFFF"/>
        </w:rPr>
        <w:t>Boroaia</w:t>
      </w:r>
      <w:r w:rsidR="00873DE7" w:rsidRPr="00DE4C76">
        <w:rPr>
          <w:sz w:val="24"/>
          <w:szCs w:val="24"/>
          <w:shd w:val="clear" w:color="auto" w:fill="FFFFFF"/>
        </w:rPr>
        <w:t xml:space="preserve">, </w:t>
      </w:r>
      <w:r w:rsidR="009946C0" w:rsidRPr="00DE4C76">
        <w:rPr>
          <w:sz w:val="24"/>
          <w:szCs w:val="24"/>
          <w:shd w:val="clear" w:color="auto" w:fill="FFFFFF"/>
        </w:rPr>
        <w:t>în intervalul 2002</w:t>
      </w:r>
      <w:r w:rsidRPr="00DE4C76">
        <w:rPr>
          <w:sz w:val="24"/>
          <w:szCs w:val="24"/>
          <w:shd w:val="clear" w:color="auto" w:fill="FFFFFF"/>
        </w:rPr>
        <w:t xml:space="preserve"> – 200</w:t>
      </w:r>
      <w:r w:rsidR="00EE472B" w:rsidRPr="00DE4C76">
        <w:rPr>
          <w:sz w:val="24"/>
          <w:szCs w:val="24"/>
          <w:shd w:val="clear" w:color="auto" w:fill="FFFFFF"/>
        </w:rPr>
        <w:t>8</w:t>
      </w:r>
      <w:r w:rsidRPr="00DE4C76">
        <w:rPr>
          <w:sz w:val="24"/>
          <w:szCs w:val="24"/>
          <w:shd w:val="clear" w:color="auto" w:fill="FFFFFF"/>
        </w:rPr>
        <w:t xml:space="preserve"> numărul de locuinţe a înregistrat o evoluţie </w:t>
      </w:r>
      <w:r w:rsidR="008240EC" w:rsidRPr="00DE4C76">
        <w:rPr>
          <w:sz w:val="24"/>
          <w:szCs w:val="24"/>
          <w:shd w:val="clear" w:color="auto" w:fill="FFFFFF"/>
        </w:rPr>
        <w:t>constantă</w:t>
      </w:r>
      <w:r w:rsidRPr="00DE4C76">
        <w:rPr>
          <w:sz w:val="24"/>
          <w:szCs w:val="24"/>
          <w:shd w:val="clear" w:color="auto" w:fill="FFFFFF"/>
        </w:rPr>
        <w:t>, în 200</w:t>
      </w:r>
      <w:r w:rsidR="008240EC" w:rsidRPr="00DE4C76">
        <w:rPr>
          <w:sz w:val="24"/>
          <w:szCs w:val="24"/>
          <w:shd w:val="clear" w:color="auto" w:fill="FFFFFF"/>
        </w:rPr>
        <w:t>8</w:t>
      </w:r>
      <w:r w:rsidRPr="00DE4C76">
        <w:rPr>
          <w:sz w:val="24"/>
          <w:szCs w:val="24"/>
          <w:shd w:val="clear" w:color="auto" w:fill="FFFFFF"/>
        </w:rPr>
        <w:t xml:space="preserve"> fiind cu</w:t>
      </w:r>
      <w:r w:rsidR="00873DE7" w:rsidRPr="00DE4C76">
        <w:rPr>
          <w:sz w:val="24"/>
          <w:szCs w:val="24"/>
          <w:shd w:val="clear" w:color="auto" w:fill="FFFFFF"/>
        </w:rPr>
        <w:t xml:space="preserve"> </w:t>
      </w:r>
      <w:r w:rsidR="009946C0" w:rsidRPr="00DE4C76">
        <w:rPr>
          <w:sz w:val="24"/>
          <w:szCs w:val="24"/>
          <w:shd w:val="clear" w:color="auto" w:fill="FFFFFF"/>
        </w:rPr>
        <w:t>37</w:t>
      </w:r>
      <w:r w:rsidRPr="00DE4C76">
        <w:rPr>
          <w:sz w:val="24"/>
          <w:szCs w:val="24"/>
          <w:shd w:val="clear" w:color="auto" w:fill="FFFFFF"/>
        </w:rPr>
        <w:t xml:space="preserve"> de locu</w:t>
      </w:r>
      <w:r w:rsidR="009946C0" w:rsidRPr="00DE4C76">
        <w:rPr>
          <w:sz w:val="24"/>
          <w:szCs w:val="24"/>
          <w:shd w:val="clear" w:color="auto" w:fill="FFFFFF"/>
        </w:rPr>
        <w:t>inţe mai mult decât în anul 2002</w:t>
      </w:r>
      <w:r w:rsidRPr="00DE4C76">
        <w:rPr>
          <w:sz w:val="24"/>
          <w:szCs w:val="24"/>
          <w:shd w:val="clear" w:color="auto" w:fill="FFFFFF"/>
        </w:rPr>
        <w:t>. De altfel, numărul locuinţelor terminate în</w:t>
      </w:r>
      <w:r w:rsidR="00CE5AA6" w:rsidRPr="00DE4C76">
        <w:rPr>
          <w:sz w:val="24"/>
          <w:szCs w:val="24"/>
          <w:shd w:val="clear" w:color="auto" w:fill="FFFFFF"/>
        </w:rPr>
        <w:t xml:space="preserve"> fiecare an în</w:t>
      </w:r>
      <w:r w:rsidR="009946C0" w:rsidRPr="00DE4C76">
        <w:rPr>
          <w:sz w:val="24"/>
          <w:szCs w:val="24"/>
          <w:shd w:val="clear" w:color="auto" w:fill="FFFFFF"/>
        </w:rPr>
        <w:t xml:space="preserve"> intervalul 2002</w:t>
      </w:r>
      <w:r w:rsidRPr="00DE4C76">
        <w:rPr>
          <w:sz w:val="24"/>
          <w:szCs w:val="24"/>
          <w:shd w:val="clear" w:color="auto" w:fill="FFFFFF"/>
        </w:rPr>
        <w:t xml:space="preserve"> – 200</w:t>
      </w:r>
      <w:r w:rsidR="00CE5AA6" w:rsidRPr="00DE4C76">
        <w:rPr>
          <w:sz w:val="24"/>
          <w:szCs w:val="24"/>
          <w:shd w:val="clear" w:color="auto" w:fill="FFFFFF"/>
        </w:rPr>
        <w:t>8</w:t>
      </w:r>
      <w:r w:rsidRPr="00DE4C76">
        <w:rPr>
          <w:sz w:val="24"/>
          <w:szCs w:val="24"/>
          <w:shd w:val="clear" w:color="auto" w:fill="FFFFFF"/>
        </w:rPr>
        <w:t xml:space="preserve"> </w:t>
      </w:r>
      <w:r w:rsidR="00CE5AA6" w:rsidRPr="00DE4C76">
        <w:rPr>
          <w:sz w:val="24"/>
          <w:szCs w:val="24"/>
          <w:shd w:val="clear" w:color="auto" w:fill="FFFFFF"/>
        </w:rPr>
        <w:t>are o evoluţie oscilatorie</w:t>
      </w:r>
      <w:r w:rsidRPr="00DE4C76">
        <w:rPr>
          <w:sz w:val="24"/>
          <w:szCs w:val="24"/>
          <w:shd w:val="clear" w:color="auto" w:fill="FFFFFF"/>
        </w:rPr>
        <w:t>, în 200</w:t>
      </w:r>
      <w:r w:rsidR="00CE5AA6" w:rsidRPr="00DE4C76">
        <w:rPr>
          <w:sz w:val="24"/>
          <w:szCs w:val="24"/>
          <w:shd w:val="clear" w:color="auto" w:fill="FFFFFF"/>
        </w:rPr>
        <w:t>8</w:t>
      </w:r>
      <w:r w:rsidRPr="00DE4C76">
        <w:rPr>
          <w:sz w:val="24"/>
          <w:szCs w:val="24"/>
          <w:shd w:val="clear" w:color="auto" w:fill="FFFFFF"/>
        </w:rPr>
        <w:t xml:space="preserve"> fiind finalizate cu </w:t>
      </w:r>
      <w:r w:rsidR="009946C0" w:rsidRPr="00DE4C76">
        <w:rPr>
          <w:sz w:val="24"/>
          <w:szCs w:val="24"/>
          <w:shd w:val="clear" w:color="auto" w:fill="FFFFFF"/>
        </w:rPr>
        <w:t>doar 2</w:t>
      </w:r>
      <w:r w:rsidR="00971048" w:rsidRPr="00DE4C76">
        <w:rPr>
          <w:sz w:val="24"/>
          <w:szCs w:val="24"/>
          <w:shd w:val="clear" w:color="auto" w:fill="FFFFFF"/>
        </w:rPr>
        <w:t xml:space="preserve"> locuinţe</w:t>
      </w:r>
      <w:r w:rsidR="00CE5AA6" w:rsidRPr="00DE4C76">
        <w:rPr>
          <w:sz w:val="24"/>
          <w:szCs w:val="24"/>
          <w:shd w:val="clear" w:color="auto" w:fill="FFFFFF"/>
        </w:rPr>
        <w:t xml:space="preserve"> mai mu</w:t>
      </w:r>
      <w:r w:rsidR="009946C0" w:rsidRPr="00DE4C76">
        <w:rPr>
          <w:sz w:val="24"/>
          <w:szCs w:val="24"/>
          <w:shd w:val="clear" w:color="auto" w:fill="FFFFFF"/>
        </w:rPr>
        <w:t>lt decât în anul 2002</w:t>
      </w:r>
      <w:r w:rsidRPr="00DE4C76">
        <w:rPr>
          <w:sz w:val="24"/>
          <w:szCs w:val="24"/>
          <w:shd w:val="clear" w:color="auto" w:fill="FFFFFF"/>
        </w:rPr>
        <w:t xml:space="preserve">. </w:t>
      </w:r>
    </w:p>
    <w:p w:rsidR="00B8136D" w:rsidRPr="00DE4C76" w:rsidRDefault="00B8136D" w:rsidP="00DC05F3">
      <w:pPr>
        <w:spacing w:line="264" w:lineRule="auto"/>
        <w:ind w:firstLine="709"/>
        <w:jc w:val="both"/>
      </w:pPr>
      <w:r w:rsidRPr="00DE4C76">
        <w:t xml:space="preserve">În ceea ce priveşte </w:t>
      </w:r>
      <w:r w:rsidRPr="00DE4C76">
        <w:rPr>
          <w:i/>
        </w:rPr>
        <w:t>materialele folosite la construcţia locuinţelor</w:t>
      </w:r>
      <w:r w:rsidRPr="00DE4C76">
        <w:t xml:space="preserve">, se remarcă două aspecte. </w:t>
      </w:r>
      <w:r w:rsidRPr="00DE4C76">
        <w:rPr>
          <w:i/>
        </w:rPr>
        <w:t>Casele vechi</w:t>
      </w:r>
      <w:r w:rsidRPr="00DE4C76">
        <w:t xml:space="preserve"> erau </w:t>
      </w:r>
      <w:r w:rsidRPr="00DE4C76">
        <w:rPr>
          <w:i/>
        </w:rPr>
        <w:t>construite</w:t>
      </w:r>
      <w:r w:rsidRPr="00DE4C76">
        <w:t xml:space="preserve"> </w:t>
      </w:r>
      <w:r w:rsidRPr="00DE4C76">
        <w:rPr>
          <w:i/>
        </w:rPr>
        <w:t>din</w:t>
      </w:r>
      <w:r w:rsidRPr="00DE4C76">
        <w:t xml:space="preserve"> </w:t>
      </w:r>
      <w:r w:rsidRPr="00DE4C76">
        <w:rPr>
          <w:i/>
        </w:rPr>
        <w:t>lemn</w:t>
      </w:r>
      <w:r w:rsidRPr="00DE4C76">
        <w:t xml:space="preserve">, de dimensiuni mai reduse, fiind preluată construcţia caselor cu 2 camere despărţite de o tindă de la coloniştii germani stabiliţi în depresiune la sfârşitul secolului al XVIII – lea. Lângă locuinţă se construiau anexele constând în grajduri, şoproane, şuri. </w:t>
      </w:r>
    </w:p>
    <w:p w:rsidR="00B8136D" w:rsidRPr="00DE4C76" w:rsidRDefault="00B8136D" w:rsidP="00DC05F3">
      <w:pPr>
        <w:spacing w:line="264" w:lineRule="auto"/>
        <w:jc w:val="both"/>
      </w:pPr>
      <w:r w:rsidRPr="00DE4C76">
        <w:lastRenderedPageBreak/>
        <w:tab/>
      </w:r>
      <w:r w:rsidR="002159CC" w:rsidRPr="00DE4C76">
        <w:t>A</w:t>
      </w:r>
      <w:r w:rsidRPr="00DE4C76">
        <w:t xml:space="preserve">cţiunea de cooperativizare care a produs o uniformizare a veniturilor, intrarea în vigoare a prevederilor legii sistematizării şi </w:t>
      </w:r>
      <w:r w:rsidRPr="00DE4C76">
        <w:rPr>
          <w:i/>
        </w:rPr>
        <w:t>utiliz</w:t>
      </w:r>
      <w:r w:rsidR="002159CC" w:rsidRPr="00DE4C76">
        <w:rPr>
          <w:i/>
        </w:rPr>
        <w:t>area</w:t>
      </w:r>
      <w:r w:rsidRPr="00DE4C76">
        <w:t xml:space="preserve"> din ce în ce mai </w:t>
      </w:r>
      <w:r w:rsidR="002159CC" w:rsidRPr="00DE4C76">
        <w:t>fre</w:t>
      </w:r>
      <w:r w:rsidR="009E29E5" w:rsidRPr="00DE4C76">
        <w:t>c</w:t>
      </w:r>
      <w:r w:rsidR="002159CC" w:rsidRPr="00DE4C76">
        <w:t>ventă</w:t>
      </w:r>
      <w:r w:rsidRPr="00DE4C76">
        <w:t xml:space="preserve"> a </w:t>
      </w:r>
      <w:r w:rsidRPr="00DE4C76">
        <w:rPr>
          <w:i/>
        </w:rPr>
        <w:t>cimentului</w:t>
      </w:r>
      <w:r w:rsidRPr="00DE4C76">
        <w:t xml:space="preserve"> </w:t>
      </w:r>
      <w:r w:rsidRPr="00DE4C76">
        <w:rPr>
          <w:i/>
        </w:rPr>
        <w:t>ca material de bază</w:t>
      </w:r>
      <w:r w:rsidRPr="00DE4C76">
        <w:t xml:space="preserve"> la construcţii. Dacă în prima fază casele aveau pereţii din lemn, aveau prispă şi erau acoperite cu şindrilă, ulterior </w:t>
      </w:r>
      <w:r w:rsidRPr="00DE4C76">
        <w:rPr>
          <w:i/>
        </w:rPr>
        <w:t>acoperişurile din tablă</w:t>
      </w:r>
      <w:r w:rsidRPr="00DE4C76">
        <w:t xml:space="preserve"> înlocuiesc draniţa, dispare prispa, ca urmare a utilizării </w:t>
      </w:r>
      <w:r w:rsidRPr="00DE4C76">
        <w:rPr>
          <w:i/>
        </w:rPr>
        <w:t>temeliilor de piatră</w:t>
      </w:r>
      <w:r w:rsidRPr="00DE4C76">
        <w:t xml:space="preserve">, </w:t>
      </w:r>
      <w:r w:rsidRPr="00DE4C76">
        <w:rPr>
          <w:i/>
        </w:rPr>
        <w:t>cărămizile</w:t>
      </w:r>
      <w:r w:rsidRPr="00DE4C76">
        <w:t xml:space="preserve"> înlocuiesc lemnul la construcţia pereţilor, şi se impun din ce în ce mai mult </w:t>
      </w:r>
      <w:r w:rsidRPr="00DE4C76">
        <w:rPr>
          <w:i/>
        </w:rPr>
        <w:t>casele etajate</w:t>
      </w:r>
      <w:r w:rsidRPr="00DE4C76">
        <w:t xml:space="preserve">, cu spaţiu excedentar. </w:t>
      </w:r>
    </w:p>
    <w:p w:rsidR="00B8136D" w:rsidRPr="00DE4C76" w:rsidRDefault="00B8136D" w:rsidP="00DC05F3">
      <w:pPr>
        <w:spacing w:line="264" w:lineRule="auto"/>
        <w:jc w:val="both"/>
      </w:pPr>
      <w:r w:rsidRPr="00DE4C76">
        <w:tab/>
        <w:t xml:space="preserve">După 1990 este îmbucurător faptul că unele case încep să revină la stilul arhitectonic tradiţional şi utilizarea lemnului în construcţie, chiar dacă, de cele mai multe ori sunt vizate numai nivelurile superioare. </w:t>
      </w:r>
    </w:p>
    <w:p w:rsidR="00B8136D" w:rsidRPr="00DE4C76" w:rsidRDefault="00B8136D" w:rsidP="00DC05F3">
      <w:pPr>
        <w:spacing w:line="264" w:lineRule="auto"/>
        <w:jc w:val="both"/>
      </w:pPr>
      <w:r w:rsidRPr="00DE4C76">
        <w:tab/>
        <w:t xml:space="preserve">Din punct de vedere al dotărilor edilitare, apreciem </w:t>
      </w:r>
      <w:r w:rsidRPr="00DE4C76">
        <w:rPr>
          <w:i/>
        </w:rPr>
        <w:t>că gradul de dotare este inferior</w:t>
      </w:r>
      <w:r w:rsidR="00747C55" w:rsidRPr="00DE4C76">
        <w:rPr>
          <w:i/>
        </w:rPr>
        <w:t>.</w:t>
      </w:r>
      <w:r w:rsidR="00747C55" w:rsidRPr="00DE4C76">
        <w:rPr>
          <w:b/>
          <w:i/>
        </w:rPr>
        <w:t xml:space="preserve"> </w:t>
      </w:r>
      <w:r w:rsidRPr="00DE4C76">
        <w:t>Astfel, a</w:t>
      </w:r>
      <w:r w:rsidRPr="00DE4C76">
        <w:rPr>
          <w:lang w:val="en-US"/>
        </w:rPr>
        <w:t xml:space="preserve">limentarea cu căldură a gospodăriilor şi a clădirilor de utilitate publică din </w:t>
      </w:r>
      <w:r w:rsidR="009946C0" w:rsidRPr="00DE4C76">
        <w:rPr>
          <w:lang w:val="en-US"/>
        </w:rPr>
        <w:t>comuna Boroaia</w:t>
      </w:r>
      <w:r w:rsidRPr="00DE4C76">
        <w:rPr>
          <w:lang w:val="en-US"/>
        </w:rPr>
        <w:t xml:space="preserve"> se face în prezent cu sobe, folosind combustibil solid. În general, gospodăriile au bucătării de vară, care sunt dotate cu plite cu combustibil solid şi cu butelii. O mică parte din gospodării dispun de instalaţii proprii de furnizare a apei calde (boilere) pentru baie, bucătărie şi încălzire a locuinţei.</w:t>
      </w:r>
    </w:p>
    <w:p w:rsidR="00B8136D" w:rsidRPr="00DE4C76" w:rsidRDefault="00B8136D" w:rsidP="00DC05F3">
      <w:pPr>
        <w:spacing w:line="264" w:lineRule="auto"/>
        <w:jc w:val="both"/>
        <w:rPr>
          <w:color w:val="000080"/>
          <w:szCs w:val="24"/>
          <w:highlight w:val="yellow"/>
          <w:shd w:val="clear" w:color="auto" w:fill="FFFFFF"/>
        </w:rPr>
      </w:pPr>
    </w:p>
    <w:p w:rsidR="00B8136D" w:rsidRPr="00DE4C76" w:rsidRDefault="00B8136D" w:rsidP="00DC05F3">
      <w:pPr>
        <w:spacing w:line="264" w:lineRule="auto"/>
        <w:ind w:firstLine="709"/>
        <w:jc w:val="both"/>
        <w:rPr>
          <w:b/>
          <w:szCs w:val="24"/>
          <w:shd w:val="clear" w:color="auto" w:fill="FFFFFF"/>
        </w:rPr>
      </w:pPr>
      <w:r w:rsidRPr="00DE4C76">
        <w:rPr>
          <w:b/>
          <w:szCs w:val="24"/>
          <w:shd w:val="clear" w:color="auto" w:fill="FFFFFF"/>
        </w:rPr>
        <w:t>Caracteristici:</w:t>
      </w:r>
    </w:p>
    <w:p w:rsidR="0053431A" w:rsidRPr="00DE4C76" w:rsidRDefault="00B8136D" w:rsidP="00DC05F3">
      <w:pPr>
        <w:spacing w:line="264" w:lineRule="auto"/>
        <w:jc w:val="both"/>
        <w:rPr>
          <w:szCs w:val="24"/>
          <w:shd w:val="clear" w:color="auto" w:fill="FFFFFF"/>
        </w:rPr>
      </w:pPr>
      <w:r w:rsidRPr="00DE4C76">
        <w:rPr>
          <w:szCs w:val="24"/>
          <w:shd w:val="clear" w:color="auto" w:fill="FFFFFF"/>
        </w:rPr>
        <w:tab/>
        <w:t>- fondul construit este format în cea mai mare parte din case dezvoltate pe parter, P, iar construcţiile din zona centrală şi cele mai recente sunt de tip P+1;</w:t>
      </w:r>
    </w:p>
    <w:p w:rsidR="00B8136D" w:rsidRPr="00DE4C76" w:rsidRDefault="00B8136D" w:rsidP="00DC05F3">
      <w:pPr>
        <w:spacing w:line="264" w:lineRule="auto"/>
        <w:jc w:val="both"/>
        <w:rPr>
          <w:szCs w:val="24"/>
          <w:shd w:val="clear" w:color="auto" w:fill="FFFFFF"/>
        </w:rPr>
      </w:pPr>
      <w:r w:rsidRPr="00DE4C76">
        <w:rPr>
          <w:szCs w:val="24"/>
          <w:shd w:val="clear" w:color="auto" w:fill="FFFFFF"/>
        </w:rPr>
        <w:tab/>
        <w:t>- schema funcţională este cea tradiţională pentru aceste locuri: un hol cu două până la cinci încăperi, cu bucătăria în interior dar şi</w:t>
      </w:r>
      <w:r w:rsidRPr="00DE4C76">
        <w:rPr>
          <w:szCs w:val="24"/>
          <w:shd w:val="clear" w:color="auto" w:fill="FFFFFF"/>
          <w:lang w:val="en-GB"/>
        </w:rPr>
        <w:t>/</w:t>
      </w:r>
      <w:r w:rsidRPr="00DE4C76">
        <w:rPr>
          <w:szCs w:val="24"/>
          <w:shd w:val="clear" w:color="auto" w:fill="FFFFFF"/>
        </w:rPr>
        <w:t>sau separat într-o anexă;</w:t>
      </w:r>
    </w:p>
    <w:p w:rsidR="00B8136D" w:rsidRPr="00DE4C76" w:rsidRDefault="00B8136D" w:rsidP="00DC05F3">
      <w:pPr>
        <w:spacing w:line="264" w:lineRule="auto"/>
        <w:jc w:val="both"/>
        <w:rPr>
          <w:szCs w:val="24"/>
          <w:shd w:val="clear" w:color="auto" w:fill="FFFFFF"/>
        </w:rPr>
      </w:pPr>
      <w:r w:rsidRPr="00DE4C76">
        <w:rPr>
          <w:szCs w:val="24"/>
          <w:shd w:val="clear" w:color="auto" w:fill="FFFFFF"/>
        </w:rPr>
        <w:tab/>
        <w:t>- materiale de construcţie - gama materialelor este diversificată, în cea mai mare parte lemn, cărămidă, ciment, dar şi materiale moderne pentru izolare (rigips, vată de sticlă, OSB, panouri de polistiren);</w:t>
      </w:r>
    </w:p>
    <w:p w:rsidR="00B8136D" w:rsidRPr="00DE4C76" w:rsidRDefault="00B8136D" w:rsidP="00DC05F3">
      <w:pPr>
        <w:tabs>
          <w:tab w:val="left" w:pos="0"/>
        </w:tabs>
        <w:spacing w:line="264" w:lineRule="auto"/>
        <w:jc w:val="both"/>
        <w:rPr>
          <w:szCs w:val="24"/>
          <w:shd w:val="clear" w:color="auto" w:fill="FFFFFF"/>
        </w:rPr>
      </w:pPr>
      <w:r w:rsidRPr="00DE4C76">
        <w:rPr>
          <w:szCs w:val="24"/>
          <w:shd w:val="clear" w:color="auto" w:fill="FFFFFF"/>
        </w:rPr>
        <w:tab/>
        <w:t xml:space="preserve">- din punct de vedere al dotărilor edilitare al locuinţelor din comună, se poate menţiona gradul redus de dotare. </w:t>
      </w:r>
    </w:p>
    <w:p w:rsidR="00F73C18" w:rsidRPr="00DE4C76" w:rsidRDefault="00F73C18" w:rsidP="00DC05F3">
      <w:pPr>
        <w:tabs>
          <w:tab w:val="left" w:pos="0"/>
        </w:tabs>
        <w:spacing w:line="264" w:lineRule="auto"/>
        <w:jc w:val="both"/>
        <w:rPr>
          <w:szCs w:val="24"/>
          <w:shd w:val="clear" w:color="auto" w:fill="FFFFFF"/>
        </w:rPr>
      </w:pPr>
    </w:p>
    <w:p w:rsidR="00B8136D" w:rsidRPr="00DE4C76" w:rsidRDefault="00B8136D" w:rsidP="00DC05F3">
      <w:pPr>
        <w:spacing w:line="264" w:lineRule="auto"/>
        <w:ind w:firstLine="708"/>
        <w:jc w:val="both"/>
        <w:rPr>
          <w:szCs w:val="24"/>
        </w:rPr>
      </w:pPr>
      <w:r w:rsidRPr="00DE4C76">
        <w:rPr>
          <w:b/>
          <w:szCs w:val="24"/>
          <w:u w:val="single"/>
        </w:rPr>
        <w:t>Destinaţia construcţiilor</w:t>
      </w:r>
      <w:r w:rsidRPr="00DE4C76">
        <w:rPr>
          <w:b/>
          <w:szCs w:val="24"/>
        </w:rPr>
        <w:t xml:space="preserve"> :</w:t>
      </w:r>
    </w:p>
    <w:p w:rsidR="00B8136D" w:rsidRPr="00DE4C76" w:rsidRDefault="00B8136D" w:rsidP="00DC05F3">
      <w:pPr>
        <w:spacing w:line="264" w:lineRule="auto"/>
        <w:ind w:left="708" w:firstLine="708"/>
        <w:jc w:val="both"/>
        <w:rPr>
          <w:b/>
          <w:szCs w:val="24"/>
        </w:rPr>
      </w:pPr>
      <w:r w:rsidRPr="00DE4C76">
        <w:rPr>
          <w:szCs w:val="24"/>
        </w:rPr>
        <w:t>- locuinţe</w:t>
      </w:r>
      <w:r w:rsidR="009946C0" w:rsidRPr="00DE4C76">
        <w:rPr>
          <w:b/>
          <w:szCs w:val="24"/>
        </w:rPr>
        <w:t xml:space="preserve"> 88</w:t>
      </w:r>
      <w:r w:rsidRPr="00DE4C76">
        <w:rPr>
          <w:b/>
          <w:szCs w:val="24"/>
        </w:rPr>
        <w:t>,0</w:t>
      </w:r>
      <w:r w:rsidRPr="00DE4C76">
        <w:rPr>
          <w:szCs w:val="24"/>
        </w:rPr>
        <w:t xml:space="preserve"> </w:t>
      </w:r>
      <w:r w:rsidRPr="00DE4C76">
        <w:rPr>
          <w:b/>
          <w:szCs w:val="24"/>
        </w:rPr>
        <w:t>%</w:t>
      </w:r>
    </w:p>
    <w:p w:rsidR="00B8136D" w:rsidRPr="00DE4C76" w:rsidRDefault="00B8136D" w:rsidP="00DC05F3">
      <w:pPr>
        <w:spacing w:line="264" w:lineRule="auto"/>
        <w:jc w:val="both"/>
        <w:rPr>
          <w:b/>
          <w:szCs w:val="24"/>
        </w:rPr>
      </w:pPr>
      <w:r w:rsidRPr="00DE4C76">
        <w:rPr>
          <w:szCs w:val="24"/>
        </w:rPr>
        <w:tab/>
      </w:r>
      <w:r w:rsidRPr="00DE4C76">
        <w:rPr>
          <w:szCs w:val="24"/>
        </w:rPr>
        <w:tab/>
        <w:t xml:space="preserve">- social - culturale </w:t>
      </w:r>
      <w:r w:rsidR="009946C0" w:rsidRPr="00DE4C76">
        <w:rPr>
          <w:b/>
          <w:szCs w:val="24"/>
        </w:rPr>
        <w:t>6</w:t>
      </w:r>
      <w:r w:rsidRPr="00DE4C76">
        <w:rPr>
          <w:b/>
          <w:szCs w:val="24"/>
        </w:rPr>
        <w:t>,0%</w:t>
      </w:r>
    </w:p>
    <w:p w:rsidR="00B8136D" w:rsidRPr="00DE4C76" w:rsidRDefault="00B8136D" w:rsidP="00DC05F3">
      <w:pPr>
        <w:spacing w:line="264" w:lineRule="auto"/>
        <w:jc w:val="both"/>
        <w:rPr>
          <w:b/>
          <w:szCs w:val="24"/>
        </w:rPr>
      </w:pPr>
      <w:r w:rsidRPr="00DE4C76">
        <w:rPr>
          <w:szCs w:val="24"/>
        </w:rPr>
        <w:tab/>
      </w:r>
      <w:r w:rsidRPr="00DE4C76">
        <w:rPr>
          <w:szCs w:val="24"/>
        </w:rPr>
        <w:tab/>
        <w:t xml:space="preserve">- agrozootehnice şi industriale </w:t>
      </w:r>
      <w:r w:rsidR="009946C0" w:rsidRPr="00DE4C76">
        <w:rPr>
          <w:b/>
          <w:szCs w:val="24"/>
        </w:rPr>
        <w:t>6</w:t>
      </w:r>
      <w:r w:rsidRPr="00DE4C76">
        <w:rPr>
          <w:b/>
          <w:szCs w:val="24"/>
        </w:rPr>
        <w:t>,0%</w:t>
      </w:r>
    </w:p>
    <w:p w:rsidR="00B8136D" w:rsidRPr="00DE4C76" w:rsidRDefault="00B8136D" w:rsidP="00DC05F3">
      <w:pPr>
        <w:spacing w:line="264" w:lineRule="auto"/>
        <w:jc w:val="both"/>
        <w:rPr>
          <w:szCs w:val="24"/>
        </w:rPr>
      </w:pPr>
    </w:p>
    <w:p w:rsidR="00B8136D" w:rsidRPr="00DE4C76" w:rsidRDefault="00B8136D" w:rsidP="00DC05F3">
      <w:pPr>
        <w:spacing w:line="264" w:lineRule="auto"/>
        <w:jc w:val="both"/>
        <w:rPr>
          <w:b/>
          <w:szCs w:val="24"/>
        </w:rPr>
      </w:pPr>
      <w:r w:rsidRPr="00DE4C76">
        <w:rPr>
          <w:szCs w:val="24"/>
        </w:rPr>
        <w:tab/>
      </w:r>
      <w:r w:rsidRPr="00DE4C76">
        <w:rPr>
          <w:b/>
          <w:szCs w:val="24"/>
          <w:u w:val="single"/>
        </w:rPr>
        <w:t>Materiale de construcţie</w:t>
      </w:r>
      <w:r w:rsidRPr="00DE4C76">
        <w:rPr>
          <w:b/>
          <w:szCs w:val="24"/>
        </w:rPr>
        <w:t>:</w:t>
      </w:r>
      <w:r w:rsidRPr="00DE4C76">
        <w:rPr>
          <w:b/>
          <w:szCs w:val="24"/>
        </w:rPr>
        <w:tab/>
      </w:r>
    </w:p>
    <w:p w:rsidR="00B8136D" w:rsidRPr="00DE4C76" w:rsidRDefault="00B8136D" w:rsidP="00DC05F3">
      <w:pPr>
        <w:spacing w:line="264" w:lineRule="auto"/>
        <w:ind w:left="708" w:firstLine="708"/>
        <w:jc w:val="both"/>
        <w:rPr>
          <w:b/>
          <w:szCs w:val="24"/>
        </w:rPr>
      </w:pPr>
      <w:r w:rsidRPr="00DE4C76">
        <w:rPr>
          <w:szCs w:val="24"/>
        </w:rPr>
        <w:t>- lemn</w:t>
      </w:r>
      <w:r w:rsidRPr="00DE4C76">
        <w:rPr>
          <w:szCs w:val="24"/>
        </w:rPr>
        <w:tab/>
      </w:r>
      <w:r w:rsidRPr="00DE4C76">
        <w:rPr>
          <w:szCs w:val="24"/>
        </w:rPr>
        <w:tab/>
      </w:r>
      <w:r w:rsidRPr="00DE4C76">
        <w:rPr>
          <w:szCs w:val="24"/>
        </w:rPr>
        <w:tab/>
      </w:r>
      <w:r w:rsidR="009F259B" w:rsidRPr="00DE4C76">
        <w:rPr>
          <w:b/>
          <w:szCs w:val="24"/>
        </w:rPr>
        <w:t>6</w:t>
      </w:r>
      <w:r w:rsidRPr="00DE4C76">
        <w:rPr>
          <w:b/>
          <w:szCs w:val="24"/>
        </w:rPr>
        <w:t>0,0 %</w:t>
      </w:r>
    </w:p>
    <w:p w:rsidR="00B8136D" w:rsidRPr="00DE4C76" w:rsidRDefault="00B8136D" w:rsidP="00DC05F3">
      <w:pPr>
        <w:spacing w:line="264" w:lineRule="auto"/>
        <w:jc w:val="both"/>
        <w:rPr>
          <w:b/>
          <w:szCs w:val="24"/>
        </w:rPr>
      </w:pPr>
      <w:r w:rsidRPr="00DE4C76">
        <w:rPr>
          <w:szCs w:val="24"/>
        </w:rPr>
        <w:tab/>
      </w:r>
      <w:r w:rsidRPr="00DE4C76">
        <w:rPr>
          <w:szCs w:val="24"/>
        </w:rPr>
        <w:tab/>
        <w:t>- zidărie, beton</w:t>
      </w:r>
      <w:r w:rsidRPr="00DE4C76">
        <w:rPr>
          <w:b/>
          <w:szCs w:val="24"/>
        </w:rPr>
        <w:tab/>
      </w:r>
      <w:r w:rsidR="00FF0F11" w:rsidRPr="00DE4C76">
        <w:rPr>
          <w:b/>
          <w:szCs w:val="24"/>
        </w:rPr>
        <w:t>4</w:t>
      </w:r>
      <w:r w:rsidRPr="00DE4C76">
        <w:rPr>
          <w:b/>
          <w:szCs w:val="24"/>
        </w:rPr>
        <w:t>0,0 %</w:t>
      </w:r>
    </w:p>
    <w:p w:rsidR="00B8136D" w:rsidRPr="00DE4C76" w:rsidRDefault="00B8136D" w:rsidP="00DC05F3">
      <w:pPr>
        <w:spacing w:line="264" w:lineRule="auto"/>
        <w:jc w:val="both"/>
        <w:rPr>
          <w:szCs w:val="24"/>
        </w:rPr>
      </w:pPr>
    </w:p>
    <w:p w:rsidR="00B8136D" w:rsidRPr="00DE4C76" w:rsidRDefault="00B8136D" w:rsidP="00DC05F3">
      <w:pPr>
        <w:spacing w:line="264" w:lineRule="auto"/>
        <w:jc w:val="both"/>
        <w:rPr>
          <w:b/>
          <w:szCs w:val="24"/>
        </w:rPr>
      </w:pPr>
      <w:r w:rsidRPr="00DE4C76">
        <w:rPr>
          <w:szCs w:val="24"/>
        </w:rPr>
        <w:tab/>
      </w:r>
      <w:r w:rsidRPr="00DE4C76">
        <w:rPr>
          <w:b/>
          <w:szCs w:val="24"/>
          <w:u w:val="single"/>
        </w:rPr>
        <w:t>Caracteristici de amplasament</w:t>
      </w:r>
      <w:r w:rsidRPr="00DE4C76">
        <w:rPr>
          <w:b/>
          <w:szCs w:val="24"/>
        </w:rPr>
        <w:t>:</w:t>
      </w:r>
    </w:p>
    <w:p w:rsidR="00B8136D" w:rsidRPr="00DE4C76" w:rsidRDefault="00B8136D" w:rsidP="00DC05F3">
      <w:pPr>
        <w:spacing w:line="264" w:lineRule="auto"/>
        <w:jc w:val="both"/>
        <w:rPr>
          <w:szCs w:val="24"/>
        </w:rPr>
      </w:pPr>
      <w:r w:rsidRPr="00DE4C76">
        <w:rPr>
          <w:szCs w:val="24"/>
        </w:rPr>
        <w:tab/>
        <w:t>- perioada de colţ                         Tc=0,7 sec</w:t>
      </w:r>
    </w:p>
    <w:p w:rsidR="00B8136D" w:rsidRPr="00DE4C76" w:rsidRDefault="00B8136D" w:rsidP="00DC05F3">
      <w:pPr>
        <w:spacing w:line="264" w:lineRule="auto"/>
        <w:jc w:val="both"/>
        <w:rPr>
          <w:szCs w:val="24"/>
        </w:rPr>
      </w:pPr>
      <w:r w:rsidRPr="00DE4C76">
        <w:rPr>
          <w:szCs w:val="24"/>
        </w:rPr>
        <w:tab/>
        <w:t xml:space="preserve">- acceleraţia terenului pentru proiectare pentru cutremure având intervalul mediu de recurenţă IMR = 100 ANI </w:t>
      </w:r>
      <w:r w:rsidRPr="00DE4C76">
        <w:rPr>
          <w:szCs w:val="24"/>
        </w:rPr>
        <w:tab/>
      </w:r>
      <w:r w:rsidRPr="00DE4C76">
        <w:rPr>
          <w:szCs w:val="24"/>
        </w:rPr>
        <w:tab/>
      </w:r>
      <w:r w:rsidRPr="00DE4C76">
        <w:rPr>
          <w:szCs w:val="24"/>
        </w:rPr>
        <w:tab/>
        <w:t>a</w:t>
      </w:r>
      <w:r w:rsidRPr="00DE4C76">
        <w:rPr>
          <w:szCs w:val="24"/>
          <w:vertAlign w:val="subscript"/>
        </w:rPr>
        <w:t>g</w:t>
      </w:r>
      <w:r w:rsidR="00EA3A4A" w:rsidRPr="00DE4C76">
        <w:rPr>
          <w:szCs w:val="24"/>
        </w:rPr>
        <w:t xml:space="preserve"> = 0,16</w:t>
      </w:r>
      <w:r w:rsidRPr="00DE4C76">
        <w:rPr>
          <w:szCs w:val="24"/>
        </w:rPr>
        <w:t>g</w:t>
      </w:r>
    </w:p>
    <w:p w:rsidR="00B8136D" w:rsidRPr="00DE4C76" w:rsidRDefault="00B8136D" w:rsidP="00DC05F3">
      <w:pPr>
        <w:spacing w:line="264" w:lineRule="auto"/>
        <w:jc w:val="both"/>
        <w:rPr>
          <w:szCs w:val="24"/>
        </w:rPr>
      </w:pPr>
      <w:r w:rsidRPr="00DE4C76">
        <w:rPr>
          <w:szCs w:val="24"/>
        </w:rPr>
        <w:tab/>
        <w:t xml:space="preserve">- terenul bun de fundare este situat la cca. (-0,80) - (-1,20) m de </w:t>
      </w:r>
      <w:smartTag w:uri="urn:schemas-microsoft-com:office:smarttags" w:element="PersonName">
        <w:smartTagPr>
          <w:attr w:name="ProductID" w:val="la CTN"/>
        </w:smartTagPr>
        <w:r w:rsidRPr="00DE4C76">
          <w:rPr>
            <w:szCs w:val="24"/>
          </w:rPr>
          <w:t>la CTN</w:t>
        </w:r>
      </w:smartTag>
      <w:r w:rsidRPr="00DE4C76">
        <w:rPr>
          <w:szCs w:val="24"/>
        </w:rPr>
        <w:t>, având caracteristici complexe, fiind în mare parte leossoid, sensibil la umezire;</w:t>
      </w:r>
    </w:p>
    <w:p w:rsidR="00A54CFB" w:rsidRPr="00DE4C76" w:rsidRDefault="00B8136D" w:rsidP="00DC05F3">
      <w:pPr>
        <w:spacing w:line="264" w:lineRule="auto"/>
        <w:jc w:val="both"/>
        <w:rPr>
          <w:szCs w:val="24"/>
          <w:highlight w:val="yellow"/>
        </w:rPr>
      </w:pPr>
      <w:r w:rsidRPr="00DE4C76">
        <w:rPr>
          <w:szCs w:val="24"/>
        </w:rPr>
        <w:tab/>
        <w:t>Regimul climato – meteorologic specific arealului geografic căruia îi aparţine judeţul Suceava impune încadrearea în zona C – după STAS 10101</w:t>
      </w:r>
      <w:r w:rsidRPr="00DE4C76">
        <w:rPr>
          <w:szCs w:val="24"/>
          <w:lang w:val="en-GB"/>
        </w:rPr>
        <w:t xml:space="preserve">/21-92 şi zona B după STAS 10101/20-92. </w:t>
      </w:r>
    </w:p>
    <w:p w:rsidR="00B8136D" w:rsidRPr="00DE4C76" w:rsidRDefault="00B8136D" w:rsidP="00DC05F3">
      <w:pPr>
        <w:spacing w:line="264" w:lineRule="auto"/>
        <w:jc w:val="both"/>
        <w:rPr>
          <w:szCs w:val="24"/>
        </w:rPr>
      </w:pPr>
    </w:p>
    <w:p w:rsidR="00B8136D" w:rsidRPr="00DE4C76" w:rsidRDefault="00B8136D" w:rsidP="001B63DE">
      <w:pPr>
        <w:spacing w:line="264" w:lineRule="auto"/>
        <w:jc w:val="both"/>
        <w:rPr>
          <w:szCs w:val="24"/>
        </w:rPr>
      </w:pPr>
      <w:r w:rsidRPr="00DE4C76">
        <w:rPr>
          <w:szCs w:val="24"/>
        </w:rPr>
        <w:tab/>
      </w:r>
      <w:r w:rsidRPr="00DE4C76">
        <w:rPr>
          <w:b/>
          <w:szCs w:val="24"/>
          <w:u w:val="single"/>
        </w:rPr>
        <w:t>Realizarea noilor construcţii</w:t>
      </w:r>
      <w:r w:rsidRPr="00DE4C76">
        <w:rPr>
          <w:szCs w:val="24"/>
        </w:rPr>
        <w:t xml:space="preserve"> se va face avându-se în vedere folosirea zidăriei de cărămidă, a betonului şi a lemnului la alcătuirea structurilor de rezistenţă, cu respectarea normelor şi normativelor în vigoare privind atât calculul de rezistenţă şi stabilitate, cât şi modul de alcătuire a elementelor.</w:t>
      </w:r>
    </w:p>
    <w:p w:rsidR="007266FA" w:rsidRPr="00DE4C76" w:rsidRDefault="00B8136D" w:rsidP="00DC05F3">
      <w:pPr>
        <w:tabs>
          <w:tab w:val="left" w:pos="777"/>
        </w:tabs>
        <w:spacing w:line="264" w:lineRule="auto"/>
        <w:jc w:val="both"/>
        <w:rPr>
          <w:b/>
          <w:szCs w:val="24"/>
        </w:rPr>
      </w:pPr>
      <w:r w:rsidRPr="00DE4C76">
        <w:rPr>
          <w:b/>
          <w:szCs w:val="24"/>
        </w:rPr>
        <w:lastRenderedPageBreak/>
        <w:tab/>
      </w:r>
      <w:r w:rsidR="005F56E6" w:rsidRPr="00DE4C76">
        <w:rPr>
          <w:b/>
          <w:i/>
          <w:szCs w:val="24"/>
        </w:rPr>
        <w:t>Disfuncţionalităţi</w:t>
      </w:r>
      <w:r w:rsidR="005F56E6" w:rsidRPr="00DE4C76">
        <w:rPr>
          <w:b/>
          <w:szCs w:val="24"/>
        </w:rPr>
        <w:t>:</w:t>
      </w:r>
    </w:p>
    <w:p w:rsidR="00B8136D" w:rsidRPr="00DE4C76" w:rsidRDefault="00B8136D" w:rsidP="00DC05F3">
      <w:pPr>
        <w:widowControl w:val="0"/>
        <w:numPr>
          <w:ilvl w:val="0"/>
          <w:numId w:val="32"/>
        </w:numPr>
        <w:tabs>
          <w:tab w:val="clear" w:pos="1440"/>
          <w:tab w:val="left" w:pos="1083"/>
        </w:tabs>
        <w:spacing w:line="264" w:lineRule="auto"/>
        <w:ind w:left="1000" w:hanging="300"/>
        <w:jc w:val="both"/>
        <w:rPr>
          <w:szCs w:val="24"/>
        </w:rPr>
      </w:pPr>
      <w:r w:rsidRPr="00DE4C76">
        <w:rPr>
          <w:szCs w:val="24"/>
        </w:rPr>
        <w:t>Unele locuinţe noi se realizează fără a avea la bază un proiect şi asistenţă minimă de specialitate în realizarea lor;</w:t>
      </w:r>
    </w:p>
    <w:p w:rsidR="00B8136D" w:rsidRPr="00DE4C76" w:rsidRDefault="00B8136D" w:rsidP="00DC05F3">
      <w:pPr>
        <w:widowControl w:val="0"/>
        <w:numPr>
          <w:ilvl w:val="0"/>
          <w:numId w:val="32"/>
        </w:numPr>
        <w:tabs>
          <w:tab w:val="clear" w:pos="1440"/>
          <w:tab w:val="left" w:pos="1083"/>
        </w:tabs>
        <w:spacing w:line="264" w:lineRule="auto"/>
        <w:ind w:left="1000" w:hanging="300"/>
        <w:jc w:val="both"/>
        <w:rPr>
          <w:szCs w:val="24"/>
        </w:rPr>
      </w:pPr>
      <w:r w:rsidRPr="00DE4C76">
        <w:rPr>
          <w:szCs w:val="24"/>
        </w:rPr>
        <w:t>Dezvoltarea redusă a echipării edilitare:</w:t>
      </w:r>
    </w:p>
    <w:p w:rsidR="00B8136D" w:rsidRPr="00DE4C76" w:rsidRDefault="00B8136D" w:rsidP="00DC05F3">
      <w:pPr>
        <w:widowControl w:val="0"/>
        <w:numPr>
          <w:ilvl w:val="1"/>
          <w:numId w:val="178"/>
        </w:numPr>
        <w:tabs>
          <w:tab w:val="left" w:pos="1785"/>
          <w:tab w:val="left" w:pos="4586"/>
          <w:tab w:val="left" w:pos="4827"/>
        </w:tabs>
        <w:spacing w:line="264" w:lineRule="auto"/>
        <w:jc w:val="both"/>
        <w:rPr>
          <w:szCs w:val="24"/>
        </w:rPr>
      </w:pPr>
      <w:r w:rsidRPr="00DE4C76">
        <w:rPr>
          <w:szCs w:val="24"/>
        </w:rPr>
        <w:t xml:space="preserve">majoritatea gospodăriilor se alimentează cu apă din fântâni a căror grad de potabilitate nu este întotdeauna acceptabil; </w:t>
      </w:r>
    </w:p>
    <w:p w:rsidR="00B8136D" w:rsidRPr="00DE4C76" w:rsidRDefault="00B8136D" w:rsidP="00DC05F3">
      <w:pPr>
        <w:widowControl w:val="0"/>
        <w:numPr>
          <w:ilvl w:val="1"/>
          <w:numId w:val="178"/>
        </w:numPr>
        <w:tabs>
          <w:tab w:val="left" w:pos="1785"/>
          <w:tab w:val="left" w:pos="4586"/>
          <w:tab w:val="left" w:pos="4827"/>
        </w:tabs>
        <w:spacing w:line="264" w:lineRule="auto"/>
        <w:jc w:val="both"/>
        <w:rPr>
          <w:szCs w:val="24"/>
        </w:rPr>
      </w:pPr>
      <w:r w:rsidRPr="00DE4C76">
        <w:rPr>
          <w:szCs w:val="24"/>
        </w:rPr>
        <w:t>lipsa sistemului centralizat de canalizare care să colecteze apele uzate menajere de la populaţie şi de la unităţile administrative şi industriale existente în comună;</w:t>
      </w:r>
    </w:p>
    <w:p w:rsidR="00B8136D" w:rsidRPr="00DE4C76" w:rsidRDefault="00497FD8" w:rsidP="00DC05F3">
      <w:pPr>
        <w:widowControl w:val="0"/>
        <w:numPr>
          <w:ilvl w:val="1"/>
          <w:numId w:val="178"/>
        </w:numPr>
        <w:tabs>
          <w:tab w:val="left" w:pos="1785"/>
          <w:tab w:val="left" w:pos="4586"/>
          <w:tab w:val="left" w:pos="4827"/>
        </w:tabs>
        <w:spacing w:line="264" w:lineRule="auto"/>
        <w:jc w:val="both"/>
        <w:rPr>
          <w:szCs w:val="24"/>
        </w:rPr>
      </w:pPr>
      <w:r w:rsidRPr="00DE4C76">
        <w:rPr>
          <w:szCs w:val="24"/>
        </w:rPr>
        <w:t>comuna</w:t>
      </w:r>
      <w:r w:rsidR="00B8136D" w:rsidRPr="00DE4C76">
        <w:rPr>
          <w:szCs w:val="24"/>
        </w:rPr>
        <w:t xml:space="preserve">, şi implicit locuinţele, nu sunt racordate la reţeaua </w:t>
      </w:r>
      <w:r w:rsidRPr="00DE4C76">
        <w:rPr>
          <w:szCs w:val="24"/>
        </w:rPr>
        <w:t>de alimentare cu gaze naturale;</w:t>
      </w:r>
    </w:p>
    <w:p w:rsidR="00B8136D" w:rsidRPr="00DE4C76" w:rsidRDefault="00B8136D" w:rsidP="00DC05F3">
      <w:pPr>
        <w:widowControl w:val="0"/>
        <w:numPr>
          <w:ilvl w:val="1"/>
          <w:numId w:val="178"/>
        </w:numPr>
        <w:tabs>
          <w:tab w:val="left" w:pos="1785"/>
          <w:tab w:val="left" w:pos="4586"/>
          <w:tab w:val="left" w:pos="4827"/>
        </w:tabs>
        <w:spacing w:line="264" w:lineRule="auto"/>
        <w:jc w:val="both"/>
        <w:rPr>
          <w:szCs w:val="24"/>
        </w:rPr>
      </w:pPr>
      <w:r w:rsidRPr="00DE4C76">
        <w:rPr>
          <w:szCs w:val="24"/>
        </w:rPr>
        <w:t xml:space="preserve">doar o mică parte dintre locuinţe dispun de instalaţii sanitare şi de furnizare a apei calde în locuinţă; </w:t>
      </w:r>
    </w:p>
    <w:p w:rsidR="00B8136D" w:rsidRPr="00DE4C76" w:rsidRDefault="00B8136D" w:rsidP="00DC05F3">
      <w:pPr>
        <w:widowControl w:val="0"/>
        <w:numPr>
          <w:ilvl w:val="1"/>
          <w:numId w:val="178"/>
        </w:numPr>
        <w:tabs>
          <w:tab w:val="left" w:pos="1785"/>
          <w:tab w:val="left" w:pos="4586"/>
          <w:tab w:val="left" w:pos="4827"/>
        </w:tabs>
        <w:spacing w:line="264" w:lineRule="auto"/>
        <w:jc w:val="both"/>
        <w:rPr>
          <w:szCs w:val="24"/>
        </w:rPr>
      </w:pPr>
      <w:r w:rsidRPr="00DE4C76">
        <w:rPr>
          <w:szCs w:val="24"/>
        </w:rPr>
        <w:t>telecomunicaţiile şi serviciile au o slabă dezvoltare;</w:t>
      </w:r>
    </w:p>
    <w:p w:rsidR="00B8136D" w:rsidRPr="00DE4C76" w:rsidRDefault="00B8136D" w:rsidP="00DC05F3">
      <w:pPr>
        <w:widowControl w:val="0"/>
        <w:numPr>
          <w:ilvl w:val="1"/>
          <w:numId w:val="178"/>
        </w:numPr>
        <w:tabs>
          <w:tab w:val="left" w:pos="1785"/>
          <w:tab w:val="left" w:pos="4586"/>
          <w:tab w:val="left" w:pos="4827"/>
        </w:tabs>
        <w:spacing w:line="264" w:lineRule="auto"/>
        <w:jc w:val="both"/>
        <w:rPr>
          <w:szCs w:val="24"/>
        </w:rPr>
      </w:pPr>
      <w:r w:rsidRPr="00DE4C76">
        <w:rPr>
          <w:szCs w:val="24"/>
        </w:rPr>
        <w:t>încălzirea în mediul rural se face în totalitate cu sobe cu combustibili solizi.</w:t>
      </w:r>
    </w:p>
    <w:p w:rsidR="00A54CFB" w:rsidRPr="00DE4C76" w:rsidRDefault="00A54CFB" w:rsidP="00DC05F3">
      <w:pPr>
        <w:spacing w:line="264" w:lineRule="auto"/>
        <w:jc w:val="both"/>
        <w:rPr>
          <w:highlight w:val="yellow"/>
        </w:rPr>
      </w:pPr>
    </w:p>
    <w:p w:rsidR="00C2482F" w:rsidRPr="00DE4C76" w:rsidRDefault="00201C24" w:rsidP="00DC05F3">
      <w:pPr>
        <w:pStyle w:val="Heading4"/>
        <w:spacing w:before="0" w:after="0" w:line="264" w:lineRule="auto"/>
        <w:ind w:firstLine="700"/>
        <w:jc w:val="both"/>
        <w:rPr>
          <w:sz w:val="24"/>
          <w:u w:val="single"/>
        </w:rPr>
      </w:pPr>
      <w:bookmarkStart w:id="113" w:name="_Toc199737861"/>
      <w:bookmarkStart w:id="114" w:name="_Toc200182859"/>
      <w:r w:rsidRPr="00DE4C76">
        <w:rPr>
          <w:sz w:val="24"/>
          <w:u w:val="single"/>
        </w:rPr>
        <w:t>2.7.1.</w:t>
      </w:r>
      <w:r w:rsidR="00B8136D" w:rsidRPr="00DE4C76">
        <w:rPr>
          <w:sz w:val="24"/>
          <w:u w:val="single"/>
        </w:rPr>
        <w:t>2</w:t>
      </w:r>
      <w:r w:rsidRPr="00DE4C76">
        <w:rPr>
          <w:sz w:val="24"/>
          <w:u w:val="single"/>
        </w:rPr>
        <w:t>. Zona pentru instituţii publice şi servicii</w:t>
      </w:r>
      <w:bookmarkEnd w:id="113"/>
      <w:bookmarkEnd w:id="114"/>
      <w:r w:rsidRPr="00DE4C76">
        <w:rPr>
          <w:sz w:val="24"/>
          <w:u w:val="single"/>
        </w:rPr>
        <w:t xml:space="preserve"> </w:t>
      </w:r>
    </w:p>
    <w:p w:rsidR="00812006" w:rsidRPr="00DE4C76" w:rsidRDefault="00812006" w:rsidP="00DC05F3">
      <w:pPr>
        <w:pStyle w:val="Indentcorptext31"/>
        <w:spacing w:line="264" w:lineRule="auto"/>
        <w:ind w:firstLine="709"/>
        <w:rPr>
          <w:rFonts w:ascii="Times New Roman" w:eastAsia="Times New Roman" w:hAnsi="Times New Roman"/>
          <w:color w:val="auto"/>
          <w:sz w:val="24"/>
          <w:lang w:val="ro-RO"/>
        </w:rPr>
      </w:pPr>
      <w:r w:rsidRPr="00DE4C76">
        <w:rPr>
          <w:rFonts w:ascii="Times New Roman" w:eastAsia="Times New Roman" w:hAnsi="Times New Roman"/>
          <w:color w:val="auto"/>
          <w:sz w:val="24"/>
          <w:lang w:val="ro-RO"/>
        </w:rPr>
        <w:t>Funcţiunile existente în cadrul zonei centrale sunt cele specifice - obiective social-culturale: primărie, poştă, instituţii de învăţământ, dispensar, poliţie, instituţii de cultură, instituţii de cult.</w:t>
      </w:r>
    </w:p>
    <w:p w:rsidR="009D5E5F" w:rsidRPr="00DE4C76" w:rsidRDefault="00812006" w:rsidP="00DC05F3">
      <w:pPr>
        <w:pStyle w:val="Indentcorptext31"/>
        <w:spacing w:line="264" w:lineRule="auto"/>
        <w:ind w:firstLine="0"/>
        <w:rPr>
          <w:rFonts w:ascii="Times New Roman" w:eastAsia="Times New Roman" w:hAnsi="Times New Roman"/>
          <w:color w:val="00B0F0"/>
          <w:sz w:val="24"/>
          <w:lang w:val="ro-RO"/>
        </w:rPr>
      </w:pPr>
      <w:r w:rsidRPr="00DE4C76">
        <w:rPr>
          <w:rFonts w:ascii="Times New Roman" w:eastAsia="Times New Roman" w:hAnsi="Times New Roman"/>
          <w:color w:val="auto"/>
          <w:sz w:val="24"/>
          <w:lang w:val="ro-RO"/>
        </w:rPr>
        <w:tab/>
        <w:t>Obiectivele social - culturale amplasate în zona centrală a comunei, respectiv în centrul fiecărei localităţi sunt următoarele</w:t>
      </w:r>
      <w:r w:rsidRPr="00DE4C76">
        <w:rPr>
          <w:rFonts w:ascii="Times New Roman" w:eastAsia="Times New Roman" w:hAnsi="Times New Roman"/>
          <w:color w:val="00B0F0"/>
          <w:sz w:val="24"/>
          <w:lang w:val="ro-RO"/>
        </w:rPr>
        <w:t>:</w:t>
      </w:r>
    </w:p>
    <w:p w:rsidR="00812006" w:rsidRPr="00DE4C76" w:rsidRDefault="00812006" w:rsidP="00DC05F3">
      <w:pPr>
        <w:widowControl w:val="0"/>
        <w:numPr>
          <w:ilvl w:val="0"/>
          <w:numId w:val="11"/>
        </w:numPr>
        <w:tabs>
          <w:tab w:val="left" w:pos="1101"/>
        </w:tabs>
        <w:spacing w:line="264" w:lineRule="auto"/>
        <w:ind w:left="1101"/>
        <w:jc w:val="both"/>
        <w:rPr>
          <w:b/>
          <w:i/>
          <w:szCs w:val="24"/>
        </w:rPr>
      </w:pPr>
      <w:r w:rsidRPr="00DE4C76">
        <w:rPr>
          <w:b/>
          <w:i/>
          <w:szCs w:val="24"/>
        </w:rPr>
        <w:t>Primăria</w:t>
      </w:r>
    </w:p>
    <w:p w:rsidR="00712044" w:rsidRPr="00DE4C76" w:rsidRDefault="00812006" w:rsidP="00DC05F3">
      <w:pPr>
        <w:spacing w:line="264" w:lineRule="auto"/>
        <w:jc w:val="both"/>
        <w:rPr>
          <w:szCs w:val="24"/>
        </w:rPr>
      </w:pPr>
      <w:r w:rsidRPr="00DE4C76">
        <w:rPr>
          <w:szCs w:val="24"/>
        </w:rPr>
        <w:tab/>
        <w:t xml:space="preserve">Funcţionează în localitatea </w:t>
      </w:r>
      <w:r w:rsidR="00497FD8" w:rsidRPr="00DE4C76">
        <w:rPr>
          <w:szCs w:val="24"/>
        </w:rPr>
        <w:t>Boroaia</w:t>
      </w:r>
      <w:r w:rsidRPr="00DE4C76">
        <w:rPr>
          <w:szCs w:val="24"/>
        </w:rPr>
        <w:t xml:space="preserve"> într-o clădire parter + </w:t>
      </w:r>
      <w:r w:rsidR="00922501" w:rsidRPr="00DE4C76">
        <w:rPr>
          <w:szCs w:val="24"/>
        </w:rPr>
        <w:t>1</w:t>
      </w:r>
      <w:r w:rsidRPr="00DE4C76">
        <w:rPr>
          <w:szCs w:val="24"/>
        </w:rPr>
        <w:t xml:space="preserve"> etaj</w:t>
      </w:r>
      <w:r w:rsidR="00DC1FA0" w:rsidRPr="00DE4C76">
        <w:rPr>
          <w:szCs w:val="24"/>
        </w:rPr>
        <w:t>,</w:t>
      </w:r>
      <w:r w:rsidRPr="00DE4C76">
        <w:rPr>
          <w:szCs w:val="24"/>
        </w:rPr>
        <w:t xml:space="preserve"> executată din materiale durabile, în stare </w:t>
      </w:r>
      <w:r w:rsidR="00304340" w:rsidRPr="00DE4C76">
        <w:rPr>
          <w:szCs w:val="24"/>
        </w:rPr>
        <w:t>bună de funcţionare</w:t>
      </w:r>
      <w:r w:rsidRPr="00DE4C76">
        <w:rPr>
          <w:szCs w:val="24"/>
        </w:rPr>
        <w:t xml:space="preserve">. Imobilul este amplasat în zona centrală </w:t>
      </w:r>
      <w:r w:rsidR="00DC1FA0" w:rsidRPr="00DE4C76">
        <w:rPr>
          <w:szCs w:val="24"/>
        </w:rPr>
        <w:t xml:space="preserve">a </w:t>
      </w:r>
      <w:r w:rsidRPr="00DE4C76">
        <w:rPr>
          <w:szCs w:val="24"/>
        </w:rPr>
        <w:t xml:space="preserve">localităţii. </w:t>
      </w:r>
    </w:p>
    <w:p w:rsidR="00812006" w:rsidRPr="00DE4C76" w:rsidRDefault="00812006" w:rsidP="00DC05F3">
      <w:pPr>
        <w:numPr>
          <w:ilvl w:val="0"/>
          <w:numId w:val="61"/>
        </w:numPr>
        <w:spacing w:line="264" w:lineRule="auto"/>
        <w:jc w:val="both"/>
        <w:rPr>
          <w:szCs w:val="24"/>
        </w:rPr>
      </w:pPr>
      <w:r w:rsidRPr="00DE4C76">
        <w:rPr>
          <w:b/>
          <w:i/>
          <w:szCs w:val="24"/>
        </w:rPr>
        <w:t>Căminul cultural</w:t>
      </w:r>
    </w:p>
    <w:p w:rsidR="0053431A" w:rsidRPr="00DE4C76" w:rsidRDefault="00877216" w:rsidP="00DC05F3">
      <w:pPr>
        <w:suppressAutoHyphens w:val="0"/>
        <w:spacing w:line="264" w:lineRule="auto"/>
        <w:ind w:left="720" w:firstLine="360"/>
        <w:jc w:val="both"/>
        <w:rPr>
          <w:noProof/>
        </w:rPr>
      </w:pPr>
      <w:r w:rsidRPr="00DE4C76">
        <w:rPr>
          <w:szCs w:val="24"/>
        </w:rPr>
        <w:t xml:space="preserve">Funcţionează </w:t>
      </w:r>
      <w:r w:rsidR="00922501" w:rsidRPr="00DE4C76">
        <w:rPr>
          <w:szCs w:val="24"/>
        </w:rPr>
        <w:t>două</w:t>
      </w:r>
      <w:r w:rsidR="0053431A" w:rsidRPr="00DE4C76">
        <w:rPr>
          <w:szCs w:val="24"/>
        </w:rPr>
        <w:t xml:space="preserve"> </w:t>
      </w:r>
      <w:r w:rsidRPr="00DE4C76">
        <w:rPr>
          <w:szCs w:val="24"/>
        </w:rPr>
        <w:t xml:space="preserve">cămine: </w:t>
      </w:r>
    </w:p>
    <w:p w:rsidR="00712044" w:rsidRPr="00DE4C76" w:rsidRDefault="00712044" w:rsidP="00DC05F3">
      <w:pPr>
        <w:numPr>
          <w:ilvl w:val="0"/>
          <w:numId w:val="179"/>
        </w:numPr>
        <w:spacing w:line="264" w:lineRule="auto"/>
        <w:jc w:val="both"/>
        <w:rPr>
          <w:noProof/>
        </w:rPr>
      </w:pPr>
      <w:r w:rsidRPr="00DE4C76">
        <w:rPr>
          <w:i/>
          <w:noProof/>
        </w:rPr>
        <w:t xml:space="preserve">Căminul cultural </w:t>
      </w:r>
      <w:r w:rsidR="00922501" w:rsidRPr="00DE4C76">
        <w:rPr>
          <w:i/>
          <w:noProof/>
        </w:rPr>
        <w:t>Boroaia</w:t>
      </w:r>
    </w:p>
    <w:p w:rsidR="00712044" w:rsidRPr="00DE4C76" w:rsidRDefault="00712044" w:rsidP="00DC05F3">
      <w:pPr>
        <w:numPr>
          <w:ilvl w:val="0"/>
          <w:numId w:val="179"/>
        </w:numPr>
        <w:spacing w:line="264" w:lineRule="auto"/>
        <w:jc w:val="both"/>
        <w:rPr>
          <w:noProof/>
        </w:rPr>
      </w:pPr>
      <w:r w:rsidRPr="00DE4C76">
        <w:rPr>
          <w:i/>
          <w:noProof/>
        </w:rPr>
        <w:t xml:space="preserve">Căminul cultural </w:t>
      </w:r>
      <w:r w:rsidR="00922501" w:rsidRPr="00DE4C76">
        <w:rPr>
          <w:i/>
          <w:noProof/>
        </w:rPr>
        <w:t>Giuleşti</w:t>
      </w:r>
    </w:p>
    <w:p w:rsidR="00D353F8" w:rsidRPr="00DE4C76" w:rsidRDefault="00D353F8" w:rsidP="00DC05F3">
      <w:pPr>
        <w:tabs>
          <w:tab w:val="left" w:pos="700"/>
          <w:tab w:val="num" w:pos="1100"/>
        </w:tabs>
        <w:spacing w:line="264" w:lineRule="auto"/>
        <w:ind w:left="720"/>
        <w:jc w:val="both"/>
        <w:rPr>
          <w:i/>
          <w:color w:val="00B0F0"/>
          <w:sz w:val="22"/>
          <w:szCs w:val="24"/>
          <w:lang w:val="en-US" w:eastAsia="en-US"/>
        </w:rPr>
      </w:pPr>
    </w:p>
    <w:p w:rsidR="00812006" w:rsidRPr="00DE4C76" w:rsidRDefault="008A4B3E" w:rsidP="00DC05F3">
      <w:pPr>
        <w:numPr>
          <w:ilvl w:val="1"/>
          <w:numId w:val="35"/>
        </w:numPr>
        <w:tabs>
          <w:tab w:val="left" w:pos="700"/>
          <w:tab w:val="num" w:pos="1100"/>
        </w:tabs>
        <w:spacing w:line="264" w:lineRule="auto"/>
        <w:ind w:firstLine="440"/>
        <w:jc w:val="both"/>
        <w:rPr>
          <w:b/>
          <w:i/>
          <w:szCs w:val="24"/>
          <w:lang w:val="en-US" w:eastAsia="en-US"/>
        </w:rPr>
      </w:pPr>
      <w:r w:rsidRPr="00DE4C76">
        <w:rPr>
          <w:b/>
          <w:i/>
          <w:szCs w:val="24"/>
          <w:lang w:val="en-US" w:eastAsia="en-US"/>
        </w:rPr>
        <w:t>Servicii medicale</w:t>
      </w:r>
    </w:p>
    <w:p w:rsidR="00497FD8" w:rsidRPr="00DE4C76" w:rsidRDefault="00497FD8" w:rsidP="00DC05F3">
      <w:pPr>
        <w:spacing w:line="264" w:lineRule="auto"/>
        <w:ind w:firstLine="720"/>
        <w:jc w:val="both"/>
        <w:rPr>
          <w:szCs w:val="24"/>
        </w:rPr>
      </w:pPr>
      <w:r w:rsidRPr="00DE4C76">
        <w:rPr>
          <w:szCs w:val="24"/>
        </w:rPr>
        <w:t xml:space="preserve">În prezent activitatea sanitar-umana este asigurată de doi medici generalişti şi un medic stomatolog, alaturi de cinci cadre sanitare medii într-un spaţiu situat în centrul comunei ce oferă condiţii optime. </w:t>
      </w:r>
    </w:p>
    <w:p w:rsidR="00497FD8" w:rsidRPr="00DE4C76" w:rsidRDefault="00497FD8" w:rsidP="00DC05F3">
      <w:pPr>
        <w:spacing w:line="264" w:lineRule="auto"/>
        <w:ind w:firstLine="720"/>
        <w:jc w:val="both"/>
        <w:rPr>
          <w:szCs w:val="24"/>
        </w:rPr>
      </w:pPr>
      <w:r w:rsidRPr="00DE4C76">
        <w:rPr>
          <w:szCs w:val="24"/>
        </w:rPr>
        <w:t xml:space="preserve">Dispensarul medical Boroaia funcţionează înainte de 1989 cu staţionar pentru copii şi cu casă de naşteri. </w:t>
      </w:r>
    </w:p>
    <w:p w:rsidR="00497FD8" w:rsidRPr="00DE4C76" w:rsidRDefault="00497FD8" w:rsidP="00DC05F3">
      <w:pPr>
        <w:spacing w:line="264" w:lineRule="auto"/>
        <w:ind w:firstLine="720"/>
        <w:jc w:val="both"/>
        <w:rPr>
          <w:szCs w:val="24"/>
        </w:rPr>
      </w:pPr>
    </w:p>
    <w:p w:rsidR="00FD056C" w:rsidRPr="00DE4C76" w:rsidRDefault="00812006" w:rsidP="00DC05F3">
      <w:pPr>
        <w:numPr>
          <w:ilvl w:val="0"/>
          <w:numId w:val="35"/>
        </w:numPr>
        <w:tabs>
          <w:tab w:val="num" w:pos="1100"/>
        </w:tabs>
        <w:spacing w:line="264" w:lineRule="auto"/>
        <w:ind w:hanging="20"/>
        <w:jc w:val="both"/>
        <w:rPr>
          <w:b/>
          <w:i/>
          <w:szCs w:val="24"/>
        </w:rPr>
      </w:pPr>
      <w:r w:rsidRPr="00DE4C76">
        <w:rPr>
          <w:b/>
          <w:i/>
          <w:szCs w:val="24"/>
        </w:rPr>
        <w:t xml:space="preserve">Poşta </w:t>
      </w:r>
    </w:p>
    <w:p w:rsidR="00FD3032" w:rsidRPr="00DE4C76" w:rsidRDefault="00FF118B" w:rsidP="00DC05F3">
      <w:pPr>
        <w:spacing w:line="264" w:lineRule="auto"/>
        <w:ind w:firstLine="720"/>
        <w:jc w:val="both"/>
        <w:rPr>
          <w:noProof/>
        </w:rPr>
      </w:pPr>
      <w:r w:rsidRPr="00DE4C76">
        <w:rPr>
          <w:noProof/>
        </w:rPr>
        <w:t>Comuna Boroaia</w:t>
      </w:r>
      <w:r w:rsidR="00FD3032" w:rsidRPr="00DE4C76">
        <w:rPr>
          <w:noProof/>
        </w:rPr>
        <w:t xml:space="preserve"> este deservit</w:t>
      </w:r>
      <w:r w:rsidRPr="00DE4C76">
        <w:rPr>
          <w:noProof/>
        </w:rPr>
        <w:t>ă</w:t>
      </w:r>
      <w:r w:rsidR="00FD3032" w:rsidRPr="00DE4C76">
        <w:rPr>
          <w:noProof/>
        </w:rPr>
        <w:t xml:space="preserve"> de Compania Naţională Poşta Română, Direcţia Regională de Poştă Iaşi, Oficiul Judeţean de Poştă Suceava – Oficiul Poştal </w:t>
      </w:r>
      <w:r w:rsidRPr="00DE4C76">
        <w:rPr>
          <w:noProof/>
        </w:rPr>
        <w:t>Boroaia</w:t>
      </w:r>
      <w:r w:rsidR="00FD3032" w:rsidRPr="00DE4C76">
        <w:rPr>
          <w:noProof/>
        </w:rPr>
        <w:t xml:space="preserve">. </w:t>
      </w:r>
    </w:p>
    <w:p w:rsidR="006661F2" w:rsidRPr="00DE4C76" w:rsidRDefault="006661F2" w:rsidP="00DC05F3">
      <w:pPr>
        <w:spacing w:line="264" w:lineRule="auto"/>
        <w:ind w:firstLine="720"/>
        <w:jc w:val="both"/>
        <w:rPr>
          <w:noProof/>
        </w:rPr>
      </w:pPr>
      <w:r w:rsidRPr="00DE4C76">
        <w:rPr>
          <w:noProof/>
        </w:rPr>
        <w:t xml:space="preserve">În domeniul telecomunicaţiilor, </w:t>
      </w:r>
      <w:r w:rsidR="00FF118B" w:rsidRPr="00DE4C76">
        <w:rPr>
          <w:noProof/>
          <w:lang w:eastAsia="en-GB"/>
        </w:rPr>
        <w:t>comuna Boroaia</w:t>
      </w:r>
      <w:r w:rsidRPr="00DE4C76">
        <w:rPr>
          <w:noProof/>
          <w:lang w:eastAsia="en-GB"/>
        </w:rPr>
        <w:t xml:space="preserve"> </w:t>
      </w:r>
      <w:r w:rsidRPr="00DE4C76">
        <w:rPr>
          <w:noProof/>
        </w:rPr>
        <w:t xml:space="preserve">aparţine de Centrul Regional de Telecomunicaţii Bacău, Direcţia Judeţeană de Operaţiuni Suceava. </w:t>
      </w:r>
    </w:p>
    <w:p w:rsidR="00FF118B" w:rsidRPr="00DE4C76" w:rsidRDefault="00801C53" w:rsidP="00DC05F3">
      <w:pPr>
        <w:spacing w:line="264" w:lineRule="auto"/>
        <w:ind w:firstLine="720"/>
        <w:jc w:val="both"/>
      </w:pPr>
      <w:r>
        <w:t>Comuna Boroaia</w:t>
      </w:r>
      <w:r w:rsidR="006661F2" w:rsidRPr="00DE4C76">
        <w:t xml:space="preserve"> dispune atât de reţea de telefonie fixă digitală cât şi de acces la reţelele de telefonie mobilă Orange, Vodafone, Cosmote. Pe lângă acces la telefonia Mobilă, </w:t>
      </w:r>
      <w:r>
        <w:t>comuna</w:t>
      </w:r>
      <w:r w:rsidR="006661F2" w:rsidRPr="00DE4C76">
        <w:t xml:space="preserve"> dispune şi de acces la Internet atât prin RomTelecom (Click Net) cât şi reţeaua Orange care furnizează semnal 3G + pentru Internet mobil</w:t>
      </w:r>
      <w:r w:rsidR="00FF118B" w:rsidRPr="00DE4C76">
        <w:t>.</w:t>
      </w:r>
    </w:p>
    <w:p w:rsidR="00812006" w:rsidRPr="00DE4C76" w:rsidRDefault="00812006" w:rsidP="00DC05F3">
      <w:pPr>
        <w:spacing w:line="264" w:lineRule="auto"/>
        <w:ind w:firstLine="720"/>
        <w:jc w:val="both"/>
        <w:rPr>
          <w:b/>
          <w:i/>
          <w:szCs w:val="24"/>
        </w:rPr>
      </w:pPr>
      <w:r w:rsidRPr="00DE4C76">
        <w:rPr>
          <w:b/>
          <w:i/>
          <w:szCs w:val="24"/>
        </w:rPr>
        <w:t xml:space="preserve">Biserici: </w:t>
      </w:r>
    </w:p>
    <w:p w:rsidR="006661F2" w:rsidRPr="00DE4C76" w:rsidRDefault="00497FD8" w:rsidP="00DC05F3">
      <w:pPr>
        <w:spacing w:line="264" w:lineRule="auto"/>
        <w:ind w:firstLine="720"/>
        <w:jc w:val="both"/>
        <w:rPr>
          <w:noProof/>
          <w:color w:val="00B0F0"/>
        </w:rPr>
      </w:pPr>
      <w:r w:rsidRPr="00DE4C76">
        <w:rPr>
          <w:noProof/>
        </w:rPr>
        <w:t xml:space="preserve">În </w:t>
      </w:r>
      <w:r w:rsidR="00801C53">
        <w:rPr>
          <w:noProof/>
        </w:rPr>
        <w:t>comuna Boroaia</w:t>
      </w:r>
      <w:r w:rsidRPr="00DE4C76">
        <w:rPr>
          <w:noProof/>
        </w:rPr>
        <w:t xml:space="preserve"> există 7</w:t>
      </w:r>
      <w:r w:rsidR="006661F2" w:rsidRPr="00DE4C76">
        <w:rPr>
          <w:noProof/>
        </w:rPr>
        <w:t xml:space="preserve"> biserici ortodoxe,</w:t>
      </w:r>
      <w:r w:rsidRPr="00DE4C76">
        <w:rPr>
          <w:noProof/>
        </w:rPr>
        <w:t xml:space="preserve"> 4 biserici de rit vechi şi o casă de adunare</w:t>
      </w:r>
      <w:r w:rsidR="006661F2" w:rsidRPr="00DE4C76">
        <w:rPr>
          <w:noProof/>
        </w:rPr>
        <w:t xml:space="preserve"> penticostală</w:t>
      </w:r>
      <w:r w:rsidR="006661F2" w:rsidRPr="00DE4C76">
        <w:rPr>
          <w:noProof/>
          <w:color w:val="00B0F0"/>
        </w:rPr>
        <w:t xml:space="preserve">. </w:t>
      </w:r>
    </w:p>
    <w:p w:rsidR="00812006" w:rsidRPr="00DE4C76" w:rsidRDefault="000F669B" w:rsidP="00DC05F3">
      <w:pPr>
        <w:spacing w:line="264" w:lineRule="auto"/>
        <w:rPr>
          <w:b/>
          <w:i/>
          <w:szCs w:val="24"/>
        </w:rPr>
      </w:pPr>
      <w:r w:rsidRPr="00DE4C76">
        <w:rPr>
          <w:noProof/>
          <w:color w:val="00B0F0"/>
        </w:rPr>
        <w:lastRenderedPageBreak/>
        <w:tab/>
      </w:r>
      <w:r w:rsidR="00812006" w:rsidRPr="00DE4C76">
        <w:rPr>
          <w:b/>
          <w:i/>
          <w:szCs w:val="24"/>
        </w:rPr>
        <w:t xml:space="preserve">Unităţi de învăţământ: </w:t>
      </w:r>
    </w:p>
    <w:p w:rsidR="00497FD8" w:rsidRPr="00DE4C76" w:rsidRDefault="00497FD8" w:rsidP="00DC05F3">
      <w:pPr>
        <w:spacing w:line="264" w:lineRule="auto"/>
        <w:ind w:firstLine="720"/>
        <w:jc w:val="both"/>
        <w:rPr>
          <w:noProof/>
        </w:rPr>
      </w:pPr>
      <w:r w:rsidRPr="00DE4C76">
        <w:rPr>
          <w:noProof/>
        </w:rPr>
        <w:t>În prezent în comuna Boroaia există 5 unităţi de învăţământ cu o capacitate de 48 de săli de clasă unde în anul şcolar 2008 erau înscrişi un număr de 197 de copii în grădiniţe şi 486 elevi în învăţământul primar şi gimnazial, iar personalul didactic este în totalitate calificat ( 46 de profesori şi învăţători calificaţi) după cum urmează:</w:t>
      </w:r>
    </w:p>
    <w:p w:rsidR="00497FD8" w:rsidRPr="00DE4C76" w:rsidRDefault="00497FD8" w:rsidP="00DC05F3">
      <w:pPr>
        <w:spacing w:line="264" w:lineRule="auto"/>
        <w:ind w:firstLine="426"/>
        <w:jc w:val="both"/>
        <w:rPr>
          <w:b/>
          <w:noProof/>
        </w:rPr>
      </w:pPr>
      <w:r w:rsidRPr="00DE4C76">
        <w:rPr>
          <w:b/>
          <w:noProof/>
        </w:rPr>
        <w:t>Boroaia</w:t>
      </w:r>
    </w:p>
    <w:p w:rsidR="00497FD8" w:rsidRPr="00DE4C76" w:rsidRDefault="00497FD8" w:rsidP="00DC05F3">
      <w:pPr>
        <w:numPr>
          <w:ilvl w:val="0"/>
          <w:numId w:val="157"/>
        </w:numPr>
        <w:spacing w:line="264" w:lineRule="auto"/>
        <w:rPr>
          <w:i/>
          <w:noProof/>
          <w:color w:val="00B0F0"/>
        </w:rPr>
      </w:pPr>
      <w:r w:rsidRPr="00DE4C76">
        <w:rPr>
          <w:i/>
          <w:noProof/>
        </w:rPr>
        <w:t>Şcoala cu clasele I-VIII Nr.1 „Vasile Tomegea”</w:t>
      </w:r>
    </w:p>
    <w:p w:rsidR="00497FD8" w:rsidRPr="00DE4C76" w:rsidRDefault="00497FD8" w:rsidP="00DC05F3">
      <w:pPr>
        <w:numPr>
          <w:ilvl w:val="0"/>
          <w:numId w:val="157"/>
        </w:numPr>
        <w:spacing w:line="264" w:lineRule="auto"/>
        <w:rPr>
          <w:i/>
          <w:noProof/>
          <w:color w:val="00B0F0"/>
        </w:rPr>
      </w:pPr>
      <w:r w:rsidRPr="00DE4C76">
        <w:rPr>
          <w:i/>
          <w:noProof/>
        </w:rPr>
        <w:t>Şcoala cu clasele I-VIII Nr.2</w:t>
      </w:r>
    </w:p>
    <w:p w:rsidR="00497FD8" w:rsidRPr="00DE4C76" w:rsidRDefault="00497FD8" w:rsidP="00DC05F3">
      <w:pPr>
        <w:spacing w:line="264" w:lineRule="auto"/>
        <w:ind w:firstLine="426"/>
        <w:jc w:val="both"/>
        <w:rPr>
          <w:b/>
          <w:noProof/>
        </w:rPr>
      </w:pPr>
      <w:r w:rsidRPr="00DE4C76">
        <w:rPr>
          <w:b/>
          <w:noProof/>
        </w:rPr>
        <w:t>Moişa</w:t>
      </w:r>
    </w:p>
    <w:p w:rsidR="00497FD8" w:rsidRPr="00DE4C76" w:rsidRDefault="00497FD8" w:rsidP="00DC05F3">
      <w:pPr>
        <w:numPr>
          <w:ilvl w:val="0"/>
          <w:numId w:val="157"/>
        </w:numPr>
        <w:spacing w:line="264" w:lineRule="auto"/>
        <w:rPr>
          <w:i/>
          <w:noProof/>
          <w:color w:val="00B0F0"/>
        </w:rPr>
      </w:pPr>
      <w:r w:rsidRPr="00DE4C76">
        <w:rPr>
          <w:i/>
          <w:noProof/>
        </w:rPr>
        <w:t>Şcoala cu clasele I-VIII Nr.1 Moişa</w:t>
      </w:r>
    </w:p>
    <w:p w:rsidR="00497FD8" w:rsidRPr="00DE4C76" w:rsidRDefault="00497FD8" w:rsidP="00DC05F3">
      <w:pPr>
        <w:spacing w:line="264" w:lineRule="auto"/>
        <w:ind w:firstLine="426"/>
        <w:jc w:val="both"/>
        <w:rPr>
          <w:b/>
          <w:noProof/>
        </w:rPr>
      </w:pPr>
      <w:r w:rsidRPr="00DE4C76">
        <w:rPr>
          <w:b/>
          <w:noProof/>
        </w:rPr>
        <w:t>Bărăşti</w:t>
      </w:r>
    </w:p>
    <w:p w:rsidR="00497FD8" w:rsidRPr="00DE4C76" w:rsidRDefault="00497FD8" w:rsidP="00DC05F3">
      <w:pPr>
        <w:numPr>
          <w:ilvl w:val="0"/>
          <w:numId w:val="157"/>
        </w:numPr>
        <w:spacing w:line="264" w:lineRule="auto"/>
        <w:rPr>
          <w:i/>
          <w:noProof/>
          <w:color w:val="00B0F0"/>
        </w:rPr>
      </w:pPr>
      <w:r w:rsidRPr="00DE4C76">
        <w:rPr>
          <w:i/>
          <w:noProof/>
        </w:rPr>
        <w:t>Şcoala cu clasele Nr.1  I-VIII Bărăşti</w:t>
      </w:r>
      <w:r w:rsidRPr="00DE4C76">
        <w:rPr>
          <w:i/>
          <w:noProof/>
          <w:color w:val="00B0F0"/>
        </w:rPr>
        <w:tab/>
      </w:r>
      <w:r w:rsidRPr="00DE4C76">
        <w:rPr>
          <w:i/>
          <w:noProof/>
          <w:color w:val="00B0F0"/>
        </w:rPr>
        <w:tab/>
      </w:r>
      <w:r w:rsidRPr="00DE4C76">
        <w:rPr>
          <w:i/>
          <w:noProof/>
          <w:color w:val="00B0F0"/>
        </w:rPr>
        <w:tab/>
        <w:t>.</w:t>
      </w:r>
      <w:r w:rsidRPr="00DE4C76">
        <w:rPr>
          <w:i/>
          <w:noProof/>
        </w:rPr>
        <w:tab/>
      </w:r>
    </w:p>
    <w:p w:rsidR="00497FD8" w:rsidRPr="00DE4C76" w:rsidRDefault="00497FD8" w:rsidP="00DC05F3">
      <w:pPr>
        <w:spacing w:line="264" w:lineRule="auto"/>
        <w:ind w:firstLine="426"/>
        <w:jc w:val="both"/>
        <w:rPr>
          <w:b/>
          <w:noProof/>
          <w:sz w:val="28"/>
        </w:rPr>
      </w:pPr>
      <w:r w:rsidRPr="00DE4C76">
        <w:rPr>
          <w:b/>
          <w:noProof/>
        </w:rPr>
        <w:t>Giuleşti</w:t>
      </w:r>
    </w:p>
    <w:p w:rsidR="006661F2" w:rsidRPr="00DE4C76" w:rsidRDefault="00497FD8" w:rsidP="00DC05F3">
      <w:pPr>
        <w:pStyle w:val="ListParagraph"/>
        <w:numPr>
          <w:ilvl w:val="0"/>
          <w:numId w:val="65"/>
        </w:numPr>
        <w:spacing w:line="264" w:lineRule="auto"/>
        <w:ind w:left="1267"/>
        <w:rPr>
          <w:rFonts w:ascii="Times New Roman" w:hAnsi="Times New Roman"/>
          <w:i/>
          <w:noProof/>
          <w:sz w:val="24"/>
        </w:rPr>
      </w:pPr>
      <w:r w:rsidRPr="00DE4C76">
        <w:rPr>
          <w:rFonts w:ascii="Times New Roman" w:hAnsi="Times New Roman"/>
          <w:i/>
          <w:noProof/>
          <w:sz w:val="24"/>
        </w:rPr>
        <w:t>Şcoala cu clasele I-IV Nr.1 Giuleşti</w:t>
      </w:r>
      <w:r w:rsidR="006661F2" w:rsidRPr="00DE4C76">
        <w:rPr>
          <w:rFonts w:ascii="Times New Roman" w:hAnsi="Times New Roman"/>
          <w:i/>
          <w:noProof/>
          <w:color w:val="00B0F0"/>
        </w:rPr>
        <w:tab/>
      </w:r>
      <w:r w:rsidR="006661F2" w:rsidRPr="00DE4C76">
        <w:rPr>
          <w:rFonts w:ascii="Times New Roman" w:hAnsi="Times New Roman"/>
          <w:i/>
          <w:noProof/>
          <w:color w:val="00B0F0"/>
        </w:rPr>
        <w:tab/>
      </w:r>
      <w:r w:rsidR="006661F2" w:rsidRPr="00DE4C76">
        <w:rPr>
          <w:rFonts w:ascii="Times New Roman" w:hAnsi="Times New Roman"/>
          <w:i/>
          <w:noProof/>
          <w:color w:val="00B0F0"/>
        </w:rPr>
        <w:tab/>
      </w:r>
    </w:p>
    <w:p w:rsidR="00C977F5" w:rsidRPr="00DE4C76" w:rsidRDefault="00C977F5" w:rsidP="00DC05F3">
      <w:pPr>
        <w:widowControl w:val="0"/>
        <w:tabs>
          <w:tab w:val="left" w:pos="1044"/>
          <w:tab w:val="left" w:pos="1083"/>
          <w:tab w:val="left" w:pos="1417"/>
          <w:tab w:val="left" w:pos="1587"/>
          <w:tab w:val="left" w:pos="1757"/>
          <w:tab w:val="left" w:pos="1927"/>
          <w:tab w:val="left" w:pos="2097"/>
          <w:tab w:val="left" w:pos="2267"/>
          <w:tab w:val="left" w:pos="2437"/>
          <w:tab w:val="left" w:pos="2607"/>
          <w:tab w:val="left" w:pos="4586"/>
          <w:tab w:val="left" w:pos="4827"/>
        </w:tabs>
        <w:spacing w:line="264" w:lineRule="auto"/>
        <w:jc w:val="both"/>
        <w:rPr>
          <w:color w:val="00B0F0"/>
          <w:szCs w:val="24"/>
        </w:rPr>
      </w:pPr>
    </w:p>
    <w:p w:rsidR="009D5E5F" w:rsidRPr="00DE4C76" w:rsidRDefault="00196EC5" w:rsidP="00DC05F3">
      <w:pPr>
        <w:pStyle w:val="Heading4"/>
        <w:spacing w:before="0" w:after="0" w:line="264" w:lineRule="auto"/>
        <w:ind w:firstLine="708"/>
        <w:rPr>
          <w:sz w:val="24"/>
          <w:u w:val="single"/>
        </w:rPr>
      </w:pPr>
      <w:bookmarkStart w:id="115" w:name="_Toc199737863"/>
      <w:bookmarkStart w:id="116" w:name="_Toc200182861"/>
      <w:r w:rsidRPr="00DE4C76">
        <w:rPr>
          <w:sz w:val="24"/>
          <w:u w:val="single"/>
        </w:rPr>
        <w:t>2.7.1.</w:t>
      </w:r>
      <w:r w:rsidR="008E6F68" w:rsidRPr="00DE4C76">
        <w:rPr>
          <w:sz w:val="24"/>
          <w:u w:val="single"/>
        </w:rPr>
        <w:t>4</w:t>
      </w:r>
      <w:r w:rsidRPr="00DE4C76">
        <w:rPr>
          <w:sz w:val="24"/>
          <w:u w:val="single"/>
        </w:rPr>
        <w:t xml:space="preserve">. Zona de gospodărie </w:t>
      </w:r>
      <w:bookmarkEnd w:id="115"/>
      <w:bookmarkEnd w:id="116"/>
      <w:r w:rsidR="00FF118B" w:rsidRPr="00DE4C76">
        <w:rPr>
          <w:sz w:val="24"/>
          <w:u w:val="single"/>
        </w:rPr>
        <w:t>comunală</w:t>
      </w:r>
    </w:p>
    <w:p w:rsidR="00296F06" w:rsidRPr="00DE4C76" w:rsidRDefault="00296F06" w:rsidP="00DC05F3">
      <w:pPr>
        <w:spacing w:line="264" w:lineRule="auto"/>
      </w:pPr>
    </w:p>
    <w:p w:rsidR="003B5D73" w:rsidRPr="00E921A2" w:rsidRDefault="003B5D73" w:rsidP="00DC05F3">
      <w:pPr>
        <w:spacing w:line="264" w:lineRule="auto"/>
        <w:ind w:firstLine="720"/>
        <w:jc w:val="both"/>
        <w:rPr>
          <w:rStyle w:val="FontStyle11"/>
          <w:noProof/>
          <w:sz w:val="24"/>
          <w:szCs w:val="24"/>
        </w:rPr>
      </w:pPr>
      <w:bookmarkStart w:id="117" w:name="_Toc199737864"/>
      <w:bookmarkStart w:id="118" w:name="_Toc200182862"/>
      <w:r w:rsidRPr="00E921A2">
        <w:rPr>
          <w:noProof/>
          <w:szCs w:val="24"/>
        </w:rPr>
        <w:t xml:space="preserve">Primăria </w:t>
      </w:r>
      <w:r w:rsidR="00E921A2" w:rsidRPr="00E921A2">
        <w:rPr>
          <w:noProof/>
          <w:szCs w:val="24"/>
        </w:rPr>
        <w:t>Boroaia</w:t>
      </w:r>
      <w:r w:rsidRPr="00E921A2">
        <w:rPr>
          <w:noProof/>
          <w:szCs w:val="24"/>
        </w:rPr>
        <w:t xml:space="preserve"> prin serviciul de utilităţi publice ridică gunoiul menajer şi il transportă la groapa de gunoi ecologizată de la </w:t>
      </w:r>
      <w:r w:rsidR="00E921A2" w:rsidRPr="00E921A2">
        <w:rPr>
          <w:noProof/>
          <w:szCs w:val="24"/>
        </w:rPr>
        <w:t>Fălticeni</w:t>
      </w:r>
      <w:r w:rsidRPr="00E921A2">
        <w:rPr>
          <w:noProof/>
          <w:szCs w:val="24"/>
        </w:rPr>
        <w:t xml:space="preserve"> dar în </w:t>
      </w:r>
      <w:r w:rsidRPr="00E921A2">
        <w:rPr>
          <w:rStyle w:val="FontStyle11"/>
          <w:sz w:val="24"/>
          <w:szCs w:val="24"/>
          <w:lang w:eastAsia="ro-RO"/>
        </w:rPr>
        <w:t xml:space="preserve"> cadrul </w:t>
      </w:r>
      <w:r w:rsidR="00E921A2" w:rsidRPr="00E921A2">
        <w:rPr>
          <w:rStyle w:val="FontStyle11"/>
          <w:sz w:val="24"/>
          <w:szCs w:val="24"/>
          <w:lang w:eastAsia="ro-RO"/>
        </w:rPr>
        <w:t>comunei</w:t>
      </w:r>
      <w:r w:rsidRPr="00E921A2">
        <w:rPr>
          <w:rStyle w:val="FontStyle11"/>
          <w:sz w:val="24"/>
          <w:szCs w:val="24"/>
          <w:lang w:eastAsia="ro-RO"/>
        </w:rPr>
        <w:t xml:space="preserve"> mai există zone de depozitare a deşeurilor menajere, amplasate în apropierea zonelor de locuit, lucru în contradicţie cu normele de protecţie a mediului. </w:t>
      </w:r>
    </w:p>
    <w:p w:rsidR="00D353F8" w:rsidRPr="00D353F8" w:rsidRDefault="00D353F8" w:rsidP="00D353F8"/>
    <w:p w:rsidR="0069361F" w:rsidRPr="00246871" w:rsidRDefault="0069361F" w:rsidP="00DC05F3">
      <w:pPr>
        <w:pStyle w:val="Heading4"/>
        <w:spacing w:before="0" w:after="0" w:line="264" w:lineRule="auto"/>
        <w:ind w:firstLine="697"/>
        <w:jc w:val="both"/>
        <w:rPr>
          <w:sz w:val="24"/>
          <w:u w:val="single"/>
        </w:rPr>
      </w:pPr>
      <w:r w:rsidRPr="00246871">
        <w:rPr>
          <w:sz w:val="24"/>
          <w:u w:val="single"/>
        </w:rPr>
        <w:t>2.7.1.</w:t>
      </w:r>
      <w:r w:rsidR="008E6F68" w:rsidRPr="00246871">
        <w:rPr>
          <w:sz w:val="24"/>
          <w:u w:val="single"/>
        </w:rPr>
        <w:t>5</w:t>
      </w:r>
      <w:r w:rsidRPr="00246871">
        <w:rPr>
          <w:sz w:val="24"/>
          <w:u w:val="single"/>
        </w:rPr>
        <w:t>. Zona căilor de transport</w:t>
      </w:r>
      <w:bookmarkEnd w:id="117"/>
      <w:bookmarkEnd w:id="118"/>
    </w:p>
    <w:p w:rsidR="009D5E5F" w:rsidRPr="00246871" w:rsidRDefault="009D5E5F" w:rsidP="00DC05F3">
      <w:pPr>
        <w:spacing w:line="264" w:lineRule="auto"/>
        <w:ind w:firstLine="697"/>
        <w:jc w:val="both"/>
        <w:rPr>
          <w:szCs w:val="24"/>
        </w:rPr>
      </w:pPr>
    </w:p>
    <w:p w:rsidR="0069361F" w:rsidRPr="00246871" w:rsidRDefault="0069361F" w:rsidP="00DC05F3">
      <w:pPr>
        <w:spacing w:line="264" w:lineRule="auto"/>
        <w:ind w:firstLine="697"/>
        <w:jc w:val="both"/>
        <w:rPr>
          <w:szCs w:val="24"/>
        </w:rPr>
      </w:pPr>
      <w:r w:rsidRPr="00246871">
        <w:rPr>
          <w:szCs w:val="24"/>
        </w:rPr>
        <w:t>Zona căilor de transport</w:t>
      </w:r>
      <w:r w:rsidRPr="00246871">
        <w:rPr>
          <w:b/>
          <w:szCs w:val="24"/>
        </w:rPr>
        <w:t xml:space="preserve"> </w:t>
      </w:r>
      <w:r w:rsidRPr="00246871">
        <w:rPr>
          <w:szCs w:val="24"/>
        </w:rPr>
        <w:t>este formată din :</w:t>
      </w:r>
    </w:p>
    <w:p w:rsidR="0069361F" w:rsidRPr="00246871" w:rsidRDefault="0069361F" w:rsidP="00DC05F3">
      <w:pPr>
        <w:tabs>
          <w:tab w:val="left" w:pos="1100"/>
        </w:tabs>
        <w:spacing w:line="264" w:lineRule="auto"/>
        <w:ind w:firstLine="697"/>
        <w:jc w:val="both"/>
        <w:rPr>
          <w:i/>
          <w:szCs w:val="24"/>
        </w:rPr>
      </w:pPr>
      <w:r w:rsidRPr="00246871">
        <w:rPr>
          <w:i/>
          <w:szCs w:val="24"/>
        </w:rPr>
        <w:t>-</w:t>
      </w:r>
      <w:r w:rsidRPr="00246871">
        <w:rPr>
          <w:i/>
          <w:szCs w:val="24"/>
        </w:rPr>
        <w:tab/>
        <w:t>căile de transport rutiere:</w:t>
      </w:r>
    </w:p>
    <w:p w:rsidR="0069361F" w:rsidRPr="00246871" w:rsidRDefault="0069361F" w:rsidP="00DC05F3">
      <w:pPr>
        <w:spacing w:line="264" w:lineRule="auto"/>
        <w:ind w:firstLine="708"/>
        <w:jc w:val="both"/>
        <w:rPr>
          <w:szCs w:val="24"/>
        </w:rPr>
      </w:pPr>
      <w:r w:rsidRPr="00246871">
        <w:rPr>
          <w:szCs w:val="24"/>
        </w:rPr>
        <w:t xml:space="preserve">Reţeaua căilor de transport rutiere reprezintă </w:t>
      </w:r>
      <w:r w:rsidR="00246871" w:rsidRPr="00246871">
        <w:rPr>
          <w:szCs w:val="24"/>
        </w:rPr>
        <w:t>7,30</w:t>
      </w:r>
      <w:r w:rsidRPr="00246871">
        <w:rPr>
          <w:szCs w:val="24"/>
        </w:rPr>
        <w:t xml:space="preserve">% din teritoriul </w:t>
      </w:r>
      <w:r w:rsidR="008E6F68" w:rsidRPr="00246871">
        <w:rPr>
          <w:szCs w:val="24"/>
        </w:rPr>
        <w:t xml:space="preserve">intravilan al </w:t>
      </w:r>
      <w:r w:rsidR="00246871" w:rsidRPr="00246871">
        <w:rPr>
          <w:szCs w:val="24"/>
        </w:rPr>
        <w:t>comunei</w:t>
      </w:r>
      <w:r w:rsidR="008E6F68" w:rsidRPr="00246871">
        <w:rPr>
          <w:szCs w:val="24"/>
        </w:rPr>
        <w:t xml:space="preserve">. </w:t>
      </w:r>
      <w:r w:rsidRPr="00246871">
        <w:rPr>
          <w:szCs w:val="24"/>
        </w:rPr>
        <w:t xml:space="preserve">Teritoriul </w:t>
      </w:r>
      <w:r w:rsidR="00246871" w:rsidRPr="00246871">
        <w:rPr>
          <w:szCs w:val="24"/>
        </w:rPr>
        <w:t>comunei Boroaia</w:t>
      </w:r>
      <w:r w:rsidRPr="00246871">
        <w:rPr>
          <w:szCs w:val="24"/>
        </w:rPr>
        <w:t xml:space="preserve"> este străbătut</w:t>
      </w:r>
      <w:r w:rsidR="00246871" w:rsidRPr="00246871">
        <w:rPr>
          <w:szCs w:val="24"/>
        </w:rPr>
        <w:t>ă</w:t>
      </w:r>
      <w:r w:rsidRPr="00246871">
        <w:rPr>
          <w:szCs w:val="24"/>
        </w:rPr>
        <w:t xml:space="preserve"> de următoa</w:t>
      </w:r>
      <w:r w:rsidR="00246871" w:rsidRPr="00246871">
        <w:rPr>
          <w:szCs w:val="24"/>
        </w:rPr>
        <w:t xml:space="preserve">rele drumuri </w:t>
      </w:r>
      <w:r w:rsidRPr="00246871">
        <w:rPr>
          <w:szCs w:val="24"/>
        </w:rPr>
        <w:t>:</w:t>
      </w:r>
      <w:r w:rsidR="00A02606" w:rsidRPr="00246871">
        <w:rPr>
          <w:szCs w:val="24"/>
        </w:rPr>
        <w:t xml:space="preserve"> </w:t>
      </w:r>
      <w:r w:rsidR="00246871" w:rsidRPr="00246871">
        <w:rPr>
          <w:szCs w:val="24"/>
        </w:rPr>
        <w:t>DN 15C, DJ 155B</w:t>
      </w:r>
      <w:r w:rsidR="00A02606" w:rsidRPr="00246871">
        <w:rPr>
          <w:szCs w:val="24"/>
        </w:rPr>
        <w:t>.</w:t>
      </w:r>
      <w:r w:rsidR="00FA73D3" w:rsidRPr="00246871">
        <w:rPr>
          <w:noProof/>
        </w:rPr>
        <w:t xml:space="preserve"> </w:t>
      </w:r>
    </w:p>
    <w:p w:rsidR="00A10256" w:rsidRPr="00DE4C76" w:rsidRDefault="00A10256" w:rsidP="00DC05F3">
      <w:pPr>
        <w:widowControl w:val="0"/>
        <w:tabs>
          <w:tab w:val="left" w:pos="1044"/>
          <w:tab w:val="left" w:pos="1083"/>
          <w:tab w:val="left" w:pos="1417"/>
          <w:tab w:val="left" w:pos="1587"/>
          <w:tab w:val="left" w:pos="1757"/>
          <w:tab w:val="left" w:pos="1927"/>
          <w:tab w:val="left" w:pos="2097"/>
          <w:tab w:val="left" w:pos="2267"/>
          <w:tab w:val="left" w:pos="2437"/>
          <w:tab w:val="left" w:pos="2607"/>
          <w:tab w:val="left" w:pos="4586"/>
          <w:tab w:val="left" w:pos="4827"/>
        </w:tabs>
        <w:spacing w:line="264" w:lineRule="auto"/>
        <w:jc w:val="both"/>
        <w:rPr>
          <w:color w:val="00B0F0"/>
          <w:szCs w:val="24"/>
        </w:rPr>
      </w:pPr>
    </w:p>
    <w:p w:rsidR="009918C6" w:rsidRPr="00246871" w:rsidRDefault="009918C6" w:rsidP="00DC05F3">
      <w:pPr>
        <w:pStyle w:val="Heading4"/>
        <w:spacing w:before="0" w:after="0" w:line="264" w:lineRule="auto"/>
        <w:ind w:firstLine="700"/>
        <w:jc w:val="both"/>
        <w:rPr>
          <w:sz w:val="24"/>
          <w:u w:val="single"/>
        </w:rPr>
      </w:pPr>
      <w:bookmarkStart w:id="119" w:name="_Toc199737865"/>
      <w:bookmarkStart w:id="120" w:name="_Toc200182863"/>
      <w:r w:rsidRPr="00246871">
        <w:rPr>
          <w:sz w:val="24"/>
          <w:u w:val="single"/>
        </w:rPr>
        <w:t>2.7.1.7. Zona de agrement</w:t>
      </w:r>
      <w:bookmarkEnd w:id="119"/>
      <w:bookmarkEnd w:id="120"/>
      <w:r w:rsidR="003B32A7" w:rsidRPr="00246871">
        <w:rPr>
          <w:sz w:val="24"/>
          <w:u w:val="single"/>
        </w:rPr>
        <w:t>, spaţiu verde</w:t>
      </w:r>
    </w:p>
    <w:p w:rsidR="009D5E5F" w:rsidRPr="00246871" w:rsidRDefault="009D5E5F" w:rsidP="00DC05F3">
      <w:pPr>
        <w:widowControl w:val="0"/>
        <w:tabs>
          <w:tab w:val="left" w:pos="0"/>
          <w:tab w:val="left" w:pos="1083"/>
          <w:tab w:val="left" w:pos="1417"/>
          <w:tab w:val="left" w:pos="1587"/>
          <w:tab w:val="left" w:pos="1757"/>
          <w:tab w:val="left" w:pos="1927"/>
          <w:tab w:val="left" w:pos="2097"/>
          <w:tab w:val="left" w:pos="2267"/>
          <w:tab w:val="left" w:pos="2437"/>
          <w:tab w:val="left" w:pos="2607"/>
          <w:tab w:val="left" w:pos="4586"/>
          <w:tab w:val="left" w:pos="4827"/>
        </w:tabs>
        <w:spacing w:line="264" w:lineRule="auto"/>
        <w:jc w:val="both"/>
        <w:rPr>
          <w:szCs w:val="24"/>
        </w:rPr>
      </w:pPr>
    </w:p>
    <w:p w:rsidR="003B32A7" w:rsidRPr="005D029F" w:rsidRDefault="003B32A7" w:rsidP="00DC05F3">
      <w:pPr>
        <w:tabs>
          <w:tab w:val="left" w:pos="0"/>
        </w:tabs>
        <w:spacing w:line="264" w:lineRule="auto"/>
        <w:jc w:val="both"/>
        <w:rPr>
          <w:noProof/>
        </w:rPr>
      </w:pPr>
      <w:r w:rsidRPr="00DE4C76">
        <w:rPr>
          <w:color w:val="00B0F0"/>
          <w:szCs w:val="24"/>
        </w:rPr>
        <w:tab/>
      </w:r>
      <w:r w:rsidR="00770D43" w:rsidRPr="005D029F">
        <w:rPr>
          <w:szCs w:val="24"/>
        </w:rPr>
        <w:t xml:space="preserve">Reprezintă </w:t>
      </w:r>
      <w:r w:rsidR="00246871" w:rsidRPr="005D029F">
        <w:rPr>
          <w:szCs w:val="24"/>
        </w:rPr>
        <w:t>2,70</w:t>
      </w:r>
      <w:r w:rsidR="00770D43" w:rsidRPr="005D029F">
        <w:rPr>
          <w:szCs w:val="24"/>
        </w:rPr>
        <w:t>% din teritoriul intravilan al</w:t>
      </w:r>
      <w:r w:rsidR="00FD3032" w:rsidRPr="005D029F">
        <w:rPr>
          <w:szCs w:val="24"/>
        </w:rPr>
        <w:t xml:space="preserve"> </w:t>
      </w:r>
      <w:r w:rsidR="00246871" w:rsidRPr="005D029F">
        <w:rPr>
          <w:szCs w:val="24"/>
        </w:rPr>
        <w:t>c</w:t>
      </w:r>
      <w:r w:rsidR="005D029F">
        <w:rPr>
          <w:szCs w:val="24"/>
        </w:rPr>
        <w:t>omune</w:t>
      </w:r>
      <w:r w:rsidR="00246871" w:rsidRPr="005D029F">
        <w:rPr>
          <w:szCs w:val="24"/>
        </w:rPr>
        <w:t>i Boroaia</w:t>
      </w:r>
      <w:r w:rsidR="00770D43" w:rsidRPr="005D029F">
        <w:rPr>
          <w:szCs w:val="24"/>
        </w:rPr>
        <w:t>.</w:t>
      </w:r>
      <w:r w:rsidR="001C1168" w:rsidRPr="005D029F">
        <w:rPr>
          <w:noProof/>
        </w:rPr>
        <w:t xml:space="preserve">  </w:t>
      </w:r>
      <w:r w:rsidRPr="005D029F">
        <w:rPr>
          <w:noProof/>
        </w:rPr>
        <w:t xml:space="preserve"> </w:t>
      </w:r>
    </w:p>
    <w:p w:rsidR="00E16116" w:rsidRPr="005D029F" w:rsidRDefault="00246871" w:rsidP="00DC05F3">
      <w:pPr>
        <w:spacing w:line="264" w:lineRule="auto"/>
        <w:ind w:firstLine="720"/>
        <w:jc w:val="both"/>
        <w:rPr>
          <w:noProof/>
        </w:rPr>
      </w:pPr>
      <w:r w:rsidRPr="005D029F">
        <w:rPr>
          <w:noProof/>
        </w:rPr>
        <w:t xml:space="preserve">Pe teritoriul comunei Boroaia zonele verzi special amenajate sunt destul de restrânse.În centrul comunei există un mic parc amenajat, şi mai </w:t>
      </w:r>
      <w:r w:rsidR="00433799">
        <w:rPr>
          <w:noProof/>
        </w:rPr>
        <w:t xml:space="preserve">sunt </w:t>
      </w:r>
      <w:r w:rsidRPr="005D029F">
        <w:rPr>
          <w:noProof/>
        </w:rPr>
        <w:t>spaţii verzi amenajate în jurul bisericilor.</w:t>
      </w:r>
    </w:p>
    <w:p w:rsidR="00246871" w:rsidRPr="005D029F" w:rsidRDefault="00246871" w:rsidP="00DC05F3">
      <w:pPr>
        <w:spacing w:line="264" w:lineRule="auto"/>
        <w:ind w:firstLine="720"/>
        <w:jc w:val="both"/>
        <w:rPr>
          <w:noProof/>
        </w:rPr>
      </w:pPr>
      <w:r w:rsidRPr="005D029F">
        <w:rPr>
          <w:noProof/>
        </w:rPr>
        <w:t>Spaţiile destinate activităţilor sportive cuprind un teren de fotbal, unde îşi desfăşoară activitatea echipa de fotbal a comunei „Unirea Boroaia”</w:t>
      </w:r>
      <w:r w:rsidR="005D029F" w:rsidRPr="005D029F">
        <w:rPr>
          <w:noProof/>
        </w:rPr>
        <w:t xml:space="preserve"> sprijinită de actuala conducere a comunei şi de unii sponsori.</w:t>
      </w:r>
    </w:p>
    <w:p w:rsidR="00EC3637" w:rsidRDefault="00EC3637" w:rsidP="00DC05F3">
      <w:pPr>
        <w:spacing w:line="264" w:lineRule="auto"/>
        <w:rPr>
          <w:b/>
        </w:rPr>
      </w:pPr>
    </w:p>
    <w:p w:rsidR="00EC3637" w:rsidRDefault="00EC3637" w:rsidP="00DC05F3">
      <w:pPr>
        <w:spacing w:line="264" w:lineRule="auto"/>
        <w:rPr>
          <w:b/>
        </w:rPr>
      </w:pPr>
    </w:p>
    <w:p w:rsidR="00EC3637" w:rsidRDefault="00EC3637" w:rsidP="00DC05F3">
      <w:pPr>
        <w:spacing w:line="264" w:lineRule="auto"/>
        <w:rPr>
          <w:b/>
        </w:rPr>
      </w:pPr>
    </w:p>
    <w:p w:rsidR="00EC3637" w:rsidRDefault="00EC3637" w:rsidP="00DC05F3">
      <w:pPr>
        <w:spacing w:line="264" w:lineRule="auto"/>
        <w:rPr>
          <w:b/>
        </w:rPr>
      </w:pPr>
    </w:p>
    <w:p w:rsidR="00EC3637" w:rsidRDefault="00EC3637" w:rsidP="00DC05F3">
      <w:pPr>
        <w:spacing w:line="264" w:lineRule="auto"/>
        <w:rPr>
          <w:b/>
        </w:rPr>
      </w:pPr>
    </w:p>
    <w:p w:rsidR="00EC3637" w:rsidRDefault="00EC3637" w:rsidP="00DC05F3">
      <w:pPr>
        <w:spacing w:line="264" w:lineRule="auto"/>
        <w:rPr>
          <w:b/>
        </w:rPr>
      </w:pPr>
    </w:p>
    <w:p w:rsidR="00EC3637" w:rsidRDefault="00EC3637" w:rsidP="00DC05F3">
      <w:pPr>
        <w:spacing w:line="264" w:lineRule="auto"/>
        <w:rPr>
          <w:b/>
        </w:rPr>
      </w:pPr>
    </w:p>
    <w:p w:rsidR="00EC3637" w:rsidRDefault="00EC3637" w:rsidP="00DC05F3">
      <w:pPr>
        <w:spacing w:line="264" w:lineRule="auto"/>
        <w:rPr>
          <w:b/>
        </w:rPr>
      </w:pPr>
    </w:p>
    <w:p w:rsidR="00EC3637" w:rsidRDefault="00EC3637" w:rsidP="00DC05F3">
      <w:pPr>
        <w:spacing w:line="264" w:lineRule="auto"/>
        <w:rPr>
          <w:b/>
        </w:rPr>
      </w:pPr>
    </w:p>
    <w:p w:rsidR="009B51B8" w:rsidRPr="00DE4C76" w:rsidRDefault="008D065A" w:rsidP="00DC05F3">
      <w:pPr>
        <w:spacing w:line="264" w:lineRule="auto"/>
        <w:rPr>
          <w:b/>
        </w:rPr>
      </w:pPr>
      <w:r w:rsidRPr="00DE4C76">
        <w:rPr>
          <w:b/>
        </w:rPr>
        <w:lastRenderedPageBreak/>
        <w:t>BILANŢUL TERITORIAL AL SUPRAFEŢELOR CUPRINSE ÎN INTRAVILANUL EXISTENT</w:t>
      </w:r>
    </w:p>
    <w:p w:rsidR="00D353F8" w:rsidRDefault="00D353F8" w:rsidP="00DC05F3">
      <w:pPr>
        <w:tabs>
          <w:tab w:val="left" w:pos="-1440"/>
        </w:tabs>
        <w:spacing w:line="264" w:lineRule="auto"/>
        <w:jc w:val="both"/>
        <w:rPr>
          <w:color w:val="00B0F0"/>
        </w:rPr>
      </w:pPr>
    </w:p>
    <w:p w:rsidR="00D353F8" w:rsidRDefault="00D353F8" w:rsidP="00DC05F3">
      <w:pPr>
        <w:tabs>
          <w:tab w:val="left" w:pos="-1440"/>
        </w:tabs>
        <w:spacing w:line="264" w:lineRule="auto"/>
        <w:jc w:val="both"/>
        <w:rPr>
          <w:b/>
        </w:rPr>
      </w:pPr>
      <w:r>
        <w:rPr>
          <w:color w:val="00B0F0"/>
        </w:rPr>
        <w:tab/>
      </w:r>
      <w:r w:rsidR="00740244" w:rsidRPr="00DE4C76">
        <w:rPr>
          <w:b/>
        </w:rPr>
        <w:t xml:space="preserve">Bilanţ teritorial localitatea </w:t>
      </w:r>
      <w:r w:rsidR="003B5E89" w:rsidRPr="00DE4C76">
        <w:rPr>
          <w:b/>
        </w:rPr>
        <w:t>Boroaia</w:t>
      </w:r>
    </w:p>
    <w:p w:rsidR="00D353F8" w:rsidRPr="00D353F8" w:rsidRDefault="00D353F8" w:rsidP="00DC05F3">
      <w:pPr>
        <w:tabs>
          <w:tab w:val="left" w:pos="-1440"/>
        </w:tabs>
        <w:spacing w:line="264" w:lineRule="auto"/>
        <w:jc w:val="both"/>
        <w:rPr>
          <w:b/>
        </w:rPr>
      </w:pPr>
    </w:p>
    <w:tbl>
      <w:tblPr>
        <w:tblW w:w="8628" w:type="dxa"/>
        <w:jc w:val="center"/>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811"/>
        <w:gridCol w:w="5218"/>
        <w:gridCol w:w="1496"/>
        <w:gridCol w:w="1103"/>
      </w:tblGrid>
      <w:tr w:rsidR="00740244" w:rsidRPr="00D353F8" w:rsidTr="00E66766">
        <w:trPr>
          <w:trHeight w:val="458"/>
          <w:jc w:val="center"/>
        </w:trPr>
        <w:tc>
          <w:tcPr>
            <w:tcW w:w="811" w:type="dxa"/>
            <w:vMerge w:val="restart"/>
            <w:vAlign w:val="center"/>
          </w:tcPr>
          <w:p w:rsidR="00740244" w:rsidRPr="00D353F8" w:rsidRDefault="00740244" w:rsidP="00DC05F3">
            <w:pPr>
              <w:spacing w:after="58" w:line="264" w:lineRule="auto"/>
              <w:jc w:val="center"/>
              <w:rPr>
                <w:b/>
                <w:szCs w:val="24"/>
              </w:rPr>
            </w:pPr>
            <w:r w:rsidRPr="00D353F8">
              <w:rPr>
                <w:b/>
                <w:szCs w:val="24"/>
              </w:rPr>
              <w:t>Nr. crt.</w:t>
            </w:r>
          </w:p>
        </w:tc>
        <w:tc>
          <w:tcPr>
            <w:tcW w:w="5218" w:type="dxa"/>
            <w:vMerge w:val="restart"/>
            <w:vAlign w:val="center"/>
          </w:tcPr>
          <w:p w:rsidR="00740244" w:rsidRPr="00D353F8" w:rsidRDefault="00740244" w:rsidP="00DC05F3">
            <w:pPr>
              <w:spacing w:after="58" w:line="264" w:lineRule="auto"/>
              <w:jc w:val="both"/>
              <w:rPr>
                <w:b/>
                <w:szCs w:val="24"/>
              </w:rPr>
            </w:pPr>
            <w:r w:rsidRPr="00D353F8">
              <w:rPr>
                <w:b/>
                <w:szCs w:val="24"/>
              </w:rPr>
              <w:t>Zone funcţionale</w:t>
            </w:r>
          </w:p>
        </w:tc>
        <w:tc>
          <w:tcPr>
            <w:tcW w:w="2599" w:type="dxa"/>
            <w:gridSpan w:val="2"/>
          </w:tcPr>
          <w:p w:rsidR="00740244" w:rsidRPr="00D353F8" w:rsidRDefault="0091107E" w:rsidP="00DC05F3">
            <w:pPr>
              <w:spacing w:after="58" w:line="264" w:lineRule="auto"/>
              <w:jc w:val="center"/>
              <w:rPr>
                <w:b/>
                <w:szCs w:val="24"/>
              </w:rPr>
            </w:pPr>
            <w:r w:rsidRPr="00D353F8">
              <w:rPr>
                <w:b/>
                <w:szCs w:val="24"/>
              </w:rPr>
              <w:t>Boroaia</w:t>
            </w:r>
          </w:p>
        </w:tc>
      </w:tr>
      <w:tr w:rsidR="00740244" w:rsidRPr="00D353F8" w:rsidTr="00E66766">
        <w:trPr>
          <w:trHeight w:val="143"/>
          <w:jc w:val="center"/>
        </w:trPr>
        <w:tc>
          <w:tcPr>
            <w:tcW w:w="811" w:type="dxa"/>
            <w:vMerge/>
            <w:vAlign w:val="center"/>
          </w:tcPr>
          <w:p w:rsidR="00740244" w:rsidRPr="00D353F8" w:rsidRDefault="00740244" w:rsidP="00DC05F3">
            <w:pPr>
              <w:spacing w:after="58" w:line="264" w:lineRule="auto"/>
              <w:jc w:val="center"/>
              <w:rPr>
                <w:b/>
                <w:szCs w:val="24"/>
              </w:rPr>
            </w:pPr>
          </w:p>
        </w:tc>
        <w:tc>
          <w:tcPr>
            <w:tcW w:w="5218" w:type="dxa"/>
            <w:vMerge/>
            <w:vAlign w:val="center"/>
          </w:tcPr>
          <w:p w:rsidR="00740244" w:rsidRPr="00D353F8" w:rsidRDefault="00740244" w:rsidP="00DC05F3">
            <w:pPr>
              <w:spacing w:after="58" w:line="264" w:lineRule="auto"/>
              <w:jc w:val="both"/>
              <w:rPr>
                <w:b/>
                <w:szCs w:val="24"/>
              </w:rPr>
            </w:pPr>
          </w:p>
        </w:tc>
        <w:tc>
          <w:tcPr>
            <w:tcW w:w="1496" w:type="dxa"/>
            <w:vAlign w:val="center"/>
          </w:tcPr>
          <w:p w:rsidR="00740244" w:rsidRPr="00D353F8" w:rsidRDefault="00740244" w:rsidP="00DC05F3">
            <w:pPr>
              <w:spacing w:after="58" w:line="264" w:lineRule="auto"/>
              <w:jc w:val="center"/>
              <w:rPr>
                <w:b/>
                <w:szCs w:val="24"/>
              </w:rPr>
            </w:pPr>
            <w:r w:rsidRPr="00D353F8">
              <w:rPr>
                <w:b/>
                <w:szCs w:val="24"/>
              </w:rPr>
              <w:t>ha</w:t>
            </w:r>
          </w:p>
        </w:tc>
        <w:tc>
          <w:tcPr>
            <w:tcW w:w="1103" w:type="dxa"/>
            <w:vAlign w:val="center"/>
          </w:tcPr>
          <w:p w:rsidR="00740244" w:rsidRPr="00D353F8" w:rsidRDefault="00740244" w:rsidP="00DC05F3">
            <w:pPr>
              <w:spacing w:after="58" w:line="264" w:lineRule="auto"/>
              <w:jc w:val="center"/>
              <w:rPr>
                <w:b/>
                <w:szCs w:val="24"/>
              </w:rPr>
            </w:pPr>
            <w:r w:rsidRPr="00D353F8">
              <w:rPr>
                <w:b/>
                <w:szCs w:val="24"/>
              </w:rPr>
              <w:t>%</w:t>
            </w:r>
          </w:p>
        </w:tc>
      </w:tr>
      <w:tr w:rsidR="00740244" w:rsidRPr="00D353F8" w:rsidTr="00E66766">
        <w:trPr>
          <w:trHeight w:val="584"/>
          <w:jc w:val="center"/>
        </w:trPr>
        <w:tc>
          <w:tcPr>
            <w:tcW w:w="811" w:type="dxa"/>
            <w:vAlign w:val="center"/>
          </w:tcPr>
          <w:p w:rsidR="00740244" w:rsidRPr="00D353F8" w:rsidRDefault="00740244" w:rsidP="00DC05F3">
            <w:pPr>
              <w:spacing w:line="264" w:lineRule="auto"/>
              <w:jc w:val="both"/>
              <w:rPr>
                <w:szCs w:val="24"/>
              </w:rPr>
            </w:pPr>
            <w:r w:rsidRPr="00D353F8">
              <w:rPr>
                <w:szCs w:val="24"/>
              </w:rPr>
              <w:t>1</w:t>
            </w:r>
          </w:p>
        </w:tc>
        <w:tc>
          <w:tcPr>
            <w:tcW w:w="5218" w:type="dxa"/>
          </w:tcPr>
          <w:p w:rsidR="00740244" w:rsidRPr="00D353F8" w:rsidRDefault="003B5E89" w:rsidP="00DC05F3">
            <w:pPr>
              <w:pStyle w:val="Heading8"/>
              <w:spacing w:line="264" w:lineRule="auto"/>
              <w:rPr>
                <w:i w:val="0"/>
              </w:rPr>
            </w:pPr>
            <w:r w:rsidRPr="00D353F8">
              <w:rPr>
                <w:i w:val="0"/>
              </w:rPr>
              <w:t>Zona de locuinţe</w:t>
            </w:r>
          </w:p>
        </w:tc>
        <w:tc>
          <w:tcPr>
            <w:tcW w:w="1496" w:type="dxa"/>
            <w:vAlign w:val="center"/>
          </w:tcPr>
          <w:p w:rsidR="00740244" w:rsidRPr="00D353F8" w:rsidRDefault="00462E05" w:rsidP="00DC05F3">
            <w:pPr>
              <w:spacing w:line="264" w:lineRule="auto"/>
              <w:jc w:val="center"/>
              <w:rPr>
                <w:szCs w:val="24"/>
              </w:rPr>
            </w:pPr>
            <w:r w:rsidRPr="00D353F8">
              <w:rPr>
                <w:szCs w:val="24"/>
              </w:rPr>
              <w:t>84.31</w:t>
            </w:r>
          </w:p>
        </w:tc>
        <w:tc>
          <w:tcPr>
            <w:tcW w:w="1103" w:type="dxa"/>
            <w:vAlign w:val="center"/>
          </w:tcPr>
          <w:p w:rsidR="00740244" w:rsidRPr="00D353F8" w:rsidRDefault="00462E05" w:rsidP="00DC05F3">
            <w:pPr>
              <w:spacing w:line="264" w:lineRule="auto"/>
              <w:jc w:val="center"/>
              <w:rPr>
                <w:szCs w:val="24"/>
              </w:rPr>
            </w:pPr>
            <w:r w:rsidRPr="00D353F8">
              <w:rPr>
                <w:szCs w:val="24"/>
              </w:rPr>
              <w:t>20.50</w:t>
            </w:r>
          </w:p>
        </w:tc>
      </w:tr>
      <w:tr w:rsidR="00740244" w:rsidRPr="00D353F8" w:rsidTr="00E66766">
        <w:trPr>
          <w:trHeight w:val="399"/>
          <w:jc w:val="center"/>
        </w:trPr>
        <w:tc>
          <w:tcPr>
            <w:tcW w:w="811" w:type="dxa"/>
            <w:vAlign w:val="center"/>
          </w:tcPr>
          <w:p w:rsidR="00740244" w:rsidRPr="00D353F8" w:rsidRDefault="00740244" w:rsidP="00DC05F3">
            <w:pPr>
              <w:spacing w:line="264" w:lineRule="auto"/>
              <w:jc w:val="both"/>
              <w:rPr>
                <w:szCs w:val="24"/>
              </w:rPr>
            </w:pPr>
            <w:r w:rsidRPr="00D353F8">
              <w:rPr>
                <w:szCs w:val="24"/>
              </w:rPr>
              <w:t>2</w:t>
            </w:r>
          </w:p>
        </w:tc>
        <w:tc>
          <w:tcPr>
            <w:tcW w:w="5218" w:type="dxa"/>
          </w:tcPr>
          <w:p w:rsidR="00740244" w:rsidRPr="00D353F8" w:rsidRDefault="003B5E89" w:rsidP="00DC05F3">
            <w:pPr>
              <w:spacing w:line="264" w:lineRule="auto"/>
              <w:rPr>
                <w:szCs w:val="24"/>
              </w:rPr>
            </w:pPr>
            <w:r w:rsidRPr="00D353F8">
              <w:rPr>
                <w:szCs w:val="24"/>
              </w:rPr>
              <w:t>Zona de instituţii publice şi servicii</w:t>
            </w:r>
          </w:p>
        </w:tc>
        <w:tc>
          <w:tcPr>
            <w:tcW w:w="1496" w:type="dxa"/>
            <w:vAlign w:val="center"/>
          </w:tcPr>
          <w:p w:rsidR="00740244" w:rsidRPr="00D353F8" w:rsidRDefault="00462E05" w:rsidP="00DC05F3">
            <w:pPr>
              <w:spacing w:line="264" w:lineRule="auto"/>
              <w:jc w:val="center"/>
              <w:rPr>
                <w:szCs w:val="24"/>
              </w:rPr>
            </w:pPr>
            <w:r w:rsidRPr="00D353F8">
              <w:rPr>
                <w:szCs w:val="24"/>
              </w:rPr>
              <w:t>7.55</w:t>
            </w:r>
          </w:p>
        </w:tc>
        <w:tc>
          <w:tcPr>
            <w:tcW w:w="1103" w:type="dxa"/>
          </w:tcPr>
          <w:p w:rsidR="00740244" w:rsidRPr="00D353F8" w:rsidRDefault="00462E05" w:rsidP="00DC05F3">
            <w:pPr>
              <w:spacing w:line="264" w:lineRule="auto"/>
              <w:jc w:val="center"/>
              <w:rPr>
                <w:szCs w:val="24"/>
              </w:rPr>
            </w:pPr>
            <w:r w:rsidRPr="00D353F8">
              <w:rPr>
                <w:szCs w:val="24"/>
              </w:rPr>
              <w:t>1.8</w:t>
            </w:r>
          </w:p>
        </w:tc>
      </w:tr>
      <w:tr w:rsidR="00740244" w:rsidRPr="00D353F8" w:rsidTr="00E66766">
        <w:trPr>
          <w:trHeight w:val="418"/>
          <w:jc w:val="center"/>
        </w:trPr>
        <w:tc>
          <w:tcPr>
            <w:tcW w:w="811" w:type="dxa"/>
            <w:vAlign w:val="center"/>
          </w:tcPr>
          <w:p w:rsidR="00740244" w:rsidRPr="00D353F8" w:rsidRDefault="00740244" w:rsidP="00DC05F3">
            <w:pPr>
              <w:spacing w:line="264" w:lineRule="auto"/>
              <w:jc w:val="both"/>
              <w:rPr>
                <w:szCs w:val="24"/>
              </w:rPr>
            </w:pPr>
            <w:r w:rsidRPr="00D353F8">
              <w:rPr>
                <w:szCs w:val="24"/>
              </w:rPr>
              <w:t>3</w:t>
            </w:r>
          </w:p>
        </w:tc>
        <w:tc>
          <w:tcPr>
            <w:tcW w:w="5218" w:type="dxa"/>
          </w:tcPr>
          <w:p w:rsidR="00740244" w:rsidRPr="00D353F8" w:rsidRDefault="009E0C27" w:rsidP="00DC05F3">
            <w:pPr>
              <w:spacing w:line="264" w:lineRule="auto"/>
              <w:rPr>
                <w:szCs w:val="24"/>
              </w:rPr>
            </w:pPr>
            <w:r w:rsidRPr="00D353F8">
              <w:rPr>
                <w:szCs w:val="24"/>
              </w:rPr>
              <w:t>Zona de unităţi agricole</w:t>
            </w:r>
            <w:r w:rsidR="003B5E89" w:rsidRPr="00D353F8">
              <w:rPr>
                <w:szCs w:val="24"/>
              </w:rPr>
              <w:t xml:space="preserve"> şi industriale</w:t>
            </w:r>
          </w:p>
        </w:tc>
        <w:tc>
          <w:tcPr>
            <w:tcW w:w="1496" w:type="dxa"/>
            <w:vAlign w:val="center"/>
          </w:tcPr>
          <w:p w:rsidR="00740244" w:rsidRPr="00D353F8" w:rsidRDefault="00462E05" w:rsidP="00DC05F3">
            <w:pPr>
              <w:spacing w:line="264" w:lineRule="auto"/>
              <w:jc w:val="center"/>
              <w:rPr>
                <w:szCs w:val="24"/>
              </w:rPr>
            </w:pPr>
            <w:r w:rsidRPr="00D353F8">
              <w:rPr>
                <w:szCs w:val="24"/>
              </w:rPr>
              <w:t>2.62</w:t>
            </w:r>
          </w:p>
        </w:tc>
        <w:tc>
          <w:tcPr>
            <w:tcW w:w="1103" w:type="dxa"/>
          </w:tcPr>
          <w:p w:rsidR="00740244" w:rsidRPr="00D353F8" w:rsidRDefault="00462E05" w:rsidP="00DC05F3">
            <w:pPr>
              <w:spacing w:line="264" w:lineRule="auto"/>
              <w:jc w:val="center"/>
              <w:rPr>
                <w:szCs w:val="24"/>
              </w:rPr>
            </w:pPr>
            <w:r w:rsidRPr="00D353F8">
              <w:rPr>
                <w:szCs w:val="24"/>
              </w:rPr>
              <w:t>0.6</w:t>
            </w:r>
          </w:p>
        </w:tc>
      </w:tr>
      <w:tr w:rsidR="00740244" w:rsidRPr="00D353F8" w:rsidTr="00E66766">
        <w:trPr>
          <w:trHeight w:val="399"/>
          <w:jc w:val="center"/>
        </w:trPr>
        <w:tc>
          <w:tcPr>
            <w:tcW w:w="811" w:type="dxa"/>
            <w:vAlign w:val="center"/>
          </w:tcPr>
          <w:p w:rsidR="00740244" w:rsidRPr="00D353F8" w:rsidRDefault="00740244" w:rsidP="00DC05F3">
            <w:pPr>
              <w:spacing w:line="264" w:lineRule="auto"/>
              <w:jc w:val="both"/>
              <w:rPr>
                <w:szCs w:val="24"/>
              </w:rPr>
            </w:pPr>
            <w:r w:rsidRPr="00D353F8">
              <w:rPr>
                <w:szCs w:val="24"/>
              </w:rPr>
              <w:t>4</w:t>
            </w:r>
          </w:p>
        </w:tc>
        <w:tc>
          <w:tcPr>
            <w:tcW w:w="5218" w:type="dxa"/>
          </w:tcPr>
          <w:p w:rsidR="00740244" w:rsidRPr="00D353F8" w:rsidRDefault="009E0C27" w:rsidP="00DC05F3">
            <w:pPr>
              <w:spacing w:line="264" w:lineRule="auto"/>
              <w:rPr>
                <w:szCs w:val="24"/>
              </w:rPr>
            </w:pPr>
            <w:r w:rsidRPr="00D353F8">
              <w:rPr>
                <w:szCs w:val="24"/>
              </w:rPr>
              <w:t xml:space="preserve">Zona de </w:t>
            </w:r>
            <w:r w:rsidR="003B5E89" w:rsidRPr="00D353F8">
              <w:rPr>
                <w:szCs w:val="24"/>
              </w:rPr>
              <w:t>spaţii verzi, sport şi agrement</w:t>
            </w:r>
          </w:p>
        </w:tc>
        <w:tc>
          <w:tcPr>
            <w:tcW w:w="1496" w:type="dxa"/>
            <w:vAlign w:val="center"/>
          </w:tcPr>
          <w:p w:rsidR="00740244" w:rsidRPr="00D353F8" w:rsidRDefault="00462E05" w:rsidP="00DC05F3">
            <w:pPr>
              <w:spacing w:line="264" w:lineRule="auto"/>
              <w:jc w:val="center"/>
              <w:rPr>
                <w:szCs w:val="24"/>
              </w:rPr>
            </w:pPr>
            <w:r w:rsidRPr="00D353F8">
              <w:rPr>
                <w:szCs w:val="24"/>
              </w:rPr>
              <w:t>7.45</w:t>
            </w:r>
          </w:p>
        </w:tc>
        <w:tc>
          <w:tcPr>
            <w:tcW w:w="1103" w:type="dxa"/>
          </w:tcPr>
          <w:p w:rsidR="00740244" w:rsidRPr="00D353F8" w:rsidRDefault="00462E05" w:rsidP="00DC05F3">
            <w:pPr>
              <w:spacing w:line="264" w:lineRule="auto"/>
              <w:jc w:val="center"/>
              <w:rPr>
                <w:szCs w:val="24"/>
              </w:rPr>
            </w:pPr>
            <w:r w:rsidRPr="00D353F8">
              <w:rPr>
                <w:szCs w:val="24"/>
              </w:rPr>
              <w:t>1.8</w:t>
            </w:r>
          </w:p>
        </w:tc>
      </w:tr>
      <w:tr w:rsidR="00740244" w:rsidRPr="00D353F8" w:rsidTr="00E66766">
        <w:trPr>
          <w:trHeight w:val="418"/>
          <w:jc w:val="center"/>
        </w:trPr>
        <w:tc>
          <w:tcPr>
            <w:tcW w:w="811" w:type="dxa"/>
            <w:vAlign w:val="center"/>
          </w:tcPr>
          <w:p w:rsidR="00740244" w:rsidRPr="00D353F8" w:rsidRDefault="00740244" w:rsidP="00DC05F3">
            <w:pPr>
              <w:spacing w:line="264" w:lineRule="auto"/>
              <w:jc w:val="both"/>
              <w:rPr>
                <w:szCs w:val="24"/>
              </w:rPr>
            </w:pPr>
            <w:r w:rsidRPr="00D353F8">
              <w:rPr>
                <w:szCs w:val="24"/>
              </w:rPr>
              <w:t>5</w:t>
            </w:r>
          </w:p>
        </w:tc>
        <w:tc>
          <w:tcPr>
            <w:tcW w:w="5218" w:type="dxa"/>
          </w:tcPr>
          <w:p w:rsidR="00740244" w:rsidRPr="00D353F8" w:rsidRDefault="003B5E89" w:rsidP="00DC05F3">
            <w:pPr>
              <w:spacing w:line="264" w:lineRule="auto"/>
              <w:rPr>
                <w:szCs w:val="24"/>
              </w:rPr>
            </w:pPr>
            <w:r w:rsidRPr="00D353F8">
              <w:rPr>
                <w:szCs w:val="24"/>
              </w:rPr>
              <w:t>Zona de căi de comunicaţie rutiere</w:t>
            </w:r>
          </w:p>
        </w:tc>
        <w:tc>
          <w:tcPr>
            <w:tcW w:w="1496" w:type="dxa"/>
            <w:vAlign w:val="center"/>
          </w:tcPr>
          <w:p w:rsidR="00740244" w:rsidRPr="00D353F8" w:rsidRDefault="00462E05" w:rsidP="00DC05F3">
            <w:pPr>
              <w:spacing w:line="264" w:lineRule="auto"/>
              <w:jc w:val="center"/>
              <w:rPr>
                <w:szCs w:val="24"/>
              </w:rPr>
            </w:pPr>
            <w:r w:rsidRPr="00D353F8">
              <w:rPr>
                <w:szCs w:val="24"/>
              </w:rPr>
              <w:t>26.89</w:t>
            </w:r>
          </w:p>
        </w:tc>
        <w:tc>
          <w:tcPr>
            <w:tcW w:w="1103" w:type="dxa"/>
          </w:tcPr>
          <w:p w:rsidR="00740244" w:rsidRPr="00D353F8" w:rsidRDefault="00462E05" w:rsidP="00DC05F3">
            <w:pPr>
              <w:spacing w:line="264" w:lineRule="auto"/>
              <w:jc w:val="center"/>
              <w:rPr>
                <w:szCs w:val="24"/>
              </w:rPr>
            </w:pPr>
            <w:r w:rsidRPr="00D353F8">
              <w:rPr>
                <w:szCs w:val="24"/>
              </w:rPr>
              <w:t>6.5</w:t>
            </w:r>
          </w:p>
        </w:tc>
      </w:tr>
      <w:tr w:rsidR="00740244" w:rsidRPr="00D353F8" w:rsidTr="00E66766">
        <w:trPr>
          <w:trHeight w:val="399"/>
          <w:jc w:val="center"/>
        </w:trPr>
        <w:tc>
          <w:tcPr>
            <w:tcW w:w="811" w:type="dxa"/>
            <w:vAlign w:val="center"/>
          </w:tcPr>
          <w:p w:rsidR="00740244" w:rsidRPr="00D353F8" w:rsidRDefault="00740244" w:rsidP="00DC05F3">
            <w:pPr>
              <w:spacing w:line="264" w:lineRule="auto"/>
              <w:jc w:val="both"/>
              <w:rPr>
                <w:szCs w:val="24"/>
              </w:rPr>
            </w:pPr>
            <w:r w:rsidRPr="00D353F8">
              <w:rPr>
                <w:szCs w:val="24"/>
              </w:rPr>
              <w:t>6</w:t>
            </w:r>
          </w:p>
        </w:tc>
        <w:tc>
          <w:tcPr>
            <w:tcW w:w="5218" w:type="dxa"/>
            <w:vAlign w:val="center"/>
          </w:tcPr>
          <w:p w:rsidR="00740244" w:rsidRPr="00D353F8" w:rsidRDefault="003B5E89" w:rsidP="00DC05F3">
            <w:pPr>
              <w:spacing w:line="264" w:lineRule="auto"/>
              <w:jc w:val="both"/>
              <w:rPr>
                <w:szCs w:val="24"/>
              </w:rPr>
            </w:pPr>
            <w:r w:rsidRPr="00D353F8">
              <w:rPr>
                <w:szCs w:val="24"/>
              </w:rPr>
              <w:t>Zona de gospodărie comunală şi cimitire</w:t>
            </w:r>
          </w:p>
        </w:tc>
        <w:tc>
          <w:tcPr>
            <w:tcW w:w="1496" w:type="dxa"/>
            <w:vAlign w:val="center"/>
          </w:tcPr>
          <w:p w:rsidR="00740244" w:rsidRPr="00D353F8" w:rsidRDefault="00462E05" w:rsidP="00DC05F3">
            <w:pPr>
              <w:spacing w:line="264" w:lineRule="auto"/>
              <w:jc w:val="center"/>
              <w:rPr>
                <w:szCs w:val="24"/>
              </w:rPr>
            </w:pPr>
            <w:r w:rsidRPr="00D353F8">
              <w:rPr>
                <w:szCs w:val="24"/>
              </w:rPr>
              <w:t>0.29</w:t>
            </w:r>
          </w:p>
        </w:tc>
        <w:tc>
          <w:tcPr>
            <w:tcW w:w="1103" w:type="dxa"/>
          </w:tcPr>
          <w:p w:rsidR="00740244" w:rsidRPr="00D353F8" w:rsidRDefault="00462E05" w:rsidP="00DC05F3">
            <w:pPr>
              <w:spacing w:line="264" w:lineRule="auto"/>
              <w:jc w:val="center"/>
              <w:rPr>
                <w:szCs w:val="24"/>
              </w:rPr>
            </w:pPr>
            <w:r w:rsidRPr="00D353F8">
              <w:rPr>
                <w:szCs w:val="24"/>
              </w:rPr>
              <w:t>0.1</w:t>
            </w:r>
          </w:p>
        </w:tc>
      </w:tr>
      <w:tr w:rsidR="00740244" w:rsidRPr="00D353F8" w:rsidTr="00E66766">
        <w:trPr>
          <w:trHeight w:val="418"/>
          <w:jc w:val="center"/>
        </w:trPr>
        <w:tc>
          <w:tcPr>
            <w:tcW w:w="811" w:type="dxa"/>
            <w:vAlign w:val="center"/>
          </w:tcPr>
          <w:p w:rsidR="00740244" w:rsidRPr="00D353F8" w:rsidRDefault="00740244" w:rsidP="00DC05F3">
            <w:pPr>
              <w:spacing w:line="264" w:lineRule="auto"/>
              <w:jc w:val="both"/>
              <w:rPr>
                <w:szCs w:val="24"/>
              </w:rPr>
            </w:pPr>
            <w:r w:rsidRPr="00D353F8">
              <w:rPr>
                <w:szCs w:val="24"/>
              </w:rPr>
              <w:t>7</w:t>
            </w:r>
          </w:p>
        </w:tc>
        <w:tc>
          <w:tcPr>
            <w:tcW w:w="5218" w:type="dxa"/>
            <w:vAlign w:val="center"/>
          </w:tcPr>
          <w:p w:rsidR="00740244" w:rsidRPr="00D353F8" w:rsidRDefault="009E0C27" w:rsidP="00DC05F3">
            <w:pPr>
              <w:spacing w:line="264" w:lineRule="auto"/>
              <w:jc w:val="both"/>
              <w:rPr>
                <w:szCs w:val="24"/>
              </w:rPr>
            </w:pPr>
            <w:r w:rsidRPr="00D353F8">
              <w:rPr>
                <w:szCs w:val="24"/>
              </w:rPr>
              <w:t xml:space="preserve">Zona de </w:t>
            </w:r>
            <w:r w:rsidR="00462E05" w:rsidRPr="00D353F8">
              <w:rPr>
                <w:szCs w:val="24"/>
              </w:rPr>
              <w:t>construcţii aferente lucrărilor edilitare</w:t>
            </w:r>
          </w:p>
        </w:tc>
        <w:tc>
          <w:tcPr>
            <w:tcW w:w="1496" w:type="dxa"/>
            <w:vAlign w:val="center"/>
          </w:tcPr>
          <w:p w:rsidR="00740244" w:rsidRPr="00D353F8" w:rsidRDefault="00462E05" w:rsidP="00DC05F3">
            <w:pPr>
              <w:spacing w:line="264" w:lineRule="auto"/>
              <w:jc w:val="center"/>
              <w:rPr>
                <w:szCs w:val="24"/>
              </w:rPr>
            </w:pPr>
            <w:r w:rsidRPr="00D353F8">
              <w:rPr>
                <w:szCs w:val="24"/>
              </w:rPr>
              <w:t>0.75</w:t>
            </w:r>
          </w:p>
        </w:tc>
        <w:tc>
          <w:tcPr>
            <w:tcW w:w="1103" w:type="dxa"/>
            <w:vAlign w:val="center"/>
          </w:tcPr>
          <w:p w:rsidR="00740244" w:rsidRPr="00D353F8" w:rsidRDefault="00462E05" w:rsidP="00DC05F3">
            <w:pPr>
              <w:spacing w:line="264" w:lineRule="auto"/>
              <w:jc w:val="center"/>
              <w:rPr>
                <w:szCs w:val="24"/>
              </w:rPr>
            </w:pPr>
            <w:r w:rsidRPr="00D353F8">
              <w:rPr>
                <w:szCs w:val="24"/>
              </w:rPr>
              <w:t>0.2</w:t>
            </w:r>
          </w:p>
        </w:tc>
      </w:tr>
      <w:tr w:rsidR="00740244" w:rsidRPr="00D353F8" w:rsidTr="00E66766">
        <w:trPr>
          <w:trHeight w:val="418"/>
          <w:jc w:val="center"/>
        </w:trPr>
        <w:tc>
          <w:tcPr>
            <w:tcW w:w="811" w:type="dxa"/>
            <w:vAlign w:val="center"/>
          </w:tcPr>
          <w:p w:rsidR="00740244" w:rsidRPr="00D353F8" w:rsidRDefault="00740244" w:rsidP="00DC05F3">
            <w:pPr>
              <w:spacing w:line="264" w:lineRule="auto"/>
              <w:jc w:val="both"/>
              <w:rPr>
                <w:szCs w:val="24"/>
              </w:rPr>
            </w:pPr>
            <w:r w:rsidRPr="00D353F8">
              <w:rPr>
                <w:szCs w:val="24"/>
              </w:rPr>
              <w:t>8</w:t>
            </w:r>
          </w:p>
        </w:tc>
        <w:tc>
          <w:tcPr>
            <w:tcW w:w="5218" w:type="dxa"/>
            <w:vAlign w:val="center"/>
          </w:tcPr>
          <w:p w:rsidR="00740244" w:rsidRPr="00D353F8" w:rsidRDefault="009E0C27" w:rsidP="00DC05F3">
            <w:pPr>
              <w:spacing w:line="264" w:lineRule="auto"/>
              <w:jc w:val="both"/>
              <w:rPr>
                <w:szCs w:val="24"/>
              </w:rPr>
            </w:pPr>
            <w:r w:rsidRPr="00D353F8">
              <w:rPr>
                <w:szCs w:val="24"/>
              </w:rPr>
              <w:t>Alte zone</w:t>
            </w:r>
          </w:p>
        </w:tc>
        <w:tc>
          <w:tcPr>
            <w:tcW w:w="1496" w:type="dxa"/>
            <w:vAlign w:val="center"/>
          </w:tcPr>
          <w:p w:rsidR="00740244" w:rsidRPr="00D353F8" w:rsidRDefault="00462E05" w:rsidP="00DC05F3">
            <w:pPr>
              <w:spacing w:line="264" w:lineRule="auto"/>
              <w:jc w:val="center"/>
              <w:rPr>
                <w:szCs w:val="24"/>
              </w:rPr>
            </w:pPr>
            <w:r w:rsidRPr="00D353F8">
              <w:rPr>
                <w:szCs w:val="24"/>
              </w:rPr>
              <w:t>281.48</w:t>
            </w:r>
          </w:p>
        </w:tc>
        <w:tc>
          <w:tcPr>
            <w:tcW w:w="1103" w:type="dxa"/>
            <w:vAlign w:val="center"/>
          </w:tcPr>
          <w:p w:rsidR="00740244" w:rsidRPr="00D353F8" w:rsidRDefault="00462E05" w:rsidP="00DC05F3">
            <w:pPr>
              <w:spacing w:line="264" w:lineRule="auto"/>
              <w:jc w:val="center"/>
              <w:rPr>
                <w:szCs w:val="24"/>
              </w:rPr>
            </w:pPr>
            <w:r w:rsidRPr="00D353F8">
              <w:rPr>
                <w:szCs w:val="24"/>
              </w:rPr>
              <w:t>68.40</w:t>
            </w:r>
          </w:p>
        </w:tc>
      </w:tr>
      <w:tr w:rsidR="00740244" w:rsidRPr="00D353F8" w:rsidTr="00E66766">
        <w:trPr>
          <w:trHeight w:val="418"/>
          <w:jc w:val="center"/>
        </w:trPr>
        <w:tc>
          <w:tcPr>
            <w:tcW w:w="811" w:type="dxa"/>
            <w:vAlign w:val="center"/>
          </w:tcPr>
          <w:p w:rsidR="00740244" w:rsidRPr="00D353F8" w:rsidRDefault="00C46E19" w:rsidP="00DC05F3">
            <w:pPr>
              <w:spacing w:line="264" w:lineRule="auto"/>
              <w:jc w:val="both"/>
              <w:rPr>
                <w:b/>
                <w:szCs w:val="24"/>
              </w:rPr>
            </w:pPr>
            <w:r w:rsidRPr="00D353F8">
              <w:rPr>
                <w:b/>
                <w:szCs w:val="24"/>
              </w:rPr>
              <w:t>9</w:t>
            </w:r>
          </w:p>
        </w:tc>
        <w:tc>
          <w:tcPr>
            <w:tcW w:w="5218" w:type="dxa"/>
            <w:vAlign w:val="center"/>
          </w:tcPr>
          <w:p w:rsidR="00740244" w:rsidRPr="00D353F8" w:rsidRDefault="00740244" w:rsidP="00DC05F3">
            <w:pPr>
              <w:spacing w:line="264" w:lineRule="auto"/>
              <w:jc w:val="both"/>
              <w:rPr>
                <w:b/>
                <w:szCs w:val="24"/>
              </w:rPr>
            </w:pPr>
            <w:r w:rsidRPr="00D353F8">
              <w:rPr>
                <w:b/>
                <w:szCs w:val="24"/>
              </w:rPr>
              <w:t xml:space="preserve">TOTAL teritoriu intravilan existent        </w:t>
            </w:r>
          </w:p>
        </w:tc>
        <w:tc>
          <w:tcPr>
            <w:tcW w:w="1496" w:type="dxa"/>
            <w:vAlign w:val="center"/>
          </w:tcPr>
          <w:p w:rsidR="00740244" w:rsidRPr="00D353F8" w:rsidRDefault="00462E05" w:rsidP="00DC05F3">
            <w:pPr>
              <w:spacing w:line="264" w:lineRule="auto"/>
              <w:jc w:val="center"/>
              <w:rPr>
                <w:b/>
                <w:szCs w:val="24"/>
              </w:rPr>
            </w:pPr>
            <w:r w:rsidRPr="00D353F8">
              <w:rPr>
                <w:b/>
                <w:szCs w:val="24"/>
              </w:rPr>
              <w:t>411.34</w:t>
            </w:r>
          </w:p>
        </w:tc>
        <w:tc>
          <w:tcPr>
            <w:tcW w:w="1103" w:type="dxa"/>
            <w:vAlign w:val="center"/>
          </w:tcPr>
          <w:p w:rsidR="00740244" w:rsidRPr="00D353F8" w:rsidRDefault="00462E05" w:rsidP="00DC05F3">
            <w:pPr>
              <w:spacing w:line="264" w:lineRule="auto"/>
              <w:jc w:val="center"/>
              <w:rPr>
                <w:b/>
                <w:szCs w:val="24"/>
              </w:rPr>
            </w:pPr>
            <w:r w:rsidRPr="00D353F8">
              <w:rPr>
                <w:b/>
                <w:szCs w:val="24"/>
              </w:rPr>
              <w:t>100</w:t>
            </w:r>
          </w:p>
        </w:tc>
      </w:tr>
    </w:tbl>
    <w:p w:rsidR="00D353F8" w:rsidRPr="00DE4C76" w:rsidRDefault="00D353F8" w:rsidP="00DC05F3">
      <w:pPr>
        <w:tabs>
          <w:tab w:val="left" w:pos="801"/>
        </w:tabs>
        <w:spacing w:line="264" w:lineRule="auto"/>
        <w:jc w:val="both"/>
      </w:pPr>
    </w:p>
    <w:p w:rsidR="00D353F8" w:rsidRDefault="00AD60EB" w:rsidP="00D353F8">
      <w:pPr>
        <w:rPr>
          <w:b/>
        </w:rPr>
      </w:pPr>
      <w:r w:rsidRPr="00DE4C76">
        <w:rPr>
          <w:b/>
        </w:rPr>
        <w:tab/>
      </w:r>
      <w:r w:rsidR="00740244" w:rsidRPr="00DE4C76">
        <w:rPr>
          <w:b/>
        </w:rPr>
        <w:t xml:space="preserve">Bilanţ teritorial localitatea </w:t>
      </w:r>
      <w:r w:rsidR="00462E05" w:rsidRPr="00DE4C76">
        <w:rPr>
          <w:b/>
        </w:rPr>
        <w:t>Moişa</w:t>
      </w:r>
    </w:p>
    <w:p w:rsidR="00D353F8" w:rsidRPr="00D353F8" w:rsidRDefault="00D353F8" w:rsidP="00D353F8">
      <w:pPr>
        <w:rPr>
          <w:b/>
        </w:rPr>
      </w:pPr>
    </w:p>
    <w:tbl>
      <w:tblPr>
        <w:tblW w:w="8812" w:type="dxa"/>
        <w:jc w:val="center"/>
        <w:tblBorders>
          <w:top w:val="double" w:sz="12" w:space="0" w:color="000000"/>
          <w:left w:val="double" w:sz="12" w:space="0" w:color="000000"/>
          <w:bottom w:val="double" w:sz="12" w:space="0" w:color="000000"/>
          <w:right w:val="double" w:sz="12" w:space="0" w:color="000000"/>
          <w:insideH w:val="single" w:sz="8" w:space="0" w:color="000000"/>
          <w:insideV w:val="single" w:sz="8" w:space="0" w:color="000000"/>
        </w:tblBorders>
        <w:shd w:val="clear" w:color="auto" w:fill="FFFFFF"/>
        <w:tblLayout w:type="fixed"/>
        <w:tblCellMar>
          <w:left w:w="120" w:type="dxa"/>
          <w:right w:w="120" w:type="dxa"/>
        </w:tblCellMar>
        <w:tblLook w:val="0000"/>
      </w:tblPr>
      <w:tblGrid>
        <w:gridCol w:w="675"/>
        <w:gridCol w:w="5637"/>
        <w:gridCol w:w="1351"/>
        <w:gridCol w:w="1149"/>
      </w:tblGrid>
      <w:tr w:rsidR="00740244" w:rsidRPr="00D353F8" w:rsidTr="00740244">
        <w:trPr>
          <w:trHeight w:val="351"/>
          <w:jc w:val="center"/>
        </w:trPr>
        <w:tc>
          <w:tcPr>
            <w:tcW w:w="675" w:type="dxa"/>
            <w:vMerge w:val="restart"/>
            <w:shd w:val="clear" w:color="auto" w:fill="FFFFFF"/>
            <w:vAlign w:val="center"/>
          </w:tcPr>
          <w:p w:rsidR="00740244" w:rsidRPr="00D353F8" w:rsidRDefault="00740244" w:rsidP="00D353F8">
            <w:pPr>
              <w:jc w:val="center"/>
              <w:rPr>
                <w:b/>
                <w:szCs w:val="24"/>
              </w:rPr>
            </w:pPr>
            <w:r w:rsidRPr="00D353F8">
              <w:rPr>
                <w:b/>
                <w:szCs w:val="24"/>
              </w:rPr>
              <w:t>Nr. crt.</w:t>
            </w:r>
          </w:p>
        </w:tc>
        <w:tc>
          <w:tcPr>
            <w:tcW w:w="5637" w:type="dxa"/>
            <w:vMerge w:val="restart"/>
            <w:shd w:val="clear" w:color="auto" w:fill="FFFFFF"/>
            <w:vAlign w:val="center"/>
          </w:tcPr>
          <w:p w:rsidR="00740244" w:rsidRPr="00D353F8" w:rsidRDefault="00740244" w:rsidP="00D353F8">
            <w:pPr>
              <w:jc w:val="center"/>
              <w:rPr>
                <w:b/>
                <w:szCs w:val="24"/>
              </w:rPr>
            </w:pPr>
            <w:r w:rsidRPr="00D353F8">
              <w:rPr>
                <w:b/>
                <w:szCs w:val="24"/>
              </w:rPr>
              <w:t>Zone funcţionale</w:t>
            </w:r>
          </w:p>
        </w:tc>
        <w:tc>
          <w:tcPr>
            <w:tcW w:w="2500" w:type="dxa"/>
            <w:gridSpan w:val="2"/>
            <w:shd w:val="clear" w:color="auto" w:fill="FFFFFF"/>
            <w:vAlign w:val="center"/>
          </w:tcPr>
          <w:p w:rsidR="00740244" w:rsidRPr="00D353F8" w:rsidRDefault="0091107E" w:rsidP="00D353F8">
            <w:pPr>
              <w:jc w:val="center"/>
              <w:rPr>
                <w:b/>
                <w:szCs w:val="24"/>
              </w:rPr>
            </w:pPr>
            <w:r w:rsidRPr="00D353F8">
              <w:rPr>
                <w:b/>
              </w:rPr>
              <w:t>Moişa</w:t>
            </w:r>
          </w:p>
        </w:tc>
      </w:tr>
      <w:tr w:rsidR="00740244" w:rsidRPr="00D353F8" w:rsidTr="00740244">
        <w:trPr>
          <w:trHeight w:val="253"/>
          <w:jc w:val="center"/>
        </w:trPr>
        <w:tc>
          <w:tcPr>
            <w:tcW w:w="675" w:type="dxa"/>
            <w:vMerge/>
            <w:shd w:val="clear" w:color="auto" w:fill="FFFFFF"/>
            <w:vAlign w:val="center"/>
          </w:tcPr>
          <w:p w:rsidR="00740244" w:rsidRPr="00D353F8" w:rsidRDefault="00740244" w:rsidP="00DC05F3">
            <w:pPr>
              <w:spacing w:line="264" w:lineRule="auto"/>
              <w:jc w:val="center"/>
              <w:rPr>
                <w:b/>
                <w:color w:val="00B0F0"/>
                <w:szCs w:val="24"/>
              </w:rPr>
            </w:pPr>
          </w:p>
        </w:tc>
        <w:tc>
          <w:tcPr>
            <w:tcW w:w="5637" w:type="dxa"/>
            <w:vMerge/>
            <w:shd w:val="clear" w:color="auto" w:fill="FFFFFF"/>
            <w:vAlign w:val="center"/>
          </w:tcPr>
          <w:p w:rsidR="00740244" w:rsidRPr="00D353F8" w:rsidRDefault="00740244" w:rsidP="00DC05F3">
            <w:pPr>
              <w:spacing w:line="264" w:lineRule="auto"/>
              <w:jc w:val="center"/>
              <w:rPr>
                <w:color w:val="00B0F0"/>
                <w:szCs w:val="24"/>
              </w:rPr>
            </w:pPr>
          </w:p>
        </w:tc>
        <w:tc>
          <w:tcPr>
            <w:tcW w:w="1351" w:type="dxa"/>
            <w:shd w:val="clear" w:color="auto" w:fill="FFFFFF"/>
            <w:vAlign w:val="center"/>
          </w:tcPr>
          <w:p w:rsidR="00740244" w:rsidRPr="00D353F8" w:rsidRDefault="00740244" w:rsidP="00DC05F3">
            <w:pPr>
              <w:spacing w:line="264" w:lineRule="auto"/>
              <w:jc w:val="center"/>
              <w:rPr>
                <w:b/>
                <w:szCs w:val="24"/>
              </w:rPr>
            </w:pPr>
            <w:r w:rsidRPr="00D353F8">
              <w:rPr>
                <w:b/>
                <w:szCs w:val="24"/>
              </w:rPr>
              <w:t>ha</w:t>
            </w:r>
          </w:p>
        </w:tc>
        <w:tc>
          <w:tcPr>
            <w:tcW w:w="1149" w:type="dxa"/>
            <w:shd w:val="clear" w:color="auto" w:fill="FFFFFF"/>
            <w:vAlign w:val="center"/>
          </w:tcPr>
          <w:p w:rsidR="00740244" w:rsidRPr="00D353F8" w:rsidRDefault="00740244" w:rsidP="00DC05F3">
            <w:pPr>
              <w:spacing w:line="264" w:lineRule="auto"/>
              <w:jc w:val="center"/>
              <w:rPr>
                <w:b/>
                <w:szCs w:val="24"/>
              </w:rPr>
            </w:pPr>
            <w:r w:rsidRPr="00D353F8">
              <w:rPr>
                <w:b/>
                <w:szCs w:val="24"/>
              </w:rPr>
              <w:t>%</w:t>
            </w:r>
          </w:p>
        </w:tc>
      </w:tr>
      <w:tr w:rsidR="0091107E" w:rsidRPr="00D353F8" w:rsidTr="0050370B">
        <w:trPr>
          <w:trHeight w:val="527"/>
          <w:jc w:val="center"/>
        </w:trPr>
        <w:tc>
          <w:tcPr>
            <w:tcW w:w="675" w:type="dxa"/>
            <w:shd w:val="clear" w:color="auto" w:fill="FFFFFF"/>
            <w:vAlign w:val="center"/>
          </w:tcPr>
          <w:p w:rsidR="0091107E" w:rsidRPr="00D353F8" w:rsidRDefault="0091107E" w:rsidP="00DC05F3">
            <w:pPr>
              <w:spacing w:line="264" w:lineRule="auto"/>
              <w:jc w:val="both"/>
              <w:rPr>
                <w:szCs w:val="24"/>
              </w:rPr>
            </w:pPr>
            <w:r w:rsidRPr="00D353F8">
              <w:rPr>
                <w:szCs w:val="24"/>
              </w:rPr>
              <w:t>1</w:t>
            </w:r>
          </w:p>
        </w:tc>
        <w:tc>
          <w:tcPr>
            <w:tcW w:w="5637" w:type="dxa"/>
            <w:shd w:val="clear" w:color="auto" w:fill="FFFFFF"/>
          </w:tcPr>
          <w:p w:rsidR="0091107E" w:rsidRPr="00D353F8" w:rsidRDefault="0091107E" w:rsidP="00DC05F3">
            <w:pPr>
              <w:pStyle w:val="Heading8"/>
              <w:spacing w:line="264" w:lineRule="auto"/>
              <w:rPr>
                <w:i w:val="0"/>
              </w:rPr>
            </w:pPr>
            <w:r w:rsidRPr="00D353F8">
              <w:rPr>
                <w:i w:val="0"/>
              </w:rPr>
              <w:t>Zona de locuinţe</w:t>
            </w:r>
          </w:p>
        </w:tc>
        <w:tc>
          <w:tcPr>
            <w:tcW w:w="1351" w:type="dxa"/>
            <w:shd w:val="clear" w:color="auto" w:fill="FFFFFF"/>
            <w:vAlign w:val="center"/>
          </w:tcPr>
          <w:p w:rsidR="0091107E" w:rsidRPr="00D353F8" w:rsidRDefault="0091107E" w:rsidP="00DC05F3">
            <w:pPr>
              <w:spacing w:line="264" w:lineRule="auto"/>
              <w:jc w:val="center"/>
              <w:rPr>
                <w:szCs w:val="24"/>
              </w:rPr>
            </w:pPr>
            <w:r w:rsidRPr="00D353F8">
              <w:rPr>
                <w:szCs w:val="24"/>
              </w:rPr>
              <w:t>36.65</w:t>
            </w:r>
          </w:p>
        </w:tc>
        <w:tc>
          <w:tcPr>
            <w:tcW w:w="1149" w:type="dxa"/>
            <w:shd w:val="clear" w:color="auto" w:fill="FFFFFF"/>
            <w:vAlign w:val="center"/>
          </w:tcPr>
          <w:p w:rsidR="0091107E" w:rsidRPr="00D353F8" w:rsidRDefault="0091107E" w:rsidP="00DC05F3">
            <w:pPr>
              <w:spacing w:line="264" w:lineRule="auto"/>
              <w:jc w:val="center"/>
              <w:rPr>
                <w:szCs w:val="24"/>
              </w:rPr>
            </w:pPr>
            <w:r w:rsidRPr="00D353F8">
              <w:rPr>
                <w:szCs w:val="24"/>
              </w:rPr>
              <w:t>20.7</w:t>
            </w:r>
          </w:p>
        </w:tc>
      </w:tr>
      <w:tr w:rsidR="0091107E" w:rsidRPr="00D353F8" w:rsidTr="00740244">
        <w:trPr>
          <w:jc w:val="center"/>
        </w:trPr>
        <w:tc>
          <w:tcPr>
            <w:tcW w:w="675" w:type="dxa"/>
            <w:shd w:val="clear" w:color="auto" w:fill="FFFFFF"/>
            <w:vAlign w:val="center"/>
          </w:tcPr>
          <w:p w:rsidR="0091107E" w:rsidRPr="00D353F8" w:rsidRDefault="0091107E" w:rsidP="00DC05F3">
            <w:pPr>
              <w:spacing w:line="264" w:lineRule="auto"/>
              <w:jc w:val="both"/>
              <w:rPr>
                <w:szCs w:val="24"/>
              </w:rPr>
            </w:pPr>
            <w:r w:rsidRPr="00D353F8">
              <w:rPr>
                <w:szCs w:val="24"/>
              </w:rPr>
              <w:t>2</w:t>
            </w:r>
          </w:p>
        </w:tc>
        <w:tc>
          <w:tcPr>
            <w:tcW w:w="5637" w:type="dxa"/>
            <w:shd w:val="clear" w:color="auto" w:fill="FFFFFF"/>
          </w:tcPr>
          <w:p w:rsidR="0091107E" w:rsidRPr="00D353F8" w:rsidRDefault="0091107E" w:rsidP="00DC05F3">
            <w:pPr>
              <w:spacing w:line="264" w:lineRule="auto"/>
              <w:rPr>
                <w:szCs w:val="24"/>
              </w:rPr>
            </w:pPr>
            <w:r w:rsidRPr="00D353F8">
              <w:rPr>
                <w:szCs w:val="24"/>
              </w:rPr>
              <w:t>Zona de instituţii publice şi servicii</w:t>
            </w:r>
          </w:p>
        </w:tc>
        <w:tc>
          <w:tcPr>
            <w:tcW w:w="1351" w:type="dxa"/>
            <w:shd w:val="clear" w:color="auto" w:fill="FFFFFF"/>
            <w:vAlign w:val="center"/>
          </w:tcPr>
          <w:p w:rsidR="0091107E" w:rsidRPr="00D353F8" w:rsidRDefault="0091107E" w:rsidP="00DC05F3">
            <w:pPr>
              <w:spacing w:line="264" w:lineRule="auto"/>
              <w:jc w:val="center"/>
              <w:rPr>
                <w:szCs w:val="24"/>
              </w:rPr>
            </w:pPr>
            <w:r w:rsidRPr="00D353F8">
              <w:rPr>
                <w:szCs w:val="24"/>
              </w:rPr>
              <w:t>2.25</w:t>
            </w:r>
          </w:p>
        </w:tc>
        <w:tc>
          <w:tcPr>
            <w:tcW w:w="1149" w:type="dxa"/>
            <w:shd w:val="clear" w:color="auto" w:fill="FFFFFF"/>
          </w:tcPr>
          <w:p w:rsidR="0091107E" w:rsidRPr="00D353F8" w:rsidRDefault="0091107E" w:rsidP="00DC05F3">
            <w:pPr>
              <w:spacing w:line="264" w:lineRule="auto"/>
              <w:jc w:val="center"/>
              <w:rPr>
                <w:szCs w:val="24"/>
              </w:rPr>
            </w:pPr>
            <w:r w:rsidRPr="00D353F8">
              <w:rPr>
                <w:szCs w:val="24"/>
              </w:rPr>
              <w:t>1.30</w:t>
            </w:r>
          </w:p>
        </w:tc>
      </w:tr>
      <w:tr w:rsidR="0091107E" w:rsidRPr="00D353F8" w:rsidTr="00740244">
        <w:trPr>
          <w:jc w:val="center"/>
        </w:trPr>
        <w:tc>
          <w:tcPr>
            <w:tcW w:w="675" w:type="dxa"/>
            <w:shd w:val="clear" w:color="auto" w:fill="FFFFFF"/>
            <w:vAlign w:val="center"/>
          </w:tcPr>
          <w:p w:rsidR="0091107E" w:rsidRPr="00D353F8" w:rsidRDefault="0091107E" w:rsidP="00DC05F3">
            <w:pPr>
              <w:spacing w:line="264" w:lineRule="auto"/>
              <w:jc w:val="both"/>
              <w:rPr>
                <w:szCs w:val="24"/>
              </w:rPr>
            </w:pPr>
            <w:r w:rsidRPr="00D353F8">
              <w:rPr>
                <w:szCs w:val="24"/>
              </w:rPr>
              <w:t>3</w:t>
            </w:r>
          </w:p>
        </w:tc>
        <w:tc>
          <w:tcPr>
            <w:tcW w:w="5637" w:type="dxa"/>
            <w:shd w:val="clear" w:color="auto" w:fill="FFFFFF"/>
          </w:tcPr>
          <w:p w:rsidR="0091107E" w:rsidRPr="00D353F8" w:rsidRDefault="0091107E" w:rsidP="00DC05F3">
            <w:pPr>
              <w:spacing w:line="264" w:lineRule="auto"/>
              <w:rPr>
                <w:szCs w:val="24"/>
              </w:rPr>
            </w:pPr>
            <w:r w:rsidRPr="00D353F8">
              <w:rPr>
                <w:szCs w:val="24"/>
              </w:rPr>
              <w:t>Zona de unităţi agricole şi industriale</w:t>
            </w:r>
          </w:p>
        </w:tc>
        <w:tc>
          <w:tcPr>
            <w:tcW w:w="1351" w:type="dxa"/>
            <w:shd w:val="clear" w:color="auto" w:fill="FFFFFF"/>
            <w:vAlign w:val="center"/>
          </w:tcPr>
          <w:p w:rsidR="0091107E" w:rsidRPr="00D353F8" w:rsidRDefault="0091107E" w:rsidP="00DC05F3">
            <w:pPr>
              <w:spacing w:line="264" w:lineRule="auto"/>
              <w:jc w:val="center"/>
              <w:rPr>
                <w:szCs w:val="24"/>
              </w:rPr>
            </w:pPr>
            <w:r w:rsidRPr="00D353F8">
              <w:rPr>
                <w:szCs w:val="24"/>
              </w:rPr>
              <w:t>0.04</w:t>
            </w:r>
          </w:p>
        </w:tc>
        <w:tc>
          <w:tcPr>
            <w:tcW w:w="1149" w:type="dxa"/>
            <w:shd w:val="clear" w:color="auto" w:fill="FFFFFF"/>
          </w:tcPr>
          <w:p w:rsidR="0091107E" w:rsidRPr="00D353F8" w:rsidRDefault="0091107E" w:rsidP="00DC05F3">
            <w:pPr>
              <w:spacing w:line="264" w:lineRule="auto"/>
              <w:jc w:val="center"/>
              <w:rPr>
                <w:szCs w:val="24"/>
              </w:rPr>
            </w:pPr>
            <w:r w:rsidRPr="00D353F8">
              <w:rPr>
                <w:szCs w:val="24"/>
              </w:rPr>
              <w:t>0.01</w:t>
            </w:r>
          </w:p>
        </w:tc>
      </w:tr>
      <w:tr w:rsidR="0091107E" w:rsidRPr="00D353F8" w:rsidTr="00740244">
        <w:trPr>
          <w:jc w:val="center"/>
        </w:trPr>
        <w:tc>
          <w:tcPr>
            <w:tcW w:w="675" w:type="dxa"/>
            <w:shd w:val="clear" w:color="auto" w:fill="FFFFFF"/>
            <w:vAlign w:val="center"/>
          </w:tcPr>
          <w:p w:rsidR="0091107E" w:rsidRPr="00D353F8" w:rsidRDefault="0091107E" w:rsidP="00DC05F3">
            <w:pPr>
              <w:spacing w:line="264" w:lineRule="auto"/>
              <w:jc w:val="both"/>
              <w:rPr>
                <w:szCs w:val="24"/>
              </w:rPr>
            </w:pPr>
            <w:r w:rsidRPr="00D353F8">
              <w:rPr>
                <w:szCs w:val="24"/>
              </w:rPr>
              <w:t>4</w:t>
            </w:r>
          </w:p>
        </w:tc>
        <w:tc>
          <w:tcPr>
            <w:tcW w:w="5637" w:type="dxa"/>
            <w:shd w:val="clear" w:color="auto" w:fill="FFFFFF"/>
          </w:tcPr>
          <w:p w:rsidR="0091107E" w:rsidRPr="00D353F8" w:rsidRDefault="0091107E" w:rsidP="00DC05F3">
            <w:pPr>
              <w:spacing w:line="264" w:lineRule="auto"/>
              <w:rPr>
                <w:szCs w:val="24"/>
              </w:rPr>
            </w:pPr>
            <w:r w:rsidRPr="00D353F8">
              <w:rPr>
                <w:szCs w:val="24"/>
              </w:rPr>
              <w:t>Zona de spaţii verzi, sport şi agrement</w:t>
            </w:r>
          </w:p>
        </w:tc>
        <w:tc>
          <w:tcPr>
            <w:tcW w:w="1351" w:type="dxa"/>
            <w:shd w:val="clear" w:color="auto" w:fill="FFFFFF"/>
            <w:vAlign w:val="center"/>
          </w:tcPr>
          <w:p w:rsidR="0091107E" w:rsidRPr="00D353F8" w:rsidRDefault="0091107E" w:rsidP="00DC05F3">
            <w:pPr>
              <w:spacing w:line="264" w:lineRule="auto"/>
              <w:jc w:val="center"/>
              <w:rPr>
                <w:szCs w:val="24"/>
              </w:rPr>
            </w:pPr>
            <w:r w:rsidRPr="00D353F8">
              <w:rPr>
                <w:szCs w:val="24"/>
              </w:rPr>
              <w:t>6.52</w:t>
            </w:r>
          </w:p>
        </w:tc>
        <w:tc>
          <w:tcPr>
            <w:tcW w:w="1149" w:type="dxa"/>
            <w:shd w:val="clear" w:color="auto" w:fill="FFFFFF"/>
          </w:tcPr>
          <w:p w:rsidR="0091107E" w:rsidRPr="00D353F8" w:rsidRDefault="0091107E" w:rsidP="00DC05F3">
            <w:pPr>
              <w:spacing w:line="264" w:lineRule="auto"/>
              <w:jc w:val="center"/>
              <w:rPr>
                <w:szCs w:val="24"/>
              </w:rPr>
            </w:pPr>
            <w:r w:rsidRPr="00D353F8">
              <w:rPr>
                <w:szCs w:val="24"/>
              </w:rPr>
              <w:t>3.7</w:t>
            </w:r>
          </w:p>
        </w:tc>
      </w:tr>
      <w:tr w:rsidR="0091107E" w:rsidRPr="00D353F8" w:rsidTr="00740244">
        <w:trPr>
          <w:jc w:val="center"/>
        </w:trPr>
        <w:tc>
          <w:tcPr>
            <w:tcW w:w="675" w:type="dxa"/>
            <w:shd w:val="clear" w:color="auto" w:fill="FFFFFF"/>
            <w:vAlign w:val="center"/>
          </w:tcPr>
          <w:p w:rsidR="0091107E" w:rsidRPr="00D353F8" w:rsidRDefault="0091107E" w:rsidP="00DC05F3">
            <w:pPr>
              <w:spacing w:line="264" w:lineRule="auto"/>
              <w:jc w:val="both"/>
              <w:rPr>
                <w:szCs w:val="24"/>
              </w:rPr>
            </w:pPr>
            <w:r w:rsidRPr="00D353F8">
              <w:rPr>
                <w:szCs w:val="24"/>
              </w:rPr>
              <w:t>5</w:t>
            </w:r>
          </w:p>
        </w:tc>
        <w:tc>
          <w:tcPr>
            <w:tcW w:w="5637" w:type="dxa"/>
            <w:shd w:val="clear" w:color="auto" w:fill="FFFFFF"/>
          </w:tcPr>
          <w:p w:rsidR="0091107E" w:rsidRPr="00D353F8" w:rsidRDefault="0091107E" w:rsidP="00DC05F3">
            <w:pPr>
              <w:spacing w:line="264" w:lineRule="auto"/>
              <w:rPr>
                <w:szCs w:val="24"/>
              </w:rPr>
            </w:pPr>
            <w:r w:rsidRPr="00D353F8">
              <w:rPr>
                <w:szCs w:val="24"/>
              </w:rPr>
              <w:t>Zona de căi de comunicaţie rutiere</w:t>
            </w:r>
          </w:p>
        </w:tc>
        <w:tc>
          <w:tcPr>
            <w:tcW w:w="1351" w:type="dxa"/>
            <w:shd w:val="clear" w:color="auto" w:fill="FFFFFF"/>
            <w:vAlign w:val="center"/>
          </w:tcPr>
          <w:p w:rsidR="0091107E" w:rsidRPr="00D353F8" w:rsidRDefault="0091107E" w:rsidP="00DC05F3">
            <w:pPr>
              <w:spacing w:line="264" w:lineRule="auto"/>
              <w:jc w:val="center"/>
              <w:rPr>
                <w:szCs w:val="24"/>
              </w:rPr>
            </w:pPr>
            <w:r w:rsidRPr="00D353F8">
              <w:rPr>
                <w:szCs w:val="24"/>
              </w:rPr>
              <w:t>11.19</w:t>
            </w:r>
          </w:p>
        </w:tc>
        <w:tc>
          <w:tcPr>
            <w:tcW w:w="1149" w:type="dxa"/>
            <w:shd w:val="clear" w:color="auto" w:fill="FFFFFF"/>
          </w:tcPr>
          <w:p w:rsidR="0091107E" w:rsidRPr="00D353F8" w:rsidRDefault="0091107E" w:rsidP="00DC05F3">
            <w:pPr>
              <w:spacing w:line="264" w:lineRule="auto"/>
              <w:jc w:val="center"/>
              <w:rPr>
                <w:szCs w:val="24"/>
              </w:rPr>
            </w:pPr>
            <w:r w:rsidRPr="00D353F8">
              <w:rPr>
                <w:szCs w:val="24"/>
              </w:rPr>
              <w:t>6.3</w:t>
            </w:r>
          </w:p>
        </w:tc>
      </w:tr>
      <w:tr w:rsidR="0091107E" w:rsidRPr="00D353F8" w:rsidTr="0050370B">
        <w:trPr>
          <w:jc w:val="center"/>
        </w:trPr>
        <w:tc>
          <w:tcPr>
            <w:tcW w:w="675" w:type="dxa"/>
            <w:shd w:val="clear" w:color="auto" w:fill="FFFFFF"/>
            <w:vAlign w:val="center"/>
          </w:tcPr>
          <w:p w:rsidR="0091107E" w:rsidRPr="00D353F8" w:rsidRDefault="0091107E" w:rsidP="00DC05F3">
            <w:pPr>
              <w:spacing w:line="264" w:lineRule="auto"/>
              <w:jc w:val="both"/>
              <w:rPr>
                <w:szCs w:val="24"/>
              </w:rPr>
            </w:pPr>
            <w:r w:rsidRPr="00D353F8">
              <w:rPr>
                <w:szCs w:val="24"/>
              </w:rPr>
              <w:t>6</w:t>
            </w:r>
          </w:p>
        </w:tc>
        <w:tc>
          <w:tcPr>
            <w:tcW w:w="5637" w:type="dxa"/>
            <w:shd w:val="clear" w:color="auto" w:fill="FFFFFF"/>
            <w:vAlign w:val="center"/>
          </w:tcPr>
          <w:p w:rsidR="0091107E" w:rsidRPr="00D353F8" w:rsidRDefault="0091107E" w:rsidP="00DC05F3">
            <w:pPr>
              <w:spacing w:line="264" w:lineRule="auto"/>
              <w:jc w:val="both"/>
              <w:rPr>
                <w:szCs w:val="24"/>
              </w:rPr>
            </w:pPr>
            <w:r w:rsidRPr="00D353F8">
              <w:rPr>
                <w:szCs w:val="24"/>
              </w:rPr>
              <w:t>Zona de gospodărie comunală şi cimitire</w:t>
            </w:r>
          </w:p>
        </w:tc>
        <w:tc>
          <w:tcPr>
            <w:tcW w:w="1351" w:type="dxa"/>
            <w:shd w:val="clear" w:color="auto" w:fill="FFFFFF"/>
            <w:vAlign w:val="center"/>
          </w:tcPr>
          <w:p w:rsidR="0091107E" w:rsidRPr="00D353F8" w:rsidRDefault="0091107E" w:rsidP="00DC05F3">
            <w:pPr>
              <w:spacing w:line="264" w:lineRule="auto"/>
              <w:jc w:val="center"/>
              <w:rPr>
                <w:szCs w:val="24"/>
              </w:rPr>
            </w:pPr>
            <w:r w:rsidRPr="00D353F8">
              <w:rPr>
                <w:szCs w:val="24"/>
              </w:rPr>
              <w:t>0.32</w:t>
            </w:r>
          </w:p>
        </w:tc>
        <w:tc>
          <w:tcPr>
            <w:tcW w:w="1149" w:type="dxa"/>
            <w:shd w:val="clear" w:color="auto" w:fill="FFFFFF"/>
          </w:tcPr>
          <w:p w:rsidR="0091107E" w:rsidRPr="00D353F8" w:rsidRDefault="0091107E" w:rsidP="00DC05F3">
            <w:pPr>
              <w:tabs>
                <w:tab w:val="left" w:pos="196"/>
                <w:tab w:val="center" w:pos="454"/>
              </w:tabs>
              <w:spacing w:line="264" w:lineRule="auto"/>
              <w:jc w:val="center"/>
              <w:rPr>
                <w:szCs w:val="24"/>
              </w:rPr>
            </w:pPr>
            <w:r w:rsidRPr="00D353F8">
              <w:rPr>
                <w:szCs w:val="24"/>
              </w:rPr>
              <w:t>0.20</w:t>
            </w:r>
          </w:p>
        </w:tc>
      </w:tr>
      <w:tr w:rsidR="0091107E" w:rsidRPr="00D353F8" w:rsidTr="0050370B">
        <w:trPr>
          <w:jc w:val="center"/>
        </w:trPr>
        <w:tc>
          <w:tcPr>
            <w:tcW w:w="675" w:type="dxa"/>
            <w:shd w:val="clear" w:color="auto" w:fill="FFFFFF"/>
            <w:vAlign w:val="center"/>
          </w:tcPr>
          <w:p w:rsidR="0091107E" w:rsidRPr="00D353F8" w:rsidRDefault="0091107E" w:rsidP="00DC05F3">
            <w:pPr>
              <w:spacing w:line="264" w:lineRule="auto"/>
              <w:jc w:val="both"/>
              <w:rPr>
                <w:szCs w:val="24"/>
              </w:rPr>
            </w:pPr>
            <w:r w:rsidRPr="00D353F8">
              <w:rPr>
                <w:szCs w:val="24"/>
              </w:rPr>
              <w:t>7</w:t>
            </w:r>
          </w:p>
        </w:tc>
        <w:tc>
          <w:tcPr>
            <w:tcW w:w="5637" w:type="dxa"/>
            <w:shd w:val="clear" w:color="auto" w:fill="FFFFFF"/>
            <w:vAlign w:val="center"/>
          </w:tcPr>
          <w:p w:rsidR="0091107E" w:rsidRPr="00D353F8" w:rsidRDefault="0091107E" w:rsidP="00DC05F3">
            <w:pPr>
              <w:spacing w:line="264" w:lineRule="auto"/>
              <w:jc w:val="both"/>
              <w:rPr>
                <w:szCs w:val="24"/>
              </w:rPr>
            </w:pPr>
            <w:r w:rsidRPr="00D353F8">
              <w:rPr>
                <w:szCs w:val="24"/>
              </w:rPr>
              <w:t>Zona de construcţii aferente lucrărilor edilitare</w:t>
            </w:r>
          </w:p>
        </w:tc>
        <w:tc>
          <w:tcPr>
            <w:tcW w:w="1351" w:type="dxa"/>
            <w:shd w:val="clear" w:color="auto" w:fill="FFFFFF"/>
            <w:vAlign w:val="center"/>
          </w:tcPr>
          <w:p w:rsidR="0091107E" w:rsidRPr="00D353F8" w:rsidRDefault="0091107E" w:rsidP="00DC05F3">
            <w:pPr>
              <w:spacing w:line="264" w:lineRule="auto"/>
              <w:jc w:val="center"/>
              <w:rPr>
                <w:szCs w:val="24"/>
              </w:rPr>
            </w:pPr>
            <w:r w:rsidRPr="00D353F8">
              <w:rPr>
                <w:szCs w:val="24"/>
              </w:rPr>
              <w:t>0</w:t>
            </w:r>
          </w:p>
        </w:tc>
        <w:tc>
          <w:tcPr>
            <w:tcW w:w="1149" w:type="dxa"/>
            <w:shd w:val="clear" w:color="auto" w:fill="FFFFFF"/>
            <w:vAlign w:val="center"/>
          </w:tcPr>
          <w:p w:rsidR="0091107E" w:rsidRPr="00D353F8" w:rsidRDefault="0091107E" w:rsidP="00DC05F3">
            <w:pPr>
              <w:spacing w:line="264" w:lineRule="auto"/>
              <w:jc w:val="center"/>
              <w:rPr>
                <w:szCs w:val="24"/>
              </w:rPr>
            </w:pPr>
            <w:r w:rsidRPr="00D353F8">
              <w:rPr>
                <w:szCs w:val="24"/>
              </w:rPr>
              <w:t>0</w:t>
            </w:r>
          </w:p>
        </w:tc>
      </w:tr>
      <w:tr w:rsidR="0091107E" w:rsidRPr="00D353F8" w:rsidTr="00740244">
        <w:trPr>
          <w:jc w:val="center"/>
        </w:trPr>
        <w:tc>
          <w:tcPr>
            <w:tcW w:w="675" w:type="dxa"/>
            <w:shd w:val="clear" w:color="auto" w:fill="FFFFFF"/>
            <w:vAlign w:val="center"/>
          </w:tcPr>
          <w:p w:rsidR="0091107E" w:rsidRPr="00D353F8" w:rsidRDefault="0091107E" w:rsidP="00DC05F3">
            <w:pPr>
              <w:spacing w:line="264" w:lineRule="auto"/>
              <w:jc w:val="both"/>
              <w:rPr>
                <w:szCs w:val="24"/>
              </w:rPr>
            </w:pPr>
            <w:r w:rsidRPr="00D353F8">
              <w:rPr>
                <w:szCs w:val="24"/>
              </w:rPr>
              <w:t>8</w:t>
            </w:r>
          </w:p>
        </w:tc>
        <w:tc>
          <w:tcPr>
            <w:tcW w:w="5637" w:type="dxa"/>
            <w:shd w:val="clear" w:color="auto" w:fill="FFFFFF"/>
            <w:vAlign w:val="center"/>
          </w:tcPr>
          <w:p w:rsidR="0091107E" w:rsidRPr="00D353F8" w:rsidRDefault="0091107E" w:rsidP="00DC05F3">
            <w:pPr>
              <w:spacing w:line="264" w:lineRule="auto"/>
              <w:jc w:val="both"/>
              <w:rPr>
                <w:szCs w:val="24"/>
              </w:rPr>
            </w:pPr>
            <w:r w:rsidRPr="00D353F8">
              <w:rPr>
                <w:szCs w:val="24"/>
              </w:rPr>
              <w:t>Alte zone</w:t>
            </w:r>
          </w:p>
        </w:tc>
        <w:tc>
          <w:tcPr>
            <w:tcW w:w="1351" w:type="dxa"/>
            <w:shd w:val="clear" w:color="auto" w:fill="FFFFFF"/>
            <w:vAlign w:val="center"/>
          </w:tcPr>
          <w:p w:rsidR="0091107E" w:rsidRPr="00D353F8" w:rsidRDefault="0091107E" w:rsidP="00DC05F3">
            <w:pPr>
              <w:spacing w:line="264" w:lineRule="auto"/>
              <w:jc w:val="center"/>
              <w:rPr>
                <w:szCs w:val="24"/>
              </w:rPr>
            </w:pPr>
            <w:r w:rsidRPr="00D353F8">
              <w:rPr>
                <w:szCs w:val="24"/>
              </w:rPr>
              <w:t>120.03</w:t>
            </w:r>
          </w:p>
        </w:tc>
        <w:tc>
          <w:tcPr>
            <w:tcW w:w="1149" w:type="dxa"/>
            <w:shd w:val="clear" w:color="auto" w:fill="FFFFFF"/>
            <w:vAlign w:val="center"/>
          </w:tcPr>
          <w:p w:rsidR="0091107E" w:rsidRPr="00D353F8" w:rsidRDefault="0091107E" w:rsidP="00DC05F3">
            <w:pPr>
              <w:spacing w:line="264" w:lineRule="auto"/>
              <w:jc w:val="center"/>
              <w:rPr>
                <w:szCs w:val="24"/>
              </w:rPr>
            </w:pPr>
            <w:r w:rsidRPr="00D353F8">
              <w:rPr>
                <w:szCs w:val="24"/>
              </w:rPr>
              <w:t>67.80</w:t>
            </w:r>
          </w:p>
        </w:tc>
      </w:tr>
      <w:tr w:rsidR="00C46E19" w:rsidRPr="00D353F8" w:rsidTr="00740244">
        <w:trPr>
          <w:jc w:val="center"/>
        </w:trPr>
        <w:tc>
          <w:tcPr>
            <w:tcW w:w="675" w:type="dxa"/>
            <w:shd w:val="clear" w:color="auto" w:fill="FFFFFF"/>
            <w:vAlign w:val="center"/>
          </w:tcPr>
          <w:p w:rsidR="00C46E19" w:rsidRPr="00D353F8" w:rsidRDefault="00C46E19" w:rsidP="00D353F8">
            <w:pPr>
              <w:rPr>
                <w:b/>
                <w:szCs w:val="24"/>
              </w:rPr>
            </w:pPr>
            <w:r w:rsidRPr="00D353F8">
              <w:rPr>
                <w:b/>
                <w:szCs w:val="24"/>
              </w:rPr>
              <w:t>9.</w:t>
            </w:r>
          </w:p>
        </w:tc>
        <w:tc>
          <w:tcPr>
            <w:tcW w:w="5637" w:type="dxa"/>
            <w:shd w:val="clear" w:color="auto" w:fill="FFFFFF"/>
            <w:vAlign w:val="center"/>
          </w:tcPr>
          <w:p w:rsidR="00C46E19" w:rsidRPr="00D353F8" w:rsidRDefault="00C46E19" w:rsidP="00D353F8">
            <w:pPr>
              <w:rPr>
                <w:b/>
                <w:szCs w:val="24"/>
              </w:rPr>
            </w:pPr>
            <w:r w:rsidRPr="00D353F8">
              <w:rPr>
                <w:b/>
                <w:szCs w:val="24"/>
              </w:rPr>
              <w:t>TOTAL teritoriu intravilan existent</w:t>
            </w:r>
          </w:p>
        </w:tc>
        <w:tc>
          <w:tcPr>
            <w:tcW w:w="1351" w:type="dxa"/>
            <w:shd w:val="clear" w:color="auto" w:fill="FFFFFF"/>
            <w:vAlign w:val="center"/>
          </w:tcPr>
          <w:p w:rsidR="00C46E19" w:rsidRPr="00D353F8" w:rsidRDefault="0091107E" w:rsidP="00D353F8">
            <w:pPr>
              <w:jc w:val="center"/>
              <w:rPr>
                <w:szCs w:val="24"/>
              </w:rPr>
            </w:pPr>
            <w:r w:rsidRPr="00D353F8">
              <w:rPr>
                <w:szCs w:val="24"/>
              </w:rPr>
              <w:t>177</w:t>
            </w:r>
          </w:p>
        </w:tc>
        <w:tc>
          <w:tcPr>
            <w:tcW w:w="1149" w:type="dxa"/>
            <w:shd w:val="clear" w:color="auto" w:fill="FFFFFF"/>
            <w:vAlign w:val="center"/>
          </w:tcPr>
          <w:p w:rsidR="00C46E19" w:rsidRPr="00D353F8" w:rsidRDefault="00C46E19" w:rsidP="00D353F8">
            <w:pPr>
              <w:jc w:val="center"/>
              <w:rPr>
                <w:szCs w:val="24"/>
              </w:rPr>
            </w:pPr>
            <w:r w:rsidRPr="00D353F8">
              <w:rPr>
                <w:szCs w:val="24"/>
              </w:rPr>
              <w:t>100</w:t>
            </w:r>
          </w:p>
        </w:tc>
      </w:tr>
    </w:tbl>
    <w:p w:rsidR="00C46E19" w:rsidRDefault="00C46E19" w:rsidP="00D353F8">
      <w:pPr>
        <w:rPr>
          <w:b/>
          <w:color w:val="000000"/>
        </w:rPr>
      </w:pPr>
    </w:p>
    <w:p w:rsidR="00EC3637" w:rsidRDefault="00EC3637" w:rsidP="00D353F8">
      <w:pPr>
        <w:rPr>
          <w:b/>
          <w:color w:val="000000"/>
        </w:rPr>
      </w:pPr>
    </w:p>
    <w:p w:rsidR="00EC3637" w:rsidRDefault="00EC3637" w:rsidP="00D353F8">
      <w:pPr>
        <w:rPr>
          <w:b/>
          <w:color w:val="000000"/>
        </w:rPr>
      </w:pPr>
    </w:p>
    <w:p w:rsidR="00EC3637" w:rsidRDefault="00EC3637" w:rsidP="00D353F8">
      <w:pPr>
        <w:rPr>
          <w:b/>
          <w:color w:val="000000"/>
        </w:rPr>
      </w:pPr>
    </w:p>
    <w:p w:rsidR="00EC3637" w:rsidRDefault="00EC3637" w:rsidP="00D353F8">
      <w:pPr>
        <w:rPr>
          <w:b/>
          <w:color w:val="000000"/>
        </w:rPr>
      </w:pPr>
    </w:p>
    <w:p w:rsidR="00EC3637" w:rsidRDefault="00EC3637" w:rsidP="00D353F8">
      <w:pPr>
        <w:rPr>
          <w:b/>
          <w:color w:val="000000"/>
        </w:rPr>
      </w:pPr>
    </w:p>
    <w:p w:rsidR="00EC3637" w:rsidRDefault="00EC3637" w:rsidP="00D353F8">
      <w:pPr>
        <w:rPr>
          <w:b/>
          <w:color w:val="000000"/>
        </w:rPr>
      </w:pPr>
    </w:p>
    <w:p w:rsidR="00EC3637" w:rsidRDefault="00EC3637" w:rsidP="00D353F8">
      <w:pPr>
        <w:rPr>
          <w:b/>
          <w:color w:val="000000"/>
        </w:rPr>
      </w:pPr>
    </w:p>
    <w:p w:rsidR="00EC3637" w:rsidRDefault="00EC3637" w:rsidP="00D353F8">
      <w:pPr>
        <w:rPr>
          <w:b/>
          <w:color w:val="000000"/>
        </w:rPr>
      </w:pPr>
    </w:p>
    <w:p w:rsidR="00EC3637" w:rsidRDefault="00EC3637" w:rsidP="00D353F8">
      <w:pPr>
        <w:rPr>
          <w:b/>
          <w:color w:val="000000"/>
        </w:rPr>
      </w:pPr>
    </w:p>
    <w:p w:rsidR="00EC3637" w:rsidRPr="00DE4C76" w:rsidRDefault="00EC3637" w:rsidP="00D353F8">
      <w:pPr>
        <w:rPr>
          <w:b/>
          <w:color w:val="000000"/>
        </w:rPr>
      </w:pPr>
    </w:p>
    <w:p w:rsidR="00C46E19" w:rsidRPr="00DE4C76" w:rsidRDefault="00C46E19" w:rsidP="00D353F8">
      <w:pPr>
        <w:ind w:firstLine="709"/>
        <w:rPr>
          <w:b/>
        </w:rPr>
      </w:pPr>
      <w:r w:rsidRPr="00DE4C76">
        <w:rPr>
          <w:b/>
        </w:rPr>
        <w:lastRenderedPageBreak/>
        <w:t xml:space="preserve">Bilanţ teritorial localitatea </w:t>
      </w:r>
      <w:r w:rsidR="003D33CB" w:rsidRPr="00DE4C76">
        <w:rPr>
          <w:b/>
        </w:rPr>
        <w:t>Săcuţa</w:t>
      </w:r>
    </w:p>
    <w:p w:rsidR="00C46E19" w:rsidRPr="00DE4C76" w:rsidRDefault="00C46E19" w:rsidP="00D353F8">
      <w:pPr>
        <w:rPr>
          <w:color w:val="00B0F0"/>
        </w:rPr>
      </w:pPr>
    </w:p>
    <w:tbl>
      <w:tblPr>
        <w:tblW w:w="8812" w:type="dxa"/>
        <w:jc w:val="center"/>
        <w:tblBorders>
          <w:top w:val="double" w:sz="12" w:space="0" w:color="000000"/>
          <w:left w:val="double" w:sz="12" w:space="0" w:color="000000"/>
          <w:bottom w:val="double" w:sz="12" w:space="0" w:color="000000"/>
          <w:right w:val="double" w:sz="12" w:space="0" w:color="000000"/>
          <w:insideH w:val="single" w:sz="8" w:space="0" w:color="000000"/>
          <w:insideV w:val="single" w:sz="8" w:space="0" w:color="000000"/>
        </w:tblBorders>
        <w:shd w:val="clear" w:color="auto" w:fill="FFFFFF"/>
        <w:tblLayout w:type="fixed"/>
        <w:tblCellMar>
          <w:left w:w="120" w:type="dxa"/>
          <w:right w:w="120" w:type="dxa"/>
        </w:tblCellMar>
        <w:tblLook w:val="0000"/>
      </w:tblPr>
      <w:tblGrid>
        <w:gridCol w:w="675"/>
        <w:gridCol w:w="5637"/>
        <w:gridCol w:w="1351"/>
        <w:gridCol w:w="1149"/>
      </w:tblGrid>
      <w:tr w:rsidR="00C46E19" w:rsidRPr="00DE4C76" w:rsidTr="0050370B">
        <w:trPr>
          <w:trHeight w:val="351"/>
          <w:jc w:val="center"/>
        </w:trPr>
        <w:tc>
          <w:tcPr>
            <w:tcW w:w="675" w:type="dxa"/>
            <w:vMerge w:val="restart"/>
            <w:shd w:val="clear" w:color="auto" w:fill="FFFFFF"/>
            <w:vAlign w:val="center"/>
          </w:tcPr>
          <w:p w:rsidR="00C46E19" w:rsidRPr="00DE4C76" w:rsidRDefault="00C46E19" w:rsidP="00DC05F3">
            <w:pPr>
              <w:spacing w:line="264" w:lineRule="auto"/>
              <w:jc w:val="center"/>
              <w:rPr>
                <w:b/>
                <w:szCs w:val="24"/>
              </w:rPr>
            </w:pPr>
            <w:r w:rsidRPr="00DE4C76">
              <w:rPr>
                <w:b/>
                <w:szCs w:val="24"/>
              </w:rPr>
              <w:t>Nr. crt.</w:t>
            </w:r>
          </w:p>
        </w:tc>
        <w:tc>
          <w:tcPr>
            <w:tcW w:w="5637" w:type="dxa"/>
            <w:vMerge w:val="restart"/>
            <w:shd w:val="clear" w:color="auto" w:fill="FFFFFF"/>
            <w:vAlign w:val="center"/>
          </w:tcPr>
          <w:p w:rsidR="00C46E19" w:rsidRPr="00DE4C76" w:rsidRDefault="00C46E19" w:rsidP="00DC05F3">
            <w:pPr>
              <w:spacing w:line="264" w:lineRule="auto"/>
              <w:jc w:val="center"/>
              <w:rPr>
                <w:b/>
                <w:szCs w:val="24"/>
              </w:rPr>
            </w:pPr>
            <w:r w:rsidRPr="00DE4C76">
              <w:rPr>
                <w:b/>
                <w:szCs w:val="24"/>
              </w:rPr>
              <w:t>Zone funcţionale</w:t>
            </w:r>
          </w:p>
        </w:tc>
        <w:tc>
          <w:tcPr>
            <w:tcW w:w="2500" w:type="dxa"/>
            <w:gridSpan w:val="2"/>
            <w:shd w:val="clear" w:color="auto" w:fill="FFFFFF"/>
            <w:vAlign w:val="center"/>
          </w:tcPr>
          <w:p w:rsidR="00C46E19" w:rsidRPr="00DE4C76" w:rsidRDefault="003D33CB" w:rsidP="00DC05F3">
            <w:pPr>
              <w:spacing w:line="264" w:lineRule="auto"/>
              <w:jc w:val="center"/>
              <w:rPr>
                <w:b/>
                <w:szCs w:val="24"/>
              </w:rPr>
            </w:pPr>
            <w:r w:rsidRPr="00DE4C76">
              <w:rPr>
                <w:b/>
              </w:rPr>
              <w:t>Săcuţa</w:t>
            </w:r>
          </w:p>
        </w:tc>
      </w:tr>
      <w:tr w:rsidR="00C46E19" w:rsidRPr="00DE4C76" w:rsidTr="0050370B">
        <w:trPr>
          <w:trHeight w:val="253"/>
          <w:jc w:val="center"/>
        </w:trPr>
        <w:tc>
          <w:tcPr>
            <w:tcW w:w="675" w:type="dxa"/>
            <w:vMerge/>
            <w:shd w:val="clear" w:color="auto" w:fill="FFFFFF"/>
            <w:vAlign w:val="center"/>
          </w:tcPr>
          <w:p w:rsidR="00C46E19" w:rsidRPr="00DE4C76" w:rsidRDefault="00C46E19" w:rsidP="00DC05F3">
            <w:pPr>
              <w:spacing w:line="264" w:lineRule="auto"/>
              <w:jc w:val="center"/>
              <w:rPr>
                <w:b/>
                <w:color w:val="00B0F0"/>
                <w:szCs w:val="24"/>
              </w:rPr>
            </w:pPr>
          </w:p>
        </w:tc>
        <w:tc>
          <w:tcPr>
            <w:tcW w:w="5637" w:type="dxa"/>
            <w:vMerge/>
            <w:shd w:val="clear" w:color="auto" w:fill="FFFFFF"/>
            <w:vAlign w:val="center"/>
          </w:tcPr>
          <w:p w:rsidR="00C46E19" w:rsidRPr="00DE4C76" w:rsidRDefault="00C46E19" w:rsidP="00DC05F3">
            <w:pPr>
              <w:spacing w:line="264" w:lineRule="auto"/>
              <w:jc w:val="center"/>
              <w:rPr>
                <w:color w:val="00B0F0"/>
                <w:szCs w:val="24"/>
              </w:rPr>
            </w:pPr>
          </w:p>
        </w:tc>
        <w:tc>
          <w:tcPr>
            <w:tcW w:w="1351" w:type="dxa"/>
            <w:shd w:val="clear" w:color="auto" w:fill="FFFFFF"/>
            <w:vAlign w:val="center"/>
          </w:tcPr>
          <w:p w:rsidR="00C46E19" w:rsidRPr="00DE4C76" w:rsidRDefault="00C46E19" w:rsidP="00DC05F3">
            <w:pPr>
              <w:spacing w:line="264" w:lineRule="auto"/>
              <w:jc w:val="center"/>
              <w:rPr>
                <w:b/>
                <w:szCs w:val="24"/>
              </w:rPr>
            </w:pPr>
            <w:r w:rsidRPr="00DE4C76">
              <w:rPr>
                <w:b/>
                <w:szCs w:val="24"/>
              </w:rPr>
              <w:t>ha</w:t>
            </w:r>
          </w:p>
        </w:tc>
        <w:tc>
          <w:tcPr>
            <w:tcW w:w="1149" w:type="dxa"/>
            <w:shd w:val="clear" w:color="auto" w:fill="FFFFFF"/>
            <w:vAlign w:val="center"/>
          </w:tcPr>
          <w:p w:rsidR="00C46E19" w:rsidRPr="00DE4C76" w:rsidRDefault="00C46E19" w:rsidP="00DC05F3">
            <w:pPr>
              <w:spacing w:line="264" w:lineRule="auto"/>
              <w:jc w:val="center"/>
              <w:rPr>
                <w:b/>
                <w:szCs w:val="24"/>
              </w:rPr>
            </w:pPr>
            <w:r w:rsidRPr="00DE4C76">
              <w:rPr>
                <w:b/>
                <w:szCs w:val="24"/>
              </w:rPr>
              <w:t>%</w:t>
            </w:r>
          </w:p>
        </w:tc>
      </w:tr>
      <w:tr w:rsidR="003D33CB" w:rsidRPr="00DE4C76" w:rsidTr="0050370B">
        <w:trPr>
          <w:trHeight w:val="527"/>
          <w:jc w:val="center"/>
        </w:trPr>
        <w:tc>
          <w:tcPr>
            <w:tcW w:w="675" w:type="dxa"/>
            <w:shd w:val="clear" w:color="auto" w:fill="FFFFFF"/>
            <w:vAlign w:val="center"/>
          </w:tcPr>
          <w:p w:rsidR="003D33CB" w:rsidRPr="00DE4C76" w:rsidRDefault="003D33CB" w:rsidP="00DC05F3">
            <w:pPr>
              <w:spacing w:line="264" w:lineRule="auto"/>
              <w:jc w:val="both"/>
              <w:rPr>
                <w:szCs w:val="24"/>
              </w:rPr>
            </w:pPr>
            <w:r w:rsidRPr="00DE4C76">
              <w:rPr>
                <w:szCs w:val="24"/>
              </w:rPr>
              <w:t>1</w:t>
            </w:r>
          </w:p>
        </w:tc>
        <w:tc>
          <w:tcPr>
            <w:tcW w:w="5637" w:type="dxa"/>
            <w:shd w:val="clear" w:color="auto" w:fill="FFFFFF"/>
          </w:tcPr>
          <w:p w:rsidR="003D33CB" w:rsidRPr="00DE4C76" w:rsidRDefault="003D33CB" w:rsidP="00DC05F3">
            <w:pPr>
              <w:pStyle w:val="Heading8"/>
              <w:spacing w:line="264" w:lineRule="auto"/>
              <w:rPr>
                <w:i w:val="0"/>
              </w:rPr>
            </w:pPr>
            <w:r w:rsidRPr="00DE4C76">
              <w:rPr>
                <w:i w:val="0"/>
              </w:rPr>
              <w:t>Zona de locuinţe</w:t>
            </w:r>
          </w:p>
        </w:tc>
        <w:tc>
          <w:tcPr>
            <w:tcW w:w="1351" w:type="dxa"/>
            <w:shd w:val="clear" w:color="auto" w:fill="FFFFFF"/>
            <w:vAlign w:val="center"/>
          </w:tcPr>
          <w:p w:rsidR="003D33CB" w:rsidRPr="00DE4C76" w:rsidRDefault="003D33CB" w:rsidP="00DC05F3">
            <w:pPr>
              <w:spacing w:line="264" w:lineRule="auto"/>
              <w:jc w:val="center"/>
              <w:rPr>
                <w:szCs w:val="24"/>
              </w:rPr>
            </w:pPr>
            <w:r w:rsidRPr="00DE4C76">
              <w:rPr>
                <w:szCs w:val="24"/>
              </w:rPr>
              <w:t>27.19</w:t>
            </w:r>
          </w:p>
        </w:tc>
        <w:tc>
          <w:tcPr>
            <w:tcW w:w="1149" w:type="dxa"/>
            <w:shd w:val="clear" w:color="auto" w:fill="FFFFFF"/>
            <w:vAlign w:val="center"/>
          </w:tcPr>
          <w:p w:rsidR="003D33CB" w:rsidRPr="00DE4C76" w:rsidRDefault="003D33CB" w:rsidP="00DC05F3">
            <w:pPr>
              <w:spacing w:line="264" w:lineRule="auto"/>
              <w:jc w:val="center"/>
              <w:rPr>
                <w:szCs w:val="24"/>
              </w:rPr>
            </w:pPr>
            <w:r w:rsidRPr="00DE4C76">
              <w:rPr>
                <w:szCs w:val="24"/>
              </w:rPr>
              <w:t>26.20</w:t>
            </w:r>
          </w:p>
        </w:tc>
      </w:tr>
      <w:tr w:rsidR="003D33CB" w:rsidRPr="00DE4C76" w:rsidTr="0050370B">
        <w:trPr>
          <w:jc w:val="center"/>
        </w:trPr>
        <w:tc>
          <w:tcPr>
            <w:tcW w:w="675" w:type="dxa"/>
            <w:shd w:val="clear" w:color="auto" w:fill="FFFFFF"/>
            <w:vAlign w:val="center"/>
          </w:tcPr>
          <w:p w:rsidR="003D33CB" w:rsidRPr="00DE4C76" w:rsidRDefault="003D33CB" w:rsidP="00DC05F3">
            <w:pPr>
              <w:spacing w:line="264" w:lineRule="auto"/>
              <w:jc w:val="both"/>
              <w:rPr>
                <w:szCs w:val="24"/>
              </w:rPr>
            </w:pPr>
            <w:r w:rsidRPr="00DE4C76">
              <w:rPr>
                <w:szCs w:val="24"/>
              </w:rPr>
              <w:t>2</w:t>
            </w:r>
          </w:p>
        </w:tc>
        <w:tc>
          <w:tcPr>
            <w:tcW w:w="5637" w:type="dxa"/>
            <w:shd w:val="clear" w:color="auto" w:fill="FFFFFF"/>
          </w:tcPr>
          <w:p w:rsidR="003D33CB" w:rsidRPr="00DE4C76" w:rsidRDefault="003D33CB" w:rsidP="00DC05F3">
            <w:pPr>
              <w:spacing w:line="264" w:lineRule="auto"/>
              <w:rPr>
                <w:szCs w:val="24"/>
              </w:rPr>
            </w:pPr>
            <w:r w:rsidRPr="00DE4C76">
              <w:rPr>
                <w:szCs w:val="24"/>
              </w:rPr>
              <w:t>Zona de instituţii publice şi servicii</w:t>
            </w:r>
          </w:p>
        </w:tc>
        <w:tc>
          <w:tcPr>
            <w:tcW w:w="1351" w:type="dxa"/>
            <w:shd w:val="clear" w:color="auto" w:fill="FFFFFF"/>
            <w:vAlign w:val="center"/>
          </w:tcPr>
          <w:p w:rsidR="003D33CB" w:rsidRPr="00DE4C76" w:rsidRDefault="003D33CB" w:rsidP="00DC05F3">
            <w:pPr>
              <w:spacing w:line="264" w:lineRule="auto"/>
              <w:jc w:val="center"/>
              <w:rPr>
                <w:szCs w:val="24"/>
              </w:rPr>
            </w:pPr>
            <w:r w:rsidRPr="00DE4C76">
              <w:rPr>
                <w:szCs w:val="24"/>
              </w:rPr>
              <w:t>0.38</w:t>
            </w:r>
          </w:p>
        </w:tc>
        <w:tc>
          <w:tcPr>
            <w:tcW w:w="1149" w:type="dxa"/>
            <w:shd w:val="clear" w:color="auto" w:fill="FFFFFF"/>
          </w:tcPr>
          <w:p w:rsidR="003D33CB" w:rsidRPr="00DE4C76" w:rsidRDefault="003D33CB" w:rsidP="00DC05F3">
            <w:pPr>
              <w:spacing w:line="264" w:lineRule="auto"/>
              <w:jc w:val="center"/>
              <w:rPr>
                <w:szCs w:val="24"/>
              </w:rPr>
            </w:pPr>
            <w:r w:rsidRPr="00DE4C76">
              <w:rPr>
                <w:szCs w:val="24"/>
              </w:rPr>
              <w:t>0.40</w:t>
            </w:r>
          </w:p>
        </w:tc>
      </w:tr>
      <w:tr w:rsidR="003D33CB" w:rsidRPr="00DE4C76" w:rsidTr="0050370B">
        <w:trPr>
          <w:jc w:val="center"/>
        </w:trPr>
        <w:tc>
          <w:tcPr>
            <w:tcW w:w="675" w:type="dxa"/>
            <w:shd w:val="clear" w:color="auto" w:fill="FFFFFF"/>
            <w:vAlign w:val="center"/>
          </w:tcPr>
          <w:p w:rsidR="003D33CB" w:rsidRPr="00DE4C76" w:rsidRDefault="003D33CB" w:rsidP="00DC05F3">
            <w:pPr>
              <w:spacing w:line="264" w:lineRule="auto"/>
              <w:jc w:val="both"/>
              <w:rPr>
                <w:szCs w:val="24"/>
              </w:rPr>
            </w:pPr>
            <w:r w:rsidRPr="00DE4C76">
              <w:rPr>
                <w:szCs w:val="24"/>
              </w:rPr>
              <w:t>3</w:t>
            </w:r>
          </w:p>
        </w:tc>
        <w:tc>
          <w:tcPr>
            <w:tcW w:w="5637" w:type="dxa"/>
            <w:shd w:val="clear" w:color="auto" w:fill="FFFFFF"/>
          </w:tcPr>
          <w:p w:rsidR="003D33CB" w:rsidRPr="00DE4C76" w:rsidRDefault="003D33CB" w:rsidP="00DC05F3">
            <w:pPr>
              <w:spacing w:line="264" w:lineRule="auto"/>
              <w:rPr>
                <w:szCs w:val="24"/>
              </w:rPr>
            </w:pPr>
            <w:r w:rsidRPr="00DE4C76">
              <w:rPr>
                <w:szCs w:val="24"/>
              </w:rPr>
              <w:t>Zona de unităţi agricole şi industriale</w:t>
            </w:r>
          </w:p>
        </w:tc>
        <w:tc>
          <w:tcPr>
            <w:tcW w:w="1351" w:type="dxa"/>
            <w:shd w:val="clear" w:color="auto" w:fill="FFFFFF"/>
            <w:vAlign w:val="center"/>
          </w:tcPr>
          <w:p w:rsidR="003D33CB" w:rsidRPr="00DE4C76" w:rsidRDefault="003D33CB" w:rsidP="00DC05F3">
            <w:pPr>
              <w:spacing w:line="264" w:lineRule="auto"/>
              <w:jc w:val="center"/>
              <w:rPr>
                <w:szCs w:val="24"/>
              </w:rPr>
            </w:pPr>
            <w:r w:rsidRPr="00DE4C76">
              <w:rPr>
                <w:szCs w:val="24"/>
              </w:rPr>
              <w:t>-</w:t>
            </w:r>
          </w:p>
        </w:tc>
        <w:tc>
          <w:tcPr>
            <w:tcW w:w="1149" w:type="dxa"/>
            <w:shd w:val="clear" w:color="auto" w:fill="FFFFFF"/>
          </w:tcPr>
          <w:p w:rsidR="003D33CB" w:rsidRPr="00DE4C76" w:rsidRDefault="003D33CB" w:rsidP="00DC05F3">
            <w:pPr>
              <w:spacing w:line="264" w:lineRule="auto"/>
              <w:jc w:val="center"/>
              <w:rPr>
                <w:szCs w:val="24"/>
              </w:rPr>
            </w:pPr>
            <w:r w:rsidRPr="00DE4C76">
              <w:rPr>
                <w:szCs w:val="24"/>
              </w:rPr>
              <w:t>-</w:t>
            </w:r>
          </w:p>
        </w:tc>
      </w:tr>
      <w:tr w:rsidR="003D33CB" w:rsidRPr="00DE4C76" w:rsidTr="0050370B">
        <w:trPr>
          <w:jc w:val="center"/>
        </w:trPr>
        <w:tc>
          <w:tcPr>
            <w:tcW w:w="675" w:type="dxa"/>
            <w:shd w:val="clear" w:color="auto" w:fill="FFFFFF"/>
            <w:vAlign w:val="center"/>
          </w:tcPr>
          <w:p w:rsidR="003D33CB" w:rsidRPr="00DE4C76" w:rsidRDefault="003D33CB" w:rsidP="00DC05F3">
            <w:pPr>
              <w:spacing w:line="264" w:lineRule="auto"/>
              <w:jc w:val="both"/>
              <w:rPr>
                <w:szCs w:val="24"/>
              </w:rPr>
            </w:pPr>
            <w:r w:rsidRPr="00DE4C76">
              <w:rPr>
                <w:szCs w:val="24"/>
              </w:rPr>
              <w:t>0</w:t>
            </w:r>
          </w:p>
        </w:tc>
        <w:tc>
          <w:tcPr>
            <w:tcW w:w="5637" w:type="dxa"/>
            <w:shd w:val="clear" w:color="auto" w:fill="FFFFFF"/>
          </w:tcPr>
          <w:p w:rsidR="003D33CB" w:rsidRPr="00DE4C76" w:rsidRDefault="003D33CB" w:rsidP="00DC05F3">
            <w:pPr>
              <w:spacing w:line="264" w:lineRule="auto"/>
              <w:rPr>
                <w:szCs w:val="24"/>
              </w:rPr>
            </w:pPr>
            <w:r w:rsidRPr="00DE4C76">
              <w:rPr>
                <w:szCs w:val="24"/>
              </w:rPr>
              <w:t>Zona de spaţii verzi, sport şi agrement</w:t>
            </w:r>
          </w:p>
        </w:tc>
        <w:tc>
          <w:tcPr>
            <w:tcW w:w="1351" w:type="dxa"/>
            <w:shd w:val="clear" w:color="auto" w:fill="FFFFFF"/>
            <w:vAlign w:val="center"/>
          </w:tcPr>
          <w:p w:rsidR="003D33CB" w:rsidRPr="00DE4C76" w:rsidRDefault="003D33CB" w:rsidP="00DC05F3">
            <w:pPr>
              <w:spacing w:line="264" w:lineRule="auto"/>
              <w:jc w:val="center"/>
              <w:rPr>
                <w:szCs w:val="24"/>
              </w:rPr>
            </w:pPr>
            <w:r w:rsidRPr="00DE4C76">
              <w:rPr>
                <w:szCs w:val="24"/>
              </w:rPr>
              <w:t>1.20</w:t>
            </w:r>
          </w:p>
        </w:tc>
        <w:tc>
          <w:tcPr>
            <w:tcW w:w="1149" w:type="dxa"/>
            <w:shd w:val="clear" w:color="auto" w:fill="FFFFFF"/>
          </w:tcPr>
          <w:p w:rsidR="003D33CB" w:rsidRPr="00DE4C76" w:rsidRDefault="003D33CB" w:rsidP="00DC05F3">
            <w:pPr>
              <w:spacing w:line="264" w:lineRule="auto"/>
              <w:jc w:val="center"/>
              <w:rPr>
                <w:szCs w:val="24"/>
              </w:rPr>
            </w:pPr>
            <w:r w:rsidRPr="00DE4C76">
              <w:rPr>
                <w:szCs w:val="24"/>
              </w:rPr>
              <w:t>1.20</w:t>
            </w:r>
          </w:p>
        </w:tc>
      </w:tr>
      <w:tr w:rsidR="003D33CB" w:rsidRPr="00DE4C76" w:rsidTr="0050370B">
        <w:trPr>
          <w:jc w:val="center"/>
        </w:trPr>
        <w:tc>
          <w:tcPr>
            <w:tcW w:w="675" w:type="dxa"/>
            <w:shd w:val="clear" w:color="auto" w:fill="FFFFFF"/>
            <w:vAlign w:val="center"/>
          </w:tcPr>
          <w:p w:rsidR="003D33CB" w:rsidRPr="00DE4C76" w:rsidRDefault="003D33CB" w:rsidP="00DC05F3">
            <w:pPr>
              <w:spacing w:line="264" w:lineRule="auto"/>
              <w:jc w:val="both"/>
              <w:rPr>
                <w:szCs w:val="24"/>
              </w:rPr>
            </w:pPr>
            <w:r w:rsidRPr="00DE4C76">
              <w:rPr>
                <w:szCs w:val="24"/>
              </w:rPr>
              <w:t>5</w:t>
            </w:r>
          </w:p>
        </w:tc>
        <w:tc>
          <w:tcPr>
            <w:tcW w:w="5637" w:type="dxa"/>
            <w:shd w:val="clear" w:color="auto" w:fill="FFFFFF"/>
          </w:tcPr>
          <w:p w:rsidR="003D33CB" w:rsidRPr="00DE4C76" w:rsidRDefault="003D33CB" w:rsidP="00DC05F3">
            <w:pPr>
              <w:spacing w:line="264" w:lineRule="auto"/>
              <w:rPr>
                <w:szCs w:val="24"/>
              </w:rPr>
            </w:pPr>
            <w:r w:rsidRPr="00DE4C76">
              <w:rPr>
                <w:szCs w:val="24"/>
              </w:rPr>
              <w:t>Zona de căi de comunicaţie rutiere</w:t>
            </w:r>
          </w:p>
        </w:tc>
        <w:tc>
          <w:tcPr>
            <w:tcW w:w="1351" w:type="dxa"/>
            <w:shd w:val="clear" w:color="auto" w:fill="FFFFFF"/>
            <w:vAlign w:val="center"/>
          </w:tcPr>
          <w:p w:rsidR="003D33CB" w:rsidRPr="00DE4C76" w:rsidRDefault="003D33CB" w:rsidP="00DC05F3">
            <w:pPr>
              <w:spacing w:line="264" w:lineRule="auto"/>
              <w:jc w:val="center"/>
              <w:rPr>
                <w:szCs w:val="24"/>
              </w:rPr>
            </w:pPr>
            <w:r w:rsidRPr="00DE4C76">
              <w:rPr>
                <w:szCs w:val="24"/>
              </w:rPr>
              <w:t>6.91</w:t>
            </w:r>
          </w:p>
        </w:tc>
        <w:tc>
          <w:tcPr>
            <w:tcW w:w="1149" w:type="dxa"/>
            <w:shd w:val="clear" w:color="auto" w:fill="FFFFFF"/>
          </w:tcPr>
          <w:p w:rsidR="003D33CB" w:rsidRPr="00DE4C76" w:rsidRDefault="003D33CB" w:rsidP="00DC05F3">
            <w:pPr>
              <w:spacing w:line="264" w:lineRule="auto"/>
              <w:jc w:val="center"/>
              <w:rPr>
                <w:szCs w:val="24"/>
              </w:rPr>
            </w:pPr>
            <w:r w:rsidRPr="00DE4C76">
              <w:rPr>
                <w:szCs w:val="24"/>
              </w:rPr>
              <w:t>6.70</w:t>
            </w:r>
          </w:p>
        </w:tc>
      </w:tr>
      <w:tr w:rsidR="003D33CB" w:rsidRPr="00DE4C76" w:rsidTr="0050370B">
        <w:trPr>
          <w:jc w:val="center"/>
        </w:trPr>
        <w:tc>
          <w:tcPr>
            <w:tcW w:w="675" w:type="dxa"/>
            <w:shd w:val="clear" w:color="auto" w:fill="FFFFFF"/>
            <w:vAlign w:val="center"/>
          </w:tcPr>
          <w:p w:rsidR="003D33CB" w:rsidRPr="00DE4C76" w:rsidRDefault="003D33CB" w:rsidP="00DC05F3">
            <w:pPr>
              <w:spacing w:line="264" w:lineRule="auto"/>
              <w:jc w:val="both"/>
              <w:rPr>
                <w:szCs w:val="24"/>
              </w:rPr>
            </w:pPr>
            <w:r w:rsidRPr="00DE4C76">
              <w:rPr>
                <w:szCs w:val="24"/>
              </w:rPr>
              <w:t>6</w:t>
            </w:r>
          </w:p>
        </w:tc>
        <w:tc>
          <w:tcPr>
            <w:tcW w:w="5637" w:type="dxa"/>
            <w:shd w:val="clear" w:color="auto" w:fill="FFFFFF"/>
            <w:vAlign w:val="center"/>
          </w:tcPr>
          <w:p w:rsidR="003D33CB" w:rsidRPr="00DE4C76" w:rsidRDefault="003D33CB" w:rsidP="00DC05F3">
            <w:pPr>
              <w:spacing w:line="264" w:lineRule="auto"/>
              <w:jc w:val="both"/>
              <w:rPr>
                <w:szCs w:val="24"/>
              </w:rPr>
            </w:pPr>
            <w:r w:rsidRPr="00DE4C76">
              <w:rPr>
                <w:szCs w:val="24"/>
              </w:rPr>
              <w:t>Zona de gospodărie comunală şi cimitire</w:t>
            </w:r>
          </w:p>
        </w:tc>
        <w:tc>
          <w:tcPr>
            <w:tcW w:w="1351" w:type="dxa"/>
            <w:shd w:val="clear" w:color="auto" w:fill="FFFFFF"/>
            <w:vAlign w:val="center"/>
          </w:tcPr>
          <w:p w:rsidR="003D33CB" w:rsidRPr="00DE4C76" w:rsidRDefault="00061019" w:rsidP="00DC05F3">
            <w:pPr>
              <w:spacing w:line="264" w:lineRule="auto"/>
              <w:jc w:val="center"/>
              <w:rPr>
                <w:szCs w:val="24"/>
              </w:rPr>
            </w:pPr>
            <w:r w:rsidRPr="00DE4C76">
              <w:rPr>
                <w:szCs w:val="24"/>
              </w:rPr>
              <w:t>0.21</w:t>
            </w:r>
          </w:p>
        </w:tc>
        <w:tc>
          <w:tcPr>
            <w:tcW w:w="1149" w:type="dxa"/>
            <w:shd w:val="clear" w:color="auto" w:fill="FFFFFF"/>
          </w:tcPr>
          <w:p w:rsidR="003D33CB" w:rsidRPr="00DE4C76" w:rsidRDefault="00061019" w:rsidP="00DC05F3">
            <w:pPr>
              <w:tabs>
                <w:tab w:val="left" w:pos="196"/>
                <w:tab w:val="center" w:pos="454"/>
              </w:tabs>
              <w:spacing w:line="264" w:lineRule="auto"/>
              <w:jc w:val="center"/>
              <w:rPr>
                <w:szCs w:val="24"/>
              </w:rPr>
            </w:pPr>
            <w:r w:rsidRPr="00DE4C76">
              <w:rPr>
                <w:szCs w:val="24"/>
              </w:rPr>
              <w:t>0.20</w:t>
            </w:r>
          </w:p>
        </w:tc>
      </w:tr>
      <w:tr w:rsidR="003D33CB" w:rsidRPr="00DE4C76" w:rsidTr="0050370B">
        <w:trPr>
          <w:jc w:val="center"/>
        </w:trPr>
        <w:tc>
          <w:tcPr>
            <w:tcW w:w="675" w:type="dxa"/>
            <w:shd w:val="clear" w:color="auto" w:fill="FFFFFF"/>
            <w:vAlign w:val="center"/>
          </w:tcPr>
          <w:p w:rsidR="003D33CB" w:rsidRPr="00DE4C76" w:rsidRDefault="003D33CB" w:rsidP="00DC05F3">
            <w:pPr>
              <w:spacing w:line="264" w:lineRule="auto"/>
              <w:jc w:val="both"/>
              <w:rPr>
                <w:szCs w:val="24"/>
              </w:rPr>
            </w:pPr>
            <w:r w:rsidRPr="00DE4C76">
              <w:rPr>
                <w:szCs w:val="24"/>
              </w:rPr>
              <w:t>7</w:t>
            </w:r>
          </w:p>
        </w:tc>
        <w:tc>
          <w:tcPr>
            <w:tcW w:w="5637" w:type="dxa"/>
            <w:shd w:val="clear" w:color="auto" w:fill="FFFFFF"/>
            <w:vAlign w:val="center"/>
          </w:tcPr>
          <w:p w:rsidR="003D33CB" w:rsidRPr="00DE4C76" w:rsidRDefault="003D33CB" w:rsidP="00DC05F3">
            <w:pPr>
              <w:spacing w:line="264" w:lineRule="auto"/>
              <w:jc w:val="both"/>
              <w:rPr>
                <w:szCs w:val="24"/>
              </w:rPr>
            </w:pPr>
            <w:r w:rsidRPr="00DE4C76">
              <w:rPr>
                <w:szCs w:val="24"/>
              </w:rPr>
              <w:t>Zona de construcţii aferente lucrărilor edilitare</w:t>
            </w:r>
          </w:p>
        </w:tc>
        <w:tc>
          <w:tcPr>
            <w:tcW w:w="1351" w:type="dxa"/>
            <w:shd w:val="clear" w:color="auto" w:fill="FFFFFF"/>
            <w:vAlign w:val="center"/>
          </w:tcPr>
          <w:p w:rsidR="003D33CB" w:rsidRPr="00DE4C76" w:rsidRDefault="00061019" w:rsidP="00DC05F3">
            <w:pPr>
              <w:spacing w:line="264" w:lineRule="auto"/>
              <w:jc w:val="center"/>
              <w:rPr>
                <w:szCs w:val="24"/>
              </w:rPr>
            </w:pPr>
            <w:r w:rsidRPr="00DE4C76">
              <w:rPr>
                <w:szCs w:val="24"/>
              </w:rPr>
              <w:t>-</w:t>
            </w:r>
          </w:p>
        </w:tc>
        <w:tc>
          <w:tcPr>
            <w:tcW w:w="1149" w:type="dxa"/>
            <w:shd w:val="clear" w:color="auto" w:fill="FFFFFF"/>
            <w:vAlign w:val="center"/>
          </w:tcPr>
          <w:p w:rsidR="003D33CB" w:rsidRPr="00DE4C76" w:rsidRDefault="00061019" w:rsidP="00DC05F3">
            <w:pPr>
              <w:spacing w:line="264" w:lineRule="auto"/>
              <w:jc w:val="center"/>
              <w:rPr>
                <w:szCs w:val="24"/>
              </w:rPr>
            </w:pPr>
            <w:r w:rsidRPr="00DE4C76">
              <w:rPr>
                <w:szCs w:val="24"/>
              </w:rPr>
              <w:t>-</w:t>
            </w:r>
          </w:p>
        </w:tc>
      </w:tr>
      <w:tr w:rsidR="003D33CB" w:rsidRPr="00DE4C76" w:rsidTr="0050370B">
        <w:trPr>
          <w:jc w:val="center"/>
        </w:trPr>
        <w:tc>
          <w:tcPr>
            <w:tcW w:w="675" w:type="dxa"/>
            <w:shd w:val="clear" w:color="auto" w:fill="FFFFFF"/>
            <w:vAlign w:val="center"/>
          </w:tcPr>
          <w:p w:rsidR="003D33CB" w:rsidRPr="00DE4C76" w:rsidRDefault="003D33CB" w:rsidP="00DC05F3">
            <w:pPr>
              <w:spacing w:line="264" w:lineRule="auto"/>
              <w:jc w:val="both"/>
              <w:rPr>
                <w:szCs w:val="24"/>
              </w:rPr>
            </w:pPr>
            <w:r w:rsidRPr="00DE4C76">
              <w:rPr>
                <w:szCs w:val="24"/>
              </w:rPr>
              <w:t>8</w:t>
            </w:r>
          </w:p>
        </w:tc>
        <w:tc>
          <w:tcPr>
            <w:tcW w:w="5637" w:type="dxa"/>
            <w:shd w:val="clear" w:color="auto" w:fill="FFFFFF"/>
            <w:vAlign w:val="center"/>
          </w:tcPr>
          <w:p w:rsidR="003D33CB" w:rsidRPr="00DE4C76" w:rsidRDefault="003D33CB" w:rsidP="00DC05F3">
            <w:pPr>
              <w:spacing w:line="264" w:lineRule="auto"/>
              <w:jc w:val="both"/>
              <w:rPr>
                <w:szCs w:val="24"/>
              </w:rPr>
            </w:pPr>
            <w:r w:rsidRPr="00DE4C76">
              <w:rPr>
                <w:szCs w:val="24"/>
              </w:rPr>
              <w:t>Alte zone</w:t>
            </w:r>
          </w:p>
        </w:tc>
        <w:tc>
          <w:tcPr>
            <w:tcW w:w="1351" w:type="dxa"/>
            <w:shd w:val="clear" w:color="auto" w:fill="FFFFFF"/>
            <w:vAlign w:val="center"/>
          </w:tcPr>
          <w:p w:rsidR="003D33CB" w:rsidRPr="00DE4C76" w:rsidRDefault="00061019" w:rsidP="00DC05F3">
            <w:pPr>
              <w:spacing w:line="264" w:lineRule="auto"/>
              <w:jc w:val="center"/>
              <w:rPr>
                <w:szCs w:val="24"/>
              </w:rPr>
            </w:pPr>
            <w:r w:rsidRPr="00DE4C76">
              <w:rPr>
                <w:szCs w:val="24"/>
              </w:rPr>
              <w:t>67.80</w:t>
            </w:r>
          </w:p>
        </w:tc>
        <w:tc>
          <w:tcPr>
            <w:tcW w:w="1149" w:type="dxa"/>
            <w:shd w:val="clear" w:color="auto" w:fill="FFFFFF"/>
            <w:vAlign w:val="center"/>
          </w:tcPr>
          <w:p w:rsidR="003D33CB" w:rsidRPr="00DE4C76" w:rsidRDefault="00061019" w:rsidP="00DC05F3">
            <w:pPr>
              <w:spacing w:line="264" w:lineRule="auto"/>
              <w:jc w:val="center"/>
              <w:rPr>
                <w:szCs w:val="24"/>
              </w:rPr>
            </w:pPr>
            <w:r w:rsidRPr="00DE4C76">
              <w:rPr>
                <w:szCs w:val="24"/>
              </w:rPr>
              <w:t>65.40</w:t>
            </w:r>
          </w:p>
        </w:tc>
      </w:tr>
      <w:tr w:rsidR="00C46E19" w:rsidRPr="00DE4C76" w:rsidTr="0050370B">
        <w:trPr>
          <w:jc w:val="center"/>
        </w:trPr>
        <w:tc>
          <w:tcPr>
            <w:tcW w:w="675" w:type="dxa"/>
            <w:shd w:val="clear" w:color="auto" w:fill="FFFFFF"/>
            <w:vAlign w:val="center"/>
          </w:tcPr>
          <w:p w:rsidR="00C46E19" w:rsidRPr="00DE4C76" w:rsidRDefault="00C46E19" w:rsidP="00DC05F3">
            <w:pPr>
              <w:spacing w:line="264" w:lineRule="auto"/>
              <w:jc w:val="both"/>
              <w:rPr>
                <w:szCs w:val="24"/>
              </w:rPr>
            </w:pPr>
            <w:r w:rsidRPr="00DE4C76">
              <w:rPr>
                <w:szCs w:val="24"/>
              </w:rPr>
              <w:t>9.</w:t>
            </w:r>
          </w:p>
        </w:tc>
        <w:tc>
          <w:tcPr>
            <w:tcW w:w="5637" w:type="dxa"/>
            <w:shd w:val="clear" w:color="auto" w:fill="FFFFFF"/>
            <w:vAlign w:val="center"/>
          </w:tcPr>
          <w:p w:rsidR="00C46E19" w:rsidRPr="00DE4C76" w:rsidRDefault="00C46E19" w:rsidP="00DC05F3">
            <w:pPr>
              <w:spacing w:line="264" w:lineRule="auto"/>
              <w:jc w:val="both"/>
              <w:rPr>
                <w:szCs w:val="24"/>
              </w:rPr>
            </w:pPr>
            <w:r w:rsidRPr="00DE4C76">
              <w:rPr>
                <w:b/>
                <w:szCs w:val="24"/>
              </w:rPr>
              <w:t>TOTAL teritoriu intravilan existent</w:t>
            </w:r>
          </w:p>
        </w:tc>
        <w:tc>
          <w:tcPr>
            <w:tcW w:w="1351" w:type="dxa"/>
            <w:shd w:val="clear" w:color="auto" w:fill="FFFFFF"/>
            <w:vAlign w:val="center"/>
          </w:tcPr>
          <w:p w:rsidR="00C46E19" w:rsidRPr="00DE4C76" w:rsidRDefault="00061019" w:rsidP="00DC05F3">
            <w:pPr>
              <w:spacing w:line="264" w:lineRule="auto"/>
              <w:jc w:val="center"/>
              <w:rPr>
                <w:szCs w:val="24"/>
              </w:rPr>
            </w:pPr>
            <w:r w:rsidRPr="00DE4C76">
              <w:rPr>
                <w:szCs w:val="24"/>
              </w:rPr>
              <w:t>103.69</w:t>
            </w:r>
          </w:p>
        </w:tc>
        <w:tc>
          <w:tcPr>
            <w:tcW w:w="1149" w:type="dxa"/>
            <w:shd w:val="clear" w:color="auto" w:fill="FFFFFF"/>
            <w:vAlign w:val="center"/>
          </w:tcPr>
          <w:p w:rsidR="00C46E19" w:rsidRPr="00DE4C76" w:rsidRDefault="001378F5" w:rsidP="00DC05F3">
            <w:pPr>
              <w:spacing w:line="264" w:lineRule="auto"/>
              <w:jc w:val="center"/>
              <w:rPr>
                <w:szCs w:val="24"/>
              </w:rPr>
            </w:pPr>
            <w:r w:rsidRPr="00DE4C76">
              <w:rPr>
                <w:szCs w:val="24"/>
              </w:rPr>
              <w:t>100</w:t>
            </w:r>
          </w:p>
        </w:tc>
      </w:tr>
    </w:tbl>
    <w:p w:rsidR="00C46E19" w:rsidRPr="00DE4C76" w:rsidRDefault="00C46E19" w:rsidP="00D353F8">
      <w:pPr>
        <w:rPr>
          <w:b/>
          <w:color w:val="00B0F0"/>
        </w:rPr>
      </w:pPr>
    </w:p>
    <w:p w:rsidR="0050370B" w:rsidRPr="00DE4C76" w:rsidRDefault="0050370B" w:rsidP="00D353F8">
      <w:pPr>
        <w:ind w:firstLine="709"/>
        <w:rPr>
          <w:b/>
        </w:rPr>
      </w:pPr>
      <w:r w:rsidRPr="00DE4C76">
        <w:rPr>
          <w:b/>
        </w:rPr>
        <w:t xml:space="preserve">Bilanţ teritorial localitatea </w:t>
      </w:r>
      <w:r w:rsidR="007D2C5B" w:rsidRPr="00DE4C76">
        <w:rPr>
          <w:b/>
        </w:rPr>
        <w:t>Bărăşti</w:t>
      </w:r>
    </w:p>
    <w:p w:rsidR="0050370B" w:rsidRPr="00DE4C76" w:rsidRDefault="0050370B" w:rsidP="00D353F8">
      <w:pPr>
        <w:rPr>
          <w:color w:val="00B0F0"/>
        </w:rPr>
      </w:pPr>
    </w:p>
    <w:tbl>
      <w:tblPr>
        <w:tblW w:w="8812" w:type="dxa"/>
        <w:jc w:val="center"/>
        <w:tblBorders>
          <w:top w:val="double" w:sz="12" w:space="0" w:color="000000"/>
          <w:left w:val="double" w:sz="12" w:space="0" w:color="000000"/>
          <w:bottom w:val="double" w:sz="12" w:space="0" w:color="000000"/>
          <w:right w:val="double" w:sz="12" w:space="0" w:color="000000"/>
          <w:insideH w:val="single" w:sz="8" w:space="0" w:color="000000"/>
          <w:insideV w:val="single" w:sz="8" w:space="0" w:color="000000"/>
        </w:tblBorders>
        <w:shd w:val="clear" w:color="auto" w:fill="FFFFFF"/>
        <w:tblLayout w:type="fixed"/>
        <w:tblCellMar>
          <w:left w:w="120" w:type="dxa"/>
          <w:right w:w="120" w:type="dxa"/>
        </w:tblCellMar>
        <w:tblLook w:val="0000"/>
      </w:tblPr>
      <w:tblGrid>
        <w:gridCol w:w="675"/>
        <w:gridCol w:w="5637"/>
        <w:gridCol w:w="1351"/>
        <w:gridCol w:w="1149"/>
      </w:tblGrid>
      <w:tr w:rsidR="0050370B" w:rsidRPr="00DE4C76" w:rsidTr="0050370B">
        <w:trPr>
          <w:trHeight w:val="351"/>
          <w:jc w:val="center"/>
        </w:trPr>
        <w:tc>
          <w:tcPr>
            <w:tcW w:w="675" w:type="dxa"/>
            <w:vMerge w:val="restart"/>
            <w:shd w:val="clear" w:color="auto" w:fill="FFFFFF"/>
            <w:vAlign w:val="center"/>
          </w:tcPr>
          <w:p w:rsidR="0050370B" w:rsidRPr="00DE4C76" w:rsidRDefault="0050370B" w:rsidP="00D353F8">
            <w:pPr>
              <w:jc w:val="center"/>
              <w:rPr>
                <w:b/>
                <w:szCs w:val="24"/>
              </w:rPr>
            </w:pPr>
            <w:r w:rsidRPr="00DE4C76">
              <w:rPr>
                <w:b/>
                <w:szCs w:val="24"/>
              </w:rPr>
              <w:t>Nr. crt.</w:t>
            </w:r>
          </w:p>
        </w:tc>
        <w:tc>
          <w:tcPr>
            <w:tcW w:w="5637" w:type="dxa"/>
            <w:vMerge w:val="restart"/>
            <w:shd w:val="clear" w:color="auto" w:fill="FFFFFF"/>
            <w:vAlign w:val="center"/>
          </w:tcPr>
          <w:p w:rsidR="0050370B" w:rsidRPr="00DE4C76" w:rsidRDefault="0050370B" w:rsidP="00D353F8">
            <w:pPr>
              <w:jc w:val="center"/>
              <w:rPr>
                <w:b/>
                <w:szCs w:val="24"/>
              </w:rPr>
            </w:pPr>
            <w:r w:rsidRPr="00DE4C76">
              <w:rPr>
                <w:b/>
                <w:szCs w:val="24"/>
              </w:rPr>
              <w:t>Zone funcţionale</w:t>
            </w:r>
          </w:p>
        </w:tc>
        <w:tc>
          <w:tcPr>
            <w:tcW w:w="2500" w:type="dxa"/>
            <w:gridSpan w:val="2"/>
            <w:shd w:val="clear" w:color="auto" w:fill="FFFFFF"/>
            <w:vAlign w:val="center"/>
          </w:tcPr>
          <w:p w:rsidR="0050370B" w:rsidRPr="00DE4C76" w:rsidRDefault="007D2C5B" w:rsidP="00D353F8">
            <w:pPr>
              <w:jc w:val="center"/>
              <w:rPr>
                <w:b/>
                <w:szCs w:val="24"/>
              </w:rPr>
            </w:pPr>
            <w:r w:rsidRPr="00DE4C76">
              <w:rPr>
                <w:b/>
              </w:rPr>
              <w:t>Bărăşti</w:t>
            </w:r>
          </w:p>
        </w:tc>
      </w:tr>
      <w:tr w:rsidR="0050370B" w:rsidRPr="00DE4C76" w:rsidTr="0050370B">
        <w:trPr>
          <w:trHeight w:val="253"/>
          <w:jc w:val="center"/>
        </w:trPr>
        <w:tc>
          <w:tcPr>
            <w:tcW w:w="675" w:type="dxa"/>
            <w:vMerge/>
            <w:shd w:val="clear" w:color="auto" w:fill="FFFFFF"/>
            <w:vAlign w:val="center"/>
          </w:tcPr>
          <w:p w:rsidR="0050370B" w:rsidRPr="00DE4C76" w:rsidRDefault="0050370B" w:rsidP="00DC05F3">
            <w:pPr>
              <w:spacing w:line="264" w:lineRule="auto"/>
              <w:jc w:val="center"/>
              <w:rPr>
                <w:b/>
                <w:color w:val="00B0F0"/>
                <w:szCs w:val="24"/>
              </w:rPr>
            </w:pPr>
          </w:p>
        </w:tc>
        <w:tc>
          <w:tcPr>
            <w:tcW w:w="5637" w:type="dxa"/>
            <w:vMerge/>
            <w:shd w:val="clear" w:color="auto" w:fill="FFFFFF"/>
            <w:vAlign w:val="center"/>
          </w:tcPr>
          <w:p w:rsidR="0050370B" w:rsidRPr="00DE4C76" w:rsidRDefault="0050370B" w:rsidP="00DC05F3">
            <w:pPr>
              <w:spacing w:line="264" w:lineRule="auto"/>
              <w:jc w:val="center"/>
              <w:rPr>
                <w:color w:val="00B0F0"/>
                <w:szCs w:val="24"/>
              </w:rPr>
            </w:pPr>
          </w:p>
        </w:tc>
        <w:tc>
          <w:tcPr>
            <w:tcW w:w="1351" w:type="dxa"/>
            <w:shd w:val="clear" w:color="auto" w:fill="FFFFFF"/>
            <w:vAlign w:val="center"/>
          </w:tcPr>
          <w:p w:rsidR="0050370B" w:rsidRPr="00DE4C76" w:rsidRDefault="0050370B" w:rsidP="00DC05F3">
            <w:pPr>
              <w:spacing w:line="264" w:lineRule="auto"/>
              <w:jc w:val="center"/>
              <w:rPr>
                <w:b/>
                <w:szCs w:val="24"/>
              </w:rPr>
            </w:pPr>
            <w:r w:rsidRPr="00DE4C76">
              <w:rPr>
                <w:b/>
                <w:szCs w:val="24"/>
              </w:rPr>
              <w:t>ha</w:t>
            </w:r>
          </w:p>
        </w:tc>
        <w:tc>
          <w:tcPr>
            <w:tcW w:w="1149" w:type="dxa"/>
            <w:shd w:val="clear" w:color="auto" w:fill="FFFFFF"/>
            <w:vAlign w:val="center"/>
          </w:tcPr>
          <w:p w:rsidR="0050370B" w:rsidRPr="00DE4C76" w:rsidRDefault="0050370B" w:rsidP="00DC05F3">
            <w:pPr>
              <w:spacing w:line="264" w:lineRule="auto"/>
              <w:jc w:val="center"/>
              <w:rPr>
                <w:b/>
                <w:szCs w:val="24"/>
              </w:rPr>
            </w:pPr>
            <w:r w:rsidRPr="00DE4C76">
              <w:rPr>
                <w:b/>
                <w:szCs w:val="24"/>
              </w:rPr>
              <w:t>%</w:t>
            </w:r>
          </w:p>
        </w:tc>
      </w:tr>
      <w:tr w:rsidR="00AF15F0" w:rsidRPr="00DE4C76" w:rsidTr="0050370B">
        <w:trPr>
          <w:trHeight w:val="527"/>
          <w:jc w:val="center"/>
        </w:trPr>
        <w:tc>
          <w:tcPr>
            <w:tcW w:w="675" w:type="dxa"/>
            <w:shd w:val="clear" w:color="auto" w:fill="FFFFFF"/>
            <w:vAlign w:val="center"/>
          </w:tcPr>
          <w:p w:rsidR="00AF15F0" w:rsidRPr="00DE4C76" w:rsidRDefault="00AF15F0" w:rsidP="00DC05F3">
            <w:pPr>
              <w:spacing w:line="264" w:lineRule="auto"/>
              <w:jc w:val="both"/>
              <w:rPr>
                <w:szCs w:val="24"/>
              </w:rPr>
            </w:pPr>
            <w:r w:rsidRPr="00DE4C76">
              <w:rPr>
                <w:szCs w:val="24"/>
              </w:rPr>
              <w:t>1</w:t>
            </w:r>
          </w:p>
        </w:tc>
        <w:tc>
          <w:tcPr>
            <w:tcW w:w="5637" w:type="dxa"/>
            <w:shd w:val="clear" w:color="auto" w:fill="FFFFFF"/>
          </w:tcPr>
          <w:p w:rsidR="00AF15F0" w:rsidRPr="00DE4C76" w:rsidRDefault="00AF15F0" w:rsidP="00DC05F3">
            <w:pPr>
              <w:pStyle w:val="Heading8"/>
              <w:spacing w:line="264" w:lineRule="auto"/>
              <w:rPr>
                <w:i w:val="0"/>
              </w:rPr>
            </w:pPr>
            <w:r w:rsidRPr="00DE4C76">
              <w:rPr>
                <w:i w:val="0"/>
              </w:rPr>
              <w:t>Zona de locuinţe</w:t>
            </w:r>
          </w:p>
        </w:tc>
        <w:tc>
          <w:tcPr>
            <w:tcW w:w="1351" w:type="dxa"/>
            <w:shd w:val="clear" w:color="auto" w:fill="FFFFFF"/>
            <w:vAlign w:val="center"/>
          </w:tcPr>
          <w:p w:rsidR="00AF15F0" w:rsidRPr="00DE4C76" w:rsidRDefault="00AF15F0" w:rsidP="00DC05F3">
            <w:pPr>
              <w:spacing w:line="264" w:lineRule="auto"/>
              <w:jc w:val="center"/>
              <w:rPr>
                <w:szCs w:val="24"/>
              </w:rPr>
            </w:pPr>
            <w:r w:rsidRPr="00DE4C76">
              <w:rPr>
                <w:szCs w:val="24"/>
              </w:rPr>
              <w:t>21.32</w:t>
            </w:r>
          </w:p>
        </w:tc>
        <w:tc>
          <w:tcPr>
            <w:tcW w:w="1149" w:type="dxa"/>
            <w:shd w:val="clear" w:color="auto" w:fill="FFFFFF"/>
            <w:vAlign w:val="center"/>
          </w:tcPr>
          <w:p w:rsidR="00AF15F0" w:rsidRPr="00DE4C76" w:rsidRDefault="00AF15F0" w:rsidP="00DC05F3">
            <w:pPr>
              <w:spacing w:line="264" w:lineRule="auto"/>
              <w:jc w:val="center"/>
              <w:rPr>
                <w:szCs w:val="24"/>
              </w:rPr>
            </w:pPr>
            <w:r w:rsidRPr="00DE4C76">
              <w:rPr>
                <w:szCs w:val="24"/>
              </w:rPr>
              <w:t>33.30</w:t>
            </w:r>
          </w:p>
        </w:tc>
      </w:tr>
      <w:tr w:rsidR="00AF15F0" w:rsidRPr="00DE4C76" w:rsidTr="0050370B">
        <w:trPr>
          <w:jc w:val="center"/>
        </w:trPr>
        <w:tc>
          <w:tcPr>
            <w:tcW w:w="675" w:type="dxa"/>
            <w:shd w:val="clear" w:color="auto" w:fill="FFFFFF"/>
            <w:vAlign w:val="center"/>
          </w:tcPr>
          <w:p w:rsidR="00AF15F0" w:rsidRPr="00DE4C76" w:rsidRDefault="00AF15F0" w:rsidP="00DC05F3">
            <w:pPr>
              <w:spacing w:line="264" w:lineRule="auto"/>
              <w:jc w:val="both"/>
              <w:rPr>
                <w:szCs w:val="24"/>
              </w:rPr>
            </w:pPr>
            <w:r w:rsidRPr="00DE4C76">
              <w:rPr>
                <w:szCs w:val="24"/>
              </w:rPr>
              <w:t>2</w:t>
            </w:r>
          </w:p>
        </w:tc>
        <w:tc>
          <w:tcPr>
            <w:tcW w:w="5637" w:type="dxa"/>
            <w:shd w:val="clear" w:color="auto" w:fill="FFFFFF"/>
          </w:tcPr>
          <w:p w:rsidR="00AF15F0" w:rsidRPr="00DE4C76" w:rsidRDefault="00AF15F0" w:rsidP="00DC05F3">
            <w:pPr>
              <w:spacing w:line="264" w:lineRule="auto"/>
              <w:rPr>
                <w:szCs w:val="24"/>
              </w:rPr>
            </w:pPr>
            <w:r w:rsidRPr="00DE4C76">
              <w:rPr>
                <w:szCs w:val="24"/>
              </w:rPr>
              <w:t>Zona de instituţii publice şi servicii</w:t>
            </w:r>
          </w:p>
        </w:tc>
        <w:tc>
          <w:tcPr>
            <w:tcW w:w="1351" w:type="dxa"/>
            <w:shd w:val="clear" w:color="auto" w:fill="FFFFFF"/>
            <w:vAlign w:val="center"/>
          </w:tcPr>
          <w:p w:rsidR="00AF15F0" w:rsidRPr="00DE4C76" w:rsidRDefault="00AF15F0" w:rsidP="00DC05F3">
            <w:pPr>
              <w:spacing w:line="264" w:lineRule="auto"/>
              <w:jc w:val="center"/>
              <w:rPr>
                <w:szCs w:val="24"/>
              </w:rPr>
            </w:pPr>
            <w:r w:rsidRPr="00DE4C76">
              <w:rPr>
                <w:szCs w:val="24"/>
              </w:rPr>
              <w:t>0.88</w:t>
            </w:r>
          </w:p>
        </w:tc>
        <w:tc>
          <w:tcPr>
            <w:tcW w:w="1149" w:type="dxa"/>
            <w:shd w:val="clear" w:color="auto" w:fill="FFFFFF"/>
          </w:tcPr>
          <w:p w:rsidR="00AF15F0" w:rsidRPr="00DE4C76" w:rsidRDefault="00AF15F0" w:rsidP="00DC05F3">
            <w:pPr>
              <w:spacing w:line="264" w:lineRule="auto"/>
              <w:jc w:val="center"/>
              <w:rPr>
                <w:szCs w:val="24"/>
              </w:rPr>
            </w:pPr>
            <w:r w:rsidRPr="00DE4C76">
              <w:rPr>
                <w:szCs w:val="24"/>
              </w:rPr>
              <w:t>1.40</w:t>
            </w:r>
          </w:p>
        </w:tc>
      </w:tr>
      <w:tr w:rsidR="00AF15F0" w:rsidRPr="00DE4C76" w:rsidTr="0050370B">
        <w:trPr>
          <w:jc w:val="center"/>
        </w:trPr>
        <w:tc>
          <w:tcPr>
            <w:tcW w:w="675" w:type="dxa"/>
            <w:shd w:val="clear" w:color="auto" w:fill="FFFFFF"/>
            <w:vAlign w:val="center"/>
          </w:tcPr>
          <w:p w:rsidR="00AF15F0" w:rsidRPr="00DE4C76" w:rsidRDefault="00AF15F0" w:rsidP="00DC05F3">
            <w:pPr>
              <w:spacing w:line="264" w:lineRule="auto"/>
              <w:jc w:val="both"/>
              <w:rPr>
                <w:szCs w:val="24"/>
              </w:rPr>
            </w:pPr>
            <w:r w:rsidRPr="00DE4C76">
              <w:rPr>
                <w:szCs w:val="24"/>
              </w:rPr>
              <w:t>3</w:t>
            </w:r>
          </w:p>
        </w:tc>
        <w:tc>
          <w:tcPr>
            <w:tcW w:w="5637" w:type="dxa"/>
            <w:shd w:val="clear" w:color="auto" w:fill="FFFFFF"/>
          </w:tcPr>
          <w:p w:rsidR="00AF15F0" w:rsidRPr="00DE4C76" w:rsidRDefault="00AF15F0" w:rsidP="00DC05F3">
            <w:pPr>
              <w:spacing w:line="264" w:lineRule="auto"/>
              <w:rPr>
                <w:szCs w:val="24"/>
              </w:rPr>
            </w:pPr>
            <w:r w:rsidRPr="00DE4C76">
              <w:rPr>
                <w:szCs w:val="24"/>
              </w:rPr>
              <w:t>Zona de unităţi agricole şi industriale</w:t>
            </w:r>
          </w:p>
        </w:tc>
        <w:tc>
          <w:tcPr>
            <w:tcW w:w="1351" w:type="dxa"/>
            <w:shd w:val="clear" w:color="auto" w:fill="FFFFFF"/>
            <w:vAlign w:val="center"/>
          </w:tcPr>
          <w:p w:rsidR="00AF15F0" w:rsidRPr="00DE4C76" w:rsidRDefault="00AF15F0" w:rsidP="00DC05F3">
            <w:pPr>
              <w:spacing w:line="264" w:lineRule="auto"/>
              <w:jc w:val="center"/>
              <w:rPr>
                <w:szCs w:val="24"/>
              </w:rPr>
            </w:pPr>
            <w:r w:rsidRPr="00DE4C76">
              <w:rPr>
                <w:szCs w:val="24"/>
              </w:rPr>
              <w:t>0.64</w:t>
            </w:r>
          </w:p>
        </w:tc>
        <w:tc>
          <w:tcPr>
            <w:tcW w:w="1149" w:type="dxa"/>
            <w:shd w:val="clear" w:color="auto" w:fill="FFFFFF"/>
          </w:tcPr>
          <w:p w:rsidR="00AF15F0" w:rsidRPr="00DE4C76" w:rsidRDefault="00AF15F0" w:rsidP="00DC05F3">
            <w:pPr>
              <w:spacing w:line="264" w:lineRule="auto"/>
              <w:jc w:val="center"/>
              <w:rPr>
                <w:szCs w:val="24"/>
              </w:rPr>
            </w:pPr>
            <w:r w:rsidRPr="00DE4C76">
              <w:rPr>
                <w:szCs w:val="24"/>
              </w:rPr>
              <w:t>1.00</w:t>
            </w:r>
          </w:p>
        </w:tc>
      </w:tr>
      <w:tr w:rsidR="00AF15F0" w:rsidRPr="00DE4C76" w:rsidTr="0050370B">
        <w:trPr>
          <w:jc w:val="center"/>
        </w:trPr>
        <w:tc>
          <w:tcPr>
            <w:tcW w:w="675" w:type="dxa"/>
            <w:shd w:val="clear" w:color="auto" w:fill="FFFFFF"/>
            <w:vAlign w:val="center"/>
          </w:tcPr>
          <w:p w:rsidR="00AF15F0" w:rsidRPr="00DE4C76" w:rsidRDefault="00AF15F0" w:rsidP="00DC05F3">
            <w:pPr>
              <w:spacing w:line="264" w:lineRule="auto"/>
              <w:jc w:val="both"/>
              <w:rPr>
                <w:szCs w:val="24"/>
              </w:rPr>
            </w:pPr>
            <w:r w:rsidRPr="00DE4C76">
              <w:rPr>
                <w:szCs w:val="24"/>
              </w:rPr>
              <w:t>4</w:t>
            </w:r>
          </w:p>
        </w:tc>
        <w:tc>
          <w:tcPr>
            <w:tcW w:w="5637" w:type="dxa"/>
            <w:shd w:val="clear" w:color="auto" w:fill="FFFFFF"/>
          </w:tcPr>
          <w:p w:rsidR="00AF15F0" w:rsidRPr="00DE4C76" w:rsidRDefault="00AF15F0" w:rsidP="00DC05F3">
            <w:pPr>
              <w:spacing w:line="264" w:lineRule="auto"/>
              <w:rPr>
                <w:szCs w:val="24"/>
              </w:rPr>
            </w:pPr>
            <w:r w:rsidRPr="00DE4C76">
              <w:rPr>
                <w:szCs w:val="24"/>
              </w:rPr>
              <w:t>Zona de spaţii verzi, sport şi agrement</w:t>
            </w:r>
          </w:p>
        </w:tc>
        <w:tc>
          <w:tcPr>
            <w:tcW w:w="1351" w:type="dxa"/>
            <w:shd w:val="clear" w:color="auto" w:fill="FFFFFF"/>
            <w:vAlign w:val="center"/>
          </w:tcPr>
          <w:p w:rsidR="00AF15F0" w:rsidRPr="00DE4C76" w:rsidRDefault="00AF15F0" w:rsidP="00DC05F3">
            <w:pPr>
              <w:spacing w:line="264" w:lineRule="auto"/>
              <w:jc w:val="center"/>
              <w:rPr>
                <w:szCs w:val="24"/>
              </w:rPr>
            </w:pPr>
            <w:r w:rsidRPr="00DE4C76">
              <w:rPr>
                <w:szCs w:val="24"/>
              </w:rPr>
              <w:t>4.66</w:t>
            </w:r>
          </w:p>
        </w:tc>
        <w:tc>
          <w:tcPr>
            <w:tcW w:w="1149" w:type="dxa"/>
            <w:shd w:val="clear" w:color="auto" w:fill="FFFFFF"/>
          </w:tcPr>
          <w:p w:rsidR="00AF15F0" w:rsidRPr="00DE4C76" w:rsidRDefault="00AF15F0" w:rsidP="00DC05F3">
            <w:pPr>
              <w:spacing w:line="264" w:lineRule="auto"/>
              <w:jc w:val="center"/>
              <w:rPr>
                <w:szCs w:val="24"/>
              </w:rPr>
            </w:pPr>
            <w:r w:rsidRPr="00DE4C76">
              <w:rPr>
                <w:szCs w:val="24"/>
              </w:rPr>
              <w:t>7.30</w:t>
            </w:r>
          </w:p>
        </w:tc>
      </w:tr>
      <w:tr w:rsidR="00AF15F0" w:rsidRPr="00DE4C76" w:rsidTr="0050370B">
        <w:trPr>
          <w:jc w:val="center"/>
        </w:trPr>
        <w:tc>
          <w:tcPr>
            <w:tcW w:w="675" w:type="dxa"/>
            <w:shd w:val="clear" w:color="auto" w:fill="FFFFFF"/>
            <w:vAlign w:val="center"/>
          </w:tcPr>
          <w:p w:rsidR="00AF15F0" w:rsidRPr="00DE4C76" w:rsidRDefault="00AF15F0" w:rsidP="00DC05F3">
            <w:pPr>
              <w:spacing w:line="264" w:lineRule="auto"/>
              <w:jc w:val="both"/>
              <w:rPr>
                <w:szCs w:val="24"/>
              </w:rPr>
            </w:pPr>
            <w:r w:rsidRPr="00DE4C76">
              <w:rPr>
                <w:szCs w:val="24"/>
              </w:rPr>
              <w:t>5</w:t>
            </w:r>
          </w:p>
        </w:tc>
        <w:tc>
          <w:tcPr>
            <w:tcW w:w="5637" w:type="dxa"/>
            <w:shd w:val="clear" w:color="auto" w:fill="FFFFFF"/>
          </w:tcPr>
          <w:p w:rsidR="00AF15F0" w:rsidRPr="00DE4C76" w:rsidRDefault="00AF15F0" w:rsidP="00DC05F3">
            <w:pPr>
              <w:spacing w:line="264" w:lineRule="auto"/>
              <w:rPr>
                <w:szCs w:val="24"/>
              </w:rPr>
            </w:pPr>
            <w:r w:rsidRPr="00DE4C76">
              <w:rPr>
                <w:szCs w:val="24"/>
              </w:rPr>
              <w:t>Zona de căi de comunicaţie rutiere</w:t>
            </w:r>
          </w:p>
        </w:tc>
        <w:tc>
          <w:tcPr>
            <w:tcW w:w="1351" w:type="dxa"/>
            <w:shd w:val="clear" w:color="auto" w:fill="FFFFFF"/>
            <w:vAlign w:val="center"/>
          </w:tcPr>
          <w:p w:rsidR="00AF15F0" w:rsidRPr="00DE4C76" w:rsidRDefault="00AF15F0" w:rsidP="00DC05F3">
            <w:pPr>
              <w:spacing w:line="264" w:lineRule="auto"/>
              <w:jc w:val="center"/>
              <w:rPr>
                <w:szCs w:val="24"/>
              </w:rPr>
            </w:pPr>
            <w:r w:rsidRPr="00DE4C76">
              <w:rPr>
                <w:szCs w:val="24"/>
              </w:rPr>
              <w:t>5.11</w:t>
            </w:r>
          </w:p>
        </w:tc>
        <w:tc>
          <w:tcPr>
            <w:tcW w:w="1149" w:type="dxa"/>
            <w:shd w:val="clear" w:color="auto" w:fill="FFFFFF"/>
          </w:tcPr>
          <w:p w:rsidR="00AF15F0" w:rsidRPr="00DE4C76" w:rsidRDefault="00AF15F0" w:rsidP="00DC05F3">
            <w:pPr>
              <w:spacing w:line="264" w:lineRule="auto"/>
              <w:jc w:val="center"/>
              <w:rPr>
                <w:szCs w:val="24"/>
              </w:rPr>
            </w:pPr>
            <w:r w:rsidRPr="00DE4C76">
              <w:rPr>
                <w:szCs w:val="24"/>
              </w:rPr>
              <w:t>8.00</w:t>
            </w:r>
          </w:p>
        </w:tc>
      </w:tr>
      <w:tr w:rsidR="00AF15F0" w:rsidRPr="00DE4C76" w:rsidTr="0050370B">
        <w:trPr>
          <w:jc w:val="center"/>
        </w:trPr>
        <w:tc>
          <w:tcPr>
            <w:tcW w:w="675" w:type="dxa"/>
            <w:shd w:val="clear" w:color="auto" w:fill="FFFFFF"/>
            <w:vAlign w:val="center"/>
          </w:tcPr>
          <w:p w:rsidR="00AF15F0" w:rsidRPr="00DE4C76" w:rsidRDefault="00AF15F0" w:rsidP="00DC05F3">
            <w:pPr>
              <w:spacing w:line="264" w:lineRule="auto"/>
              <w:jc w:val="both"/>
              <w:rPr>
                <w:szCs w:val="24"/>
              </w:rPr>
            </w:pPr>
            <w:r w:rsidRPr="00DE4C76">
              <w:rPr>
                <w:szCs w:val="24"/>
              </w:rPr>
              <w:t>6</w:t>
            </w:r>
          </w:p>
        </w:tc>
        <w:tc>
          <w:tcPr>
            <w:tcW w:w="5637" w:type="dxa"/>
            <w:shd w:val="clear" w:color="auto" w:fill="FFFFFF"/>
            <w:vAlign w:val="center"/>
          </w:tcPr>
          <w:p w:rsidR="00AF15F0" w:rsidRPr="00DE4C76" w:rsidRDefault="00AF15F0" w:rsidP="00DC05F3">
            <w:pPr>
              <w:spacing w:line="264" w:lineRule="auto"/>
              <w:jc w:val="both"/>
              <w:rPr>
                <w:szCs w:val="24"/>
              </w:rPr>
            </w:pPr>
            <w:r w:rsidRPr="00DE4C76">
              <w:rPr>
                <w:szCs w:val="24"/>
              </w:rPr>
              <w:t>Zona de gospodărie comunală şi cimitire</w:t>
            </w:r>
          </w:p>
        </w:tc>
        <w:tc>
          <w:tcPr>
            <w:tcW w:w="1351" w:type="dxa"/>
            <w:shd w:val="clear" w:color="auto" w:fill="FFFFFF"/>
            <w:vAlign w:val="center"/>
          </w:tcPr>
          <w:p w:rsidR="00AF15F0" w:rsidRPr="00DE4C76" w:rsidRDefault="00AF15F0" w:rsidP="00DC05F3">
            <w:pPr>
              <w:spacing w:line="264" w:lineRule="auto"/>
              <w:jc w:val="center"/>
              <w:rPr>
                <w:szCs w:val="24"/>
              </w:rPr>
            </w:pPr>
            <w:r w:rsidRPr="00DE4C76">
              <w:rPr>
                <w:szCs w:val="24"/>
              </w:rPr>
              <w:t>0.32</w:t>
            </w:r>
          </w:p>
        </w:tc>
        <w:tc>
          <w:tcPr>
            <w:tcW w:w="1149" w:type="dxa"/>
            <w:shd w:val="clear" w:color="auto" w:fill="FFFFFF"/>
          </w:tcPr>
          <w:p w:rsidR="00AF15F0" w:rsidRPr="00DE4C76" w:rsidRDefault="00AF15F0" w:rsidP="00DC05F3">
            <w:pPr>
              <w:tabs>
                <w:tab w:val="left" w:pos="196"/>
                <w:tab w:val="center" w:pos="454"/>
              </w:tabs>
              <w:spacing w:line="264" w:lineRule="auto"/>
              <w:jc w:val="center"/>
              <w:rPr>
                <w:szCs w:val="24"/>
              </w:rPr>
            </w:pPr>
            <w:r w:rsidRPr="00DE4C76">
              <w:rPr>
                <w:szCs w:val="24"/>
              </w:rPr>
              <w:t>0.50</w:t>
            </w:r>
          </w:p>
        </w:tc>
      </w:tr>
      <w:tr w:rsidR="00AF15F0" w:rsidRPr="00DE4C76" w:rsidTr="0050370B">
        <w:trPr>
          <w:jc w:val="center"/>
        </w:trPr>
        <w:tc>
          <w:tcPr>
            <w:tcW w:w="675" w:type="dxa"/>
            <w:shd w:val="clear" w:color="auto" w:fill="FFFFFF"/>
            <w:vAlign w:val="center"/>
          </w:tcPr>
          <w:p w:rsidR="00AF15F0" w:rsidRPr="00DE4C76" w:rsidRDefault="00AF15F0" w:rsidP="00DC05F3">
            <w:pPr>
              <w:spacing w:line="264" w:lineRule="auto"/>
              <w:jc w:val="both"/>
              <w:rPr>
                <w:szCs w:val="24"/>
              </w:rPr>
            </w:pPr>
            <w:r w:rsidRPr="00DE4C76">
              <w:rPr>
                <w:szCs w:val="24"/>
              </w:rPr>
              <w:t>7</w:t>
            </w:r>
          </w:p>
        </w:tc>
        <w:tc>
          <w:tcPr>
            <w:tcW w:w="5637" w:type="dxa"/>
            <w:shd w:val="clear" w:color="auto" w:fill="FFFFFF"/>
            <w:vAlign w:val="center"/>
          </w:tcPr>
          <w:p w:rsidR="00AF15F0" w:rsidRPr="00DE4C76" w:rsidRDefault="00AF15F0" w:rsidP="00DC05F3">
            <w:pPr>
              <w:spacing w:line="264" w:lineRule="auto"/>
              <w:jc w:val="both"/>
              <w:rPr>
                <w:szCs w:val="24"/>
              </w:rPr>
            </w:pPr>
            <w:r w:rsidRPr="00DE4C76">
              <w:rPr>
                <w:szCs w:val="24"/>
              </w:rPr>
              <w:t>Zona de construcţii aferente lucrărilor edilitare</w:t>
            </w:r>
          </w:p>
        </w:tc>
        <w:tc>
          <w:tcPr>
            <w:tcW w:w="1351" w:type="dxa"/>
            <w:shd w:val="clear" w:color="auto" w:fill="FFFFFF"/>
            <w:vAlign w:val="center"/>
          </w:tcPr>
          <w:p w:rsidR="00AF15F0" w:rsidRPr="00DE4C76" w:rsidRDefault="00AF15F0" w:rsidP="00DC05F3">
            <w:pPr>
              <w:spacing w:line="264" w:lineRule="auto"/>
              <w:jc w:val="center"/>
              <w:rPr>
                <w:szCs w:val="24"/>
              </w:rPr>
            </w:pPr>
            <w:r w:rsidRPr="00DE4C76">
              <w:rPr>
                <w:szCs w:val="24"/>
              </w:rPr>
              <w:t>-</w:t>
            </w:r>
          </w:p>
        </w:tc>
        <w:tc>
          <w:tcPr>
            <w:tcW w:w="1149" w:type="dxa"/>
            <w:shd w:val="clear" w:color="auto" w:fill="FFFFFF"/>
            <w:vAlign w:val="center"/>
          </w:tcPr>
          <w:p w:rsidR="00AF15F0" w:rsidRPr="00DE4C76" w:rsidRDefault="00AF15F0" w:rsidP="00DC05F3">
            <w:pPr>
              <w:spacing w:line="264" w:lineRule="auto"/>
              <w:jc w:val="center"/>
              <w:rPr>
                <w:szCs w:val="24"/>
              </w:rPr>
            </w:pPr>
            <w:r w:rsidRPr="00DE4C76">
              <w:rPr>
                <w:szCs w:val="24"/>
              </w:rPr>
              <w:t>-</w:t>
            </w:r>
          </w:p>
        </w:tc>
      </w:tr>
      <w:tr w:rsidR="00AF15F0" w:rsidRPr="00DE4C76" w:rsidTr="0050370B">
        <w:trPr>
          <w:jc w:val="center"/>
        </w:trPr>
        <w:tc>
          <w:tcPr>
            <w:tcW w:w="675" w:type="dxa"/>
            <w:shd w:val="clear" w:color="auto" w:fill="FFFFFF"/>
            <w:vAlign w:val="center"/>
          </w:tcPr>
          <w:p w:rsidR="00AF15F0" w:rsidRPr="00DE4C76" w:rsidRDefault="00AF15F0" w:rsidP="00DC05F3">
            <w:pPr>
              <w:spacing w:line="264" w:lineRule="auto"/>
              <w:jc w:val="both"/>
              <w:rPr>
                <w:szCs w:val="24"/>
              </w:rPr>
            </w:pPr>
            <w:r w:rsidRPr="00DE4C76">
              <w:rPr>
                <w:szCs w:val="24"/>
              </w:rPr>
              <w:t>8</w:t>
            </w:r>
          </w:p>
        </w:tc>
        <w:tc>
          <w:tcPr>
            <w:tcW w:w="5637" w:type="dxa"/>
            <w:shd w:val="clear" w:color="auto" w:fill="FFFFFF"/>
            <w:vAlign w:val="center"/>
          </w:tcPr>
          <w:p w:rsidR="00AF15F0" w:rsidRPr="00DE4C76" w:rsidRDefault="00AF15F0" w:rsidP="00DC05F3">
            <w:pPr>
              <w:spacing w:line="264" w:lineRule="auto"/>
              <w:jc w:val="both"/>
              <w:rPr>
                <w:szCs w:val="24"/>
              </w:rPr>
            </w:pPr>
            <w:r w:rsidRPr="00DE4C76">
              <w:rPr>
                <w:szCs w:val="24"/>
              </w:rPr>
              <w:t>Alte zone</w:t>
            </w:r>
          </w:p>
        </w:tc>
        <w:tc>
          <w:tcPr>
            <w:tcW w:w="1351" w:type="dxa"/>
            <w:shd w:val="clear" w:color="auto" w:fill="FFFFFF"/>
            <w:vAlign w:val="center"/>
          </w:tcPr>
          <w:p w:rsidR="00AF15F0" w:rsidRPr="00DE4C76" w:rsidRDefault="00AF15F0" w:rsidP="00DC05F3">
            <w:pPr>
              <w:spacing w:line="264" w:lineRule="auto"/>
              <w:jc w:val="center"/>
              <w:rPr>
                <w:szCs w:val="24"/>
              </w:rPr>
            </w:pPr>
            <w:r w:rsidRPr="00DE4C76">
              <w:rPr>
                <w:szCs w:val="24"/>
              </w:rPr>
              <w:t>31.15</w:t>
            </w:r>
          </w:p>
        </w:tc>
        <w:tc>
          <w:tcPr>
            <w:tcW w:w="1149" w:type="dxa"/>
            <w:shd w:val="clear" w:color="auto" w:fill="FFFFFF"/>
            <w:vAlign w:val="center"/>
          </w:tcPr>
          <w:p w:rsidR="00AF15F0" w:rsidRPr="00DE4C76" w:rsidRDefault="00AF15F0" w:rsidP="00DC05F3">
            <w:pPr>
              <w:spacing w:line="264" w:lineRule="auto"/>
              <w:jc w:val="center"/>
              <w:rPr>
                <w:szCs w:val="24"/>
              </w:rPr>
            </w:pPr>
            <w:r w:rsidRPr="00DE4C76">
              <w:rPr>
                <w:szCs w:val="24"/>
              </w:rPr>
              <w:t>48.60</w:t>
            </w:r>
          </w:p>
        </w:tc>
      </w:tr>
      <w:tr w:rsidR="0050370B" w:rsidRPr="00DE4C76" w:rsidTr="0050370B">
        <w:trPr>
          <w:jc w:val="center"/>
        </w:trPr>
        <w:tc>
          <w:tcPr>
            <w:tcW w:w="675" w:type="dxa"/>
            <w:shd w:val="clear" w:color="auto" w:fill="FFFFFF"/>
            <w:vAlign w:val="center"/>
          </w:tcPr>
          <w:p w:rsidR="0050370B" w:rsidRPr="00DE4C76" w:rsidRDefault="0050370B" w:rsidP="00DC05F3">
            <w:pPr>
              <w:spacing w:line="264" w:lineRule="auto"/>
              <w:jc w:val="both"/>
              <w:rPr>
                <w:szCs w:val="24"/>
              </w:rPr>
            </w:pPr>
            <w:r w:rsidRPr="00DE4C76">
              <w:rPr>
                <w:szCs w:val="24"/>
              </w:rPr>
              <w:t>9.</w:t>
            </w:r>
          </w:p>
        </w:tc>
        <w:tc>
          <w:tcPr>
            <w:tcW w:w="5637" w:type="dxa"/>
            <w:shd w:val="clear" w:color="auto" w:fill="FFFFFF"/>
            <w:vAlign w:val="center"/>
          </w:tcPr>
          <w:p w:rsidR="0050370B" w:rsidRPr="00DE4C76" w:rsidRDefault="0050370B" w:rsidP="00DC05F3">
            <w:pPr>
              <w:spacing w:line="264" w:lineRule="auto"/>
              <w:jc w:val="both"/>
              <w:rPr>
                <w:szCs w:val="24"/>
              </w:rPr>
            </w:pPr>
            <w:r w:rsidRPr="00DE4C76">
              <w:rPr>
                <w:b/>
                <w:szCs w:val="24"/>
              </w:rPr>
              <w:t>TOTAL teritoriu intravilan existent</w:t>
            </w:r>
          </w:p>
        </w:tc>
        <w:tc>
          <w:tcPr>
            <w:tcW w:w="1351" w:type="dxa"/>
            <w:shd w:val="clear" w:color="auto" w:fill="FFFFFF"/>
            <w:vAlign w:val="center"/>
          </w:tcPr>
          <w:p w:rsidR="0050370B" w:rsidRPr="00DE4C76" w:rsidRDefault="00AF15F0" w:rsidP="00DC05F3">
            <w:pPr>
              <w:spacing w:line="264" w:lineRule="auto"/>
              <w:jc w:val="center"/>
              <w:rPr>
                <w:szCs w:val="24"/>
              </w:rPr>
            </w:pPr>
            <w:r w:rsidRPr="00DE4C76">
              <w:rPr>
                <w:szCs w:val="24"/>
              </w:rPr>
              <w:t>64.08</w:t>
            </w:r>
          </w:p>
        </w:tc>
        <w:tc>
          <w:tcPr>
            <w:tcW w:w="1149" w:type="dxa"/>
            <w:shd w:val="clear" w:color="auto" w:fill="FFFFFF"/>
            <w:vAlign w:val="center"/>
          </w:tcPr>
          <w:p w:rsidR="0050370B" w:rsidRPr="00DE4C76" w:rsidRDefault="0050370B" w:rsidP="00DC05F3">
            <w:pPr>
              <w:spacing w:line="264" w:lineRule="auto"/>
              <w:jc w:val="center"/>
              <w:rPr>
                <w:szCs w:val="24"/>
              </w:rPr>
            </w:pPr>
            <w:r w:rsidRPr="00DE4C76">
              <w:rPr>
                <w:szCs w:val="24"/>
              </w:rPr>
              <w:t>100</w:t>
            </w:r>
          </w:p>
        </w:tc>
      </w:tr>
    </w:tbl>
    <w:p w:rsidR="0050370B" w:rsidRPr="00DE4C76" w:rsidRDefault="0050370B" w:rsidP="00DC05F3">
      <w:pPr>
        <w:spacing w:line="264" w:lineRule="auto"/>
        <w:rPr>
          <w:b/>
          <w:color w:val="00B0F0"/>
        </w:rPr>
      </w:pPr>
    </w:p>
    <w:p w:rsidR="0050370B" w:rsidRPr="00DE4C76" w:rsidRDefault="0050370B" w:rsidP="00D353F8">
      <w:pPr>
        <w:spacing w:line="264" w:lineRule="auto"/>
        <w:ind w:firstLine="709"/>
        <w:rPr>
          <w:b/>
        </w:rPr>
      </w:pPr>
      <w:r w:rsidRPr="00DE4C76">
        <w:rPr>
          <w:b/>
        </w:rPr>
        <w:t xml:space="preserve">Bilanţ teritorial localitatea </w:t>
      </w:r>
      <w:r w:rsidR="00EA4EDC" w:rsidRPr="00DE4C76">
        <w:rPr>
          <w:b/>
        </w:rPr>
        <w:t>Giuleşti</w:t>
      </w:r>
    </w:p>
    <w:p w:rsidR="0050370B" w:rsidRPr="00DE4C76" w:rsidRDefault="0050370B" w:rsidP="00DC05F3">
      <w:pPr>
        <w:spacing w:line="264" w:lineRule="auto"/>
        <w:rPr>
          <w:color w:val="00B0F0"/>
        </w:rPr>
      </w:pPr>
    </w:p>
    <w:tbl>
      <w:tblPr>
        <w:tblW w:w="8812" w:type="dxa"/>
        <w:jc w:val="center"/>
        <w:tblBorders>
          <w:top w:val="double" w:sz="12" w:space="0" w:color="000000"/>
          <w:left w:val="double" w:sz="12" w:space="0" w:color="000000"/>
          <w:bottom w:val="double" w:sz="12" w:space="0" w:color="000000"/>
          <w:right w:val="double" w:sz="12" w:space="0" w:color="000000"/>
          <w:insideH w:val="single" w:sz="8" w:space="0" w:color="000000"/>
          <w:insideV w:val="single" w:sz="8" w:space="0" w:color="000000"/>
        </w:tblBorders>
        <w:shd w:val="clear" w:color="auto" w:fill="FFFFFF"/>
        <w:tblLayout w:type="fixed"/>
        <w:tblCellMar>
          <w:left w:w="120" w:type="dxa"/>
          <w:right w:w="120" w:type="dxa"/>
        </w:tblCellMar>
        <w:tblLook w:val="0000"/>
      </w:tblPr>
      <w:tblGrid>
        <w:gridCol w:w="675"/>
        <w:gridCol w:w="5637"/>
        <w:gridCol w:w="1351"/>
        <w:gridCol w:w="1149"/>
      </w:tblGrid>
      <w:tr w:rsidR="0050370B" w:rsidRPr="00DE4C76" w:rsidTr="0050370B">
        <w:trPr>
          <w:trHeight w:val="351"/>
          <w:jc w:val="center"/>
        </w:trPr>
        <w:tc>
          <w:tcPr>
            <w:tcW w:w="675" w:type="dxa"/>
            <w:vMerge w:val="restart"/>
            <w:shd w:val="clear" w:color="auto" w:fill="FFFFFF"/>
            <w:vAlign w:val="center"/>
          </w:tcPr>
          <w:p w:rsidR="0050370B" w:rsidRPr="00DE4C76" w:rsidRDefault="0050370B" w:rsidP="00DC05F3">
            <w:pPr>
              <w:spacing w:line="264" w:lineRule="auto"/>
              <w:jc w:val="center"/>
              <w:rPr>
                <w:b/>
                <w:szCs w:val="24"/>
              </w:rPr>
            </w:pPr>
            <w:r w:rsidRPr="00DE4C76">
              <w:rPr>
                <w:b/>
                <w:szCs w:val="24"/>
              </w:rPr>
              <w:t>Nr. crt.</w:t>
            </w:r>
          </w:p>
        </w:tc>
        <w:tc>
          <w:tcPr>
            <w:tcW w:w="5637" w:type="dxa"/>
            <w:vMerge w:val="restart"/>
            <w:shd w:val="clear" w:color="auto" w:fill="FFFFFF"/>
            <w:vAlign w:val="center"/>
          </w:tcPr>
          <w:p w:rsidR="0050370B" w:rsidRPr="00DE4C76" w:rsidRDefault="0050370B" w:rsidP="00DC05F3">
            <w:pPr>
              <w:spacing w:line="264" w:lineRule="auto"/>
              <w:jc w:val="center"/>
              <w:rPr>
                <w:b/>
                <w:szCs w:val="24"/>
              </w:rPr>
            </w:pPr>
            <w:r w:rsidRPr="00DE4C76">
              <w:rPr>
                <w:b/>
                <w:szCs w:val="24"/>
              </w:rPr>
              <w:t>Zone funcţionale</w:t>
            </w:r>
          </w:p>
        </w:tc>
        <w:tc>
          <w:tcPr>
            <w:tcW w:w="2500" w:type="dxa"/>
            <w:gridSpan w:val="2"/>
            <w:shd w:val="clear" w:color="auto" w:fill="FFFFFF"/>
            <w:vAlign w:val="center"/>
          </w:tcPr>
          <w:p w:rsidR="0050370B" w:rsidRPr="00DE4C76" w:rsidRDefault="00EA4EDC" w:rsidP="00DC05F3">
            <w:pPr>
              <w:spacing w:line="264" w:lineRule="auto"/>
              <w:jc w:val="center"/>
              <w:rPr>
                <w:b/>
                <w:szCs w:val="24"/>
              </w:rPr>
            </w:pPr>
            <w:r w:rsidRPr="00DE4C76">
              <w:rPr>
                <w:b/>
              </w:rPr>
              <w:t>Giuleşti</w:t>
            </w:r>
          </w:p>
        </w:tc>
      </w:tr>
      <w:tr w:rsidR="0050370B" w:rsidRPr="00DE4C76" w:rsidTr="0050370B">
        <w:trPr>
          <w:trHeight w:val="253"/>
          <w:jc w:val="center"/>
        </w:trPr>
        <w:tc>
          <w:tcPr>
            <w:tcW w:w="675" w:type="dxa"/>
            <w:vMerge/>
            <w:shd w:val="clear" w:color="auto" w:fill="FFFFFF"/>
            <w:vAlign w:val="center"/>
          </w:tcPr>
          <w:p w:rsidR="0050370B" w:rsidRPr="00DE4C76" w:rsidRDefault="0050370B" w:rsidP="00DC05F3">
            <w:pPr>
              <w:spacing w:line="264" w:lineRule="auto"/>
              <w:jc w:val="center"/>
              <w:rPr>
                <w:b/>
                <w:color w:val="00B0F0"/>
                <w:szCs w:val="24"/>
              </w:rPr>
            </w:pPr>
          </w:p>
        </w:tc>
        <w:tc>
          <w:tcPr>
            <w:tcW w:w="5637" w:type="dxa"/>
            <w:vMerge/>
            <w:shd w:val="clear" w:color="auto" w:fill="FFFFFF"/>
            <w:vAlign w:val="center"/>
          </w:tcPr>
          <w:p w:rsidR="0050370B" w:rsidRPr="00DE4C76" w:rsidRDefault="0050370B" w:rsidP="00DC05F3">
            <w:pPr>
              <w:spacing w:line="264" w:lineRule="auto"/>
              <w:jc w:val="center"/>
              <w:rPr>
                <w:color w:val="00B0F0"/>
                <w:szCs w:val="24"/>
              </w:rPr>
            </w:pPr>
          </w:p>
        </w:tc>
        <w:tc>
          <w:tcPr>
            <w:tcW w:w="1351" w:type="dxa"/>
            <w:shd w:val="clear" w:color="auto" w:fill="FFFFFF"/>
            <w:vAlign w:val="center"/>
          </w:tcPr>
          <w:p w:rsidR="0050370B" w:rsidRPr="00DE4C76" w:rsidRDefault="0050370B" w:rsidP="00DC05F3">
            <w:pPr>
              <w:spacing w:line="264" w:lineRule="auto"/>
              <w:jc w:val="center"/>
              <w:rPr>
                <w:b/>
                <w:szCs w:val="24"/>
              </w:rPr>
            </w:pPr>
            <w:r w:rsidRPr="00DE4C76">
              <w:rPr>
                <w:b/>
                <w:szCs w:val="24"/>
              </w:rPr>
              <w:t>ha</w:t>
            </w:r>
          </w:p>
        </w:tc>
        <w:tc>
          <w:tcPr>
            <w:tcW w:w="1149" w:type="dxa"/>
            <w:shd w:val="clear" w:color="auto" w:fill="FFFFFF"/>
            <w:vAlign w:val="center"/>
          </w:tcPr>
          <w:p w:rsidR="0050370B" w:rsidRPr="00DE4C76" w:rsidRDefault="0050370B" w:rsidP="00DC05F3">
            <w:pPr>
              <w:spacing w:line="264" w:lineRule="auto"/>
              <w:jc w:val="center"/>
              <w:rPr>
                <w:b/>
                <w:szCs w:val="24"/>
              </w:rPr>
            </w:pPr>
            <w:r w:rsidRPr="00DE4C76">
              <w:rPr>
                <w:b/>
                <w:szCs w:val="24"/>
              </w:rPr>
              <w:t>%</w:t>
            </w:r>
          </w:p>
        </w:tc>
      </w:tr>
      <w:tr w:rsidR="00EA4EDC" w:rsidRPr="00DE4C76" w:rsidTr="0050370B">
        <w:trPr>
          <w:trHeight w:val="527"/>
          <w:jc w:val="center"/>
        </w:trPr>
        <w:tc>
          <w:tcPr>
            <w:tcW w:w="675" w:type="dxa"/>
            <w:shd w:val="clear" w:color="auto" w:fill="FFFFFF"/>
            <w:vAlign w:val="center"/>
          </w:tcPr>
          <w:p w:rsidR="00EA4EDC" w:rsidRPr="00DE4C76" w:rsidRDefault="00EA4EDC" w:rsidP="00DC05F3">
            <w:pPr>
              <w:spacing w:line="264" w:lineRule="auto"/>
              <w:jc w:val="both"/>
              <w:rPr>
                <w:szCs w:val="24"/>
              </w:rPr>
            </w:pPr>
            <w:r w:rsidRPr="00DE4C76">
              <w:rPr>
                <w:szCs w:val="24"/>
              </w:rPr>
              <w:t>1</w:t>
            </w:r>
          </w:p>
        </w:tc>
        <w:tc>
          <w:tcPr>
            <w:tcW w:w="5637" w:type="dxa"/>
            <w:shd w:val="clear" w:color="auto" w:fill="FFFFFF"/>
          </w:tcPr>
          <w:p w:rsidR="00EA4EDC" w:rsidRPr="00DE4C76" w:rsidRDefault="00EA4EDC" w:rsidP="00DC05F3">
            <w:pPr>
              <w:pStyle w:val="Heading8"/>
              <w:spacing w:line="264" w:lineRule="auto"/>
              <w:rPr>
                <w:i w:val="0"/>
              </w:rPr>
            </w:pPr>
            <w:r w:rsidRPr="00DE4C76">
              <w:rPr>
                <w:i w:val="0"/>
              </w:rPr>
              <w:t>Zona de locuinţe</w:t>
            </w:r>
          </w:p>
        </w:tc>
        <w:tc>
          <w:tcPr>
            <w:tcW w:w="1351" w:type="dxa"/>
            <w:shd w:val="clear" w:color="auto" w:fill="FFFFFF"/>
            <w:vAlign w:val="center"/>
          </w:tcPr>
          <w:p w:rsidR="00EA4EDC" w:rsidRPr="00DE4C76" w:rsidRDefault="00EA4EDC" w:rsidP="00DC05F3">
            <w:pPr>
              <w:spacing w:line="264" w:lineRule="auto"/>
              <w:jc w:val="center"/>
              <w:rPr>
                <w:szCs w:val="24"/>
              </w:rPr>
            </w:pPr>
            <w:r w:rsidRPr="00DE4C76">
              <w:rPr>
                <w:szCs w:val="24"/>
              </w:rPr>
              <w:t>21.08</w:t>
            </w:r>
          </w:p>
        </w:tc>
        <w:tc>
          <w:tcPr>
            <w:tcW w:w="1149" w:type="dxa"/>
            <w:shd w:val="clear" w:color="auto" w:fill="FFFFFF"/>
            <w:vAlign w:val="center"/>
          </w:tcPr>
          <w:p w:rsidR="00EA4EDC" w:rsidRPr="00DE4C76" w:rsidRDefault="00EA4EDC" w:rsidP="00DC05F3">
            <w:pPr>
              <w:spacing w:line="264" w:lineRule="auto"/>
              <w:jc w:val="center"/>
              <w:rPr>
                <w:szCs w:val="24"/>
              </w:rPr>
            </w:pPr>
            <w:r w:rsidRPr="00DE4C76">
              <w:rPr>
                <w:szCs w:val="24"/>
              </w:rPr>
              <w:t>23.60</w:t>
            </w:r>
          </w:p>
        </w:tc>
      </w:tr>
      <w:tr w:rsidR="00EA4EDC" w:rsidRPr="00DE4C76" w:rsidTr="0050370B">
        <w:trPr>
          <w:jc w:val="center"/>
        </w:trPr>
        <w:tc>
          <w:tcPr>
            <w:tcW w:w="675" w:type="dxa"/>
            <w:shd w:val="clear" w:color="auto" w:fill="FFFFFF"/>
            <w:vAlign w:val="center"/>
          </w:tcPr>
          <w:p w:rsidR="00EA4EDC" w:rsidRPr="00DE4C76" w:rsidRDefault="00EA4EDC" w:rsidP="00DC05F3">
            <w:pPr>
              <w:spacing w:line="264" w:lineRule="auto"/>
              <w:jc w:val="both"/>
              <w:rPr>
                <w:szCs w:val="24"/>
              </w:rPr>
            </w:pPr>
            <w:r w:rsidRPr="00DE4C76">
              <w:rPr>
                <w:szCs w:val="24"/>
              </w:rPr>
              <w:t>2</w:t>
            </w:r>
          </w:p>
        </w:tc>
        <w:tc>
          <w:tcPr>
            <w:tcW w:w="5637" w:type="dxa"/>
            <w:shd w:val="clear" w:color="auto" w:fill="FFFFFF"/>
          </w:tcPr>
          <w:p w:rsidR="00EA4EDC" w:rsidRPr="00DE4C76" w:rsidRDefault="00EA4EDC" w:rsidP="00DC05F3">
            <w:pPr>
              <w:spacing w:line="264" w:lineRule="auto"/>
              <w:rPr>
                <w:szCs w:val="24"/>
              </w:rPr>
            </w:pPr>
            <w:r w:rsidRPr="00DE4C76">
              <w:rPr>
                <w:szCs w:val="24"/>
              </w:rPr>
              <w:t>Zona de instituţii publice şi servicii</w:t>
            </w:r>
          </w:p>
        </w:tc>
        <w:tc>
          <w:tcPr>
            <w:tcW w:w="1351" w:type="dxa"/>
            <w:shd w:val="clear" w:color="auto" w:fill="FFFFFF"/>
            <w:vAlign w:val="center"/>
          </w:tcPr>
          <w:p w:rsidR="00EA4EDC" w:rsidRPr="00DE4C76" w:rsidRDefault="00EA4EDC" w:rsidP="00DC05F3">
            <w:pPr>
              <w:spacing w:line="264" w:lineRule="auto"/>
              <w:jc w:val="center"/>
              <w:rPr>
                <w:szCs w:val="24"/>
              </w:rPr>
            </w:pPr>
            <w:r w:rsidRPr="00DE4C76">
              <w:rPr>
                <w:szCs w:val="24"/>
              </w:rPr>
              <w:t>1.06</w:t>
            </w:r>
          </w:p>
        </w:tc>
        <w:tc>
          <w:tcPr>
            <w:tcW w:w="1149" w:type="dxa"/>
            <w:shd w:val="clear" w:color="auto" w:fill="FFFFFF"/>
          </w:tcPr>
          <w:p w:rsidR="00EA4EDC" w:rsidRPr="00DE4C76" w:rsidRDefault="00EA4EDC" w:rsidP="00DC05F3">
            <w:pPr>
              <w:spacing w:line="264" w:lineRule="auto"/>
              <w:jc w:val="center"/>
              <w:rPr>
                <w:szCs w:val="24"/>
              </w:rPr>
            </w:pPr>
            <w:r w:rsidRPr="00DE4C76">
              <w:rPr>
                <w:szCs w:val="24"/>
              </w:rPr>
              <w:t>1.20</w:t>
            </w:r>
          </w:p>
        </w:tc>
      </w:tr>
      <w:tr w:rsidR="00EA4EDC" w:rsidRPr="00DE4C76" w:rsidTr="0050370B">
        <w:trPr>
          <w:jc w:val="center"/>
        </w:trPr>
        <w:tc>
          <w:tcPr>
            <w:tcW w:w="675" w:type="dxa"/>
            <w:shd w:val="clear" w:color="auto" w:fill="FFFFFF"/>
            <w:vAlign w:val="center"/>
          </w:tcPr>
          <w:p w:rsidR="00EA4EDC" w:rsidRPr="00DE4C76" w:rsidRDefault="00EA4EDC" w:rsidP="00DC05F3">
            <w:pPr>
              <w:spacing w:line="264" w:lineRule="auto"/>
              <w:jc w:val="both"/>
              <w:rPr>
                <w:szCs w:val="24"/>
              </w:rPr>
            </w:pPr>
            <w:r w:rsidRPr="00DE4C76">
              <w:rPr>
                <w:szCs w:val="24"/>
              </w:rPr>
              <w:t>3</w:t>
            </w:r>
          </w:p>
        </w:tc>
        <w:tc>
          <w:tcPr>
            <w:tcW w:w="5637" w:type="dxa"/>
            <w:shd w:val="clear" w:color="auto" w:fill="FFFFFF"/>
          </w:tcPr>
          <w:p w:rsidR="00EA4EDC" w:rsidRPr="00DE4C76" w:rsidRDefault="00EA4EDC" w:rsidP="00DC05F3">
            <w:pPr>
              <w:spacing w:line="264" w:lineRule="auto"/>
              <w:rPr>
                <w:szCs w:val="24"/>
              </w:rPr>
            </w:pPr>
            <w:r w:rsidRPr="00DE4C76">
              <w:rPr>
                <w:szCs w:val="24"/>
              </w:rPr>
              <w:t>Zona de unităţi agricole şi industriale</w:t>
            </w:r>
          </w:p>
        </w:tc>
        <w:tc>
          <w:tcPr>
            <w:tcW w:w="1351" w:type="dxa"/>
            <w:shd w:val="clear" w:color="auto" w:fill="FFFFFF"/>
            <w:vAlign w:val="center"/>
          </w:tcPr>
          <w:p w:rsidR="00EA4EDC" w:rsidRPr="00DE4C76" w:rsidRDefault="00EA4EDC" w:rsidP="00DC05F3">
            <w:pPr>
              <w:spacing w:line="264" w:lineRule="auto"/>
              <w:jc w:val="center"/>
              <w:rPr>
                <w:szCs w:val="24"/>
              </w:rPr>
            </w:pPr>
            <w:r w:rsidRPr="00DE4C76">
              <w:rPr>
                <w:szCs w:val="24"/>
              </w:rPr>
              <w:t>0.47</w:t>
            </w:r>
          </w:p>
        </w:tc>
        <w:tc>
          <w:tcPr>
            <w:tcW w:w="1149" w:type="dxa"/>
            <w:shd w:val="clear" w:color="auto" w:fill="FFFFFF"/>
          </w:tcPr>
          <w:p w:rsidR="00EA4EDC" w:rsidRPr="00DE4C76" w:rsidRDefault="00EA4EDC" w:rsidP="00DC05F3">
            <w:pPr>
              <w:spacing w:line="264" w:lineRule="auto"/>
              <w:jc w:val="center"/>
              <w:rPr>
                <w:szCs w:val="24"/>
              </w:rPr>
            </w:pPr>
            <w:r w:rsidRPr="00DE4C76">
              <w:rPr>
                <w:szCs w:val="24"/>
              </w:rPr>
              <w:t>0.50</w:t>
            </w:r>
          </w:p>
        </w:tc>
      </w:tr>
      <w:tr w:rsidR="00EA4EDC" w:rsidRPr="00DE4C76" w:rsidTr="0050370B">
        <w:trPr>
          <w:jc w:val="center"/>
        </w:trPr>
        <w:tc>
          <w:tcPr>
            <w:tcW w:w="675" w:type="dxa"/>
            <w:shd w:val="clear" w:color="auto" w:fill="FFFFFF"/>
            <w:vAlign w:val="center"/>
          </w:tcPr>
          <w:p w:rsidR="00EA4EDC" w:rsidRPr="00DE4C76" w:rsidRDefault="00EA4EDC" w:rsidP="00DC05F3">
            <w:pPr>
              <w:spacing w:line="264" w:lineRule="auto"/>
              <w:jc w:val="both"/>
              <w:rPr>
                <w:szCs w:val="24"/>
              </w:rPr>
            </w:pPr>
            <w:r w:rsidRPr="00DE4C76">
              <w:rPr>
                <w:szCs w:val="24"/>
              </w:rPr>
              <w:t>4</w:t>
            </w:r>
          </w:p>
        </w:tc>
        <w:tc>
          <w:tcPr>
            <w:tcW w:w="5637" w:type="dxa"/>
            <w:shd w:val="clear" w:color="auto" w:fill="FFFFFF"/>
          </w:tcPr>
          <w:p w:rsidR="00EA4EDC" w:rsidRPr="00DE4C76" w:rsidRDefault="00EA4EDC" w:rsidP="00DC05F3">
            <w:pPr>
              <w:spacing w:line="264" w:lineRule="auto"/>
              <w:rPr>
                <w:szCs w:val="24"/>
              </w:rPr>
            </w:pPr>
            <w:r w:rsidRPr="00DE4C76">
              <w:rPr>
                <w:szCs w:val="24"/>
              </w:rPr>
              <w:t>Zona de spaţii verzi, sport şi agrement</w:t>
            </w:r>
          </w:p>
        </w:tc>
        <w:tc>
          <w:tcPr>
            <w:tcW w:w="1351" w:type="dxa"/>
            <w:shd w:val="clear" w:color="auto" w:fill="FFFFFF"/>
            <w:vAlign w:val="center"/>
          </w:tcPr>
          <w:p w:rsidR="00EA4EDC" w:rsidRPr="00DE4C76" w:rsidRDefault="00EA4EDC" w:rsidP="00DC05F3">
            <w:pPr>
              <w:spacing w:line="264" w:lineRule="auto"/>
              <w:jc w:val="center"/>
              <w:rPr>
                <w:szCs w:val="24"/>
              </w:rPr>
            </w:pPr>
            <w:r w:rsidRPr="00DE4C76">
              <w:rPr>
                <w:szCs w:val="24"/>
              </w:rPr>
              <w:t>2.20</w:t>
            </w:r>
          </w:p>
        </w:tc>
        <w:tc>
          <w:tcPr>
            <w:tcW w:w="1149" w:type="dxa"/>
            <w:shd w:val="clear" w:color="auto" w:fill="FFFFFF"/>
          </w:tcPr>
          <w:p w:rsidR="00EA4EDC" w:rsidRPr="00DE4C76" w:rsidRDefault="00EA4EDC" w:rsidP="00DC05F3">
            <w:pPr>
              <w:spacing w:line="264" w:lineRule="auto"/>
              <w:jc w:val="center"/>
              <w:rPr>
                <w:szCs w:val="24"/>
              </w:rPr>
            </w:pPr>
            <w:r w:rsidRPr="00DE4C76">
              <w:rPr>
                <w:szCs w:val="24"/>
              </w:rPr>
              <w:t>2.50</w:t>
            </w:r>
          </w:p>
        </w:tc>
      </w:tr>
      <w:tr w:rsidR="00EA4EDC" w:rsidRPr="00DE4C76" w:rsidTr="0050370B">
        <w:trPr>
          <w:jc w:val="center"/>
        </w:trPr>
        <w:tc>
          <w:tcPr>
            <w:tcW w:w="675" w:type="dxa"/>
            <w:shd w:val="clear" w:color="auto" w:fill="FFFFFF"/>
            <w:vAlign w:val="center"/>
          </w:tcPr>
          <w:p w:rsidR="00EA4EDC" w:rsidRPr="00DE4C76" w:rsidRDefault="00EA4EDC" w:rsidP="00DC05F3">
            <w:pPr>
              <w:spacing w:line="264" w:lineRule="auto"/>
              <w:jc w:val="both"/>
              <w:rPr>
                <w:szCs w:val="24"/>
              </w:rPr>
            </w:pPr>
            <w:r w:rsidRPr="00DE4C76">
              <w:rPr>
                <w:szCs w:val="24"/>
              </w:rPr>
              <w:t>5</w:t>
            </w:r>
          </w:p>
        </w:tc>
        <w:tc>
          <w:tcPr>
            <w:tcW w:w="5637" w:type="dxa"/>
            <w:shd w:val="clear" w:color="auto" w:fill="FFFFFF"/>
          </w:tcPr>
          <w:p w:rsidR="00EA4EDC" w:rsidRPr="00DE4C76" w:rsidRDefault="00EA4EDC" w:rsidP="00DC05F3">
            <w:pPr>
              <w:spacing w:line="264" w:lineRule="auto"/>
              <w:rPr>
                <w:szCs w:val="24"/>
              </w:rPr>
            </w:pPr>
            <w:r w:rsidRPr="00DE4C76">
              <w:rPr>
                <w:szCs w:val="24"/>
              </w:rPr>
              <w:t>Zona de căi de comunicaţie rutiere</w:t>
            </w:r>
          </w:p>
        </w:tc>
        <w:tc>
          <w:tcPr>
            <w:tcW w:w="1351" w:type="dxa"/>
            <w:shd w:val="clear" w:color="auto" w:fill="FFFFFF"/>
            <w:vAlign w:val="center"/>
          </w:tcPr>
          <w:p w:rsidR="00EA4EDC" w:rsidRPr="00DE4C76" w:rsidRDefault="00EA4EDC" w:rsidP="00DC05F3">
            <w:pPr>
              <w:spacing w:line="264" w:lineRule="auto"/>
              <w:jc w:val="center"/>
              <w:rPr>
                <w:szCs w:val="24"/>
              </w:rPr>
            </w:pPr>
            <w:r w:rsidRPr="00DE4C76">
              <w:rPr>
                <w:szCs w:val="24"/>
              </w:rPr>
              <w:t>4.71</w:t>
            </w:r>
          </w:p>
        </w:tc>
        <w:tc>
          <w:tcPr>
            <w:tcW w:w="1149" w:type="dxa"/>
            <w:shd w:val="clear" w:color="auto" w:fill="FFFFFF"/>
          </w:tcPr>
          <w:p w:rsidR="00EA4EDC" w:rsidRPr="00DE4C76" w:rsidRDefault="00EA4EDC" w:rsidP="00DC05F3">
            <w:pPr>
              <w:spacing w:line="264" w:lineRule="auto"/>
              <w:jc w:val="center"/>
              <w:rPr>
                <w:szCs w:val="24"/>
              </w:rPr>
            </w:pPr>
            <w:r w:rsidRPr="00DE4C76">
              <w:rPr>
                <w:szCs w:val="24"/>
              </w:rPr>
              <w:t>5.30</w:t>
            </w:r>
          </w:p>
        </w:tc>
      </w:tr>
      <w:tr w:rsidR="00EA4EDC" w:rsidRPr="00DE4C76" w:rsidTr="0050370B">
        <w:trPr>
          <w:jc w:val="center"/>
        </w:trPr>
        <w:tc>
          <w:tcPr>
            <w:tcW w:w="675" w:type="dxa"/>
            <w:shd w:val="clear" w:color="auto" w:fill="FFFFFF"/>
            <w:vAlign w:val="center"/>
          </w:tcPr>
          <w:p w:rsidR="00EA4EDC" w:rsidRPr="00DE4C76" w:rsidRDefault="00EA4EDC" w:rsidP="00DC05F3">
            <w:pPr>
              <w:spacing w:line="264" w:lineRule="auto"/>
              <w:jc w:val="both"/>
              <w:rPr>
                <w:szCs w:val="24"/>
              </w:rPr>
            </w:pPr>
            <w:r w:rsidRPr="00DE4C76">
              <w:rPr>
                <w:szCs w:val="24"/>
              </w:rPr>
              <w:t>6</w:t>
            </w:r>
          </w:p>
        </w:tc>
        <w:tc>
          <w:tcPr>
            <w:tcW w:w="5637" w:type="dxa"/>
            <w:shd w:val="clear" w:color="auto" w:fill="FFFFFF"/>
            <w:vAlign w:val="center"/>
          </w:tcPr>
          <w:p w:rsidR="00EA4EDC" w:rsidRPr="00DE4C76" w:rsidRDefault="00EA4EDC" w:rsidP="00DC05F3">
            <w:pPr>
              <w:spacing w:line="264" w:lineRule="auto"/>
              <w:jc w:val="both"/>
              <w:rPr>
                <w:szCs w:val="24"/>
              </w:rPr>
            </w:pPr>
            <w:r w:rsidRPr="00DE4C76">
              <w:rPr>
                <w:szCs w:val="24"/>
              </w:rPr>
              <w:t>Zona de gospodărie comunală şi cimitire</w:t>
            </w:r>
          </w:p>
        </w:tc>
        <w:tc>
          <w:tcPr>
            <w:tcW w:w="1351" w:type="dxa"/>
            <w:shd w:val="clear" w:color="auto" w:fill="FFFFFF"/>
            <w:vAlign w:val="center"/>
          </w:tcPr>
          <w:p w:rsidR="00EA4EDC" w:rsidRPr="00DE4C76" w:rsidRDefault="00EA4EDC" w:rsidP="00DC05F3">
            <w:pPr>
              <w:spacing w:line="264" w:lineRule="auto"/>
              <w:jc w:val="center"/>
              <w:rPr>
                <w:szCs w:val="24"/>
              </w:rPr>
            </w:pPr>
            <w:r w:rsidRPr="00DE4C76">
              <w:rPr>
                <w:szCs w:val="24"/>
              </w:rPr>
              <w:t>0.25</w:t>
            </w:r>
          </w:p>
        </w:tc>
        <w:tc>
          <w:tcPr>
            <w:tcW w:w="1149" w:type="dxa"/>
            <w:shd w:val="clear" w:color="auto" w:fill="FFFFFF"/>
          </w:tcPr>
          <w:p w:rsidR="00EA4EDC" w:rsidRPr="00DE4C76" w:rsidRDefault="00EA4EDC" w:rsidP="00DC05F3">
            <w:pPr>
              <w:tabs>
                <w:tab w:val="left" w:pos="196"/>
                <w:tab w:val="center" w:pos="454"/>
              </w:tabs>
              <w:spacing w:line="264" w:lineRule="auto"/>
              <w:jc w:val="center"/>
              <w:rPr>
                <w:szCs w:val="24"/>
              </w:rPr>
            </w:pPr>
            <w:r w:rsidRPr="00DE4C76">
              <w:rPr>
                <w:szCs w:val="24"/>
              </w:rPr>
              <w:t>0.30</w:t>
            </w:r>
          </w:p>
        </w:tc>
      </w:tr>
      <w:tr w:rsidR="00EA4EDC" w:rsidRPr="00DE4C76" w:rsidTr="0050370B">
        <w:trPr>
          <w:jc w:val="center"/>
        </w:trPr>
        <w:tc>
          <w:tcPr>
            <w:tcW w:w="675" w:type="dxa"/>
            <w:shd w:val="clear" w:color="auto" w:fill="FFFFFF"/>
            <w:vAlign w:val="center"/>
          </w:tcPr>
          <w:p w:rsidR="00EA4EDC" w:rsidRPr="00DE4C76" w:rsidRDefault="00EA4EDC" w:rsidP="00DC05F3">
            <w:pPr>
              <w:spacing w:line="264" w:lineRule="auto"/>
              <w:jc w:val="both"/>
              <w:rPr>
                <w:szCs w:val="24"/>
              </w:rPr>
            </w:pPr>
            <w:r w:rsidRPr="00DE4C76">
              <w:rPr>
                <w:szCs w:val="24"/>
              </w:rPr>
              <w:t>7</w:t>
            </w:r>
          </w:p>
        </w:tc>
        <w:tc>
          <w:tcPr>
            <w:tcW w:w="5637" w:type="dxa"/>
            <w:shd w:val="clear" w:color="auto" w:fill="FFFFFF"/>
            <w:vAlign w:val="center"/>
          </w:tcPr>
          <w:p w:rsidR="00EA4EDC" w:rsidRPr="00DE4C76" w:rsidRDefault="00EA4EDC" w:rsidP="00DC05F3">
            <w:pPr>
              <w:spacing w:line="264" w:lineRule="auto"/>
              <w:jc w:val="both"/>
              <w:rPr>
                <w:szCs w:val="24"/>
              </w:rPr>
            </w:pPr>
            <w:r w:rsidRPr="00DE4C76">
              <w:rPr>
                <w:szCs w:val="24"/>
              </w:rPr>
              <w:t>Zona de construcţii aferente lucrărilor edilitare</w:t>
            </w:r>
          </w:p>
        </w:tc>
        <w:tc>
          <w:tcPr>
            <w:tcW w:w="1351" w:type="dxa"/>
            <w:shd w:val="clear" w:color="auto" w:fill="FFFFFF"/>
            <w:vAlign w:val="center"/>
          </w:tcPr>
          <w:p w:rsidR="00EA4EDC" w:rsidRPr="00DE4C76" w:rsidRDefault="00EA4EDC" w:rsidP="00DC05F3">
            <w:pPr>
              <w:spacing w:line="264" w:lineRule="auto"/>
              <w:jc w:val="center"/>
              <w:rPr>
                <w:szCs w:val="24"/>
              </w:rPr>
            </w:pPr>
            <w:r w:rsidRPr="00DE4C76">
              <w:rPr>
                <w:szCs w:val="24"/>
              </w:rPr>
              <w:t>-</w:t>
            </w:r>
          </w:p>
        </w:tc>
        <w:tc>
          <w:tcPr>
            <w:tcW w:w="1149" w:type="dxa"/>
            <w:shd w:val="clear" w:color="auto" w:fill="FFFFFF"/>
            <w:vAlign w:val="center"/>
          </w:tcPr>
          <w:p w:rsidR="00EA4EDC" w:rsidRPr="00DE4C76" w:rsidRDefault="00EA4EDC" w:rsidP="00DC05F3">
            <w:pPr>
              <w:spacing w:line="264" w:lineRule="auto"/>
              <w:jc w:val="center"/>
              <w:rPr>
                <w:szCs w:val="24"/>
              </w:rPr>
            </w:pPr>
            <w:r w:rsidRPr="00DE4C76">
              <w:rPr>
                <w:szCs w:val="24"/>
              </w:rPr>
              <w:t>-</w:t>
            </w:r>
          </w:p>
        </w:tc>
      </w:tr>
      <w:tr w:rsidR="00EA4EDC" w:rsidRPr="00DE4C76" w:rsidTr="0050370B">
        <w:trPr>
          <w:jc w:val="center"/>
        </w:trPr>
        <w:tc>
          <w:tcPr>
            <w:tcW w:w="675" w:type="dxa"/>
            <w:shd w:val="clear" w:color="auto" w:fill="FFFFFF"/>
            <w:vAlign w:val="center"/>
          </w:tcPr>
          <w:p w:rsidR="00EA4EDC" w:rsidRPr="00DE4C76" w:rsidRDefault="00EA4EDC" w:rsidP="00DC05F3">
            <w:pPr>
              <w:spacing w:line="264" w:lineRule="auto"/>
              <w:jc w:val="both"/>
              <w:rPr>
                <w:szCs w:val="24"/>
              </w:rPr>
            </w:pPr>
            <w:r w:rsidRPr="00DE4C76">
              <w:rPr>
                <w:szCs w:val="24"/>
              </w:rPr>
              <w:t>8</w:t>
            </w:r>
          </w:p>
        </w:tc>
        <w:tc>
          <w:tcPr>
            <w:tcW w:w="5637" w:type="dxa"/>
            <w:shd w:val="clear" w:color="auto" w:fill="FFFFFF"/>
            <w:vAlign w:val="center"/>
          </w:tcPr>
          <w:p w:rsidR="00EA4EDC" w:rsidRPr="00DE4C76" w:rsidRDefault="00EA4EDC" w:rsidP="00DC05F3">
            <w:pPr>
              <w:spacing w:line="264" w:lineRule="auto"/>
              <w:jc w:val="both"/>
              <w:rPr>
                <w:szCs w:val="24"/>
              </w:rPr>
            </w:pPr>
            <w:r w:rsidRPr="00DE4C76">
              <w:rPr>
                <w:szCs w:val="24"/>
              </w:rPr>
              <w:t>Alte zone</w:t>
            </w:r>
          </w:p>
        </w:tc>
        <w:tc>
          <w:tcPr>
            <w:tcW w:w="1351" w:type="dxa"/>
            <w:shd w:val="clear" w:color="auto" w:fill="FFFFFF"/>
            <w:vAlign w:val="center"/>
          </w:tcPr>
          <w:p w:rsidR="00EA4EDC" w:rsidRPr="00DE4C76" w:rsidRDefault="00EA4EDC" w:rsidP="00DC05F3">
            <w:pPr>
              <w:spacing w:line="264" w:lineRule="auto"/>
              <w:jc w:val="center"/>
              <w:rPr>
                <w:szCs w:val="24"/>
              </w:rPr>
            </w:pPr>
            <w:r w:rsidRPr="00DE4C76">
              <w:rPr>
                <w:szCs w:val="24"/>
              </w:rPr>
              <w:t>59.54</w:t>
            </w:r>
          </w:p>
        </w:tc>
        <w:tc>
          <w:tcPr>
            <w:tcW w:w="1149" w:type="dxa"/>
            <w:shd w:val="clear" w:color="auto" w:fill="FFFFFF"/>
            <w:vAlign w:val="center"/>
          </w:tcPr>
          <w:p w:rsidR="00EA4EDC" w:rsidRPr="00DE4C76" w:rsidRDefault="00EA4EDC" w:rsidP="00DC05F3">
            <w:pPr>
              <w:spacing w:line="264" w:lineRule="auto"/>
              <w:jc w:val="center"/>
              <w:rPr>
                <w:szCs w:val="24"/>
              </w:rPr>
            </w:pPr>
            <w:r w:rsidRPr="00DE4C76">
              <w:rPr>
                <w:szCs w:val="24"/>
              </w:rPr>
              <w:t>66.70</w:t>
            </w:r>
          </w:p>
        </w:tc>
      </w:tr>
      <w:tr w:rsidR="0050370B" w:rsidRPr="00DE4C76" w:rsidTr="0050370B">
        <w:trPr>
          <w:jc w:val="center"/>
        </w:trPr>
        <w:tc>
          <w:tcPr>
            <w:tcW w:w="675" w:type="dxa"/>
            <w:shd w:val="clear" w:color="auto" w:fill="FFFFFF"/>
            <w:vAlign w:val="center"/>
          </w:tcPr>
          <w:p w:rsidR="0050370B" w:rsidRPr="00DE4C76" w:rsidRDefault="0050370B" w:rsidP="00DC05F3">
            <w:pPr>
              <w:spacing w:line="264" w:lineRule="auto"/>
              <w:jc w:val="both"/>
              <w:rPr>
                <w:szCs w:val="24"/>
              </w:rPr>
            </w:pPr>
            <w:r w:rsidRPr="00DE4C76">
              <w:rPr>
                <w:szCs w:val="24"/>
              </w:rPr>
              <w:t>9.</w:t>
            </w:r>
          </w:p>
        </w:tc>
        <w:tc>
          <w:tcPr>
            <w:tcW w:w="5637" w:type="dxa"/>
            <w:shd w:val="clear" w:color="auto" w:fill="FFFFFF"/>
            <w:vAlign w:val="center"/>
          </w:tcPr>
          <w:p w:rsidR="0050370B" w:rsidRPr="00DE4C76" w:rsidRDefault="0050370B" w:rsidP="00DC05F3">
            <w:pPr>
              <w:spacing w:line="264" w:lineRule="auto"/>
              <w:jc w:val="both"/>
              <w:rPr>
                <w:szCs w:val="24"/>
              </w:rPr>
            </w:pPr>
            <w:r w:rsidRPr="00DE4C76">
              <w:rPr>
                <w:b/>
                <w:szCs w:val="24"/>
              </w:rPr>
              <w:t>TOTAL teritoriu intravilan existent</w:t>
            </w:r>
          </w:p>
        </w:tc>
        <w:tc>
          <w:tcPr>
            <w:tcW w:w="1351" w:type="dxa"/>
            <w:shd w:val="clear" w:color="auto" w:fill="FFFFFF"/>
            <w:vAlign w:val="center"/>
          </w:tcPr>
          <w:p w:rsidR="0050370B" w:rsidRPr="00DE4C76" w:rsidRDefault="00EA4EDC" w:rsidP="00DC05F3">
            <w:pPr>
              <w:spacing w:line="264" w:lineRule="auto"/>
              <w:jc w:val="center"/>
              <w:rPr>
                <w:szCs w:val="24"/>
              </w:rPr>
            </w:pPr>
            <w:r w:rsidRPr="00DE4C76">
              <w:rPr>
                <w:szCs w:val="24"/>
              </w:rPr>
              <w:t>89.31</w:t>
            </w:r>
          </w:p>
        </w:tc>
        <w:tc>
          <w:tcPr>
            <w:tcW w:w="1149" w:type="dxa"/>
            <w:shd w:val="clear" w:color="auto" w:fill="FFFFFF"/>
            <w:vAlign w:val="center"/>
          </w:tcPr>
          <w:p w:rsidR="0050370B" w:rsidRPr="00DE4C76" w:rsidRDefault="0050370B" w:rsidP="00DC05F3">
            <w:pPr>
              <w:spacing w:line="264" w:lineRule="auto"/>
              <w:jc w:val="center"/>
              <w:rPr>
                <w:szCs w:val="24"/>
              </w:rPr>
            </w:pPr>
            <w:r w:rsidRPr="00DE4C76">
              <w:rPr>
                <w:szCs w:val="24"/>
              </w:rPr>
              <w:t>100</w:t>
            </w:r>
          </w:p>
        </w:tc>
      </w:tr>
    </w:tbl>
    <w:p w:rsidR="00C0165E" w:rsidRPr="00DE4C76" w:rsidRDefault="00507AC1" w:rsidP="00DC05F3">
      <w:pPr>
        <w:pStyle w:val="Heading2"/>
        <w:tabs>
          <w:tab w:val="clear" w:pos="1571"/>
        </w:tabs>
        <w:spacing w:line="264" w:lineRule="auto"/>
        <w:ind w:left="851" w:firstLine="0"/>
        <w:jc w:val="both"/>
        <w:rPr>
          <w:bCs/>
          <w:szCs w:val="24"/>
        </w:rPr>
      </w:pPr>
      <w:bookmarkStart w:id="121" w:name="_Toc199737867"/>
      <w:bookmarkStart w:id="122" w:name="_Toc200182865"/>
      <w:r w:rsidRPr="00DE4C76">
        <w:rPr>
          <w:bCs/>
          <w:szCs w:val="24"/>
        </w:rPr>
        <w:lastRenderedPageBreak/>
        <w:t>2.8. ZONE CU RISCURI NATURALE</w:t>
      </w:r>
      <w:bookmarkEnd w:id="121"/>
      <w:bookmarkEnd w:id="122"/>
    </w:p>
    <w:p w:rsidR="00C0165E" w:rsidRPr="00DE4C76" w:rsidRDefault="00C0165E" w:rsidP="00DC05F3">
      <w:pPr>
        <w:tabs>
          <w:tab w:val="left" w:pos="170"/>
        </w:tabs>
        <w:autoSpaceDE w:val="0"/>
        <w:autoSpaceDN w:val="0"/>
        <w:adjustRightInd w:val="0"/>
        <w:spacing w:line="264" w:lineRule="auto"/>
        <w:jc w:val="both"/>
        <w:rPr>
          <w:lang w:val="it-IT"/>
        </w:rPr>
      </w:pPr>
      <w:r w:rsidRPr="00DE4C76">
        <w:rPr>
          <w:lang w:val="it-IT"/>
        </w:rPr>
        <w:tab/>
      </w:r>
      <w:r w:rsidRPr="00DE4C76">
        <w:rPr>
          <w:lang w:val="it-IT"/>
        </w:rPr>
        <w:tab/>
        <w:t xml:space="preserve">Conform </w:t>
      </w:r>
      <w:r w:rsidRPr="00DE4C76">
        <w:rPr>
          <w:i/>
          <w:lang w:val="it-IT"/>
        </w:rPr>
        <w:t>“Strategiei naţionale de prevenire a situaţiilor de urgenţă”</w:t>
      </w:r>
      <w:r w:rsidRPr="00DE4C76">
        <w:rPr>
          <w:lang w:val="it-IT"/>
        </w:rPr>
        <w:t>, riscurile naturale se referă la evenimente in cadrul cărora parametrii de stare se pot manifesta în limite variabile de la normal către pericol, cauzate de fenomene meteo periculoase, în cauză ploi şi ninsori abundente, variaţii de temperatură - îngheţ, secetă, caniculă - furtuni şi fenomene distructive de origine geologică, respectiv cutremure, alunecări şi prăbuşiri de teren.</w:t>
      </w:r>
    </w:p>
    <w:p w:rsidR="00C0165E" w:rsidRPr="00DE4C76" w:rsidRDefault="00C0165E" w:rsidP="00DC05F3">
      <w:pPr>
        <w:spacing w:line="264" w:lineRule="auto"/>
        <w:ind w:firstLine="720"/>
        <w:jc w:val="both"/>
        <w:rPr>
          <w:lang w:val="it-IT"/>
        </w:rPr>
      </w:pPr>
      <w:r w:rsidRPr="00DE4C76">
        <w:rPr>
          <w:lang w:val="it-IT"/>
        </w:rPr>
        <w:t xml:space="preserve">În afara unor procese relativ continue care le deteriorează şi le degradează, terenurile sunt supuse efectelor unor riscuri naturale cu urmări grave asupra lor şi importante pagube materiale, iar uneori şi cu pierderi de vieţi omeneşti. În general, sunt considerate riscuri naturale acele evenimente care schimbă într-un timp relativ scurt şi cu un grad apreciabil de violenţă o stare de echilibru existentă. </w:t>
      </w:r>
    </w:p>
    <w:p w:rsidR="00C0165E" w:rsidRPr="00DE4C76" w:rsidRDefault="00C0165E" w:rsidP="00DC05F3">
      <w:pPr>
        <w:spacing w:line="264" w:lineRule="auto"/>
        <w:ind w:firstLine="720"/>
        <w:jc w:val="both"/>
      </w:pPr>
      <w:r w:rsidRPr="00DE4C76">
        <w:t>Analiza riscurilor impune cunoaşterea mecanismelor şi condiţiilor de producere / manifestare, amplorii şi efectelor posibile ale acestora. Analiza se realizează pe tipuri de riscuri, pe baza datelor şi evidenţelor statistice, precum şi a altor documente avute la dispoziţie-studii, prognoze, etc.</w:t>
      </w:r>
    </w:p>
    <w:p w:rsidR="00C0165E" w:rsidRPr="00DE4C76" w:rsidRDefault="00C0165E" w:rsidP="00DC05F3">
      <w:pPr>
        <w:spacing w:line="264" w:lineRule="auto"/>
        <w:jc w:val="both"/>
      </w:pPr>
      <w:r w:rsidRPr="00DE4C76">
        <w:tab/>
        <w:t>Factorii care generează sursele de risc natural sunt: formele de relief, reţeaua hidrografică, clima, gradul de acoperire (vegetaţie), compoziţia solului şi dispunerea straturilor geologice şi, nu în ultimul rând, gradul de seismicitate, determinat de poziţia geografică a ţării în raport cu traseul principalelor falii tectonice ale Pământului.</w:t>
      </w:r>
    </w:p>
    <w:p w:rsidR="00C0165E" w:rsidRPr="00DE4C76" w:rsidRDefault="00C0165E" w:rsidP="00DC05F3">
      <w:pPr>
        <w:spacing w:line="264" w:lineRule="auto"/>
        <w:jc w:val="both"/>
      </w:pPr>
      <w:r w:rsidRPr="00DE4C76">
        <w:tab/>
        <w:t>Conform Planurilor de Analiză şi Acoperire a Riscurilor pe teritoriul localităţilor riscurile naturale pot fi grupate în</w:t>
      </w:r>
      <w:r w:rsidRPr="00DE4C76">
        <w:rPr>
          <w:lang w:val="it-IT"/>
        </w:rPr>
        <w:t>:</w:t>
      </w:r>
    </w:p>
    <w:p w:rsidR="00C0165E" w:rsidRPr="00DE4C76" w:rsidRDefault="00C0165E" w:rsidP="00DC05F3">
      <w:pPr>
        <w:widowControl w:val="0"/>
        <w:numPr>
          <w:ilvl w:val="0"/>
          <w:numId w:val="67"/>
        </w:numPr>
        <w:spacing w:line="264" w:lineRule="auto"/>
        <w:jc w:val="both"/>
      </w:pPr>
      <w:r w:rsidRPr="00DE4C76">
        <w:t>fenomene meteorologice periculoase;</w:t>
      </w:r>
    </w:p>
    <w:p w:rsidR="00C0165E" w:rsidRPr="00DE4C76" w:rsidRDefault="00C0165E" w:rsidP="00DC05F3">
      <w:pPr>
        <w:widowControl w:val="0"/>
        <w:numPr>
          <w:ilvl w:val="0"/>
          <w:numId w:val="67"/>
        </w:numPr>
        <w:spacing w:line="264" w:lineRule="auto"/>
        <w:jc w:val="both"/>
      </w:pPr>
      <w:r w:rsidRPr="00DE4C76">
        <w:t>incendii de masă;</w:t>
      </w:r>
    </w:p>
    <w:p w:rsidR="00C0165E" w:rsidRPr="00DE4C76" w:rsidRDefault="00C0165E" w:rsidP="00DC05F3">
      <w:pPr>
        <w:widowControl w:val="0"/>
        <w:numPr>
          <w:ilvl w:val="0"/>
          <w:numId w:val="67"/>
        </w:numPr>
        <w:spacing w:line="264" w:lineRule="auto"/>
        <w:jc w:val="both"/>
      </w:pPr>
      <w:r w:rsidRPr="00DE4C76">
        <w:t>fenomene distructive de origine geologică.</w:t>
      </w:r>
    </w:p>
    <w:p w:rsidR="00355067" w:rsidRPr="00DE4C76" w:rsidRDefault="00355067" w:rsidP="00DC05F3">
      <w:pPr>
        <w:spacing w:line="264" w:lineRule="auto"/>
        <w:jc w:val="both"/>
      </w:pPr>
    </w:p>
    <w:p w:rsidR="00C0165E" w:rsidRPr="00DE4C76" w:rsidRDefault="00C0165E" w:rsidP="00DC05F3">
      <w:pPr>
        <w:widowControl w:val="0"/>
        <w:numPr>
          <w:ilvl w:val="0"/>
          <w:numId w:val="68"/>
        </w:numPr>
        <w:spacing w:line="264" w:lineRule="auto"/>
        <w:jc w:val="both"/>
        <w:rPr>
          <w:b/>
        </w:rPr>
      </w:pPr>
      <w:r w:rsidRPr="00DE4C76">
        <w:rPr>
          <w:b/>
        </w:rPr>
        <w:t>Fenomenele meteorologice periculoase</w:t>
      </w:r>
    </w:p>
    <w:p w:rsidR="00C0165E" w:rsidRPr="00DE4C76" w:rsidRDefault="00C0165E" w:rsidP="00DC05F3">
      <w:pPr>
        <w:spacing w:line="264" w:lineRule="auto"/>
        <w:jc w:val="both"/>
        <w:rPr>
          <w:b/>
        </w:rPr>
      </w:pPr>
      <w:r w:rsidRPr="00DE4C76">
        <w:tab/>
      </w:r>
      <w:r w:rsidRPr="00DE4C76">
        <w:rPr>
          <w:b/>
        </w:rPr>
        <w:t>a.1.</w:t>
      </w:r>
      <w:r w:rsidRPr="00DE4C76">
        <w:t xml:space="preserve"> </w:t>
      </w:r>
      <w:r w:rsidRPr="00DE4C76">
        <w:rPr>
          <w:b/>
        </w:rPr>
        <w:t>Inundaţii</w:t>
      </w:r>
    </w:p>
    <w:p w:rsidR="00D6094A" w:rsidRPr="00DE4C76" w:rsidRDefault="00C0165E" w:rsidP="00DC05F3">
      <w:pPr>
        <w:tabs>
          <w:tab w:val="left" w:pos="0"/>
        </w:tabs>
        <w:spacing w:line="264" w:lineRule="auto"/>
        <w:jc w:val="both"/>
        <w:rPr>
          <w:bCs/>
        </w:rPr>
      </w:pPr>
      <w:r w:rsidRPr="00DE4C76">
        <w:rPr>
          <w:b/>
        </w:rPr>
        <w:tab/>
      </w:r>
      <w:r w:rsidRPr="00DE4C76">
        <w:rPr>
          <w:bCs/>
        </w:rPr>
        <w:t>Unele dintre cele mai dezastruoase fenomene datorate unor factori combinaţi atmosferici şi hidrici le constituie inundaţiile. Acest fenomen are repercursiuni nu numai prin pagubele materiale ci şi prin efectul asupra mediului, modificând atât albia minoră cât şi cea majoră şi relieful regiunii afectate.</w:t>
      </w:r>
    </w:p>
    <w:p w:rsidR="00C0165E" w:rsidRPr="00DE4C76" w:rsidRDefault="00C0165E" w:rsidP="00DC05F3">
      <w:pPr>
        <w:tabs>
          <w:tab w:val="left" w:pos="0"/>
          <w:tab w:val="left" w:pos="720"/>
        </w:tabs>
        <w:spacing w:line="264" w:lineRule="auto"/>
        <w:jc w:val="both"/>
        <w:rPr>
          <w:b/>
          <w:lang w:val="it-IT"/>
        </w:rPr>
      </w:pPr>
      <w:r w:rsidRPr="00DE4C76">
        <w:rPr>
          <w:i/>
        </w:rPr>
        <w:tab/>
      </w:r>
      <w:r w:rsidRPr="00DE4C76">
        <w:rPr>
          <w:b/>
          <w:lang w:val="it-IT"/>
        </w:rPr>
        <w:t xml:space="preserve">Cauzele generale ale producerii inundaţiilor </w:t>
      </w:r>
    </w:p>
    <w:p w:rsidR="00C0165E" w:rsidRPr="00DE4C76" w:rsidRDefault="00C0165E" w:rsidP="00DC05F3">
      <w:pPr>
        <w:tabs>
          <w:tab w:val="left" w:pos="0"/>
          <w:tab w:val="left" w:pos="720"/>
        </w:tabs>
        <w:spacing w:line="264" w:lineRule="auto"/>
        <w:jc w:val="both"/>
        <w:rPr>
          <w:i/>
          <w:lang w:val="it-IT"/>
        </w:rPr>
      </w:pPr>
      <w:r w:rsidRPr="00DE4C76">
        <w:rPr>
          <w:i/>
          <w:lang w:val="it-IT"/>
        </w:rPr>
        <w:tab/>
        <w:t>Cauze naturale:</w:t>
      </w:r>
    </w:p>
    <w:p w:rsidR="00C0165E" w:rsidRPr="00DE4C76" w:rsidRDefault="00C0165E" w:rsidP="00DC05F3">
      <w:pPr>
        <w:tabs>
          <w:tab w:val="left" w:pos="0"/>
          <w:tab w:val="left" w:pos="720"/>
        </w:tabs>
        <w:spacing w:line="264" w:lineRule="auto"/>
        <w:jc w:val="both"/>
        <w:rPr>
          <w:bCs/>
          <w:iCs/>
          <w:lang w:val="it-IT"/>
        </w:rPr>
      </w:pPr>
      <w:r w:rsidRPr="00DE4C76">
        <w:rPr>
          <w:b/>
          <w:bCs/>
          <w:i/>
          <w:iCs/>
          <w:lang w:val="it-IT"/>
        </w:rPr>
        <w:tab/>
      </w:r>
      <w:r w:rsidRPr="00DE4C76">
        <w:rPr>
          <w:bCs/>
          <w:iCs/>
          <w:lang w:val="it-IT"/>
        </w:rPr>
        <w:t>Apariţia inundaţiilor se datorează în primul rând unor factori naturali legaţi de condiţiile climatice care generează cantităţi mari de precipitaţii, furtuni etc.</w:t>
      </w:r>
    </w:p>
    <w:p w:rsidR="00C0165E" w:rsidRPr="00DE4C76" w:rsidRDefault="00C0165E" w:rsidP="00DC05F3">
      <w:pPr>
        <w:tabs>
          <w:tab w:val="left" w:pos="0"/>
          <w:tab w:val="left" w:pos="720"/>
        </w:tabs>
        <w:spacing w:line="264" w:lineRule="auto"/>
        <w:jc w:val="both"/>
        <w:rPr>
          <w:bCs/>
          <w:iCs/>
          <w:lang w:val="it-IT"/>
        </w:rPr>
      </w:pPr>
      <w:r w:rsidRPr="00DE4C76">
        <w:rPr>
          <w:bCs/>
          <w:iCs/>
          <w:lang w:val="it-IT"/>
        </w:rPr>
        <w:tab/>
        <w:t>Cauzele climatice presupun o creştere a nivelurilor sau a debitelor peste valorile normale şi revărsarea apelor în arealele limitrofe ca urmare a unor fenomene climatice deosebite.</w:t>
      </w:r>
    </w:p>
    <w:p w:rsidR="00C0165E" w:rsidRPr="00DE4C76" w:rsidRDefault="00C0165E" w:rsidP="00DC05F3">
      <w:pPr>
        <w:tabs>
          <w:tab w:val="left" w:pos="0"/>
          <w:tab w:val="left" w:pos="720"/>
        </w:tabs>
        <w:spacing w:line="264" w:lineRule="auto"/>
        <w:jc w:val="both"/>
        <w:rPr>
          <w:bCs/>
          <w:iCs/>
          <w:lang w:val="it-IT"/>
        </w:rPr>
      </w:pPr>
      <w:r w:rsidRPr="00DE4C76">
        <w:rPr>
          <w:bCs/>
          <w:iCs/>
          <w:lang w:val="it-IT"/>
        </w:rPr>
        <w:tab/>
      </w:r>
      <w:r w:rsidRPr="00DE4C76">
        <w:rPr>
          <w:bCs/>
          <w:i/>
          <w:iCs/>
          <w:lang w:val="it-IT"/>
        </w:rPr>
        <w:t>Ploile torenţiale</w:t>
      </w:r>
      <w:r w:rsidRPr="00DE4C76">
        <w:rPr>
          <w:bCs/>
          <w:iCs/>
          <w:lang w:val="it-IT"/>
        </w:rPr>
        <w:t xml:space="preserve"> constau în căderea unor cantităţi mari de precipitaţii într-un timp foarte scurt, astfel încât capacitatea de infiltrare a solului este repede depăşită şi aproape întreaga capacitate de apă căzută se scurge spre reţeaua de văi generând viituri, depăşirea capacităţii de transport a albiilor minore şi deversarea apelor în albiile majore provocând inundaţii.</w:t>
      </w:r>
    </w:p>
    <w:p w:rsidR="00C0165E" w:rsidRPr="00DE4C76" w:rsidRDefault="00C0165E" w:rsidP="00DC05F3">
      <w:pPr>
        <w:tabs>
          <w:tab w:val="left" w:pos="0"/>
          <w:tab w:val="left" w:pos="720"/>
        </w:tabs>
        <w:spacing w:line="264" w:lineRule="auto"/>
        <w:jc w:val="both"/>
        <w:rPr>
          <w:bCs/>
          <w:iCs/>
          <w:lang w:val="pt-BR"/>
        </w:rPr>
      </w:pPr>
      <w:r w:rsidRPr="00DE4C76">
        <w:rPr>
          <w:bCs/>
          <w:iCs/>
          <w:lang w:val="it-IT"/>
        </w:rPr>
        <w:tab/>
      </w:r>
      <w:r w:rsidRPr="00DE4C76">
        <w:rPr>
          <w:bCs/>
          <w:i/>
          <w:iCs/>
          <w:lang w:val="it-IT"/>
        </w:rPr>
        <w:t xml:space="preserve">Topirea zăpezilor </w:t>
      </w:r>
      <w:r w:rsidRPr="00DE4C76">
        <w:rPr>
          <w:bCs/>
          <w:iCs/>
          <w:lang w:val="it-IT"/>
        </w:rPr>
        <w:t xml:space="preserve">este un alt factor important al formării viiturilor şi al producerii inundaţiilor. </w:t>
      </w:r>
      <w:r w:rsidRPr="00DE4C76">
        <w:rPr>
          <w:bCs/>
          <w:iCs/>
          <w:lang w:val="pt-BR"/>
        </w:rPr>
        <w:t>De regulă, procesul de topire a zăpezilor generează apele mari de primăvară. Acest proces poate fi însă accelerat de invaziile de mase de aer cald sau se poate asocia cu ploile cazute în acest interval.</w:t>
      </w:r>
      <w:r w:rsidRPr="00DE4C76">
        <w:rPr>
          <w:bCs/>
          <w:iCs/>
          <w:lang w:val="pt-BR"/>
        </w:rPr>
        <w:tab/>
      </w:r>
    </w:p>
    <w:p w:rsidR="00C0165E" w:rsidRPr="00DE4C76" w:rsidRDefault="00C0165E" w:rsidP="00DC05F3">
      <w:pPr>
        <w:tabs>
          <w:tab w:val="left" w:pos="0"/>
          <w:tab w:val="left" w:pos="720"/>
        </w:tabs>
        <w:spacing w:line="264" w:lineRule="auto"/>
        <w:jc w:val="both"/>
        <w:rPr>
          <w:bCs/>
          <w:i/>
          <w:iCs/>
          <w:lang w:val="pt-BR"/>
        </w:rPr>
      </w:pPr>
      <w:r w:rsidRPr="00DE4C76">
        <w:rPr>
          <w:bCs/>
          <w:i/>
          <w:iCs/>
          <w:lang w:val="pt-BR"/>
        </w:rPr>
        <w:tab/>
        <w:t>Cauze antropice:</w:t>
      </w:r>
    </w:p>
    <w:p w:rsidR="00C0165E" w:rsidRPr="00DE4C76" w:rsidRDefault="00C0165E" w:rsidP="00DC05F3">
      <w:pPr>
        <w:tabs>
          <w:tab w:val="left" w:pos="0"/>
          <w:tab w:val="left" w:pos="720"/>
        </w:tabs>
        <w:spacing w:line="264" w:lineRule="auto"/>
        <w:jc w:val="both"/>
        <w:rPr>
          <w:iCs/>
          <w:lang w:val="it-IT"/>
        </w:rPr>
      </w:pPr>
      <w:r w:rsidRPr="00DE4C76">
        <w:rPr>
          <w:iCs/>
          <w:lang w:val="pt-BR"/>
        </w:rPr>
        <w:tab/>
        <w:t xml:space="preserve">Despăduririle efectuate de om de-a lungul timpului au modificat foarte mult o serie de verigi ale circuitului hidric şi prin aceasta au favorizat o scurgere mai puternică a apelor pe versanţi. </w:t>
      </w:r>
      <w:r w:rsidRPr="00DE4C76">
        <w:rPr>
          <w:iCs/>
          <w:lang w:val="it-IT"/>
        </w:rPr>
        <w:t xml:space="preserve">Ca urmare, amplitudinea viiturilor a crescut, de unde şi niveluri mai mari şi o sporire a pericolului de inundare a terenurilor joase din lungul râurilor. </w:t>
      </w:r>
    </w:p>
    <w:p w:rsidR="00C0165E" w:rsidRPr="00DE4C76" w:rsidRDefault="00C0165E" w:rsidP="00DC05F3">
      <w:pPr>
        <w:autoSpaceDE w:val="0"/>
        <w:autoSpaceDN w:val="0"/>
        <w:adjustRightInd w:val="0"/>
        <w:spacing w:line="264" w:lineRule="auto"/>
        <w:rPr>
          <w:b/>
          <w:i/>
          <w:iCs/>
          <w:lang w:val="it-IT"/>
        </w:rPr>
      </w:pPr>
      <w:r w:rsidRPr="00DE4C76">
        <w:rPr>
          <w:iCs/>
          <w:lang w:val="it-IT"/>
        </w:rPr>
        <w:lastRenderedPageBreak/>
        <w:tab/>
        <w:t xml:space="preserve"> </w:t>
      </w:r>
      <w:r w:rsidRPr="00DE4C76">
        <w:rPr>
          <w:b/>
          <w:iCs/>
          <w:lang w:val="it-IT"/>
        </w:rPr>
        <w:tab/>
      </w:r>
      <w:r w:rsidRPr="00DE4C76">
        <w:rPr>
          <w:b/>
          <w:i/>
          <w:iCs/>
          <w:lang w:val="it-IT"/>
        </w:rPr>
        <w:t xml:space="preserve">Cauze care pot produce inundaţii pe teritoriul </w:t>
      </w:r>
      <w:r w:rsidR="00D84ED1" w:rsidRPr="00DE4C76">
        <w:rPr>
          <w:b/>
          <w:i/>
          <w:iCs/>
          <w:lang w:val="it-IT"/>
        </w:rPr>
        <w:t>comunei Boroaia</w:t>
      </w:r>
      <w:r w:rsidRPr="00DE4C76">
        <w:rPr>
          <w:b/>
          <w:i/>
          <w:iCs/>
          <w:lang w:val="it-IT"/>
        </w:rPr>
        <w:t>:</w:t>
      </w:r>
    </w:p>
    <w:p w:rsidR="00C0165E" w:rsidRPr="00DE4C76" w:rsidRDefault="00C0165E" w:rsidP="00DC05F3">
      <w:pPr>
        <w:numPr>
          <w:ilvl w:val="0"/>
          <w:numId w:val="66"/>
        </w:numPr>
        <w:suppressAutoHyphens w:val="0"/>
        <w:autoSpaceDE w:val="0"/>
        <w:autoSpaceDN w:val="0"/>
        <w:adjustRightInd w:val="0"/>
        <w:spacing w:line="264" w:lineRule="auto"/>
        <w:jc w:val="both"/>
        <w:rPr>
          <w:lang w:val="it-IT"/>
        </w:rPr>
      </w:pPr>
      <w:r w:rsidRPr="00DE4C76">
        <w:rPr>
          <w:lang w:val="it-IT"/>
        </w:rPr>
        <w:t>Tendinţa generală de aridizare a climei în partea central – estică a Europei; un prim efect îl constituie creşterea gradului de torenţialialitate al precipitaţiilor şi scurgerii apei.</w:t>
      </w:r>
    </w:p>
    <w:p w:rsidR="00C0165E" w:rsidRPr="00DE4C76" w:rsidRDefault="00C0165E" w:rsidP="00DC05F3">
      <w:pPr>
        <w:numPr>
          <w:ilvl w:val="0"/>
          <w:numId w:val="66"/>
        </w:numPr>
        <w:suppressAutoHyphens w:val="0"/>
        <w:autoSpaceDE w:val="0"/>
        <w:autoSpaceDN w:val="0"/>
        <w:adjustRightInd w:val="0"/>
        <w:spacing w:line="264" w:lineRule="auto"/>
        <w:jc w:val="both"/>
        <w:rPr>
          <w:lang w:val="pt-BR"/>
        </w:rPr>
      </w:pPr>
      <w:r w:rsidRPr="00DE4C76">
        <w:rPr>
          <w:lang w:val="pt-BR"/>
        </w:rPr>
        <w:t>Lipsa lucrărilor de îndiguire, regularizare, corectare a torenţilor şi de combatere a eroziunii solului.</w:t>
      </w:r>
    </w:p>
    <w:p w:rsidR="00C0165E" w:rsidRPr="00DE4C76" w:rsidRDefault="00C0165E" w:rsidP="00DC05F3">
      <w:pPr>
        <w:numPr>
          <w:ilvl w:val="0"/>
          <w:numId w:val="66"/>
        </w:numPr>
        <w:suppressAutoHyphens w:val="0"/>
        <w:autoSpaceDE w:val="0"/>
        <w:autoSpaceDN w:val="0"/>
        <w:adjustRightInd w:val="0"/>
        <w:spacing w:line="264" w:lineRule="auto"/>
        <w:jc w:val="both"/>
        <w:rPr>
          <w:lang w:val="pt-BR"/>
        </w:rPr>
      </w:pPr>
      <w:r w:rsidRPr="00DE4C76">
        <w:rPr>
          <w:lang w:val="pt-BR"/>
        </w:rPr>
        <w:t>Reducerea capacităţii de transport a albiilor prin colmatare, datorită transportului masiv de aluviuni de pe versanţi la precipitaţii torenţiale locale.</w:t>
      </w:r>
    </w:p>
    <w:p w:rsidR="00C0165E" w:rsidRPr="00DE4C76" w:rsidRDefault="00C0165E" w:rsidP="00DC05F3">
      <w:pPr>
        <w:numPr>
          <w:ilvl w:val="0"/>
          <w:numId w:val="66"/>
        </w:numPr>
        <w:suppressAutoHyphens w:val="0"/>
        <w:autoSpaceDE w:val="0"/>
        <w:autoSpaceDN w:val="0"/>
        <w:adjustRightInd w:val="0"/>
        <w:spacing w:line="264" w:lineRule="auto"/>
        <w:jc w:val="both"/>
        <w:rPr>
          <w:lang w:val="pt-BR"/>
        </w:rPr>
      </w:pPr>
      <w:r w:rsidRPr="00DE4C76">
        <w:rPr>
          <w:lang w:val="pt-BR"/>
        </w:rPr>
        <w:t>Blocarea podurilor de acces şi podeţelor cu rădăcini şi resturi lemnoase aduse de torenţi.</w:t>
      </w:r>
    </w:p>
    <w:p w:rsidR="00C0165E" w:rsidRPr="00DE4C76" w:rsidRDefault="00C0165E" w:rsidP="00DC05F3">
      <w:pPr>
        <w:numPr>
          <w:ilvl w:val="0"/>
          <w:numId w:val="66"/>
        </w:numPr>
        <w:suppressAutoHyphens w:val="0"/>
        <w:autoSpaceDE w:val="0"/>
        <w:autoSpaceDN w:val="0"/>
        <w:adjustRightInd w:val="0"/>
        <w:spacing w:line="264" w:lineRule="auto"/>
        <w:jc w:val="both"/>
        <w:rPr>
          <w:lang w:val="pt-BR"/>
        </w:rPr>
      </w:pPr>
      <w:r w:rsidRPr="00DE4C76">
        <w:rPr>
          <w:lang w:val="pt-BR"/>
        </w:rPr>
        <w:t>Existenţa unor împrejmuiri şi anexe gospodăreşti la limita malurilor torenţilor.</w:t>
      </w:r>
    </w:p>
    <w:p w:rsidR="00C0165E" w:rsidRPr="00DE4C76" w:rsidRDefault="00C0165E" w:rsidP="00DC05F3">
      <w:pPr>
        <w:numPr>
          <w:ilvl w:val="0"/>
          <w:numId w:val="66"/>
        </w:numPr>
        <w:suppressAutoHyphens w:val="0"/>
        <w:autoSpaceDE w:val="0"/>
        <w:autoSpaceDN w:val="0"/>
        <w:adjustRightInd w:val="0"/>
        <w:spacing w:line="264" w:lineRule="auto"/>
        <w:jc w:val="both"/>
        <w:rPr>
          <w:lang w:val="it-IT"/>
        </w:rPr>
      </w:pPr>
      <w:r w:rsidRPr="00DE4C76">
        <w:rPr>
          <w:lang w:val="it-IT"/>
        </w:rPr>
        <w:t>Amplasarea de locuinţe şi obiective social culturale în zone inundabile ale cursurilor de apă.</w:t>
      </w:r>
    </w:p>
    <w:p w:rsidR="00C0165E" w:rsidRPr="00DE4C76" w:rsidRDefault="00C0165E" w:rsidP="00DC05F3">
      <w:pPr>
        <w:tabs>
          <w:tab w:val="left" w:pos="0"/>
          <w:tab w:val="left" w:pos="720"/>
        </w:tabs>
        <w:spacing w:line="264" w:lineRule="auto"/>
        <w:jc w:val="both"/>
      </w:pPr>
      <w:r w:rsidRPr="00DE4C76">
        <w:tab/>
      </w:r>
      <w:r w:rsidRPr="00DE4C76">
        <w:rPr>
          <w:color w:val="00B0F0"/>
          <w:lang w:val="it-IT"/>
        </w:rPr>
        <w:t xml:space="preserve"> </w:t>
      </w:r>
    </w:p>
    <w:p w:rsidR="00C0165E" w:rsidRPr="00DE4C76" w:rsidRDefault="00C0165E" w:rsidP="00DC05F3">
      <w:pPr>
        <w:spacing w:line="264" w:lineRule="auto"/>
        <w:jc w:val="both"/>
      </w:pPr>
      <w:r w:rsidRPr="00DE4C76">
        <w:tab/>
      </w:r>
      <w:r w:rsidRPr="00DE4C76">
        <w:rPr>
          <w:b/>
        </w:rPr>
        <w:t>a.2.</w:t>
      </w:r>
      <w:r w:rsidRPr="00DE4C76">
        <w:t xml:space="preserve"> </w:t>
      </w:r>
      <w:r w:rsidRPr="00DE4C76">
        <w:rPr>
          <w:b/>
        </w:rPr>
        <w:t>furtuni, tornade, secetă, îngheţ, înzăpeziri etc</w:t>
      </w:r>
      <w:r w:rsidRPr="00DE4C76">
        <w:t xml:space="preserve">. - se pot produce pe întreg teritoriul </w:t>
      </w:r>
      <w:r w:rsidR="00857E17">
        <w:t>comunei</w:t>
      </w:r>
      <w:r w:rsidRPr="00DE4C76">
        <w:t xml:space="preserve">, de regulă nu sunt previzibile, iar despre eventualitatea producerii acestora, </w:t>
      </w:r>
      <w:r w:rsidRPr="00DE4C76">
        <w:rPr>
          <w:i/>
        </w:rPr>
        <w:t xml:space="preserve">Primăria </w:t>
      </w:r>
      <w:r w:rsidR="00857E17">
        <w:rPr>
          <w:i/>
        </w:rPr>
        <w:t>comunei</w:t>
      </w:r>
      <w:r w:rsidRPr="00DE4C76">
        <w:rPr>
          <w:i/>
        </w:rPr>
        <w:t xml:space="preserve">  </w:t>
      </w:r>
      <w:r w:rsidRPr="00DE4C76">
        <w:t xml:space="preserve">primeşte de </w:t>
      </w:r>
      <w:smartTag w:uri="urn:schemas-microsoft-com:office:smarttags" w:element="PersonName">
        <w:smartTagPr>
          <w:attr w:name="ProductID" w:val="la Inspectoratul"/>
        </w:smartTagPr>
        <w:r w:rsidRPr="00DE4C76">
          <w:t xml:space="preserve">la </w:t>
        </w:r>
        <w:r w:rsidRPr="00DE4C76">
          <w:rPr>
            <w:i/>
          </w:rPr>
          <w:t>Inspectoratul</w:t>
        </w:r>
      </w:smartTag>
      <w:r w:rsidRPr="00DE4C76">
        <w:rPr>
          <w:i/>
        </w:rPr>
        <w:t xml:space="preserve"> judeţean pentru situaţii de urgenţă </w:t>
      </w:r>
      <w:r w:rsidRPr="00DE4C76">
        <w:t xml:space="preserve">avertizări de fenomene meteorologice periculoase, în vederea luării măsurilor ce se impun. De multe ori, timpul necesar pentru luarea unor măsuri de protecţie şi intervenţie într-o asemenea situaţie, nu este suficient. Efectele lor imediate pot antrena activarea unor factori de risc secundari, de producerea de evenimente catastrofale cu efecte mai grave decât cele ale evenimentelor generatoare. </w:t>
      </w:r>
    </w:p>
    <w:p w:rsidR="00C0165E" w:rsidRPr="00DE4C76" w:rsidRDefault="00C0165E" w:rsidP="00DC05F3">
      <w:pPr>
        <w:spacing w:line="264" w:lineRule="auto"/>
        <w:jc w:val="both"/>
      </w:pPr>
      <w:r w:rsidRPr="00DE4C76">
        <w:tab/>
        <w:t>Astfel, furtunile pot avea ca urmări</w:t>
      </w:r>
      <w:r w:rsidRPr="00DE4C76">
        <w:rPr>
          <w:lang w:val="it-IT"/>
        </w:rPr>
        <w:t>:</w:t>
      </w:r>
    </w:p>
    <w:p w:rsidR="00C0165E" w:rsidRPr="00DE4C76" w:rsidRDefault="00C0165E" w:rsidP="00DC05F3">
      <w:pPr>
        <w:numPr>
          <w:ilvl w:val="0"/>
          <w:numId w:val="69"/>
        </w:numPr>
        <w:suppressAutoHyphens w:val="0"/>
        <w:spacing w:line="264" w:lineRule="auto"/>
        <w:jc w:val="both"/>
        <w:rPr>
          <w:lang w:val="pt-BR"/>
        </w:rPr>
      </w:pPr>
      <w:r w:rsidRPr="00DE4C76">
        <w:t>inundaţii ca urmare a scurgerilor de torenţi de pe versanţi</w:t>
      </w:r>
      <w:r w:rsidRPr="00DE4C76">
        <w:rPr>
          <w:lang w:val="pt-BR"/>
        </w:rPr>
        <w:t>;</w:t>
      </w:r>
    </w:p>
    <w:p w:rsidR="00C0165E" w:rsidRPr="00DE4C76" w:rsidRDefault="00C0165E" w:rsidP="00DC05F3">
      <w:pPr>
        <w:numPr>
          <w:ilvl w:val="0"/>
          <w:numId w:val="69"/>
        </w:numPr>
        <w:suppressAutoHyphens w:val="0"/>
        <w:spacing w:line="264" w:lineRule="auto"/>
        <w:jc w:val="both"/>
      </w:pPr>
      <w:r w:rsidRPr="00DE4C76">
        <w:t>avarii şi explozii;</w:t>
      </w:r>
    </w:p>
    <w:p w:rsidR="00C0165E" w:rsidRPr="00DE4C76" w:rsidRDefault="00C0165E" w:rsidP="00DC05F3">
      <w:pPr>
        <w:numPr>
          <w:ilvl w:val="0"/>
          <w:numId w:val="69"/>
        </w:numPr>
        <w:suppressAutoHyphens w:val="0"/>
        <w:spacing w:line="264" w:lineRule="auto"/>
        <w:jc w:val="both"/>
      </w:pPr>
      <w:r w:rsidRPr="00DE4C76">
        <w:rPr>
          <w:lang w:val="pt-BR"/>
        </w:rPr>
        <w:t>avarii la locuinţele şi anexele gospodăreşti, reţelele de alimentare cu energie electrică, apă, etc.</w:t>
      </w:r>
    </w:p>
    <w:p w:rsidR="00C0165E" w:rsidRPr="00DE4C76" w:rsidRDefault="00C0165E" w:rsidP="00DC05F3">
      <w:pPr>
        <w:numPr>
          <w:ilvl w:val="0"/>
          <w:numId w:val="69"/>
        </w:numPr>
        <w:suppressAutoHyphens w:val="0"/>
        <w:spacing w:line="264" w:lineRule="auto"/>
        <w:jc w:val="both"/>
      </w:pPr>
      <w:r w:rsidRPr="00DE4C76">
        <w:t>incendii;</w:t>
      </w:r>
    </w:p>
    <w:p w:rsidR="00C0165E" w:rsidRPr="00DE4C76" w:rsidRDefault="00C0165E" w:rsidP="00DC05F3">
      <w:pPr>
        <w:numPr>
          <w:ilvl w:val="0"/>
          <w:numId w:val="69"/>
        </w:numPr>
        <w:suppressAutoHyphens w:val="0"/>
        <w:spacing w:line="264" w:lineRule="auto"/>
        <w:jc w:val="both"/>
      </w:pPr>
      <w:r w:rsidRPr="00DE4C76">
        <w:t>distrugerea culturilor agricole;</w:t>
      </w:r>
    </w:p>
    <w:p w:rsidR="00C0165E" w:rsidRPr="00DE4C76" w:rsidRDefault="00C0165E" w:rsidP="00DC05F3">
      <w:pPr>
        <w:numPr>
          <w:ilvl w:val="0"/>
          <w:numId w:val="69"/>
        </w:numPr>
        <w:suppressAutoHyphens w:val="0"/>
        <w:spacing w:line="264" w:lineRule="auto"/>
        <w:jc w:val="both"/>
      </w:pPr>
      <w:r w:rsidRPr="00DE4C76">
        <w:t>pierderi de animale.</w:t>
      </w:r>
    </w:p>
    <w:p w:rsidR="00C0165E" w:rsidRPr="00DE4C76" w:rsidRDefault="00C0165E" w:rsidP="00DC05F3">
      <w:pPr>
        <w:spacing w:line="264" w:lineRule="auto"/>
        <w:jc w:val="both"/>
      </w:pPr>
      <w:r w:rsidRPr="00DE4C76">
        <w:tab/>
        <w:t>Înzăpezirile sunt fenomene sezoniere, produse de căderi masive de precipitaţii sub formă de zăpadă, fiind accentuate de condiţiile meteorologice în care se produc.</w:t>
      </w:r>
    </w:p>
    <w:p w:rsidR="00C0165E" w:rsidRPr="00DE4C76" w:rsidRDefault="00C0165E" w:rsidP="00DC05F3">
      <w:pPr>
        <w:spacing w:line="264" w:lineRule="auto"/>
        <w:jc w:val="both"/>
      </w:pPr>
      <w:r w:rsidRPr="00DE4C76">
        <w:tab/>
        <w:t>Efectele imediate sunt:</w:t>
      </w:r>
    </w:p>
    <w:p w:rsidR="00C0165E" w:rsidRPr="00DE4C76" w:rsidRDefault="00C0165E" w:rsidP="00DC05F3">
      <w:pPr>
        <w:numPr>
          <w:ilvl w:val="0"/>
          <w:numId w:val="69"/>
        </w:numPr>
        <w:suppressAutoHyphens w:val="0"/>
        <w:spacing w:line="264" w:lineRule="auto"/>
        <w:jc w:val="both"/>
      </w:pPr>
      <w:r w:rsidRPr="00DE4C76">
        <w:t>blocarea căilor de transport;</w:t>
      </w:r>
    </w:p>
    <w:p w:rsidR="00C0165E" w:rsidRPr="00DE4C76" w:rsidRDefault="00C0165E" w:rsidP="00DC05F3">
      <w:pPr>
        <w:numPr>
          <w:ilvl w:val="0"/>
          <w:numId w:val="69"/>
        </w:numPr>
        <w:suppressAutoHyphens w:val="0"/>
        <w:spacing w:line="264" w:lineRule="auto"/>
        <w:jc w:val="both"/>
      </w:pPr>
      <w:r w:rsidRPr="00DE4C76">
        <w:t>întreruperea alimentării cu energie electrică, apă,etc</w:t>
      </w:r>
      <w:r w:rsidRPr="00DE4C76">
        <w:rPr>
          <w:lang w:val="pt-BR"/>
        </w:rPr>
        <w:t>;</w:t>
      </w:r>
    </w:p>
    <w:p w:rsidR="00C0165E" w:rsidRPr="00DE4C76" w:rsidRDefault="00C0165E" w:rsidP="00DC05F3">
      <w:pPr>
        <w:numPr>
          <w:ilvl w:val="0"/>
          <w:numId w:val="69"/>
        </w:numPr>
        <w:suppressAutoHyphens w:val="0"/>
        <w:spacing w:line="264" w:lineRule="auto"/>
        <w:jc w:val="both"/>
      </w:pPr>
      <w:r w:rsidRPr="00DE4C76">
        <w:t>afectarea unor activităţi sociale;</w:t>
      </w:r>
    </w:p>
    <w:p w:rsidR="00C0165E" w:rsidRPr="00DE4C76" w:rsidRDefault="00C0165E" w:rsidP="00DC05F3">
      <w:pPr>
        <w:numPr>
          <w:ilvl w:val="0"/>
          <w:numId w:val="69"/>
        </w:numPr>
        <w:suppressAutoHyphens w:val="0"/>
        <w:spacing w:line="264" w:lineRule="auto"/>
        <w:jc w:val="both"/>
      </w:pPr>
      <w:r w:rsidRPr="00DE4C76">
        <w:t>prăbuşiri de planşee şi acoperişuri.</w:t>
      </w:r>
    </w:p>
    <w:p w:rsidR="00C0165E" w:rsidRPr="00DE4C76" w:rsidRDefault="00C0165E" w:rsidP="00DC05F3">
      <w:pPr>
        <w:suppressAutoHyphens w:val="0"/>
        <w:spacing w:line="264" w:lineRule="auto"/>
        <w:ind w:left="1440"/>
        <w:jc w:val="both"/>
      </w:pPr>
    </w:p>
    <w:p w:rsidR="00C0165E" w:rsidRPr="00DE4C76" w:rsidRDefault="00C0165E" w:rsidP="00DC05F3">
      <w:pPr>
        <w:widowControl w:val="0"/>
        <w:numPr>
          <w:ilvl w:val="0"/>
          <w:numId w:val="68"/>
        </w:numPr>
        <w:tabs>
          <w:tab w:val="left" w:pos="0"/>
          <w:tab w:val="left" w:pos="720"/>
        </w:tabs>
        <w:spacing w:line="264" w:lineRule="auto"/>
        <w:jc w:val="both"/>
        <w:rPr>
          <w:b/>
        </w:rPr>
      </w:pPr>
      <w:r w:rsidRPr="00DE4C76">
        <w:rPr>
          <w:b/>
        </w:rPr>
        <w:t>Incendii de pădure</w:t>
      </w:r>
    </w:p>
    <w:p w:rsidR="00C0165E" w:rsidRPr="00DE4C76" w:rsidRDefault="00C0165E" w:rsidP="00DC05F3">
      <w:pPr>
        <w:spacing w:line="264" w:lineRule="auto"/>
        <w:ind w:firstLine="720"/>
        <w:jc w:val="both"/>
      </w:pPr>
      <w:r w:rsidRPr="00DE4C76">
        <w:t>Posibilitatea producerii incendiilor de pădure este relativ mică, cauzele limitându-se la focul deschis lăsat nesupravegheat, precum şi la seceta îndelungată însoţită de caniculă.</w:t>
      </w:r>
    </w:p>
    <w:p w:rsidR="00C0165E" w:rsidRPr="00DE4C76" w:rsidRDefault="00C0165E" w:rsidP="00DC05F3">
      <w:pPr>
        <w:tabs>
          <w:tab w:val="left" w:pos="0"/>
          <w:tab w:val="left" w:pos="720"/>
        </w:tabs>
        <w:spacing w:line="264" w:lineRule="auto"/>
        <w:ind w:left="705"/>
        <w:jc w:val="both"/>
        <w:rPr>
          <w:b/>
        </w:rPr>
      </w:pPr>
    </w:p>
    <w:p w:rsidR="00C0165E" w:rsidRPr="00DE4C76" w:rsidRDefault="00C0165E" w:rsidP="00DC05F3">
      <w:pPr>
        <w:widowControl w:val="0"/>
        <w:numPr>
          <w:ilvl w:val="0"/>
          <w:numId w:val="68"/>
        </w:numPr>
        <w:tabs>
          <w:tab w:val="left" w:pos="0"/>
          <w:tab w:val="left" w:pos="720"/>
        </w:tabs>
        <w:spacing w:line="264" w:lineRule="auto"/>
        <w:jc w:val="both"/>
        <w:rPr>
          <w:b/>
        </w:rPr>
      </w:pPr>
      <w:r w:rsidRPr="00DE4C76">
        <w:rPr>
          <w:b/>
        </w:rPr>
        <w:t xml:space="preserve">Fenome distructive de origine geologică </w:t>
      </w:r>
    </w:p>
    <w:p w:rsidR="00C0165E" w:rsidRPr="00DE4C76" w:rsidRDefault="00C0165E" w:rsidP="00DC05F3">
      <w:pPr>
        <w:tabs>
          <w:tab w:val="left" w:pos="0"/>
          <w:tab w:val="left" w:pos="720"/>
        </w:tabs>
        <w:spacing w:line="264" w:lineRule="auto"/>
        <w:ind w:left="705"/>
        <w:jc w:val="both"/>
        <w:rPr>
          <w:b/>
        </w:rPr>
      </w:pPr>
      <w:r w:rsidRPr="00DE4C76">
        <w:rPr>
          <w:b/>
        </w:rPr>
        <w:t>c.1. Cutremure</w:t>
      </w:r>
    </w:p>
    <w:p w:rsidR="00C0165E" w:rsidRPr="00DE4C76" w:rsidRDefault="00C0165E" w:rsidP="00DC05F3">
      <w:pPr>
        <w:spacing w:line="264" w:lineRule="auto"/>
        <w:ind w:firstLine="720"/>
        <w:jc w:val="both"/>
        <w:rPr>
          <w:color w:val="000000"/>
        </w:rPr>
      </w:pPr>
      <w:r w:rsidRPr="00DE4C76">
        <w:rPr>
          <w:color w:val="000000"/>
        </w:rPr>
        <w:t xml:space="preserve">Din punct de vedere seismic, teritoriul studiat se află în zona de influenţă a cutremurelor de tip moldavic cu hipocentrul  în zona Vrancea, la adâncimi de 90 ÷ </w:t>
      </w:r>
      <w:smartTag w:uri="urn:schemas-microsoft-com:office:smarttags" w:element="metricconverter">
        <w:smartTagPr>
          <w:attr w:name="ProductID" w:val="150 km"/>
        </w:smartTagPr>
        <w:r w:rsidRPr="00DE4C76">
          <w:rPr>
            <w:color w:val="000000"/>
          </w:rPr>
          <w:t>150 km</w:t>
        </w:r>
      </w:smartTag>
      <w:r w:rsidRPr="00DE4C76">
        <w:rPr>
          <w:color w:val="000000"/>
        </w:rPr>
        <w:t xml:space="preserve"> şi se încadrează conform Codului de proiectare seismică indicativ </w:t>
      </w:r>
      <w:r w:rsidRPr="00DE4C76">
        <w:rPr>
          <w:b/>
          <w:color w:val="000000"/>
        </w:rPr>
        <w:t>P 100-1/2006</w:t>
      </w:r>
      <w:r w:rsidRPr="00DE4C76">
        <w:rPr>
          <w:color w:val="000000"/>
        </w:rPr>
        <w:t xml:space="preserve"> (“Reglementări tehnice, Cod de proiectare seismică - Partea I - Prevederi de proiectare pentru clădiri”) în zona de hazard seismic cu o valoare a acceleraţiei orizontale a terenului  </w:t>
      </w:r>
      <w:r w:rsidRPr="00DE4C76">
        <w:rPr>
          <w:b/>
          <w:color w:val="000000"/>
        </w:rPr>
        <w:t>a</w:t>
      </w:r>
      <w:r w:rsidRPr="00DE4C76">
        <w:rPr>
          <w:b/>
          <w:color w:val="000000"/>
          <w:vertAlign w:val="subscript"/>
        </w:rPr>
        <w:t xml:space="preserve">g </w:t>
      </w:r>
      <w:r w:rsidRPr="00DE4C76">
        <w:rPr>
          <w:b/>
          <w:color w:val="000000"/>
        </w:rPr>
        <w:t xml:space="preserve">= </w:t>
      </w:r>
      <w:smartTag w:uri="urn:schemas-microsoft-com:office:smarttags" w:element="metricconverter">
        <w:smartTagPr>
          <w:attr w:name="ProductID" w:val="0,16 g"/>
        </w:smartTagPr>
        <w:r w:rsidRPr="00DE4C76">
          <w:rPr>
            <w:b/>
            <w:color w:val="000000"/>
          </w:rPr>
          <w:t>0,16 g</w:t>
        </w:r>
      </w:smartTag>
      <w:r w:rsidRPr="00DE4C76">
        <w:rPr>
          <w:color w:val="000000"/>
        </w:rPr>
        <w:t xml:space="preserve">, şi o perioadă de colţ </w:t>
      </w:r>
      <w:r w:rsidRPr="00DE4C76">
        <w:rPr>
          <w:b/>
          <w:color w:val="000000"/>
        </w:rPr>
        <w:t>T</w:t>
      </w:r>
      <w:r w:rsidRPr="00DE4C76">
        <w:rPr>
          <w:b/>
          <w:color w:val="000000"/>
          <w:vertAlign w:val="subscript"/>
        </w:rPr>
        <w:t>C</w:t>
      </w:r>
      <w:r w:rsidRPr="00DE4C76">
        <w:rPr>
          <w:b/>
          <w:color w:val="000000"/>
        </w:rPr>
        <w:t xml:space="preserve"> </w:t>
      </w:r>
      <w:r w:rsidRPr="00DE4C76">
        <w:rPr>
          <w:b/>
          <w:color w:val="000000"/>
          <w:vertAlign w:val="subscript"/>
        </w:rPr>
        <w:t xml:space="preserve"> </w:t>
      </w:r>
      <w:r w:rsidRPr="00DE4C76">
        <w:rPr>
          <w:b/>
          <w:color w:val="000000"/>
        </w:rPr>
        <w:t>= 0,7 sec</w:t>
      </w:r>
      <w:r w:rsidRPr="00DE4C76">
        <w:rPr>
          <w:color w:val="000000"/>
        </w:rPr>
        <w:t>.</w:t>
      </w:r>
    </w:p>
    <w:p w:rsidR="00C0165E" w:rsidRPr="00DE4C76" w:rsidRDefault="00C0165E" w:rsidP="00DC05F3">
      <w:pPr>
        <w:pStyle w:val="Style4"/>
        <w:spacing w:line="264" w:lineRule="auto"/>
        <w:ind w:firstLine="11"/>
        <w:rPr>
          <w:rFonts w:ascii="Times New Roman" w:hAnsi="Times New Roman"/>
        </w:rPr>
      </w:pPr>
      <w:r w:rsidRPr="00DE4C76">
        <w:rPr>
          <w:rFonts w:ascii="Times New Roman" w:hAnsi="Times New Roman"/>
        </w:rPr>
        <w:lastRenderedPageBreak/>
        <w:tab/>
        <w:t xml:space="preserve">În cazul producerii unui seism mai mare de 6 grade pe scara Richter în zona Vrancea, este afectată şi zona </w:t>
      </w:r>
      <w:r w:rsidR="00D84ED1" w:rsidRPr="00DE4C76">
        <w:rPr>
          <w:rFonts w:ascii="Times New Roman" w:hAnsi="Times New Roman"/>
        </w:rPr>
        <w:t>comunei Boroaia</w:t>
      </w:r>
      <w:r w:rsidRPr="00DE4C76">
        <w:rPr>
          <w:rFonts w:ascii="Times New Roman" w:hAnsi="Times New Roman"/>
        </w:rPr>
        <w:t>, ex</w:t>
      </w:r>
      <w:r w:rsidR="00E642D8" w:rsidRPr="00DE4C76">
        <w:rPr>
          <w:rFonts w:ascii="Times New Roman" w:hAnsi="Times New Roman"/>
        </w:rPr>
        <w:t xml:space="preserve">istând pericolul unor avarii la </w:t>
      </w:r>
      <w:r w:rsidRPr="00DE4C76">
        <w:rPr>
          <w:rFonts w:ascii="Times New Roman" w:hAnsi="Times New Roman"/>
        </w:rPr>
        <w:t xml:space="preserve">locuinţele cu vechime mai mare şi construite din chirpici sau alte materiale cu rezistenţă mai slabă. </w:t>
      </w:r>
    </w:p>
    <w:p w:rsidR="00027129" w:rsidRPr="00DE4C76" w:rsidRDefault="00027129" w:rsidP="00DC05F3">
      <w:pPr>
        <w:tabs>
          <w:tab w:val="left" w:pos="0"/>
          <w:tab w:val="left" w:pos="720"/>
        </w:tabs>
        <w:spacing w:line="264" w:lineRule="auto"/>
        <w:jc w:val="both"/>
        <w:rPr>
          <w:b/>
        </w:rPr>
      </w:pPr>
    </w:p>
    <w:p w:rsidR="00C0165E" w:rsidRPr="00DE4C76" w:rsidRDefault="00C0165E" w:rsidP="00DC05F3">
      <w:pPr>
        <w:tabs>
          <w:tab w:val="left" w:pos="0"/>
          <w:tab w:val="left" w:pos="720"/>
        </w:tabs>
        <w:spacing w:line="264" w:lineRule="auto"/>
        <w:ind w:left="720"/>
        <w:jc w:val="both"/>
        <w:rPr>
          <w:b/>
          <w:bCs/>
          <w:iCs/>
        </w:rPr>
      </w:pPr>
      <w:r w:rsidRPr="00DE4C76">
        <w:rPr>
          <w:b/>
        </w:rPr>
        <w:t xml:space="preserve">c.2. </w:t>
      </w:r>
      <w:r w:rsidRPr="00DE4C76">
        <w:rPr>
          <w:b/>
          <w:bCs/>
          <w:iCs/>
        </w:rPr>
        <w:t>Zone afectate de alunecări de teren / eroziuni</w:t>
      </w:r>
    </w:p>
    <w:p w:rsidR="00C0165E" w:rsidRPr="00DE4C76" w:rsidRDefault="00C0165E" w:rsidP="00DC05F3">
      <w:pPr>
        <w:pStyle w:val="Style4"/>
        <w:spacing w:line="264" w:lineRule="auto"/>
        <w:ind w:firstLine="11"/>
        <w:rPr>
          <w:rFonts w:ascii="Times New Roman" w:hAnsi="Times New Roman"/>
          <w:b/>
        </w:rPr>
      </w:pPr>
      <w:r w:rsidRPr="00DE4C76">
        <w:rPr>
          <w:rFonts w:ascii="Times New Roman" w:eastAsia="Arial" w:hAnsi="Times New Roman"/>
          <w:spacing w:val="2"/>
        </w:rPr>
        <w:tab/>
      </w:r>
      <w:r w:rsidRPr="00DE4C76">
        <w:rPr>
          <w:rFonts w:ascii="Times New Roman" w:hAnsi="Times New Roman"/>
          <w:b/>
          <w:noProof/>
        </w:rPr>
        <w:t>Alunecările de teren</w:t>
      </w:r>
      <w:r w:rsidRPr="00DE4C76">
        <w:rPr>
          <w:rFonts w:ascii="Times New Roman" w:hAnsi="Times New Roman"/>
          <w:noProof/>
        </w:rPr>
        <w:t xml:space="preserve"> sunt determinate în principal de alcătuirea petrografică formată din: luturi, marne argiloase, nisipuri, favorizate de existenţa stratelor acvifere de mică adâncime în care apar izvoare de pantă, defrişări, variaţii de temperatură, modificări aduse prin terasări etc. Solurile din cadrul alunecărilor se prezintă sub formă de complexe datorită microreliefului foarte variat (în valuri sau movile).</w:t>
      </w:r>
    </w:p>
    <w:p w:rsidR="00C0165E" w:rsidRPr="00DE4C76" w:rsidRDefault="00C0165E" w:rsidP="00DC05F3">
      <w:pPr>
        <w:spacing w:line="264" w:lineRule="auto"/>
        <w:jc w:val="both"/>
        <w:rPr>
          <w:iCs/>
          <w:color w:val="000000"/>
        </w:rPr>
      </w:pPr>
      <w:r w:rsidRPr="00DE4C76">
        <w:rPr>
          <w:i/>
          <w:iCs/>
          <w:color w:val="000000"/>
        </w:rPr>
        <w:tab/>
      </w:r>
      <w:r w:rsidRPr="00DE4C76">
        <w:rPr>
          <w:iCs/>
          <w:color w:val="000000"/>
        </w:rPr>
        <w:t>Procesele de alunecare sunt însoţite şi de fenomene de eroziune de suprafaţă şi liniară, care se accentuează în perioadele ploioase.</w:t>
      </w:r>
    </w:p>
    <w:p w:rsidR="00C0165E" w:rsidRPr="00DE4C76" w:rsidRDefault="00C0165E" w:rsidP="00DC05F3">
      <w:pPr>
        <w:pStyle w:val="Style4"/>
        <w:spacing w:line="264" w:lineRule="auto"/>
        <w:rPr>
          <w:rFonts w:ascii="Times New Roman" w:hAnsi="Times New Roman"/>
        </w:rPr>
      </w:pPr>
      <w:r w:rsidRPr="00DE4C76">
        <w:rPr>
          <w:rFonts w:ascii="Times New Roman" w:hAnsi="Times New Roman"/>
        </w:rPr>
        <w:t>Eroziunea areolară (de suprafaţă) - are drept consecinţă spălarea părţii superioare a solului, până la crearea de mici şanţuri de şiroire. Acest tip de eroziune determină ca solurile să devină mai sărace în elemente nutritive.</w:t>
      </w:r>
    </w:p>
    <w:p w:rsidR="00C0165E" w:rsidRPr="00DE4C76" w:rsidRDefault="00C0165E" w:rsidP="00DC05F3">
      <w:pPr>
        <w:pStyle w:val="Style4"/>
        <w:spacing w:line="264" w:lineRule="auto"/>
        <w:rPr>
          <w:rFonts w:ascii="Times New Roman" w:hAnsi="Times New Roman"/>
        </w:rPr>
      </w:pPr>
      <w:r w:rsidRPr="00DE4C76">
        <w:rPr>
          <w:rFonts w:ascii="Times New Roman" w:hAnsi="Times New Roman"/>
        </w:rPr>
        <w:t>Eroziunea liniară (de adâncime) - în acest context, ogaşele apar ca cele mai simple forme ale eroziunii liniare, pe versanţii cu înclinări de peste 5</w:t>
      </w:r>
      <w:r w:rsidRPr="00DE4C76">
        <w:rPr>
          <w:rFonts w:ascii="Times New Roman" w:hAnsi="Times New Roman"/>
          <w:vertAlign w:val="superscript"/>
        </w:rPr>
        <w:t>o</w:t>
      </w:r>
      <w:r w:rsidRPr="00DE4C76">
        <w:rPr>
          <w:rFonts w:ascii="Times New Roman" w:hAnsi="Times New Roman"/>
        </w:rPr>
        <w:t>. Pe versanţii cu înclinări mai mari de 10</w:t>
      </w:r>
      <w:r w:rsidRPr="00DE4C76">
        <w:rPr>
          <w:rFonts w:ascii="Times New Roman" w:hAnsi="Times New Roman"/>
          <w:vertAlign w:val="superscript"/>
        </w:rPr>
        <w:t>o</w:t>
      </w:r>
      <w:r w:rsidRPr="00DE4C76">
        <w:rPr>
          <w:rFonts w:ascii="Times New Roman" w:hAnsi="Times New Roman"/>
        </w:rPr>
        <w:t xml:space="preserve"> eroziunea  liniară duce la ravenări, formarea de râpi torenţiale. </w:t>
      </w:r>
    </w:p>
    <w:p w:rsidR="00C0165E" w:rsidRPr="00DE4C76" w:rsidRDefault="00C0165E" w:rsidP="00DC05F3">
      <w:pPr>
        <w:spacing w:line="264" w:lineRule="auto"/>
        <w:ind w:firstLine="709"/>
        <w:jc w:val="both"/>
        <w:rPr>
          <w:color w:val="000000"/>
        </w:rPr>
      </w:pPr>
      <w:r w:rsidRPr="00DE4C76">
        <w:rPr>
          <w:color w:val="000000"/>
        </w:rPr>
        <w:t xml:space="preserve">Cursurile de apă interioare, afluente ale râului </w:t>
      </w:r>
      <w:r w:rsidR="00D84ED1" w:rsidRPr="00DE4C76">
        <w:rPr>
          <w:color w:val="000000"/>
        </w:rPr>
        <w:t>Moldova</w:t>
      </w:r>
      <w:r w:rsidR="000D7F79" w:rsidRPr="00DE4C76">
        <w:rPr>
          <w:color w:val="000000"/>
        </w:rPr>
        <w:t xml:space="preserve"> </w:t>
      </w:r>
      <w:r w:rsidRPr="00DE4C76">
        <w:rPr>
          <w:color w:val="000000"/>
        </w:rPr>
        <w:t>au caracter torenţial, deoarece panta de scurgere este. Timpul de scurgere şi concentrare ale apei provenite de pe versanţi este scurt, iar debitul mare favorizează eroziunea de adâncime.</w:t>
      </w:r>
    </w:p>
    <w:p w:rsidR="00C0165E" w:rsidRPr="00DE4C76" w:rsidRDefault="00C0165E" w:rsidP="00DC05F3">
      <w:pPr>
        <w:spacing w:line="264" w:lineRule="auto"/>
        <w:jc w:val="both"/>
        <w:rPr>
          <w:color w:val="000000"/>
        </w:rPr>
      </w:pPr>
      <w:r w:rsidRPr="00DE4C76">
        <w:rPr>
          <w:color w:val="000000"/>
        </w:rPr>
        <w:tab/>
        <w:t>Fenomenul de alunecare se întâ</w:t>
      </w:r>
      <w:r w:rsidR="000D7F79" w:rsidRPr="00DE4C76">
        <w:rPr>
          <w:color w:val="000000"/>
        </w:rPr>
        <w:t xml:space="preserve">lneşte la contactul luncă-deal al </w:t>
      </w:r>
      <w:r w:rsidR="00D84ED1" w:rsidRPr="00DE4C76">
        <w:rPr>
          <w:color w:val="000000"/>
        </w:rPr>
        <w:t>comunei</w:t>
      </w:r>
      <w:r w:rsidRPr="00DE4C76">
        <w:rPr>
          <w:color w:val="000000"/>
        </w:rPr>
        <w:t xml:space="preserve">, dar şi în zona mai înaltă. Alunecările sunt stabilizate sau semistabilizate şi sunt utilizate preponderent ca păşuni şi fâneţe. Cu foarte mici excepţii de ordin punctual, ele nu pun probleme în ceea ce priveşte starea lor.                                                                            </w:t>
      </w:r>
    </w:p>
    <w:p w:rsidR="00EC3637" w:rsidRDefault="00EC3637" w:rsidP="00DC05F3">
      <w:pPr>
        <w:pStyle w:val="Heading2"/>
        <w:tabs>
          <w:tab w:val="clear" w:pos="1571"/>
        </w:tabs>
        <w:spacing w:line="264" w:lineRule="auto"/>
        <w:ind w:left="851" w:firstLine="0"/>
        <w:jc w:val="both"/>
        <w:rPr>
          <w:bCs/>
          <w:szCs w:val="24"/>
        </w:rPr>
      </w:pPr>
      <w:bookmarkStart w:id="123" w:name="_Toc199737871"/>
      <w:bookmarkStart w:id="124" w:name="_Toc200182869"/>
    </w:p>
    <w:p w:rsidR="00382CA3" w:rsidRPr="00DE4C76" w:rsidRDefault="00C41DBD" w:rsidP="00DC05F3">
      <w:pPr>
        <w:pStyle w:val="Heading2"/>
        <w:tabs>
          <w:tab w:val="clear" w:pos="1571"/>
        </w:tabs>
        <w:spacing w:line="264" w:lineRule="auto"/>
        <w:ind w:left="851" w:firstLine="0"/>
        <w:jc w:val="both"/>
        <w:rPr>
          <w:bCs/>
          <w:szCs w:val="24"/>
        </w:rPr>
      </w:pPr>
      <w:r w:rsidRPr="00DE4C76">
        <w:rPr>
          <w:bCs/>
          <w:szCs w:val="24"/>
        </w:rPr>
        <w:t>2.9. ECHIPAREA EDILITARĂ</w:t>
      </w:r>
      <w:bookmarkEnd w:id="123"/>
      <w:bookmarkEnd w:id="124"/>
    </w:p>
    <w:p w:rsidR="008C7A0B" w:rsidRPr="00DE4C76" w:rsidRDefault="008C7A0B" w:rsidP="00DC05F3">
      <w:pPr>
        <w:tabs>
          <w:tab w:val="left" w:pos="-1440"/>
        </w:tabs>
        <w:spacing w:line="264" w:lineRule="auto"/>
        <w:jc w:val="both"/>
        <w:rPr>
          <w:szCs w:val="24"/>
          <w:highlight w:val="yellow"/>
        </w:rPr>
      </w:pPr>
    </w:p>
    <w:p w:rsidR="004B0BF9" w:rsidRPr="00DE4C76" w:rsidRDefault="004B0BF9" w:rsidP="00DC05F3">
      <w:pPr>
        <w:pStyle w:val="Heading3"/>
        <w:tabs>
          <w:tab w:val="left" w:pos="1400"/>
        </w:tabs>
        <w:spacing w:line="264" w:lineRule="auto"/>
        <w:ind w:left="709" w:firstLine="691"/>
        <w:rPr>
          <w:i/>
          <w:iCs/>
          <w:noProof/>
          <w:szCs w:val="24"/>
        </w:rPr>
      </w:pPr>
      <w:bookmarkStart w:id="125" w:name="_Toc199737872"/>
      <w:bookmarkStart w:id="126" w:name="_Toc200182870"/>
      <w:r w:rsidRPr="00DE4C76">
        <w:rPr>
          <w:i/>
          <w:iCs/>
          <w:noProof/>
          <w:szCs w:val="24"/>
        </w:rPr>
        <w:t>2.9.1. Gospodărirea apelor</w:t>
      </w:r>
      <w:bookmarkEnd w:id="125"/>
      <w:bookmarkEnd w:id="126"/>
    </w:p>
    <w:p w:rsidR="00FC0763" w:rsidRPr="00DE4C76" w:rsidRDefault="004B0BF9" w:rsidP="00DC05F3">
      <w:pPr>
        <w:tabs>
          <w:tab w:val="left" w:pos="540"/>
        </w:tabs>
        <w:spacing w:line="264" w:lineRule="auto"/>
        <w:ind w:firstLine="720"/>
        <w:jc w:val="both"/>
        <w:rPr>
          <w:b/>
          <w:noProof/>
          <w:szCs w:val="24"/>
        </w:rPr>
      </w:pPr>
      <w:r w:rsidRPr="00DE4C76">
        <w:rPr>
          <w:b/>
          <w:noProof/>
          <w:szCs w:val="24"/>
        </w:rPr>
        <w:t xml:space="preserve">Surse de apă </w:t>
      </w:r>
    </w:p>
    <w:p w:rsidR="007C4881" w:rsidRPr="00DE4C76" w:rsidRDefault="003B1D5A" w:rsidP="00DC05F3">
      <w:pPr>
        <w:tabs>
          <w:tab w:val="left" w:pos="990"/>
        </w:tabs>
        <w:spacing w:line="264" w:lineRule="auto"/>
        <w:jc w:val="both"/>
        <w:rPr>
          <w:b/>
          <w:color w:val="00B0F0"/>
        </w:rPr>
      </w:pPr>
      <w:r w:rsidRPr="00DE4C76">
        <w:rPr>
          <w:b/>
          <w:i/>
        </w:rPr>
        <w:t xml:space="preserve">           </w:t>
      </w:r>
      <w:r w:rsidR="005C6E3A" w:rsidRPr="00DE4C76">
        <w:rPr>
          <w:b/>
          <w:i/>
        </w:rPr>
        <w:t>Apele de suprafaţă</w:t>
      </w:r>
    </w:p>
    <w:p w:rsidR="007C4881" w:rsidRPr="00DE4C76" w:rsidRDefault="007C4881" w:rsidP="007C4881">
      <w:pPr>
        <w:spacing w:line="264" w:lineRule="auto"/>
        <w:ind w:firstLine="720"/>
        <w:jc w:val="both"/>
        <w:rPr>
          <w:noProof/>
          <w:lang w:val="pt-BR"/>
        </w:rPr>
      </w:pPr>
      <w:r w:rsidRPr="00DE4C76">
        <w:rPr>
          <w:lang w:val="fr-FR"/>
        </w:rPr>
        <w:t>Reţeaua hidrografică este orientată pe direcţia V-E făcând parte din bazinul hidrografic al</w:t>
      </w:r>
      <w:r w:rsidRPr="00DE4C76">
        <w:rPr>
          <w:noProof/>
          <w:lang w:val="pt-BR"/>
        </w:rPr>
        <w:t xml:space="preserve"> râului Moldova.</w:t>
      </w:r>
    </w:p>
    <w:p w:rsidR="007C4881" w:rsidRPr="00DE4C76" w:rsidRDefault="00957795" w:rsidP="007C4881">
      <w:pPr>
        <w:pStyle w:val="1"/>
        <w:rPr>
          <w:b/>
        </w:rPr>
      </w:pPr>
      <w:r w:rsidRPr="00DE4C76">
        <w:rPr>
          <w:noProof/>
          <w:lang w:val="pt-BR"/>
        </w:rPr>
        <w:t>Zona este bogată în cursuri de ape atât subterane cât şi de suprafaţă.</w:t>
      </w:r>
      <w:r w:rsidRPr="00DE4C76">
        <w:rPr>
          <w:noProof/>
        </w:rPr>
        <w:t xml:space="preserve"> </w:t>
      </w:r>
      <w:r w:rsidR="003B1D5A" w:rsidRPr="00DE4C76">
        <w:t>Teritoriul comunei Boroaia este străbătut de râurile Râşca, Sasca, cărora li s-a schimbat cursul prin indiguiri şi canalizări în ultimele decenii, şi pâraiele Chilineasa, Bolohânosu, Sâncuţa şi Dadişa. În afara principalelor pâraie amintite, reţeaua hidrografică a comunei include cursul râului Moldova, care delimitează partea nord-est comuna Boroaia.</w:t>
      </w:r>
    </w:p>
    <w:p w:rsidR="005C6E3A" w:rsidRPr="00DE4C76" w:rsidRDefault="005C6E3A" w:rsidP="007C4881">
      <w:pPr>
        <w:tabs>
          <w:tab w:val="left" w:pos="990"/>
        </w:tabs>
        <w:spacing w:line="264" w:lineRule="auto"/>
        <w:jc w:val="both"/>
        <w:rPr>
          <w:b/>
          <w:szCs w:val="24"/>
          <w:lang w:val="fr-FR"/>
        </w:rPr>
      </w:pPr>
      <w:r w:rsidRPr="00DE4C76">
        <w:rPr>
          <w:color w:val="00B0F0"/>
        </w:rPr>
        <w:tab/>
      </w:r>
    </w:p>
    <w:p w:rsidR="007C4881" w:rsidRPr="00DE4C76" w:rsidRDefault="005C6E3A" w:rsidP="00DC05F3">
      <w:pPr>
        <w:pStyle w:val="Style4"/>
        <w:spacing w:line="264" w:lineRule="auto"/>
        <w:rPr>
          <w:rFonts w:ascii="Times New Roman" w:hAnsi="Times New Roman"/>
          <w:b/>
        </w:rPr>
      </w:pPr>
      <w:r w:rsidRPr="00DE4C76">
        <w:rPr>
          <w:rFonts w:ascii="Times New Roman" w:hAnsi="Times New Roman"/>
          <w:b/>
          <w:i/>
        </w:rPr>
        <w:t>Apele subterane</w:t>
      </w:r>
    </w:p>
    <w:p w:rsidR="007C4881" w:rsidRPr="00DE4C76" w:rsidRDefault="007C4881" w:rsidP="007C4881">
      <w:pPr>
        <w:pStyle w:val="1"/>
        <w:rPr>
          <w:szCs w:val="28"/>
        </w:rPr>
      </w:pPr>
      <w:r w:rsidRPr="00DE4C76">
        <w:rPr>
          <w:szCs w:val="28"/>
        </w:rPr>
        <w:t>Apa subterană, care formează stratul rezervor are ca pat depozitul argilo-marnos, de vârstă sarmatiană, pe care se scurge apa infiltrată, la care viteza de curgere este redusă.Permeabilitatea depozitelor acoperitoare este mică, substratul permiţând staţionarea rezervelor de apă deasupra lui, astfel că datorită granulometriei fine a depozitelor acoperitoare  circulaţia verticală şi orizontală a apei este de mică amploare.</w:t>
      </w:r>
    </w:p>
    <w:p w:rsidR="007C4881" w:rsidRPr="00DE4C76" w:rsidRDefault="007C4881" w:rsidP="007C4881">
      <w:pPr>
        <w:pStyle w:val="1"/>
        <w:rPr>
          <w:szCs w:val="28"/>
        </w:rPr>
      </w:pPr>
      <w:r w:rsidRPr="00DE4C76">
        <w:rPr>
          <w:szCs w:val="28"/>
        </w:rPr>
        <w:t>Din punct de vedere hidrogeologic arealul comunei Boroaia se află situat într-o zonă cu aport acvifer freatic din Delurile Subcarpaţilor, ca şi din terasele râului Moldova.</w:t>
      </w:r>
    </w:p>
    <w:p w:rsidR="007C4881" w:rsidRPr="00DE4C76" w:rsidRDefault="007C4881" w:rsidP="007C4881">
      <w:pPr>
        <w:pStyle w:val="1"/>
        <w:rPr>
          <w:szCs w:val="28"/>
        </w:rPr>
      </w:pPr>
      <w:r w:rsidRPr="00DE4C76">
        <w:rPr>
          <w:szCs w:val="28"/>
        </w:rPr>
        <w:lastRenderedPageBreak/>
        <w:t>Nivelul hidrostatic al zonei  este situat la adâncimi cuprinse, în cea mai mare parte, între 1,20 m în Sacuţa Deal (datorită substratului argilos, impermeabil) şi peste 6,00 m. C.T.N., în partea mai înaltă a satului Moişa, fără variaţii importante de nivel pe parcursul anului.</w:t>
      </w:r>
    </w:p>
    <w:p w:rsidR="005F6B57" w:rsidRPr="00DE4C76" w:rsidRDefault="005F6B57" w:rsidP="007C4881">
      <w:pPr>
        <w:pStyle w:val="1"/>
      </w:pPr>
    </w:p>
    <w:p w:rsidR="004B0BF9" w:rsidRPr="00DE4C76" w:rsidRDefault="004B0BF9" w:rsidP="00DC05F3">
      <w:pPr>
        <w:tabs>
          <w:tab w:val="left" w:pos="-1440"/>
        </w:tabs>
        <w:spacing w:line="264" w:lineRule="auto"/>
        <w:jc w:val="both"/>
        <w:rPr>
          <w:b/>
          <w:i/>
          <w:noProof/>
          <w:szCs w:val="24"/>
        </w:rPr>
      </w:pPr>
      <w:r w:rsidRPr="00DE4C76">
        <w:rPr>
          <w:b/>
          <w:noProof/>
          <w:color w:val="00B0F0"/>
          <w:szCs w:val="24"/>
        </w:rPr>
        <w:tab/>
      </w:r>
      <w:r w:rsidRPr="00DE4C76">
        <w:rPr>
          <w:b/>
          <w:i/>
          <w:noProof/>
          <w:szCs w:val="24"/>
        </w:rPr>
        <w:t>Disfuncţionalităţi:</w:t>
      </w:r>
    </w:p>
    <w:p w:rsidR="004B0BF9" w:rsidRPr="00DE4C76" w:rsidRDefault="004B0BF9" w:rsidP="00C303D3">
      <w:pPr>
        <w:pStyle w:val="bulet0"/>
        <w:rPr>
          <w:noProof/>
        </w:rPr>
      </w:pPr>
      <w:r w:rsidRPr="00DE4C76">
        <w:rPr>
          <w:noProof/>
        </w:rPr>
        <w:t>Efecte distructive înregistrate ca urmare a curgerii apei în regim torenţial;</w:t>
      </w:r>
    </w:p>
    <w:p w:rsidR="004B0BF9" w:rsidRPr="00DE4C76" w:rsidRDefault="004B0BF9" w:rsidP="00C303D3">
      <w:pPr>
        <w:pStyle w:val="bulet0"/>
        <w:rPr>
          <w:noProof/>
        </w:rPr>
      </w:pPr>
      <w:r w:rsidRPr="00DE4C76">
        <w:rPr>
          <w:noProof/>
        </w:rPr>
        <w:t>Lucrări insuficiente</w:t>
      </w:r>
      <w:r w:rsidR="005C4AE3" w:rsidRPr="00DE4C76">
        <w:rPr>
          <w:noProof/>
        </w:rPr>
        <w:t xml:space="preserve"> </w:t>
      </w:r>
      <w:r w:rsidR="00C303D3" w:rsidRPr="00DE4C76">
        <w:rPr>
          <w:noProof/>
        </w:rPr>
        <w:t xml:space="preserve">de </w:t>
      </w:r>
      <w:r w:rsidR="007C4881" w:rsidRPr="00DE4C76">
        <w:rPr>
          <w:noProof/>
        </w:rPr>
        <w:t>regularizări</w:t>
      </w:r>
      <w:r w:rsidR="00C303D3" w:rsidRPr="00DE4C76">
        <w:rPr>
          <w:noProof/>
        </w:rPr>
        <w:t xml:space="preserve"> ale cursurilor de apă şi consolidări de maluri</w:t>
      </w:r>
      <w:r w:rsidR="007C4881" w:rsidRPr="00DE4C76">
        <w:rPr>
          <w:noProof/>
        </w:rPr>
        <w:t xml:space="preserve"> </w:t>
      </w:r>
      <w:r w:rsidR="005C4AE3" w:rsidRPr="00DE4C76">
        <w:rPr>
          <w:noProof/>
        </w:rPr>
        <w:t xml:space="preserve">pe râurile </w:t>
      </w:r>
      <w:r w:rsidR="00C303D3" w:rsidRPr="00DE4C76">
        <w:rPr>
          <w:noProof/>
        </w:rPr>
        <w:t xml:space="preserve">Râşca, Sasca </w:t>
      </w:r>
      <w:r w:rsidR="005C4AE3" w:rsidRPr="00DE4C76">
        <w:rPr>
          <w:noProof/>
        </w:rPr>
        <w:t>şi</w:t>
      </w:r>
      <w:r w:rsidRPr="00DE4C76">
        <w:rPr>
          <w:noProof/>
        </w:rPr>
        <w:t xml:space="preserve"> </w:t>
      </w:r>
      <w:r w:rsidR="00C303D3" w:rsidRPr="00DE4C76">
        <w:rPr>
          <w:noProof/>
        </w:rPr>
        <w:t>Moldova</w:t>
      </w:r>
      <w:r w:rsidRPr="00DE4C76">
        <w:rPr>
          <w:noProof/>
        </w:rPr>
        <w:t>;</w:t>
      </w:r>
    </w:p>
    <w:p w:rsidR="00281CC4" w:rsidRPr="00DE4C76" w:rsidRDefault="004B0BF9" w:rsidP="00C303D3">
      <w:pPr>
        <w:pStyle w:val="bulet0"/>
        <w:rPr>
          <w:noProof/>
        </w:rPr>
      </w:pPr>
      <w:r w:rsidRPr="00DE4C76">
        <w:rPr>
          <w:noProof/>
        </w:rPr>
        <w:t xml:space="preserve">Existenţa unor zone cu </w:t>
      </w:r>
      <w:r w:rsidR="00235853" w:rsidRPr="00DE4C76">
        <w:rPr>
          <w:noProof/>
        </w:rPr>
        <w:t>risc de inundabilitate</w:t>
      </w:r>
      <w:r w:rsidR="00281CC4" w:rsidRPr="00DE4C76">
        <w:rPr>
          <w:noProof/>
        </w:rPr>
        <w:t>;</w:t>
      </w:r>
    </w:p>
    <w:p w:rsidR="00281CC4" w:rsidRPr="00DE4C76" w:rsidRDefault="00281CC4" w:rsidP="00C303D3">
      <w:pPr>
        <w:pStyle w:val="bulet0"/>
        <w:rPr>
          <w:noProof/>
        </w:rPr>
      </w:pPr>
      <w:r w:rsidRPr="00DE4C76">
        <w:rPr>
          <w:noProof/>
        </w:rPr>
        <w:t>Nerespectarea</w:t>
      </w:r>
      <w:r w:rsidR="00235853" w:rsidRPr="00DE4C76">
        <w:rPr>
          <w:noProof/>
        </w:rPr>
        <w:t xml:space="preserve"> zonei de protecţie a apei</w:t>
      </w:r>
      <w:r w:rsidRPr="00DE4C76">
        <w:rPr>
          <w:noProof/>
        </w:rPr>
        <w:t>, de 30 de m faţă de orice construcţie;</w:t>
      </w:r>
      <w:r w:rsidR="00235853" w:rsidRPr="00DE4C76">
        <w:rPr>
          <w:noProof/>
        </w:rPr>
        <w:t xml:space="preserve"> </w:t>
      </w:r>
    </w:p>
    <w:p w:rsidR="004B0BF9" w:rsidRPr="00DE4C76" w:rsidRDefault="004B0BF9" w:rsidP="00C303D3">
      <w:pPr>
        <w:pStyle w:val="bulet0"/>
        <w:rPr>
          <w:noProof/>
        </w:rPr>
      </w:pPr>
      <w:r w:rsidRPr="00DE4C76">
        <w:rPr>
          <w:noProof/>
        </w:rPr>
        <w:t xml:space="preserve">Nerespectarea zonelor de protecţie sanitară în jurul surselor de apă potabilă, conform legii apelor nr. 107 cu respectarea distanţei de </w:t>
      </w:r>
      <w:smartTag w:uri="urn:schemas-microsoft-com:office:smarttags" w:element="metricconverter">
        <w:smartTagPr>
          <w:attr w:name="ProductID" w:val="50 m"/>
        </w:smartTagPr>
        <w:r w:rsidRPr="00DE4C76">
          <w:rPr>
            <w:noProof/>
          </w:rPr>
          <w:t>50 m</w:t>
        </w:r>
      </w:smartTag>
      <w:r w:rsidRPr="00DE4C76">
        <w:rPr>
          <w:noProof/>
        </w:rPr>
        <w:t xml:space="preserve"> faţă de posibilele surse de poluare a apei.</w:t>
      </w:r>
    </w:p>
    <w:p w:rsidR="004B0BF9" w:rsidRPr="00DE4C76" w:rsidRDefault="004B0BF9" w:rsidP="00DC05F3">
      <w:pPr>
        <w:spacing w:line="264" w:lineRule="auto"/>
        <w:jc w:val="both"/>
        <w:rPr>
          <w:noProof/>
          <w:color w:val="00B0F0"/>
          <w:szCs w:val="24"/>
        </w:rPr>
      </w:pPr>
    </w:p>
    <w:p w:rsidR="004B0BF9" w:rsidRPr="00DE4C76" w:rsidRDefault="004B0BF9" w:rsidP="00DC05F3">
      <w:pPr>
        <w:pStyle w:val="Heading3"/>
        <w:spacing w:line="264" w:lineRule="auto"/>
        <w:ind w:left="0" w:firstLine="1418"/>
        <w:rPr>
          <w:i/>
          <w:iCs/>
          <w:noProof/>
          <w:szCs w:val="24"/>
        </w:rPr>
      </w:pPr>
      <w:bookmarkStart w:id="127" w:name="_Toc199737873"/>
      <w:bookmarkStart w:id="128" w:name="_Toc200182871"/>
      <w:r w:rsidRPr="00DE4C76">
        <w:rPr>
          <w:i/>
          <w:iCs/>
          <w:noProof/>
          <w:szCs w:val="24"/>
        </w:rPr>
        <w:t>2.9.2. Alimentarea cu apă</w:t>
      </w:r>
      <w:bookmarkEnd w:id="127"/>
      <w:bookmarkEnd w:id="128"/>
    </w:p>
    <w:p w:rsidR="008B70EF" w:rsidRPr="00DE4C76" w:rsidRDefault="008B70EF" w:rsidP="00DC05F3">
      <w:pPr>
        <w:shd w:val="clear" w:color="auto" w:fill="FFFFFF"/>
        <w:spacing w:line="264" w:lineRule="auto"/>
        <w:ind w:firstLine="720"/>
        <w:jc w:val="both"/>
        <w:rPr>
          <w:noProof/>
          <w:szCs w:val="24"/>
        </w:rPr>
      </w:pPr>
      <w:r w:rsidRPr="00DE4C76">
        <w:rPr>
          <w:szCs w:val="21"/>
        </w:rPr>
        <w:t>Comuna nu dispune de un sistem centralizat de alimentare cu apă potabilă, a</w:t>
      </w:r>
      <w:r w:rsidR="004B0BF9" w:rsidRPr="00DE4C76">
        <w:rPr>
          <w:noProof/>
          <w:szCs w:val="24"/>
        </w:rPr>
        <w:t xml:space="preserve">limentarea cu apă a populaţiei </w:t>
      </w:r>
      <w:r w:rsidRPr="00DE4C76">
        <w:rPr>
          <w:noProof/>
          <w:szCs w:val="24"/>
        </w:rPr>
        <w:t xml:space="preserve">fiind </w:t>
      </w:r>
      <w:r w:rsidR="004B0BF9" w:rsidRPr="00DE4C76">
        <w:rPr>
          <w:noProof/>
          <w:szCs w:val="24"/>
        </w:rPr>
        <w:t>asigurată din surse proprii, puţuri săpate de tip fântâni alimentate din pânzele freatice şi construite de localnici din piatră sau beton. Nu există un control al gradului de potabilitate bactereologică şi chimică al apei acestor fântâni.</w:t>
      </w:r>
    </w:p>
    <w:p w:rsidR="004B0BF9" w:rsidRPr="00DE4C76" w:rsidRDefault="008B70EF" w:rsidP="00DC05F3">
      <w:pPr>
        <w:shd w:val="clear" w:color="auto" w:fill="FFFFFF"/>
        <w:spacing w:line="264" w:lineRule="auto"/>
        <w:ind w:firstLine="720"/>
        <w:jc w:val="both"/>
        <w:rPr>
          <w:szCs w:val="21"/>
        </w:rPr>
      </w:pPr>
      <w:r w:rsidRPr="00DE4C76">
        <w:rPr>
          <w:noProof/>
          <w:szCs w:val="24"/>
        </w:rPr>
        <w:t>Astfel un program prioritar de dezvoltare locală ar fi proiectarea si execuţia unui sistem centralizat de alimentare cu apă potabilă.</w:t>
      </w:r>
      <w:r w:rsidR="004B0BF9" w:rsidRPr="00DE4C76">
        <w:rPr>
          <w:noProof/>
          <w:szCs w:val="24"/>
        </w:rPr>
        <w:t xml:space="preserve"> </w:t>
      </w:r>
    </w:p>
    <w:p w:rsidR="00D353F8" w:rsidRPr="00DE4C76" w:rsidRDefault="00D353F8" w:rsidP="00DC05F3">
      <w:pPr>
        <w:tabs>
          <w:tab w:val="left" w:pos="-1440"/>
        </w:tabs>
        <w:spacing w:line="264" w:lineRule="auto"/>
        <w:jc w:val="both"/>
        <w:rPr>
          <w:noProof/>
          <w:color w:val="00B0F0"/>
          <w:szCs w:val="24"/>
        </w:rPr>
      </w:pPr>
    </w:p>
    <w:p w:rsidR="004B0BF9" w:rsidRPr="00DE4C76" w:rsidRDefault="004B0BF9" w:rsidP="00DC05F3">
      <w:pPr>
        <w:tabs>
          <w:tab w:val="left" w:pos="-1440"/>
        </w:tabs>
        <w:spacing w:line="264" w:lineRule="auto"/>
        <w:jc w:val="both"/>
        <w:rPr>
          <w:b/>
          <w:i/>
          <w:noProof/>
          <w:szCs w:val="24"/>
        </w:rPr>
      </w:pPr>
      <w:r w:rsidRPr="00DE4C76">
        <w:rPr>
          <w:b/>
          <w:i/>
          <w:noProof/>
          <w:color w:val="00B0F0"/>
          <w:szCs w:val="24"/>
        </w:rPr>
        <w:tab/>
      </w:r>
      <w:r w:rsidRPr="00DE4C76">
        <w:rPr>
          <w:b/>
          <w:i/>
          <w:noProof/>
          <w:szCs w:val="24"/>
        </w:rPr>
        <w:t>Disfuncţionalităţi:</w:t>
      </w:r>
    </w:p>
    <w:p w:rsidR="004B0BF9" w:rsidRPr="00DE4C76" w:rsidRDefault="004B0BF9" w:rsidP="00DC05F3">
      <w:pPr>
        <w:spacing w:line="264" w:lineRule="auto"/>
        <w:ind w:firstLine="708"/>
        <w:jc w:val="both"/>
        <w:rPr>
          <w:noProof/>
          <w:szCs w:val="24"/>
        </w:rPr>
      </w:pPr>
      <w:r w:rsidRPr="00DE4C76">
        <w:rPr>
          <w:noProof/>
          <w:szCs w:val="24"/>
        </w:rPr>
        <w:t>- lipsa unui sistem centralizat de alimentare cu apă</w:t>
      </w:r>
      <w:r w:rsidR="0069300A" w:rsidRPr="00DE4C76">
        <w:rPr>
          <w:noProof/>
          <w:szCs w:val="24"/>
        </w:rPr>
        <w:t xml:space="preserve"> în toată comuna</w:t>
      </w:r>
      <w:r w:rsidR="004A5C1D" w:rsidRPr="00DE4C76">
        <w:rPr>
          <w:noProof/>
          <w:szCs w:val="24"/>
        </w:rPr>
        <w:t xml:space="preserve"> </w:t>
      </w:r>
      <w:r w:rsidRPr="00DE4C76">
        <w:rPr>
          <w:noProof/>
          <w:szCs w:val="24"/>
        </w:rPr>
        <w:t xml:space="preserve"> </w:t>
      </w:r>
      <w:r w:rsidR="00F97B45" w:rsidRPr="00DE4C76">
        <w:rPr>
          <w:noProof/>
          <w:szCs w:val="24"/>
        </w:rPr>
        <w:t>care să deservească toată populaţia</w:t>
      </w:r>
      <w:r w:rsidRPr="00DE4C76">
        <w:rPr>
          <w:noProof/>
          <w:szCs w:val="24"/>
        </w:rPr>
        <w:t xml:space="preserve"> influenţează negativ dezvoltarea social-economică a comunei, ce se desfăşoară într-un ritm nesatisfăcător şi nu este posibilă realizarea unor obiective agro-industriale cu fonduri private sau cu finanţări externe.</w:t>
      </w:r>
    </w:p>
    <w:p w:rsidR="004B0BF9" w:rsidRPr="00DE4C76" w:rsidRDefault="004B0BF9" w:rsidP="00DC05F3">
      <w:pPr>
        <w:suppressAutoHyphens w:val="0"/>
        <w:spacing w:line="264" w:lineRule="auto"/>
        <w:ind w:right="51" w:firstLine="708"/>
        <w:jc w:val="both"/>
        <w:rPr>
          <w:noProof/>
          <w:szCs w:val="24"/>
        </w:rPr>
      </w:pPr>
      <w:r w:rsidRPr="00DE4C76">
        <w:rPr>
          <w:noProof/>
          <w:szCs w:val="24"/>
        </w:rPr>
        <w:t xml:space="preserve">- nerespectarea zonelor de protecţie sanitară în jurul surselor de apă potabilă, conform Legii apelor nr. 107 cu respectarea distanţei de </w:t>
      </w:r>
      <w:smartTag w:uri="urn:schemas-microsoft-com:office:smarttags" w:element="metricconverter">
        <w:smartTagPr>
          <w:attr w:name="ProductID" w:val="50 m"/>
        </w:smartTagPr>
        <w:r w:rsidRPr="00DE4C76">
          <w:rPr>
            <w:noProof/>
            <w:szCs w:val="24"/>
          </w:rPr>
          <w:t>50 m</w:t>
        </w:r>
      </w:smartTag>
      <w:r w:rsidRPr="00DE4C76">
        <w:rPr>
          <w:noProof/>
          <w:szCs w:val="24"/>
        </w:rPr>
        <w:t xml:space="preserve"> faţă de posibilele surse de poluare a apei.</w:t>
      </w:r>
    </w:p>
    <w:p w:rsidR="00FC0763" w:rsidRPr="00DE4C76" w:rsidRDefault="00FC0763" w:rsidP="00DC05F3">
      <w:pPr>
        <w:tabs>
          <w:tab w:val="left" w:pos="-1440"/>
        </w:tabs>
        <w:spacing w:line="264" w:lineRule="auto"/>
        <w:jc w:val="both"/>
        <w:rPr>
          <w:noProof/>
          <w:color w:val="00B0F0"/>
          <w:szCs w:val="24"/>
        </w:rPr>
      </w:pPr>
    </w:p>
    <w:p w:rsidR="004B0BF9" w:rsidRPr="00DE4C76" w:rsidRDefault="004B0BF9" w:rsidP="00DC05F3">
      <w:pPr>
        <w:pStyle w:val="Heading3"/>
        <w:spacing w:line="264" w:lineRule="auto"/>
        <w:ind w:left="709" w:firstLine="709"/>
        <w:rPr>
          <w:i/>
          <w:iCs/>
          <w:noProof/>
          <w:szCs w:val="24"/>
        </w:rPr>
      </w:pPr>
      <w:bookmarkStart w:id="129" w:name="_Toc199737874"/>
      <w:bookmarkStart w:id="130" w:name="_Toc200182872"/>
      <w:r w:rsidRPr="00DE4C76">
        <w:rPr>
          <w:i/>
          <w:iCs/>
          <w:noProof/>
          <w:szCs w:val="24"/>
        </w:rPr>
        <w:t>2.9.3. Canalizarea</w:t>
      </w:r>
      <w:bookmarkEnd w:id="129"/>
      <w:bookmarkEnd w:id="130"/>
    </w:p>
    <w:p w:rsidR="004B0BF9" w:rsidRPr="00DE4C76" w:rsidRDefault="0069300A" w:rsidP="00DC05F3">
      <w:pPr>
        <w:spacing w:line="264" w:lineRule="auto"/>
        <w:ind w:firstLine="720"/>
        <w:jc w:val="both"/>
        <w:rPr>
          <w:noProof/>
          <w:szCs w:val="24"/>
        </w:rPr>
      </w:pPr>
      <w:r w:rsidRPr="00DE4C76">
        <w:rPr>
          <w:noProof/>
          <w:szCs w:val="24"/>
        </w:rPr>
        <w:t>În prezent comuna Boroaia nu dispune de un sistem centralizat de canalizare care să asigure deversarea apelor menajere din gospodăriile populaţiei într-o staţie de epurare.</w:t>
      </w:r>
    </w:p>
    <w:p w:rsidR="0069300A" w:rsidRPr="00DE4C76" w:rsidRDefault="0069300A" w:rsidP="00DC05F3">
      <w:pPr>
        <w:spacing w:line="264" w:lineRule="auto"/>
        <w:ind w:firstLine="720"/>
        <w:jc w:val="both"/>
        <w:rPr>
          <w:noProof/>
          <w:szCs w:val="24"/>
        </w:rPr>
      </w:pPr>
      <w:r w:rsidRPr="00DE4C76">
        <w:rPr>
          <w:noProof/>
          <w:szCs w:val="24"/>
        </w:rPr>
        <w:t>Studiul de fezabilitate pentru aceste utilităţi va fi elaborat de un proiectant specializat şi va cuprinde toate elementele necesare realizării lucrărilor.</w:t>
      </w:r>
    </w:p>
    <w:p w:rsidR="0069300A" w:rsidRPr="00DE4C76" w:rsidRDefault="0069300A" w:rsidP="00DC05F3">
      <w:pPr>
        <w:spacing w:line="264" w:lineRule="auto"/>
        <w:ind w:firstLine="720"/>
        <w:jc w:val="both"/>
        <w:rPr>
          <w:noProof/>
          <w:szCs w:val="24"/>
        </w:rPr>
      </w:pPr>
    </w:p>
    <w:p w:rsidR="004B0BF9" w:rsidRPr="00DE4C76" w:rsidRDefault="004B0BF9" w:rsidP="00DC05F3">
      <w:pPr>
        <w:spacing w:line="264" w:lineRule="auto"/>
        <w:ind w:firstLine="720"/>
        <w:jc w:val="both"/>
        <w:rPr>
          <w:b/>
          <w:i/>
          <w:noProof/>
          <w:szCs w:val="24"/>
        </w:rPr>
      </w:pPr>
      <w:r w:rsidRPr="00DE4C76">
        <w:rPr>
          <w:b/>
          <w:i/>
          <w:noProof/>
          <w:szCs w:val="24"/>
        </w:rPr>
        <w:t>Disfuncţionalităţi</w:t>
      </w:r>
    </w:p>
    <w:p w:rsidR="004B0BF9" w:rsidRPr="00DE4C76" w:rsidRDefault="004B0BF9" w:rsidP="00DC05F3">
      <w:pPr>
        <w:numPr>
          <w:ilvl w:val="0"/>
          <w:numId w:val="38"/>
        </w:numPr>
        <w:tabs>
          <w:tab w:val="clear" w:pos="1800"/>
          <w:tab w:val="num" w:pos="1100"/>
        </w:tabs>
        <w:spacing w:line="264" w:lineRule="auto"/>
        <w:ind w:hanging="1100"/>
        <w:jc w:val="both"/>
        <w:rPr>
          <w:noProof/>
          <w:szCs w:val="24"/>
        </w:rPr>
      </w:pPr>
      <w:r w:rsidRPr="00DE4C76">
        <w:rPr>
          <w:noProof/>
          <w:szCs w:val="24"/>
        </w:rPr>
        <w:t>Lipsa unui sistem centralizat de canalizare a apelor uzate menajere;</w:t>
      </w:r>
    </w:p>
    <w:p w:rsidR="004B0BF9" w:rsidRPr="00DE4C76" w:rsidRDefault="004B0BF9" w:rsidP="00DC05F3">
      <w:pPr>
        <w:numPr>
          <w:ilvl w:val="0"/>
          <w:numId w:val="38"/>
        </w:numPr>
        <w:tabs>
          <w:tab w:val="clear" w:pos="1800"/>
          <w:tab w:val="num" w:pos="1100"/>
        </w:tabs>
        <w:spacing w:line="264" w:lineRule="auto"/>
        <w:ind w:hanging="1100"/>
        <w:jc w:val="both"/>
        <w:rPr>
          <w:noProof/>
          <w:szCs w:val="24"/>
        </w:rPr>
      </w:pPr>
      <w:r w:rsidRPr="00DE4C76">
        <w:rPr>
          <w:noProof/>
          <w:szCs w:val="24"/>
        </w:rPr>
        <w:t xml:space="preserve">Lipsa staţiei de epurare. </w:t>
      </w:r>
    </w:p>
    <w:p w:rsidR="004B0BF9" w:rsidRPr="00DE4C76" w:rsidRDefault="004B0BF9" w:rsidP="00DC05F3">
      <w:pPr>
        <w:spacing w:line="264" w:lineRule="auto"/>
        <w:jc w:val="both"/>
        <w:rPr>
          <w:noProof/>
          <w:szCs w:val="24"/>
        </w:rPr>
      </w:pPr>
    </w:p>
    <w:p w:rsidR="004B0BF9" w:rsidRPr="00DE4C76" w:rsidRDefault="004B0BF9" w:rsidP="00DC05F3">
      <w:pPr>
        <w:pStyle w:val="Heading3"/>
        <w:spacing w:line="264" w:lineRule="auto"/>
        <w:ind w:left="709" w:firstLine="709"/>
        <w:rPr>
          <w:i/>
          <w:iCs/>
          <w:noProof/>
          <w:szCs w:val="24"/>
        </w:rPr>
      </w:pPr>
      <w:bookmarkStart w:id="131" w:name="_Toc199737875"/>
      <w:bookmarkStart w:id="132" w:name="_Toc200182873"/>
      <w:r w:rsidRPr="00DE4C76">
        <w:rPr>
          <w:i/>
          <w:iCs/>
          <w:noProof/>
          <w:szCs w:val="24"/>
        </w:rPr>
        <w:t>2.9.4. Alimentarea cu energie electrică</w:t>
      </w:r>
      <w:bookmarkEnd w:id="131"/>
      <w:bookmarkEnd w:id="132"/>
    </w:p>
    <w:p w:rsidR="004B0BF9" w:rsidRPr="00DE4C76" w:rsidRDefault="004B0BF9" w:rsidP="00DC05F3">
      <w:pPr>
        <w:spacing w:line="264" w:lineRule="auto"/>
        <w:ind w:firstLine="720"/>
        <w:jc w:val="both"/>
        <w:rPr>
          <w:noProof/>
          <w:szCs w:val="24"/>
        </w:rPr>
      </w:pPr>
      <w:r w:rsidRPr="00DE4C76">
        <w:rPr>
          <w:noProof/>
          <w:szCs w:val="24"/>
        </w:rPr>
        <w:t xml:space="preserve">Alimentarea cu energie electrică a </w:t>
      </w:r>
      <w:r w:rsidR="0069300A" w:rsidRPr="00DE4C76">
        <w:rPr>
          <w:noProof/>
          <w:szCs w:val="24"/>
        </w:rPr>
        <w:t>comunei Boroaia</w:t>
      </w:r>
      <w:r w:rsidR="00703A48" w:rsidRPr="00DE4C76">
        <w:rPr>
          <w:noProof/>
          <w:szCs w:val="24"/>
        </w:rPr>
        <w:t xml:space="preserve"> </w:t>
      </w:r>
      <w:r w:rsidRPr="00DE4C76">
        <w:rPr>
          <w:noProof/>
          <w:szCs w:val="24"/>
        </w:rPr>
        <w:t>este asigurată din reţeaua de medie tensiune de 20 KV, care este racordată la Sistemul Energetic Naţional</w:t>
      </w:r>
      <w:r w:rsidR="00982445" w:rsidRPr="00DE4C76">
        <w:rPr>
          <w:noProof/>
          <w:szCs w:val="24"/>
        </w:rPr>
        <w:t>, ce porneşte din staţia de transformare</w:t>
      </w:r>
      <w:r w:rsidRPr="00DE4C76">
        <w:rPr>
          <w:noProof/>
          <w:szCs w:val="24"/>
        </w:rPr>
        <w:t xml:space="preserve">. </w:t>
      </w:r>
    </w:p>
    <w:p w:rsidR="004B0BF9" w:rsidRPr="00DE4C76" w:rsidRDefault="004B0BF9" w:rsidP="00DC05F3">
      <w:pPr>
        <w:spacing w:line="264" w:lineRule="auto"/>
        <w:ind w:firstLine="720"/>
        <w:jc w:val="both"/>
        <w:rPr>
          <w:noProof/>
          <w:szCs w:val="24"/>
        </w:rPr>
      </w:pPr>
      <w:r w:rsidRPr="00DE4C76">
        <w:rPr>
          <w:noProof/>
          <w:szCs w:val="24"/>
        </w:rPr>
        <w:t>Reţeaua de medie tensiune de 20 KV este pozată pe stâlpi de beton tip RENEL.</w:t>
      </w:r>
    </w:p>
    <w:p w:rsidR="00982445" w:rsidRPr="00DE4C76" w:rsidRDefault="004B0BF9" w:rsidP="00DC05F3">
      <w:pPr>
        <w:spacing w:line="264" w:lineRule="auto"/>
        <w:ind w:firstLine="720"/>
        <w:jc w:val="both"/>
        <w:rPr>
          <w:noProof/>
          <w:szCs w:val="24"/>
        </w:rPr>
      </w:pPr>
      <w:r w:rsidRPr="00DE4C76">
        <w:rPr>
          <w:noProof/>
          <w:szCs w:val="24"/>
        </w:rPr>
        <w:t>Posturile de transformare</w:t>
      </w:r>
      <w:r w:rsidR="00F97B45" w:rsidRPr="00DE4C76">
        <w:rPr>
          <w:noProof/>
          <w:szCs w:val="24"/>
        </w:rPr>
        <w:t xml:space="preserve"> </w:t>
      </w:r>
      <w:r w:rsidRPr="00DE4C76">
        <w:rPr>
          <w:noProof/>
          <w:szCs w:val="24"/>
        </w:rPr>
        <w:t>sunt de tip aerian şi se alimentează radial din reţeaua de medie tensiune</w:t>
      </w:r>
      <w:r w:rsidR="00D5254E" w:rsidRPr="00DE4C76">
        <w:rPr>
          <w:noProof/>
          <w:szCs w:val="24"/>
        </w:rPr>
        <w:t>.</w:t>
      </w:r>
    </w:p>
    <w:p w:rsidR="004B0BF9" w:rsidRPr="00DE4C76" w:rsidRDefault="004B0BF9" w:rsidP="00DC05F3">
      <w:pPr>
        <w:spacing w:line="264" w:lineRule="auto"/>
        <w:ind w:firstLine="720"/>
        <w:jc w:val="both"/>
        <w:rPr>
          <w:noProof/>
          <w:szCs w:val="24"/>
        </w:rPr>
      </w:pPr>
      <w:r w:rsidRPr="00DE4C76">
        <w:rPr>
          <w:noProof/>
          <w:szCs w:val="24"/>
          <w:lang w:eastAsia="en-US"/>
        </w:rPr>
        <w:t xml:space="preserve">Gospodăriile sunt electrificate în proporţie de </w:t>
      </w:r>
      <w:r w:rsidR="00982445" w:rsidRPr="00DE4C76">
        <w:rPr>
          <w:noProof/>
          <w:szCs w:val="24"/>
          <w:lang w:eastAsia="en-US"/>
        </w:rPr>
        <w:t>100</w:t>
      </w:r>
      <w:r w:rsidRPr="00DE4C76">
        <w:rPr>
          <w:noProof/>
          <w:szCs w:val="24"/>
          <w:lang w:eastAsia="en-US"/>
        </w:rPr>
        <w:t>%.</w:t>
      </w:r>
    </w:p>
    <w:p w:rsidR="00FD056C" w:rsidRPr="00DE4C76" w:rsidRDefault="004B0BF9" w:rsidP="00DC05F3">
      <w:pPr>
        <w:suppressAutoHyphens w:val="0"/>
        <w:autoSpaceDE w:val="0"/>
        <w:autoSpaceDN w:val="0"/>
        <w:adjustRightInd w:val="0"/>
        <w:spacing w:line="264" w:lineRule="auto"/>
        <w:ind w:firstLine="720"/>
        <w:jc w:val="both"/>
        <w:rPr>
          <w:noProof/>
          <w:szCs w:val="24"/>
        </w:rPr>
      </w:pPr>
      <w:r w:rsidRPr="00DE4C76">
        <w:rPr>
          <w:noProof/>
          <w:szCs w:val="24"/>
        </w:rPr>
        <w:lastRenderedPageBreak/>
        <w:t>Reţeaua de joasă tensiune asigură racordarea tuturor beneficiarilor, realizând în acelaşi timp şi iluminatul public. Această reţea se află în continuă extindere, pentru alimentarea noilor locuinţe.</w:t>
      </w:r>
    </w:p>
    <w:p w:rsidR="00D5254E" w:rsidRPr="00DE4C76" w:rsidRDefault="00D5254E" w:rsidP="00DC05F3">
      <w:pPr>
        <w:suppressAutoHyphens w:val="0"/>
        <w:autoSpaceDE w:val="0"/>
        <w:autoSpaceDN w:val="0"/>
        <w:adjustRightInd w:val="0"/>
        <w:spacing w:line="264" w:lineRule="auto"/>
        <w:ind w:firstLine="720"/>
        <w:jc w:val="both"/>
        <w:rPr>
          <w:rStyle w:val="FontStyle11"/>
          <w:noProof/>
          <w:sz w:val="24"/>
          <w:szCs w:val="24"/>
        </w:rPr>
      </w:pPr>
      <w:r w:rsidRPr="00DE4C76">
        <w:rPr>
          <w:rStyle w:val="FontStyle11"/>
          <w:sz w:val="24"/>
          <w:szCs w:val="24"/>
          <w:lang w:eastAsia="ro-RO"/>
        </w:rPr>
        <w:t>Lipsa iluminatului public sau funcţionarea necorespunzătoare a acestuia măreşte riscul de producere a accidentelor şi apariţia unui sentiment de nesiguranţă.</w:t>
      </w:r>
      <w:r w:rsidRPr="00DE4C76">
        <w:rPr>
          <w:rStyle w:val="FontStyle11"/>
          <w:sz w:val="24"/>
          <w:szCs w:val="24"/>
          <w:lang w:eastAsia="ro-RO"/>
        </w:rPr>
        <w:tab/>
      </w:r>
    </w:p>
    <w:p w:rsidR="00D5254E" w:rsidRPr="00DE4C76" w:rsidRDefault="00D5254E" w:rsidP="00DC05F3">
      <w:pPr>
        <w:pStyle w:val="Style1"/>
        <w:spacing w:before="70" w:line="264" w:lineRule="auto"/>
        <w:ind w:firstLine="720"/>
        <w:rPr>
          <w:rFonts w:ascii="Times New Roman" w:hAnsi="Times New Roman" w:cs="Times New Roman"/>
          <w:i w:val="0"/>
          <w:color w:val="auto"/>
          <w:sz w:val="24"/>
          <w:szCs w:val="24"/>
          <w:u w:val="none"/>
          <w:lang w:eastAsia="ro-RO"/>
        </w:rPr>
      </w:pPr>
      <w:r w:rsidRPr="00DE4C76">
        <w:rPr>
          <w:rStyle w:val="FontStyle11"/>
          <w:i w:val="0"/>
          <w:color w:val="auto"/>
          <w:sz w:val="24"/>
          <w:szCs w:val="24"/>
          <w:u w:val="none"/>
          <w:lang w:eastAsia="ro-RO"/>
        </w:rPr>
        <w:t>Drumurile care au iluminat public, au montate sursele de lumină pe aceeaşi parte a drumurilor pe stâlpi de beton.</w:t>
      </w:r>
    </w:p>
    <w:p w:rsidR="004B0BF9" w:rsidRPr="00DE4C76" w:rsidRDefault="004B0BF9" w:rsidP="00DC05F3">
      <w:pPr>
        <w:spacing w:line="264" w:lineRule="auto"/>
        <w:ind w:firstLine="720"/>
        <w:jc w:val="both"/>
        <w:rPr>
          <w:noProof/>
          <w:szCs w:val="24"/>
        </w:rPr>
      </w:pPr>
      <w:r w:rsidRPr="00DE4C76">
        <w:rPr>
          <w:noProof/>
          <w:szCs w:val="24"/>
        </w:rPr>
        <w:t xml:space="preserve">Starea tehnică a reţelei de alimentare cu energie electrică în </w:t>
      </w:r>
      <w:r w:rsidR="0069300A" w:rsidRPr="00DE4C76">
        <w:rPr>
          <w:noProof/>
          <w:szCs w:val="24"/>
        </w:rPr>
        <w:t>comuna Boroaia</w:t>
      </w:r>
      <w:r w:rsidRPr="00DE4C76">
        <w:rPr>
          <w:noProof/>
          <w:szCs w:val="24"/>
        </w:rPr>
        <w:t xml:space="preserve"> este în general bună.</w:t>
      </w:r>
    </w:p>
    <w:p w:rsidR="004B0BF9" w:rsidRPr="00DE4C76" w:rsidRDefault="004B0BF9" w:rsidP="00DC05F3">
      <w:pPr>
        <w:pStyle w:val="Heading3"/>
        <w:tabs>
          <w:tab w:val="left" w:pos="1400"/>
        </w:tabs>
        <w:spacing w:line="264" w:lineRule="auto"/>
        <w:ind w:left="709" w:firstLine="709"/>
        <w:rPr>
          <w:i/>
          <w:iCs/>
          <w:noProof/>
          <w:szCs w:val="24"/>
        </w:rPr>
      </w:pPr>
      <w:bookmarkStart w:id="133" w:name="_Toc199737876"/>
      <w:bookmarkStart w:id="134" w:name="_Toc200182874"/>
      <w:r w:rsidRPr="00DE4C76">
        <w:rPr>
          <w:i/>
          <w:iCs/>
          <w:noProof/>
          <w:szCs w:val="24"/>
        </w:rPr>
        <w:t>2.9.5. Reţeaua de telecomunicaţii, activitatea de poştă</w:t>
      </w:r>
      <w:bookmarkEnd w:id="133"/>
      <w:bookmarkEnd w:id="134"/>
    </w:p>
    <w:p w:rsidR="0041790A" w:rsidRPr="00DE4C76" w:rsidRDefault="00880161" w:rsidP="00DC05F3">
      <w:pPr>
        <w:spacing w:line="264" w:lineRule="auto"/>
        <w:jc w:val="both"/>
        <w:rPr>
          <w:noProof/>
        </w:rPr>
      </w:pPr>
      <w:r w:rsidRPr="00DE4C76">
        <w:rPr>
          <w:noProof/>
          <w:color w:val="00B0F0"/>
        </w:rPr>
        <w:tab/>
      </w:r>
      <w:r w:rsidR="0069300A" w:rsidRPr="00DE4C76">
        <w:rPr>
          <w:noProof/>
        </w:rPr>
        <w:t>Comuna Boroaia</w:t>
      </w:r>
      <w:r w:rsidR="00BA603A" w:rsidRPr="00DE4C76">
        <w:rPr>
          <w:noProof/>
        </w:rPr>
        <w:t xml:space="preserve"> </w:t>
      </w:r>
      <w:r w:rsidR="0041790A" w:rsidRPr="00DE4C76">
        <w:rPr>
          <w:noProof/>
        </w:rPr>
        <w:t>este deservit</w:t>
      </w:r>
      <w:r w:rsidR="0069300A" w:rsidRPr="00DE4C76">
        <w:rPr>
          <w:noProof/>
        </w:rPr>
        <w:t>ă</w:t>
      </w:r>
      <w:r w:rsidR="0041790A" w:rsidRPr="00DE4C76">
        <w:rPr>
          <w:noProof/>
        </w:rPr>
        <w:t xml:space="preserve"> de Compania Naţională Poşta Română, Direcţia Regională de Poştă Iaşi, Oficiul Judeţean de Poştă Suceava – Oficiul Poştal </w:t>
      </w:r>
      <w:r w:rsidR="00E007F3" w:rsidRPr="00DE4C76">
        <w:rPr>
          <w:noProof/>
        </w:rPr>
        <w:t>Boroaia</w:t>
      </w:r>
      <w:r w:rsidR="0041790A" w:rsidRPr="00DE4C76">
        <w:rPr>
          <w:noProof/>
        </w:rPr>
        <w:t xml:space="preserve">. </w:t>
      </w:r>
    </w:p>
    <w:p w:rsidR="00BA603A" w:rsidRPr="00DE4C76" w:rsidRDefault="0041790A" w:rsidP="00DC05F3">
      <w:pPr>
        <w:spacing w:line="264" w:lineRule="auto"/>
        <w:ind w:firstLine="720"/>
        <w:jc w:val="both"/>
        <w:rPr>
          <w:noProof/>
        </w:rPr>
      </w:pPr>
      <w:r w:rsidRPr="00DE4C76">
        <w:rPr>
          <w:noProof/>
        </w:rPr>
        <w:t xml:space="preserve">În domeniul telecomunicaţiilor, </w:t>
      </w:r>
      <w:r w:rsidR="00E007F3" w:rsidRPr="00DE4C76">
        <w:rPr>
          <w:noProof/>
          <w:lang w:eastAsia="en-GB"/>
        </w:rPr>
        <w:t>comuna Boroaia</w:t>
      </w:r>
      <w:r w:rsidRPr="00DE4C76">
        <w:rPr>
          <w:noProof/>
          <w:lang w:eastAsia="en-GB"/>
        </w:rPr>
        <w:t xml:space="preserve"> </w:t>
      </w:r>
      <w:r w:rsidRPr="00DE4C76">
        <w:rPr>
          <w:noProof/>
        </w:rPr>
        <w:t xml:space="preserve">aparţine de Centrul Regional de Telecomunicaţii Bacău, Direcţia Judeţeană de Operaţiuni Suceava. </w:t>
      </w:r>
    </w:p>
    <w:p w:rsidR="00BA603A" w:rsidRPr="00DE4C76" w:rsidRDefault="00BA603A" w:rsidP="00DC05F3">
      <w:pPr>
        <w:spacing w:line="264" w:lineRule="auto"/>
        <w:ind w:firstLine="720"/>
        <w:jc w:val="both"/>
        <w:rPr>
          <w:color w:val="00B0F0"/>
        </w:rPr>
      </w:pPr>
    </w:p>
    <w:p w:rsidR="004B0BF9" w:rsidRPr="00DE4C76" w:rsidRDefault="004B0BF9" w:rsidP="00DC05F3">
      <w:pPr>
        <w:pStyle w:val="Heading3"/>
        <w:spacing w:line="264" w:lineRule="auto"/>
        <w:ind w:left="709" w:firstLine="691"/>
        <w:rPr>
          <w:i/>
          <w:iCs/>
          <w:noProof/>
          <w:szCs w:val="24"/>
        </w:rPr>
      </w:pPr>
      <w:bookmarkStart w:id="135" w:name="_Toc199737877"/>
      <w:bookmarkStart w:id="136" w:name="_Toc200182875"/>
      <w:r w:rsidRPr="00DE4C76">
        <w:rPr>
          <w:i/>
          <w:iCs/>
          <w:noProof/>
          <w:szCs w:val="24"/>
        </w:rPr>
        <w:t>2.9.6. Alimentarea cu gaze naturale şi căldură</w:t>
      </w:r>
      <w:bookmarkEnd w:id="135"/>
      <w:bookmarkEnd w:id="136"/>
    </w:p>
    <w:p w:rsidR="00712B0B" w:rsidRPr="00DE4C76" w:rsidRDefault="004B0BF9" w:rsidP="00DC05F3">
      <w:pPr>
        <w:tabs>
          <w:tab w:val="left" w:pos="700"/>
          <w:tab w:val="left" w:pos="800"/>
        </w:tabs>
        <w:spacing w:line="264" w:lineRule="auto"/>
        <w:jc w:val="both"/>
        <w:rPr>
          <w:noProof/>
          <w:szCs w:val="24"/>
        </w:rPr>
      </w:pPr>
      <w:r w:rsidRPr="00DE4C76">
        <w:rPr>
          <w:noProof/>
          <w:color w:val="00B0F0"/>
          <w:szCs w:val="24"/>
        </w:rPr>
        <w:tab/>
      </w:r>
      <w:r w:rsidR="00E007F3" w:rsidRPr="00DE4C76">
        <w:rPr>
          <w:noProof/>
          <w:szCs w:val="24"/>
        </w:rPr>
        <w:t>Comuna Boroaia</w:t>
      </w:r>
      <w:r w:rsidRPr="00DE4C76">
        <w:rPr>
          <w:noProof/>
          <w:szCs w:val="24"/>
        </w:rPr>
        <w:t xml:space="preserve"> nu este racordată la reţeaua de gaze naturale. Alimentarea cu căldură a locuinţelor se realizează în cea mai mare parte cu sobe cu combustibil solid (lemne, deşeuri agricole etc.). </w:t>
      </w:r>
    </w:p>
    <w:p w:rsidR="00DD1A5D" w:rsidRPr="00DE4C76" w:rsidRDefault="00DD1A5D" w:rsidP="00DC05F3">
      <w:pPr>
        <w:pStyle w:val="Style2"/>
        <w:spacing w:before="0" w:after="0" w:line="264" w:lineRule="auto"/>
        <w:ind w:left="0" w:firstLine="709"/>
        <w:rPr>
          <w:rStyle w:val="FontStyle11"/>
          <w:b w:val="0"/>
          <w:sz w:val="24"/>
          <w:szCs w:val="24"/>
        </w:rPr>
      </w:pPr>
      <w:r w:rsidRPr="00DE4C76">
        <w:rPr>
          <w:rStyle w:val="FontStyle11"/>
          <w:b w:val="0"/>
          <w:sz w:val="24"/>
          <w:szCs w:val="24"/>
        </w:rPr>
        <w:t>Gospodăriile populaţiei şi dotările social -culturale au incălzire proprie prin sobe folosind combustibil solid.</w:t>
      </w:r>
    </w:p>
    <w:p w:rsidR="004B0BF9" w:rsidRPr="00DE4C76" w:rsidRDefault="004B0BF9" w:rsidP="00DC05F3">
      <w:pPr>
        <w:tabs>
          <w:tab w:val="left" w:pos="700"/>
          <w:tab w:val="left" w:pos="800"/>
        </w:tabs>
        <w:spacing w:line="264" w:lineRule="auto"/>
        <w:jc w:val="both"/>
        <w:rPr>
          <w:noProof/>
          <w:szCs w:val="24"/>
        </w:rPr>
      </w:pPr>
      <w:r w:rsidRPr="00DE4C76">
        <w:rPr>
          <w:noProof/>
          <w:szCs w:val="24"/>
        </w:rPr>
        <w:tab/>
        <w:t xml:space="preserve">Pentru alimentarea cu gaze naturale a </w:t>
      </w:r>
      <w:r w:rsidR="00881ABD" w:rsidRPr="00DE4C76">
        <w:rPr>
          <w:noProof/>
          <w:szCs w:val="24"/>
        </w:rPr>
        <w:t>comunei Boroaia</w:t>
      </w:r>
      <w:r w:rsidRPr="00DE4C76">
        <w:rPr>
          <w:noProof/>
          <w:szCs w:val="24"/>
        </w:rPr>
        <w:t xml:space="preserve"> se recomandă întocmirea unui studiu tehnico-economic pentru </w:t>
      </w:r>
      <w:r w:rsidR="00881ABD" w:rsidRPr="00DE4C76">
        <w:rPr>
          <w:noProof/>
          <w:szCs w:val="24"/>
        </w:rPr>
        <w:t>posibilitatea de alimentare cu gaze naturale</w:t>
      </w:r>
      <w:r w:rsidRPr="00DE4C76">
        <w:rPr>
          <w:noProof/>
          <w:szCs w:val="24"/>
        </w:rPr>
        <w:t xml:space="preserve">. </w:t>
      </w:r>
    </w:p>
    <w:p w:rsidR="004B0BF9" w:rsidRPr="00DE4C76" w:rsidRDefault="004B0BF9" w:rsidP="00EC3637">
      <w:pPr>
        <w:tabs>
          <w:tab w:val="left" w:pos="700"/>
          <w:tab w:val="left" w:pos="800"/>
        </w:tabs>
        <w:spacing w:line="264" w:lineRule="auto"/>
        <w:jc w:val="both"/>
        <w:rPr>
          <w:noProof/>
          <w:color w:val="00B0F0"/>
          <w:szCs w:val="24"/>
        </w:rPr>
      </w:pPr>
      <w:r w:rsidRPr="00DE4C76">
        <w:rPr>
          <w:noProof/>
          <w:color w:val="00B0F0"/>
          <w:szCs w:val="24"/>
        </w:rPr>
        <w:tab/>
      </w:r>
    </w:p>
    <w:p w:rsidR="004B0BF9" w:rsidRPr="00DE4C76" w:rsidRDefault="004D6AD3" w:rsidP="00DC05F3">
      <w:pPr>
        <w:pStyle w:val="Heading3"/>
        <w:spacing w:line="264" w:lineRule="auto"/>
        <w:ind w:left="709" w:firstLine="691"/>
        <w:rPr>
          <w:i/>
          <w:iCs/>
          <w:noProof/>
          <w:szCs w:val="24"/>
        </w:rPr>
      </w:pPr>
      <w:bookmarkStart w:id="137" w:name="_Toc199737878"/>
      <w:bookmarkStart w:id="138" w:name="_Toc200182876"/>
      <w:r w:rsidRPr="00DE4C76">
        <w:rPr>
          <w:i/>
          <w:iCs/>
          <w:noProof/>
          <w:szCs w:val="24"/>
        </w:rPr>
        <w:t xml:space="preserve">2.9.7. </w:t>
      </w:r>
      <w:r w:rsidR="004B0BF9" w:rsidRPr="00DE4C76">
        <w:rPr>
          <w:i/>
          <w:iCs/>
          <w:noProof/>
          <w:szCs w:val="24"/>
        </w:rPr>
        <w:t xml:space="preserve">Gospodărirea </w:t>
      </w:r>
      <w:bookmarkEnd w:id="137"/>
      <w:bookmarkEnd w:id="138"/>
      <w:r w:rsidR="00881ABD" w:rsidRPr="00DE4C76">
        <w:rPr>
          <w:i/>
          <w:iCs/>
          <w:noProof/>
          <w:szCs w:val="24"/>
        </w:rPr>
        <w:t>comunală</w:t>
      </w:r>
    </w:p>
    <w:p w:rsidR="00065106" w:rsidRDefault="000B7131" w:rsidP="00DC05F3">
      <w:pPr>
        <w:spacing w:line="264" w:lineRule="auto"/>
        <w:ind w:firstLine="720"/>
        <w:jc w:val="both"/>
        <w:rPr>
          <w:rStyle w:val="FontStyle11"/>
          <w:sz w:val="24"/>
          <w:szCs w:val="24"/>
          <w:lang w:eastAsia="ro-RO"/>
        </w:rPr>
      </w:pPr>
      <w:r w:rsidRPr="00D70DF3">
        <w:rPr>
          <w:noProof/>
          <w:color w:val="FF0000"/>
          <w:szCs w:val="24"/>
        </w:rPr>
        <w:t xml:space="preserve">Primăria </w:t>
      </w:r>
      <w:r w:rsidR="005D029F" w:rsidRPr="00D70DF3">
        <w:rPr>
          <w:noProof/>
          <w:color w:val="FF0000"/>
          <w:szCs w:val="24"/>
        </w:rPr>
        <w:t>comunei Boroaia</w:t>
      </w:r>
      <w:r w:rsidRPr="00D70DF3">
        <w:rPr>
          <w:noProof/>
          <w:color w:val="FF0000"/>
          <w:szCs w:val="24"/>
        </w:rPr>
        <w:t xml:space="preserve"> prin serviciul de utilităţi publice ridică gunoiul menajer şi il transportă la groapa de gunoi ecologizată de la </w:t>
      </w:r>
      <w:r w:rsidR="005D029F" w:rsidRPr="00D70DF3">
        <w:rPr>
          <w:noProof/>
          <w:color w:val="FF0000"/>
          <w:szCs w:val="24"/>
        </w:rPr>
        <w:t>Fălticeni</w:t>
      </w:r>
      <w:r w:rsidRPr="00D70DF3">
        <w:rPr>
          <w:noProof/>
          <w:color w:val="FF0000"/>
          <w:szCs w:val="24"/>
        </w:rPr>
        <w:t xml:space="preserve"> dar în </w:t>
      </w:r>
      <w:r w:rsidR="00065106" w:rsidRPr="00D70DF3">
        <w:rPr>
          <w:rStyle w:val="FontStyle11"/>
          <w:color w:val="FF0000"/>
          <w:sz w:val="24"/>
          <w:szCs w:val="24"/>
          <w:lang w:eastAsia="ro-RO"/>
        </w:rPr>
        <w:t xml:space="preserve"> cadrul </w:t>
      </w:r>
      <w:r w:rsidR="005D029F" w:rsidRPr="00D70DF3">
        <w:rPr>
          <w:rStyle w:val="FontStyle11"/>
          <w:color w:val="FF0000"/>
          <w:sz w:val="24"/>
          <w:szCs w:val="24"/>
          <w:lang w:eastAsia="ro-RO"/>
        </w:rPr>
        <w:t>comunei</w:t>
      </w:r>
      <w:r w:rsidRPr="00D70DF3">
        <w:rPr>
          <w:rStyle w:val="FontStyle11"/>
          <w:color w:val="FF0000"/>
          <w:sz w:val="24"/>
          <w:szCs w:val="24"/>
          <w:lang w:eastAsia="ro-RO"/>
        </w:rPr>
        <w:t xml:space="preserve"> mai</w:t>
      </w:r>
      <w:r w:rsidR="00065106" w:rsidRPr="00D70DF3">
        <w:rPr>
          <w:rStyle w:val="FontStyle11"/>
          <w:color w:val="FF0000"/>
          <w:sz w:val="24"/>
          <w:szCs w:val="24"/>
          <w:lang w:eastAsia="ro-RO"/>
        </w:rPr>
        <w:t xml:space="preserve"> există zone de depozitare a deşeurilor menajere, amplasate în apropierea zonelor de locuit, lucru</w:t>
      </w:r>
      <w:r w:rsidR="00065106" w:rsidRPr="005D029F">
        <w:rPr>
          <w:rStyle w:val="FontStyle11"/>
          <w:sz w:val="24"/>
          <w:szCs w:val="24"/>
          <w:lang w:eastAsia="ro-RO"/>
        </w:rPr>
        <w:t xml:space="preserve"> în contradicţie cu normele de protecţie a mediului. </w:t>
      </w:r>
    </w:p>
    <w:p w:rsidR="005D029F" w:rsidRDefault="005D029F" w:rsidP="00DC05F3">
      <w:pPr>
        <w:spacing w:line="264" w:lineRule="auto"/>
        <w:ind w:firstLine="720"/>
        <w:jc w:val="both"/>
        <w:rPr>
          <w:rStyle w:val="FontStyle11"/>
          <w:sz w:val="24"/>
          <w:szCs w:val="24"/>
          <w:lang w:eastAsia="ro-RO"/>
        </w:rPr>
      </w:pPr>
      <w:r>
        <w:rPr>
          <w:rStyle w:val="FontStyle11"/>
          <w:sz w:val="24"/>
          <w:szCs w:val="24"/>
          <w:lang w:eastAsia="ro-RO"/>
        </w:rPr>
        <w:t>Pe teritoriul comunei există un număr de 6 cimitire situate în apropierea bisericilor:</w:t>
      </w:r>
    </w:p>
    <w:p w:rsidR="005D029F" w:rsidRDefault="005D029F" w:rsidP="005D029F">
      <w:pPr>
        <w:pStyle w:val="bulet0"/>
        <w:rPr>
          <w:rStyle w:val="FontStyle11"/>
          <w:noProof/>
          <w:sz w:val="24"/>
          <w:szCs w:val="24"/>
        </w:rPr>
      </w:pPr>
      <w:r>
        <w:rPr>
          <w:rStyle w:val="FontStyle11"/>
          <w:noProof/>
          <w:sz w:val="24"/>
          <w:szCs w:val="24"/>
        </w:rPr>
        <w:t>2 cimitire Boroaia</w:t>
      </w:r>
    </w:p>
    <w:p w:rsidR="005D029F" w:rsidRDefault="005D029F" w:rsidP="005D029F">
      <w:pPr>
        <w:pStyle w:val="bulet0"/>
        <w:rPr>
          <w:rStyle w:val="FontStyle11"/>
          <w:noProof/>
          <w:sz w:val="24"/>
          <w:szCs w:val="24"/>
        </w:rPr>
      </w:pPr>
      <w:r>
        <w:rPr>
          <w:rStyle w:val="FontStyle11"/>
          <w:noProof/>
          <w:sz w:val="24"/>
          <w:szCs w:val="24"/>
        </w:rPr>
        <w:t>1 cimitir Moişa</w:t>
      </w:r>
    </w:p>
    <w:p w:rsidR="005D029F" w:rsidRDefault="005D029F" w:rsidP="005D029F">
      <w:pPr>
        <w:pStyle w:val="bulet0"/>
        <w:rPr>
          <w:rStyle w:val="FontStyle11"/>
          <w:noProof/>
          <w:sz w:val="24"/>
          <w:szCs w:val="24"/>
        </w:rPr>
      </w:pPr>
      <w:r>
        <w:rPr>
          <w:rStyle w:val="FontStyle11"/>
          <w:noProof/>
          <w:sz w:val="24"/>
          <w:szCs w:val="24"/>
        </w:rPr>
        <w:t>1 cimitir Săcuţa</w:t>
      </w:r>
    </w:p>
    <w:p w:rsidR="005D029F" w:rsidRDefault="005D029F" w:rsidP="005D029F">
      <w:pPr>
        <w:pStyle w:val="bulet0"/>
        <w:rPr>
          <w:rStyle w:val="FontStyle11"/>
          <w:noProof/>
          <w:sz w:val="24"/>
          <w:szCs w:val="24"/>
        </w:rPr>
      </w:pPr>
      <w:r>
        <w:rPr>
          <w:rStyle w:val="FontStyle11"/>
          <w:noProof/>
          <w:sz w:val="24"/>
          <w:szCs w:val="24"/>
        </w:rPr>
        <w:t>1 cimitir Bărăşti</w:t>
      </w:r>
    </w:p>
    <w:p w:rsidR="005D029F" w:rsidRPr="005D029F" w:rsidRDefault="005D029F" w:rsidP="005D029F">
      <w:pPr>
        <w:pStyle w:val="bulet0"/>
        <w:rPr>
          <w:rStyle w:val="FontStyle11"/>
          <w:noProof/>
          <w:sz w:val="24"/>
          <w:szCs w:val="24"/>
        </w:rPr>
      </w:pPr>
      <w:r>
        <w:rPr>
          <w:rStyle w:val="FontStyle11"/>
          <w:noProof/>
          <w:sz w:val="24"/>
          <w:szCs w:val="24"/>
        </w:rPr>
        <w:t>1 cimitir Giuleşti</w:t>
      </w:r>
    </w:p>
    <w:p w:rsidR="001561AE" w:rsidRPr="00DE4C76" w:rsidRDefault="001561AE" w:rsidP="00DC05F3">
      <w:pPr>
        <w:spacing w:line="264" w:lineRule="auto"/>
        <w:jc w:val="both"/>
        <w:rPr>
          <w:b/>
          <w:color w:val="00B0F0"/>
        </w:rPr>
      </w:pPr>
      <w:bookmarkStart w:id="139" w:name="_Toc199737893"/>
      <w:bookmarkStart w:id="140" w:name="_Toc200182891"/>
    </w:p>
    <w:p w:rsidR="001561AE" w:rsidRPr="00DE4C76" w:rsidRDefault="001561AE" w:rsidP="00DC05F3">
      <w:pPr>
        <w:spacing w:line="264" w:lineRule="auto"/>
        <w:jc w:val="both"/>
        <w:rPr>
          <w:b/>
          <w:color w:val="00B0F0"/>
        </w:rPr>
      </w:pPr>
    </w:p>
    <w:p w:rsidR="007C2CC8" w:rsidRPr="00DE4C76" w:rsidRDefault="006C3CD4" w:rsidP="00DC05F3">
      <w:pPr>
        <w:spacing w:line="264" w:lineRule="auto"/>
        <w:ind w:firstLine="708"/>
        <w:jc w:val="both"/>
        <w:rPr>
          <w:b/>
        </w:rPr>
      </w:pPr>
      <w:r w:rsidRPr="00DE4C76">
        <w:rPr>
          <w:b/>
        </w:rPr>
        <w:t>2.10. PROBLEME DE MEDIU</w:t>
      </w:r>
    </w:p>
    <w:p w:rsidR="00E91734" w:rsidRPr="00DE4C76" w:rsidRDefault="006C3CD4" w:rsidP="00DC05F3">
      <w:pPr>
        <w:spacing w:line="264" w:lineRule="auto"/>
        <w:ind w:left="720" w:hanging="720"/>
        <w:jc w:val="both"/>
        <w:rPr>
          <w:b/>
        </w:rPr>
      </w:pPr>
      <w:r w:rsidRPr="00DE4C76">
        <w:rPr>
          <w:b/>
        </w:rPr>
        <w:t xml:space="preserve"> </w:t>
      </w:r>
      <w:r w:rsidRPr="00DE4C76">
        <w:rPr>
          <w:b/>
        </w:rPr>
        <w:tab/>
        <w:t>2.10.1. Monumente ale naturii şi monumente istoric</w:t>
      </w:r>
    </w:p>
    <w:p w:rsidR="00881ABD" w:rsidRPr="00DE4C76" w:rsidRDefault="006C3CD4" w:rsidP="00DC05F3">
      <w:pPr>
        <w:spacing w:line="264" w:lineRule="auto"/>
        <w:ind w:hanging="720"/>
        <w:jc w:val="both"/>
        <w:rPr>
          <w:szCs w:val="24"/>
        </w:rPr>
      </w:pPr>
      <w:r w:rsidRPr="00DE4C76">
        <w:rPr>
          <w:color w:val="00B0F0"/>
        </w:rPr>
        <w:tab/>
      </w:r>
      <w:r w:rsidRPr="00DE4C76">
        <w:rPr>
          <w:color w:val="00B0F0"/>
        </w:rPr>
        <w:tab/>
      </w:r>
      <w:r w:rsidRPr="00DE4C76">
        <w:rPr>
          <w:szCs w:val="24"/>
        </w:rPr>
        <w:t xml:space="preserve">Conform Listei Monumentelor Istorice a judeţului Suceava, pe teritoriul </w:t>
      </w:r>
      <w:r w:rsidR="00881ABD" w:rsidRPr="00DE4C76">
        <w:rPr>
          <w:szCs w:val="24"/>
        </w:rPr>
        <w:t>comunei Boroaia</w:t>
      </w:r>
      <w:r w:rsidRPr="00DE4C76">
        <w:rPr>
          <w:szCs w:val="24"/>
        </w:rPr>
        <w:t xml:space="preserve"> există monumente istorice de interes naţional (categoria A) sau</w:t>
      </w:r>
      <w:r w:rsidR="00881ABD" w:rsidRPr="00DE4C76">
        <w:rPr>
          <w:szCs w:val="24"/>
        </w:rPr>
        <w:t xml:space="preserve"> de interes local (categoria B):</w:t>
      </w:r>
    </w:p>
    <w:p w:rsidR="006C3CD4" w:rsidRPr="00DE4C76" w:rsidRDefault="00881ABD" w:rsidP="00DC05F3">
      <w:pPr>
        <w:pStyle w:val="ListParagraph"/>
        <w:numPr>
          <w:ilvl w:val="0"/>
          <w:numId w:val="65"/>
        </w:numPr>
        <w:spacing w:line="264" w:lineRule="auto"/>
        <w:jc w:val="both"/>
        <w:rPr>
          <w:rFonts w:ascii="Times New Roman" w:hAnsi="Times New Roman"/>
          <w:sz w:val="24"/>
          <w:szCs w:val="24"/>
        </w:rPr>
      </w:pPr>
      <w:r w:rsidRPr="00DE4C76">
        <w:rPr>
          <w:rFonts w:ascii="Times New Roman" w:hAnsi="Times New Roman"/>
          <w:sz w:val="24"/>
          <w:szCs w:val="24"/>
        </w:rPr>
        <w:t>Necropola tumulară de la Boroaia, punct “La Tolan”</w:t>
      </w:r>
      <w:r w:rsidR="007273D4" w:rsidRPr="00DE4C76">
        <w:rPr>
          <w:rFonts w:ascii="Times New Roman" w:hAnsi="Times New Roman"/>
          <w:sz w:val="24"/>
          <w:szCs w:val="24"/>
        </w:rPr>
        <w:t>, la 500m de sat, sec III-IV epoca daco-romană</w:t>
      </w:r>
    </w:p>
    <w:p w:rsidR="007273D4" w:rsidRPr="00DE4C76" w:rsidRDefault="007273D4" w:rsidP="00DC05F3">
      <w:pPr>
        <w:pStyle w:val="ListParagraph"/>
        <w:numPr>
          <w:ilvl w:val="0"/>
          <w:numId w:val="65"/>
        </w:numPr>
        <w:spacing w:line="264" w:lineRule="auto"/>
        <w:jc w:val="both"/>
        <w:rPr>
          <w:rFonts w:ascii="Times New Roman" w:hAnsi="Times New Roman"/>
          <w:sz w:val="24"/>
          <w:szCs w:val="24"/>
        </w:rPr>
      </w:pPr>
      <w:r w:rsidRPr="00DE4C76">
        <w:rPr>
          <w:rFonts w:ascii="Times New Roman" w:hAnsi="Times New Roman"/>
          <w:sz w:val="24"/>
          <w:szCs w:val="24"/>
        </w:rPr>
        <w:t>Biserica de lemn “Petru şi Pavel” construită în 1808</w:t>
      </w:r>
    </w:p>
    <w:p w:rsidR="006C3CD4" w:rsidRPr="00DE4C76" w:rsidRDefault="006C3CD4" w:rsidP="00DC05F3">
      <w:pPr>
        <w:spacing w:line="264" w:lineRule="auto"/>
        <w:ind w:firstLine="709"/>
        <w:jc w:val="both"/>
        <w:rPr>
          <w:szCs w:val="24"/>
        </w:rPr>
      </w:pPr>
      <w:r w:rsidRPr="00DE4C76">
        <w:rPr>
          <w:noProof/>
        </w:rPr>
        <w:t xml:space="preserve">Pe teritoriul </w:t>
      </w:r>
      <w:r w:rsidR="007273D4" w:rsidRPr="00DE4C76">
        <w:rPr>
          <w:noProof/>
        </w:rPr>
        <w:t>comunei Boroaia</w:t>
      </w:r>
      <w:r w:rsidRPr="00DE4C76">
        <w:rPr>
          <w:noProof/>
        </w:rPr>
        <w:t xml:space="preserve"> </w:t>
      </w:r>
      <w:r w:rsidRPr="00DE4C76">
        <w:t>îşi desfăşoară activitatea</w:t>
      </w:r>
      <w:r w:rsidR="007273D4" w:rsidRPr="00DE4C76">
        <w:rPr>
          <w:noProof/>
        </w:rPr>
        <w:t xml:space="preserve"> 7</w:t>
      </w:r>
      <w:r w:rsidRPr="00DE4C76">
        <w:rPr>
          <w:noProof/>
        </w:rPr>
        <w:t xml:space="preserve"> biserici </w:t>
      </w:r>
      <w:r w:rsidR="00E16116" w:rsidRPr="00DE4C76">
        <w:rPr>
          <w:noProof/>
        </w:rPr>
        <w:t>ortodo</w:t>
      </w:r>
      <w:r w:rsidR="007273D4" w:rsidRPr="00DE4C76">
        <w:rPr>
          <w:noProof/>
        </w:rPr>
        <w:t>xe, 4 biserici</w:t>
      </w:r>
      <w:r w:rsidRPr="00DE4C76">
        <w:rPr>
          <w:noProof/>
        </w:rPr>
        <w:t xml:space="preserve"> </w:t>
      </w:r>
      <w:r w:rsidR="007273D4" w:rsidRPr="00DE4C76">
        <w:rPr>
          <w:noProof/>
        </w:rPr>
        <w:t xml:space="preserve">creştine de rit vechi </w:t>
      </w:r>
      <w:r w:rsidR="00E16116" w:rsidRPr="00DE4C76">
        <w:rPr>
          <w:noProof/>
        </w:rPr>
        <w:t>şi 1</w:t>
      </w:r>
      <w:r w:rsidR="007273D4" w:rsidRPr="00DE4C76">
        <w:rPr>
          <w:noProof/>
        </w:rPr>
        <w:t>casă de adunare penticostală</w:t>
      </w:r>
      <w:r w:rsidRPr="00DE4C76">
        <w:rPr>
          <w:noProof/>
          <w:color w:val="00B0F0"/>
        </w:rPr>
        <w:t xml:space="preserve">. </w:t>
      </w:r>
    </w:p>
    <w:p w:rsidR="006C3CD4" w:rsidRPr="00DE4C76" w:rsidRDefault="006C3CD4" w:rsidP="00DC05F3">
      <w:pPr>
        <w:spacing w:line="264" w:lineRule="auto"/>
        <w:jc w:val="both"/>
      </w:pPr>
      <w:r w:rsidRPr="00DE4C76">
        <w:rPr>
          <w:color w:val="00B0F0"/>
          <w:lang w:eastAsia="en-US"/>
        </w:rPr>
        <w:tab/>
      </w:r>
      <w:r w:rsidRPr="00DE4C76">
        <w:rPr>
          <w:lang w:eastAsia="en-US"/>
        </w:rPr>
        <w:t xml:space="preserve">Pe teritoriul </w:t>
      </w:r>
      <w:r w:rsidR="007273D4" w:rsidRPr="00DE4C76">
        <w:rPr>
          <w:lang w:eastAsia="en-US"/>
        </w:rPr>
        <w:t>comunei Boroaia</w:t>
      </w:r>
      <w:r w:rsidRPr="00DE4C76">
        <w:rPr>
          <w:noProof/>
        </w:rPr>
        <w:t xml:space="preserve"> nu există nici o rezervaţie sau arie naturală protejată de interes naţional.</w:t>
      </w:r>
    </w:p>
    <w:p w:rsidR="006C3CD4" w:rsidRDefault="006C3CD4" w:rsidP="00DC05F3">
      <w:pPr>
        <w:spacing w:line="264" w:lineRule="auto"/>
        <w:ind w:left="420" w:firstLine="300"/>
        <w:jc w:val="both"/>
        <w:rPr>
          <w:b/>
        </w:rPr>
      </w:pPr>
      <w:r w:rsidRPr="00DE4C76">
        <w:rPr>
          <w:b/>
        </w:rPr>
        <w:lastRenderedPageBreak/>
        <w:t>2.10.2. Spaţii verzi, sport, agrement</w:t>
      </w:r>
    </w:p>
    <w:p w:rsidR="00C403BD" w:rsidRPr="00DE4C76" w:rsidRDefault="00C403BD" w:rsidP="00C403BD">
      <w:pPr>
        <w:pStyle w:val="1"/>
        <w:rPr>
          <w:noProof/>
        </w:rPr>
      </w:pPr>
      <w:r w:rsidRPr="00DE4C76">
        <w:rPr>
          <w:noProof/>
        </w:rPr>
        <w:t>Suprafaţa totală a spaţiilor verzi special amenajate sunt foarte restrânse pe teritoriul comunei existând un parc cu duzi situat în centrul localităţii Boroaia. Astfel este necesară amenajarea unui parc cu posibilităţi de recreere(teren de tenis, pistă pentru bococlişti, dotări pentru patine cu rotile, spaţiu de joacă pentru copii).</w:t>
      </w:r>
    </w:p>
    <w:p w:rsidR="00C403BD" w:rsidRDefault="00C403BD" w:rsidP="00C403BD">
      <w:pPr>
        <w:pStyle w:val="1"/>
        <w:rPr>
          <w:noProof/>
        </w:rPr>
      </w:pPr>
      <w:r w:rsidRPr="00DE4C76">
        <w:rPr>
          <w:noProof/>
        </w:rPr>
        <w:t>În comuna Boroaia există 1 sală de sport şi un teren de fotbal, unde se desfăşoară activităţile sportive tinerii. Cu o activitate deosebită se înscrie echipa de fotbal a comunei „Unirea Boroaia”, care a fost reînfiinţată prin pasiunea unor localnici sprijinită fiind şi de actuala conducere a comunei şi de unii sponsori.</w:t>
      </w:r>
    </w:p>
    <w:p w:rsidR="00216C84" w:rsidRPr="00093685" w:rsidRDefault="00216C84" w:rsidP="00C403BD">
      <w:pPr>
        <w:pStyle w:val="1"/>
        <w:rPr>
          <w:noProof/>
        </w:rPr>
      </w:pPr>
      <w:r w:rsidRPr="00093685">
        <w:rPr>
          <w:szCs w:val="22"/>
        </w:rPr>
        <w:t>Spaţiile verzi existente în preajma locuinţelor individuale nu sunt amenajate, deşi acest lucr</w:t>
      </w:r>
      <w:r w:rsidR="00093685" w:rsidRPr="00093685">
        <w:rPr>
          <w:szCs w:val="22"/>
        </w:rPr>
        <w:t>u ar necesita cheltuieli reduse</w:t>
      </w:r>
      <w:r w:rsidRPr="00093685">
        <w:rPr>
          <w:szCs w:val="22"/>
        </w:rPr>
        <w:t>. Este necesară amenajarea unui parc cu posibilităţi de recreere (teren de tenis, pistă pentru biciclişti, dotări pentru patine cu rotile, spaţiu de joacă pentru copii etc.).</w:t>
      </w:r>
    </w:p>
    <w:p w:rsidR="00D353F8" w:rsidRPr="00DE4C76" w:rsidRDefault="00D353F8" w:rsidP="00DC05F3">
      <w:pPr>
        <w:spacing w:line="264" w:lineRule="auto"/>
        <w:ind w:firstLine="720"/>
        <w:jc w:val="center"/>
        <w:rPr>
          <w:noProof/>
          <w:color w:val="00B0F0"/>
        </w:rPr>
      </w:pPr>
    </w:p>
    <w:p w:rsidR="006C3CD4" w:rsidRPr="00DE4C76" w:rsidRDefault="006C3CD4" w:rsidP="00DC05F3">
      <w:pPr>
        <w:spacing w:line="264" w:lineRule="auto"/>
        <w:ind w:firstLine="720"/>
        <w:jc w:val="both"/>
        <w:rPr>
          <w:b/>
        </w:rPr>
      </w:pPr>
      <w:r w:rsidRPr="00DE4C76">
        <w:rPr>
          <w:b/>
        </w:rPr>
        <w:t>2.10.3. Obiective industriale şi zone periculoase</w:t>
      </w:r>
    </w:p>
    <w:p w:rsidR="006C3CD4" w:rsidRPr="00DE4C76" w:rsidRDefault="006C3CD4" w:rsidP="00DC05F3">
      <w:pPr>
        <w:pStyle w:val="Footer"/>
        <w:spacing w:line="264" w:lineRule="auto"/>
        <w:ind w:firstLine="706"/>
        <w:jc w:val="both"/>
        <w:rPr>
          <w:noProof/>
        </w:rPr>
      </w:pPr>
      <w:r w:rsidRPr="00DE4C76">
        <w:rPr>
          <w:lang w:eastAsia="ar-SA"/>
        </w:rPr>
        <w:t xml:space="preserve">Pe teritoriul </w:t>
      </w:r>
      <w:r w:rsidR="007273D4" w:rsidRPr="00DE4C76">
        <w:rPr>
          <w:lang w:eastAsia="ar-SA"/>
        </w:rPr>
        <w:t>comunei Boroaia</w:t>
      </w:r>
      <w:r w:rsidRPr="00DE4C76">
        <w:rPr>
          <w:lang w:eastAsia="ar-SA"/>
        </w:rPr>
        <w:t xml:space="preserve"> </w:t>
      </w:r>
      <w:r w:rsidRPr="00DE4C76">
        <w:rPr>
          <w:noProof/>
        </w:rPr>
        <w:t>sectorul industrial cu potenţial impact asupr</w:t>
      </w:r>
      <w:r w:rsidR="007273D4" w:rsidRPr="00DE4C76">
        <w:rPr>
          <w:noProof/>
        </w:rPr>
        <w:t>a mediului este reprezentat de:</w:t>
      </w:r>
    </w:p>
    <w:p w:rsidR="00FD056C" w:rsidRPr="00DE4C76" w:rsidRDefault="00FD056C" w:rsidP="00DC05F3">
      <w:pPr>
        <w:pStyle w:val="Footer"/>
        <w:spacing w:line="264" w:lineRule="auto"/>
        <w:ind w:firstLine="706"/>
        <w:jc w:val="both"/>
        <w:rPr>
          <w:noProof/>
          <w:color w:val="00B0F0"/>
        </w:rPr>
      </w:pPr>
    </w:p>
    <w:p w:rsidR="006C3CD4" w:rsidRPr="00DE4C76" w:rsidRDefault="006C3CD4" w:rsidP="00DC05F3">
      <w:pPr>
        <w:spacing w:line="264" w:lineRule="auto"/>
        <w:jc w:val="both"/>
      </w:pPr>
      <w:r w:rsidRPr="00DE4C76">
        <w:rPr>
          <w:b/>
          <w:color w:val="00B0F0"/>
        </w:rPr>
        <w:tab/>
      </w:r>
      <w:r w:rsidRPr="00DE4C76">
        <w:rPr>
          <w:b/>
          <w:i/>
        </w:rPr>
        <w:t>Industria alimentară</w:t>
      </w:r>
      <w:r w:rsidRPr="00DE4C76">
        <w:t xml:space="preserve"> este reprezentată de unităţi care se ocupă de fabricarea produselor de morărit şi panificaţie, patiserie, produse zaharoase,</w:t>
      </w:r>
      <w:r w:rsidR="008F0410" w:rsidRPr="00DE4C76">
        <w:t xml:space="preserve"> carne şi produse din carne,</w:t>
      </w:r>
      <w:r w:rsidRPr="00DE4C76">
        <w:t xml:space="preserve"> lapte şi produse lactate.</w:t>
      </w:r>
    </w:p>
    <w:p w:rsidR="006C3CD4" w:rsidRPr="00DE4C76" w:rsidRDefault="006C3CD4" w:rsidP="00DC05F3">
      <w:pPr>
        <w:spacing w:line="264" w:lineRule="auto"/>
        <w:jc w:val="both"/>
        <w:rPr>
          <w:color w:val="00B0F0"/>
        </w:rPr>
      </w:pPr>
      <w:r w:rsidRPr="00DE4C76">
        <w:tab/>
        <w:t>Industria alimentară este un potenţial poluator mai ales a apelor. Mirosurile neplăcute ca şi poluarea sonoră sunt aspecte ce pot afecta locuitorii</w:t>
      </w:r>
      <w:r w:rsidRPr="00DE4C76">
        <w:rPr>
          <w:color w:val="00B0F0"/>
        </w:rPr>
        <w:t>.</w:t>
      </w:r>
    </w:p>
    <w:p w:rsidR="006C3CD4" w:rsidRPr="00DE4C76" w:rsidRDefault="006C3CD4" w:rsidP="00DC05F3">
      <w:pPr>
        <w:spacing w:line="264" w:lineRule="auto"/>
        <w:jc w:val="both"/>
        <w:rPr>
          <w:b/>
          <w:color w:val="00B0F0"/>
        </w:rPr>
      </w:pPr>
      <w:r w:rsidRPr="00DE4C76">
        <w:rPr>
          <w:color w:val="00B0F0"/>
        </w:rPr>
        <w:tab/>
      </w:r>
    </w:p>
    <w:p w:rsidR="006C3CD4" w:rsidRPr="00DE4C76" w:rsidRDefault="006C3CD4" w:rsidP="00DC05F3">
      <w:pPr>
        <w:spacing w:line="264" w:lineRule="auto"/>
        <w:jc w:val="both"/>
      </w:pPr>
      <w:r w:rsidRPr="00DE4C76">
        <w:rPr>
          <w:b/>
          <w:color w:val="00B0F0"/>
        </w:rPr>
        <w:tab/>
      </w:r>
      <w:r w:rsidRPr="00DE4C76">
        <w:rPr>
          <w:b/>
          <w:i/>
        </w:rPr>
        <w:t>Industria de prelucrare a lemnului</w:t>
      </w:r>
      <w:r w:rsidRPr="00DE4C76">
        <w:rPr>
          <w:b/>
        </w:rPr>
        <w:t xml:space="preserve"> </w:t>
      </w:r>
      <w:r w:rsidRPr="00DE4C76">
        <w:t xml:space="preserve">constituie o ramură reprezentativă a economiei </w:t>
      </w:r>
      <w:r w:rsidR="007273D4" w:rsidRPr="00DE4C76">
        <w:t>comunei</w:t>
      </w:r>
      <w:r w:rsidRPr="00DE4C76">
        <w:t xml:space="preserve">. </w:t>
      </w:r>
    </w:p>
    <w:p w:rsidR="006C3CD4" w:rsidRPr="00DE4C76" w:rsidRDefault="006C3CD4" w:rsidP="00DC05F3">
      <w:pPr>
        <w:suppressAutoHyphens w:val="0"/>
        <w:spacing w:line="264" w:lineRule="auto"/>
        <w:jc w:val="both"/>
        <w:rPr>
          <w:lang w:eastAsia="en-US"/>
        </w:rPr>
      </w:pPr>
      <w:r w:rsidRPr="00DE4C76">
        <w:tab/>
        <w:t>Instalaţiile de tratare a suprafeţei obiectelor sau produselor din lemn utilizează solvenţi organici, astfel impactul asupra mediului se manifestă la nivelul aerului prin emisii de pulberi evacuate prin sistemele de exhaustare provenire de</w:t>
      </w:r>
      <w:r w:rsidRPr="00DE4C76">
        <w:rPr>
          <w:lang w:eastAsia="en-US"/>
        </w:rPr>
        <w:t xml:space="preserve"> la fazele de prelucrare a lemnului</w:t>
      </w:r>
      <w:r w:rsidRPr="00DE4C76">
        <w:t xml:space="preserve">, precum şi la nivelul solului prin ocuparea terenului cu reziduuri provenite din procesul de producţie.  </w:t>
      </w:r>
    </w:p>
    <w:p w:rsidR="006C3CD4" w:rsidRPr="00DE4C76" w:rsidRDefault="006C3CD4" w:rsidP="00DC05F3">
      <w:pPr>
        <w:spacing w:line="264" w:lineRule="auto"/>
        <w:jc w:val="both"/>
      </w:pPr>
    </w:p>
    <w:p w:rsidR="006C3CD4" w:rsidRPr="00DE4C76" w:rsidRDefault="006C3CD4" w:rsidP="00DC05F3">
      <w:pPr>
        <w:spacing w:line="264" w:lineRule="auto"/>
        <w:jc w:val="both"/>
        <w:rPr>
          <w:b/>
        </w:rPr>
      </w:pPr>
      <w:r w:rsidRPr="00DE4C76">
        <w:rPr>
          <w:b/>
        </w:rPr>
        <w:tab/>
      </w:r>
      <w:r w:rsidRPr="00DE4C76">
        <w:rPr>
          <w:b/>
          <w:i/>
        </w:rPr>
        <w:t>Sectorul construcţiilor</w:t>
      </w:r>
      <w:r w:rsidRPr="00DE4C76">
        <w:t xml:space="preserve">, care este bine reprezentat în </w:t>
      </w:r>
      <w:r w:rsidR="007273D4" w:rsidRPr="00DE4C76">
        <w:t>comună</w:t>
      </w:r>
      <w:r w:rsidRPr="00DE4C76">
        <w:t>, este un potenţial poluator pentru mediu. Din desfundarea străzilor şi drumurilor rezultă substanţe gudronate şi substanţe cu lianţi bituminoşi sau hidraulici (ex. asfalt, macadam). Din construcţia clădirilor rezultă  pietriş, mortar, deşeuri de beton şi zidărie, ciment, ipsos, deşeuri minerale care conţin poluanţi: zidării îmbibate cu ulei sau tencuială, azbociment.</w:t>
      </w:r>
    </w:p>
    <w:p w:rsidR="006C3CD4" w:rsidRPr="00DE4C76" w:rsidRDefault="006C3CD4" w:rsidP="00DC05F3">
      <w:pPr>
        <w:spacing w:line="264" w:lineRule="auto"/>
        <w:jc w:val="both"/>
        <w:rPr>
          <w:color w:val="00B0F0"/>
        </w:rPr>
      </w:pPr>
    </w:p>
    <w:p w:rsidR="006C3CD4" w:rsidRPr="00DE4C76" w:rsidRDefault="006C3CD4" w:rsidP="00DC05F3">
      <w:pPr>
        <w:spacing w:line="264" w:lineRule="auto"/>
        <w:ind w:firstLine="720"/>
        <w:jc w:val="both"/>
        <w:rPr>
          <w:b/>
        </w:rPr>
      </w:pPr>
      <w:r w:rsidRPr="00DE4C76">
        <w:rPr>
          <w:b/>
        </w:rPr>
        <w:t xml:space="preserve">2.10.3. Reţeaua principală de căi de comunicaţie </w:t>
      </w:r>
    </w:p>
    <w:p w:rsidR="007273D4" w:rsidRPr="00DE4C76" w:rsidRDefault="007273D4" w:rsidP="00433799">
      <w:pPr>
        <w:spacing w:line="264" w:lineRule="auto"/>
        <w:ind w:firstLine="720"/>
        <w:jc w:val="both"/>
        <w:rPr>
          <w:szCs w:val="24"/>
          <w:lang w:val="fr-FR"/>
        </w:rPr>
      </w:pPr>
      <w:r w:rsidRPr="00DE4C76">
        <w:rPr>
          <w:szCs w:val="24"/>
          <w:lang w:val="fr-FR"/>
        </w:rPr>
        <w:t>Comuna Boroaia este traversată de DN15</w:t>
      </w:r>
      <w:r w:rsidR="005D029F">
        <w:rPr>
          <w:szCs w:val="24"/>
          <w:lang w:val="fr-FR"/>
        </w:rPr>
        <w:t>C</w:t>
      </w:r>
      <w:r w:rsidRPr="00DE4C76">
        <w:rPr>
          <w:szCs w:val="24"/>
          <w:lang w:val="fr-FR"/>
        </w:rPr>
        <w:t xml:space="preserve"> – Suceava – Piatra Neamţ. </w:t>
      </w:r>
      <w:r w:rsidRPr="00DE4C76">
        <w:rPr>
          <w:szCs w:val="24"/>
        </w:rPr>
        <w:t xml:space="preserve">Lungimea totală a drumurilor din comună este de 83 km, din care 17,7 km asfaltat şi 65,3km drumuri nemodernizate. </w:t>
      </w:r>
    </w:p>
    <w:p w:rsidR="006C3CD4" w:rsidRPr="00DE4C76" w:rsidRDefault="007273D4" w:rsidP="00433799">
      <w:pPr>
        <w:spacing w:line="264" w:lineRule="auto"/>
        <w:ind w:firstLine="720"/>
        <w:jc w:val="both"/>
        <w:rPr>
          <w:noProof/>
        </w:rPr>
      </w:pPr>
      <w:r w:rsidRPr="00DE4C76">
        <w:rPr>
          <w:noProof/>
        </w:rPr>
        <w:t>Calitatea căilor rutiere lasă de dorit în ceea ce priveşte străzile comunale pietruite, greu practicabile în timpul dezgheţului de primăvară, a perioadelor cu precipitaţii, pe timpul iernii. De-a lungul unora dintre străzile comunale nu există rigole pentru preluarea apei rezultate din topirea zăpezilor şi din precipitaţii, astfel că, deşi drumurile sunt pietruite, devin adesea noroioase.</w:t>
      </w:r>
      <w:r w:rsidR="006C3CD4" w:rsidRPr="00DE4C76">
        <w:rPr>
          <w:color w:val="00B0F0"/>
        </w:rPr>
        <w:tab/>
      </w:r>
      <w:r w:rsidR="006C3CD4" w:rsidRPr="00DE4C76">
        <w:t xml:space="preserve">Traficul auto este foarte intens pe aceste artere, influenţând negativ calitatea mediului ambiant prin emisiile de gaze de eşapament şi zgomot. </w:t>
      </w:r>
      <w:r w:rsidR="006C3CD4" w:rsidRPr="00DE4C76">
        <w:rPr>
          <w:lang w:val="pt-BR"/>
        </w:rPr>
        <w:t>Oxidul de azot este unul dintre principalii factori de poluare care se găsesc în fumul de eşapament emis de motoare. Împreună cu oxidul de sulf, această substanţă este responsabilă de ploile acide şi de norii care apar deasupra zonelor care se confruntă cu un trafic intens.</w:t>
      </w:r>
    </w:p>
    <w:p w:rsidR="00DE09F6" w:rsidRPr="00D353F8" w:rsidRDefault="006C3CD4" w:rsidP="00D353F8">
      <w:pPr>
        <w:pStyle w:val="NormalWeb"/>
        <w:spacing w:before="0" w:after="0" w:line="264" w:lineRule="auto"/>
        <w:jc w:val="both"/>
        <w:rPr>
          <w:color w:val="00B0F0"/>
          <w:sz w:val="10"/>
          <w:szCs w:val="10"/>
        </w:rPr>
      </w:pPr>
      <w:r w:rsidRPr="00DE4C76">
        <w:rPr>
          <w:color w:val="00B0F0"/>
          <w:lang w:val="pt-BR"/>
        </w:rPr>
        <w:tab/>
      </w:r>
    </w:p>
    <w:p w:rsidR="00E91734" w:rsidRPr="00DE4C76" w:rsidRDefault="00E91734" w:rsidP="00DC05F3">
      <w:pPr>
        <w:spacing w:line="264" w:lineRule="auto"/>
        <w:ind w:firstLine="720"/>
        <w:jc w:val="both"/>
        <w:rPr>
          <w:b/>
          <w:color w:val="00B0F0"/>
        </w:rPr>
      </w:pPr>
    </w:p>
    <w:p w:rsidR="006C3CD4" w:rsidRPr="00093685" w:rsidRDefault="006C3CD4" w:rsidP="00093685">
      <w:pPr>
        <w:spacing w:line="264" w:lineRule="auto"/>
        <w:ind w:firstLine="720"/>
        <w:jc w:val="both"/>
        <w:rPr>
          <w:b/>
        </w:rPr>
      </w:pPr>
      <w:r w:rsidRPr="00093685">
        <w:rPr>
          <w:b/>
        </w:rPr>
        <w:lastRenderedPageBreak/>
        <w:t xml:space="preserve">2.10.4. Depozite de deşeuri menajere şi industriale </w:t>
      </w:r>
    </w:p>
    <w:p w:rsidR="006C3CD4" w:rsidRPr="00093685" w:rsidRDefault="006C3CD4" w:rsidP="00DC05F3">
      <w:pPr>
        <w:spacing w:line="264" w:lineRule="auto"/>
        <w:ind w:firstLine="432"/>
        <w:jc w:val="both"/>
        <w:rPr>
          <w:noProof/>
          <w:szCs w:val="24"/>
        </w:rPr>
      </w:pPr>
      <w:r w:rsidRPr="00093685">
        <w:rPr>
          <w:b/>
        </w:rPr>
        <w:tab/>
      </w:r>
      <w:r w:rsidR="00C14F61" w:rsidRPr="00093685">
        <w:rPr>
          <w:noProof/>
          <w:szCs w:val="24"/>
        </w:rPr>
        <w:t>Primăria Boroaia</w:t>
      </w:r>
      <w:r w:rsidR="00E91734" w:rsidRPr="00093685">
        <w:rPr>
          <w:noProof/>
          <w:szCs w:val="24"/>
        </w:rPr>
        <w:t xml:space="preserve"> prin serviciul de utilităţi publice ridică gunoiul </w:t>
      </w:r>
      <w:r w:rsidR="00E91734" w:rsidRPr="00D70DF3">
        <w:rPr>
          <w:noProof/>
          <w:color w:val="FF0000"/>
          <w:szCs w:val="24"/>
        </w:rPr>
        <w:t xml:space="preserve">menajer şi il transportă la groapa de gunoi ecologizată de la </w:t>
      </w:r>
      <w:r w:rsidR="00C14F61" w:rsidRPr="00D70DF3">
        <w:rPr>
          <w:noProof/>
          <w:color w:val="FF0000"/>
          <w:szCs w:val="24"/>
        </w:rPr>
        <w:t>Fălticeni</w:t>
      </w:r>
      <w:r w:rsidR="00E91734" w:rsidRPr="00D70DF3">
        <w:rPr>
          <w:noProof/>
          <w:color w:val="FF0000"/>
          <w:szCs w:val="24"/>
        </w:rPr>
        <w:t xml:space="preserve"> dar în </w:t>
      </w:r>
      <w:r w:rsidR="00E91734" w:rsidRPr="00D70DF3">
        <w:rPr>
          <w:rStyle w:val="FontStyle11"/>
          <w:color w:val="FF0000"/>
          <w:sz w:val="24"/>
          <w:szCs w:val="24"/>
          <w:lang w:eastAsia="ro-RO"/>
        </w:rPr>
        <w:t xml:space="preserve"> cadrul </w:t>
      </w:r>
      <w:r w:rsidR="00C14F61" w:rsidRPr="00D70DF3">
        <w:rPr>
          <w:rStyle w:val="FontStyle11"/>
          <w:color w:val="FF0000"/>
          <w:sz w:val="24"/>
          <w:szCs w:val="24"/>
          <w:lang w:eastAsia="ro-RO"/>
        </w:rPr>
        <w:t>comunei</w:t>
      </w:r>
      <w:r w:rsidR="00E91734" w:rsidRPr="00093685">
        <w:rPr>
          <w:rStyle w:val="FontStyle11"/>
          <w:sz w:val="24"/>
          <w:szCs w:val="24"/>
          <w:lang w:eastAsia="ro-RO"/>
        </w:rPr>
        <w:t xml:space="preserve"> mai există zone de depozitare a deşeurilor menajere, amplasate în apropierea zonelor de locuit, lucru în contradicţie cu normele de protecţie a mediului.</w:t>
      </w:r>
    </w:p>
    <w:p w:rsidR="006C3CD4" w:rsidRPr="00093685" w:rsidRDefault="006C3CD4" w:rsidP="00DC05F3">
      <w:pPr>
        <w:suppressAutoHyphens w:val="0"/>
        <w:spacing w:line="264" w:lineRule="auto"/>
        <w:ind w:firstLine="567"/>
        <w:jc w:val="both"/>
      </w:pPr>
      <w:r w:rsidRPr="00093685">
        <w:t xml:space="preserve"> Un inconvenient din punct de vedere al gestionării deşeurilor, este faptul că pe lângă </w:t>
      </w:r>
      <w:r w:rsidR="00E91734" w:rsidRPr="00093685">
        <w:t xml:space="preserve">unele </w:t>
      </w:r>
      <w:r w:rsidRPr="00093685">
        <w:t>gospodării sunt amplasate depozite de gunoi provenit din activitatea zootehnică, fără a respecta reglementările în domeniu pentru evitarea poluării solului şi a apei freatice.</w:t>
      </w:r>
    </w:p>
    <w:p w:rsidR="0032453D" w:rsidRPr="00DE4C76" w:rsidRDefault="006C3CD4" w:rsidP="00DC05F3">
      <w:pPr>
        <w:spacing w:line="264" w:lineRule="auto"/>
        <w:jc w:val="both"/>
        <w:rPr>
          <w:color w:val="00B0F0"/>
        </w:rPr>
      </w:pPr>
      <w:r w:rsidRPr="00DE4C76">
        <w:rPr>
          <w:color w:val="00B0F0"/>
        </w:rPr>
        <w:tab/>
      </w:r>
    </w:p>
    <w:p w:rsidR="006C3CD4" w:rsidRPr="00DE4C76" w:rsidRDefault="006C3CD4" w:rsidP="00DC05F3">
      <w:pPr>
        <w:tabs>
          <w:tab w:val="left" w:pos="700"/>
        </w:tabs>
        <w:spacing w:line="264" w:lineRule="auto"/>
        <w:ind w:firstLine="360"/>
        <w:jc w:val="both"/>
        <w:rPr>
          <w:b/>
        </w:rPr>
      </w:pPr>
      <w:r w:rsidRPr="00DE4C76">
        <w:rPr>
          <w:b/>
        </w:rPr>
        <w:t xml:space="preserve">     2.10.5. Disfuncţionalităţi </w:t>
      </w:r>
    </w:p>
    <w:p w:rsidR="006C3CD4" w:rsidRPr="00DE4C76" w:rsidRDefault="006C3CD4" w:rsidP="00DC05F3">
      <w:pPr>
        <w:spacing w:line="264" w:lineRule="auto"/>
        <w:ind w:firstLine="360"/>
        <w:jc w:val="both"/>
        <w:rPr>
          <w:b/>
        </w:rPr>
      </w:pPr>
    </w:p>
    <w:p w:rsidR="006C3CD4" w:rsidRPr="00DE4C76" w:rsidRDefault="006C3CD4" w:rsidP="00DC05F3">
      <w:pPr>
        <w:widowControl w:val="0"/>
        <w:numPr>
          <w:ilvl w:val="0"/>
          <w:numId w:val="1"/>
        </w:numPr>
        <w:tabs>
          <w:tab w:val="left" w:pos="720"/>
        </w:tabs>
        <w:spacing w:line="264" w:lineRule="auto"/>
        <w:ind w:left="720" w:hanging="360"/>
        <w:jc w:val="both"/>
        <w:rPr>
          <w:b/>
        </w:rPr>
      </w:pPr>
      <w:r w:rsidRPr="00DE4C76">
        <w:rPr>
          <w:b/>
        </w:rPr>
        <w:t>Disfuncţionalităţi privind zonarea utilizării teritoriului pe folosinţe</w:t>
      </w:r>
      <w:r w:rsidR="006D21C9" w:rsidRPr="00DE4C76">
        <w:rPr>
          <w:b/>
        </w:rPr>
        <w:t>:</w:t>
      </w:r>
    </w:p>
    <w:p w:rsidR="006C3CD4" w:rsidRPr="00DE4C76" w:rsidRDefault="006C3CD4" w:rsidP="00DC05F3">
      <w:pPr>
        <w:widowControl w:val="0"/>
        <w:numPr>
          <w:ilvl w:val="0"/>
          <w:numId w:val="48"/>
        </w:numPr>
        <w:tabs>
          <w:tab w:val="clear" w:pos="1080"/>
          <w:tab w:val="left" w:pos="720"/>
        </w:tabs>
        <w:spacing w:line="264" w:lineRule="auto"/>
        <w:ind w:left="720"/>
        <w:jc w:val="both"/>
      </w:pPr>
      <w:r w:rsidRPr="00DE4C76">
        <w:t>terenuri arabile afectate local de eroziune în suprafaţă şi de exces de umiditate;</w:t>
      </w:r>
    </w:p>
    <w:p w:rsidR="006C3CD4" w:rsidRPr="00DE4C76" w:rsidRDefault="006C3CD4" w:rsidP="00DC05F3">
      <w:pPr>
        <w:widowControl w:val="0"/>
        <w:numPr>
          <w:ilvl w:val="0"/>
          <w:numId w:val="48"/>
        </w:numPr>
        <w:tabs>
          <w:tab w:val="clear" w:pos="1080"/>
          <w:tab w:val="left" w:pos="720"/>
        </w:tabs>
        <w:spacing w:line="264" w:lineRule="auto"/>
        <w:ind w:left="720"/>
        <w:jc w:val="both"/>
      </w:pPr>
      <w:r w:rsidRPr="00DE4C76">
        <w:t>păşuni şi fâneţe naturale afectate de alunecări de teren şi eroziuni pe versanţi, de exces de  umiditate în şes;</w:t>
      </w:r>
    </w:p>
    <w:p w:rsidR="006C3CD4" w:rsidRPr="00DE4C76" w:rsidRDefault="006C3CD4" w:rsidP="00DC05F3">
      <w:pPr>
        <w:widowControl w:val="0"/>
        <w:numPr>
          <w:ilvl w:val="0"/>
          <w:numId w:val="48"/>
        </w:numPr>
        <w:tabs>
          <w:tab w:val="clear" w:pos="1080"/>
          <w:tab w:val="left" w:pos="720"/>
        </w:tabs>
        <w:spacing w:line="264" w:lineRule="auto"/>
        <w:ind w:left="720"/>
        <w:jc w:val="both"/>
      </w:pPr>
      <w:r w:rsidRPr="00DE4C76">
        <w:t xml:space="preserve">zone cu terenuri neproductive neamenajate şi nerecuperate pentru alte folosinţe (foste terenuri utilizate pentru viticultură şi pomicultură care nu au mai fost întreţinute şi de pe care plantaţiile au dispărut); </w:t>
      </w:r>
    </w:p>
    <w:p w:rsidR="00FD056C" w:rsidRPr="00DE4C76" w:rsidRDefault="006C3CD4" w:rsidP="00DC05F3">
      <w:pPr>
        <w:widowControl w:val="0"/>
        <w:numPr>
          <w:ilvl w:val="0"/>
          <w:numId w:val="48"/>
        </w:numPr>
        <w:tabs>
          <w:tab w:val="clear" w:pos="1080"/>
          <w:tab w:val="left" w:pos="720"/>
        </w:tabs>
        <w:spacing w:line="264" w:lineRule="auto"/>
        <w:ind w:left="720"/>
        <w:jc w:val="both"/>
      </w:pPr>
      <w:r w:rsidRPr="00DE4C76">
        <w:t>lucrări de îmbunătăţiri funciare neîntreţinute.</w:t>
      </w:r>
    </w:p>
    <w:p w:rsidR="006C3CD4" w:rsidRPr="00DE4C76" w:rsidRDefault="006C3CD4" w:rsidP="00DC05F3">
      <w:pPr>
        <w:tabs>
          <w:tab w:val="left" w:pos="720"/>
        </w:tabs>
        <w:spacing w:line="264" w:lineRule="auto"/>
        <w:ind w:left="360"/>
        <w:jc w:val="both"/>
        <w:rPr>
          <w:color w:val="00B0F0"/>
        </w:rPr>
      </w:pPr>
      <w:r w:rsidRPr="00DE4C76">
        <w:rPr>
          <w:color w:val="00B0F0"/>
        </w:rPr>
        <w:t xml:space="preserve"> </w:t>
      </w:r>
    </w:p>
    <w:p w:rsidR="006C3CD4" w:rsidRPr="00DE4C76" w:rsidRDefault="006C3CD4" w:rsidP="00DC05F3">
      <w:pPr>
        <w:widowControl w:val="0"/>
        <w:numPr>
          <w:ilvl w:val="1"/>
          <w:numId w:val="50"/>
        </w:numPr>
        <w:tabs>
          <w:tab w:val="left" w:pos="720"/>
        </w:tabs>
        <w:spacing w:line="264" w:lineRule="auto"/>
        <w:ind w:left="720"/>
        <w:jc w:val="both"/>
        <w:rPr>
          <w:b/>
        </w:rPr>
      </w:pPr>
      <w:r w:rsidRPr="00DE4C76">
        <w:rPr>
          <w:b/>
        </w:rPr>
        <w:t>Identificarea surselor se poluare</w:t>
      </w:r>
    </w:p>
    <w:p w:rsidR="006C3CD4" w:rsidRPr="00DE4C76" w:rsidRDefault="006C3CD4" w:rsidP="00DC05F3">
      <w:pPr>
        <w:spacing w:line="264" w:lineRule="auto"/>
        <w:jc w:val="both"/>
      </w:pPr>
      <w:r w:rsidRPr="00DE4C76">
        <w:rPr>
          <w:b/>
          <w:color w:val="00B0F0"/>
        </w:rPr>
        <w:tab/>
      </w:r>
      <w:r w:rsidRPr="00DE4C76">
        <w:t>Aerul, apa şi solul sunt resursele de mediu cele mai vulnerabile dar şi cel mai frecvent supuse agresiunii factorilor poluanţi, având consecinţe directe şi grave nu numai asupra calităţii mediului înconjurător dar şi asupra oamenilor, florei şi faunei. Un prim pas în scopul reducerii şi eliminării impactului poluării asupra acestor factori constă în identificarea surselor de poluare.</w:t>
      </w:r>
    </w:p>
    <w:p w:rsidR="006C3CD4" w:rsidRPr="00DE4C76" w:rsidRDefault="006C3CD4" w:rsidP="00DC05F3">
      <w:pPr>
        <w:spacing w:line="264" w:lineRule="auto"/>
        <w:ind w:firstLine="720"/>
        <w:jc w:val="both"/>
      </w:pPr>
      <w:r w:rsidRPr="00DE4C76">
        <w:t xml:space="preserve">Principalele domenii care pot reprezenta potenţiale surse de poluare a mediului </w:t>
      </w:r>
      <w:r w:rsidR="006D21C9" w:rsidRPr="00DE4C76">
        <w:t>comunei Boroaia</w:t>
      </w:r>
      <w:r w:rsidRPr="00DE4C76">
        <w:t xml:space="preserve"> sunt industria, agricultura, gospodăria comunală, transporturile şi echiparea edilitară.</w:t>
      </w:r>
    </w:p>
    <w:p w:rsidR="006C3CD4" w:rsidRPr="00DE4C76" w:rsidRDefault="006C3CD4" w:rsidP="00DC05F3">
      <w:pPr>
        <w:spacing w:line="264" w:lineRule="auto"/>
        <w:ind w:firstLine="720"/>
        <w:jc w:val="both"/>
        <w:rPr>
          <w:color w:val="00B0F0"/>
        </w:rPr>
      </w:pPr>
    </w:p>
    <w:p w:rsidR="006C3CD4" w:rsidRPr="00DE4C76" w:rsidRDefault="006C3CD4" w:rsidP="00DC05F3">
      <w:pPr>
        <w:spacing w:line="264" w:lineRule="auto"/>
        <w:ind w:firstLine="720"/>
        <w:jc w:val="both"/>
        <w:rPr>
          <w:noProof/>
        </w:rPr>
      </w:pPr>
      <w:r w:rsidRPr="00DE4C76">
        <w:rPr>
          <w:b/>
          <w:noProof/>
        </w:rPr>
        <w:t>Industria</w:t>
      </w:r>
      <w:r w:rsidRPr="00DE4C76">
        <w:rPr>
          <w:noProof/>
        </w:rPr>
        <w:t xml:space="preserve"> - pe teritoriul </w:t>
      </w:r>
      <w:r w:rsidR="006D21C9" w:rsidRPr="00DE4C76">
        <w:rPr>
          <w:noProof/>
        </w:rPr>
        <w:t>comunei</w:t>
      </w:r>
      <w:r w:rsidRPr="00DE4C76">
        <w:rPr>
          <w:noProof/>
        </w:rPr>
        <w:t xml:space="preserve"> reprezintă sectorul economic cu cea mai mare pondere din totalul unităţilor economice, având totodată cel mai mare impact asupra mediului. Ca urmare a exploatării de către acest sector a resurselor naturale, a consumului de energie, a proceselor de producţie generatoare atât de poluanţi cât şi de deşeuri, activităţile din sectorul industrial sunt printre principalele cauze care au ca efect deteriorarea mediului.</w:t>
      </w:r>
    </w:p>
    <w:p w:rsidR="006C3CD4" w:rsidRPr="00DE4C76" w:rsidRDefault="006C3CD4" w:rsidP="00DC05F3">
      <w:pPr>
        <w:spacing w:line="264" w:lineRule="auto"/>
        <w:ind w:firstLine="720"/>
        <w:jc w:val="both"/>
        <w:rPr>
          <w:noProof/>
        </w:rPr>
      </w:pPr>
      <w:r w:rsidRPr="00DE4C76">
        <w:rPr>
          <w:noProof/>
        </w:rPr>
        <w:t>Activităţile industriale exercită, în mai mare sau mai mică măsură, impacturi multiple asupra tuturor factorilor de mediu, afectând calitatea aerului, apelor, solului, generând deşeuri de diverse tipuri şi ocupând suprafeţe de teren pentru depozitarea deşeurilor, consumând resurse naturale şi energie, ceea ce face necesară reglementarea şi controlul acestora de aşa manieră încât să se asigure respectarea legislaţiei în domeniul protecţiei mediului şi a principiilor dezvoltării durabile.</w:t>
      </w:r>
    </w:p>
    <w:p w:rsidR="006C3CD4" w:rsidRPr="00DE4C76" w:rsidRDefault="006C3CD4" w:rsidP="00DC05F3">
      <w:pPr>
        <w:spacing w:line="264" w:lineRule="auto"/>
        <w:jc w:val="both"/>
      </w:pPr>
      <w:r w:rsidRPr="00DE4C76">
        <w:tab/>
        <w:t>Impactul industriei asupra mediului se desfaşoară sub o multitudine de aspecte afectând toţi factorii de mediu:</w:t>
      </w:r>
    </w:p>
    <w:p w:rsidR="006C3CD4" w:rsidRPr="00DE4C76" w:rsidRDefault="006C3CD4" w:rsidP="00DC05F3">
      <w:pPr>
        <w:numPr>
          <w:ilvl w:val="0"/>
          <w:numId w:val="71"/>
        </w:numPr>
        <w:suppressAutoHyphens w:val="0"/>
        <w:spacing w:line="264" w:lineRule="auto"/>
        <w:jc w:val="both"/>
      </w:pPr>
      <w:r w:rsidRPr="00DE4C76">
        <w:t>poluarea aerului cu poluanţi organici şi anorganici;</w:t>
      </w:r>
    </w:p>
    <w:p w:rsidR="006C3CD4" w:rsidRPr="00DE4C76" w:rsidRDefault="006C3CD4" w:rsidP="00DC05F3">
      <w:pPr>
        <w:numPr>
          <w:ilvl w:val="0"/>
          <w:numId w:val="71"/>
        </w:numPr>
        <w:suppressAutoHyphens w:val="0"/>
        <w:spacing w:line="264" w:lineRule="auto"/>
        <w:jc w:val="both"/>
      </w:pPr>
      <w:r w:rsidRPr="00DE4C76">
        <w:t>poluarea solului prin depuneri atmosferice şi de reziduri;</w:t>
      </w:r>
    </w:p>
    <w:p w:rsidR="006C3CD4" w:rsidRPr="00DE4C76" w:rsidRDefault="006C3CD4" w:rsidP="00DC05F3">
      <w:pPr>
        <w:numPr>
          <w:ilvl w:val="0"/>
          <w:numId w:val="71"/>
        </w:numPr>
        <w:suppressAutoHyphens w:val="0"/>
        <w:spacing w:line="264" w:lineRule="auto"/>
        <w:jc w:val="both"/>
      </w:pPr>
      <w:r w:rsidRPr="00DE4C76">
        <w:t>poluarea apei de suprafaţă şi subterană prin emisii neepurate suficient;</w:t>
      </w:r>
    </w:p>
    <w:p w:rsidR="006C3CD4" w:rsidRPr="00DE4C76" w:rsidRDefault="006C3CD4" w:rsidP="00DC05F3">
      <w:pPr>
        <w:numPr>
          <w:ilvl w:val="0"/>
          <w:numId w:val="71"/>
        </w:numPr>
        <w:suppressAutoHyphens w:val="0"/>
        <w:spacing w:line="264" w:lineRule="auto"/>
        <w:jc w:val="both"/>
      </w:pPr>
      <w:r w:rsidRPr="00DE4C76">
        <w:t>poluare fonică.</w:t>
      </w:r>
    </w:p>
    <w:p w:rsidR="006C3CD4" w:rsidRPr="00DE4C76" w:rsidRDefault="006C3CD4" w:rsidP="00DC05F3">
      <w:pPr>
        <w:spacing w:line="264" w:lineRule="auto"/>
        <w:ind w:firstLine="720"/>
        <w:jc w:val="both"/>
      </w:pPr>
    </w:p>
    <w:p w:rsidR="006C3CD4" w:rsidRPr="00DE4C76" w:rsidRDefault="006C3CD4" w:rsidP="00DC05F3">
      <w:pPr>
        <w:spacing w:line="264" w:lineRule="auto"/>
        <w:ind w:firstLine="720"/>
        <w:jc w:val="both"/>
        <w:rPr>
          <w:noProof/>
        </w:rPr>
      </w:pPr>
      <w:r w:rsidRPr="00DE4C76">
        <w:rPr>
          <w:b/>
          <w:noProof/>
        </w:rPr>
        <w:lastRenderedPageBreak/>
        <w:t>Agricultura</w:t>
      </w:r>
      <w:r w:rsidRPr="00DE4C76">
        <w:rPr>
          <w:noProof/>
        </w:rPr>
        <w:t xml:space="preserve"> este una din sursele importante de agenţi poluanţi cu impact negativ asupra calităţii mediului ambiental, generând degradarea sau chiar distrugerea ecosistemelor naturale, poluarea solului şi a apei. </w:t>
      </w:r>
    </w:p>
    <w:p w:rsidR="006C3CD4" w:rsidRPr="00DE4C76" w:rsidRDefault="006C3CD4" w:rsidP="00DC05F3">
      <w:pPr>
        <w:spacing w:line="264" w:lineRule="auto"/>
        <w:ind w:firstLine="720"/>
        <w:jc w:val="both"/>
        <w:rPr>
          <w:noProof/>
        </w:rPr>
      </w:pPr>
      <w:r w:rsidRPr="00DE4C76">
        <w:rPr>
          <w:noProof/>
        </w:rPr>
        <w:t>Activităţile agricole legate de cultura plantelor constituie surse indirecte de degradare, a solului în principal, dar şi a apelor, prin utilizarea iraţională a terenului, neîntreţinerea sistemelor de îmbunătăţiri funciare, folosirea fără discernământ a substanţelor chimice ameliorative şi împotriva dăunătorilor, lucrări agricole inadecvate, etc., în condiţiile existenţei a numeroase terenuri supuse în mod natural unor acţiuni distructive.</w:t>
      </w:r>
      <w:r w:rsidRPr="00DE4C76">
        <w:rPr>
          <w:noProof/>
        </w:rPr>
        <w:tab/>
      </w:r>
    </w:p>
    <w:p w:rsidR="006C3CD4" w:rsidRPr="00DE4C76" w:rsidRDefault="006C3CD4" w:rsidP="00DC05F3">
      <w:pPr>
        <w:spacing w:line="264" w:lineRule="auto"/>
        <w:ind w:firstLine="720"/>
        <w:jc w:val="both"/>
        <w:rPr>
          <w:noProof/>
        </w:rPr>
      </w:pPr>
      <w:r w:rsidRPr="00DE4C76">
        <w:t>Terenurile agricole reprezintă principala sursă de nitraţi din apele de suprafaţă şi cele freatice. Aplicarea în ultimele decade a unor sisteme tehnologice agricole intensive, cu încorporarea în mod necontrolat a unor doze crescânde de îngrăşăminte minerale şi organice pe baza de azot, a determinat acumularea unor concentraţii ridicate de nitraţi în apele de suprafaţă şi freatice. Aceasta constituie o problemă deosebit de gravă din două motive, în primul rând pentru că apare riscul descărcării în apa potabilă a unei concentraţii ridicate de nitraţi, care afectează negativ sănătatea umană şi animală, iar în al doilea rând, cantităţi importante de nitraţi acumulaţi în apele de suprafaţă determină apariţia procesului de eutrofizare, care are efecte adverse asupra calităţii apei.</w:t>
      </w:r>
    </w:p>
    <w:p w:rsidR="006C3CD4" w:rsidRPr="00DE4C76" w:rsidRDefault="006C3CD4" w:rsidP="00DC05F3">
      <w:pPr>
        <w:spacing w:line="264" w:lineRule="auto"/>
        <w:ind w:firstLine="720"/>
        <w:jc w:val="both"/>
        <w:rPr>
          <w:noProof/>
        </w:rPr>
      </w:pPr>
      <w:r w:rsidRPr="00DE4C76">
        <w:rPr>
          <w:noProof/>
        </w:rPr>
        <w:t>Nerespectarea cu stricteţe a agrotehnicii antierozionale determină degradarea accelerată a calităţii solului, iar neexecutarea lucrărilor agrotehnice la timp optim determină distrugerea structurii solurilor. Păşunatul excesiv duce la distrugerea biodiversităţii pe terenurile unde acesta se practică. Neaplicarea măsurilor de agrotehnică antierozională duce la declanşarea eroziunii accelerate a solurilor.</w:t>
      </w:r>
    </w:p>
    <w:p w:rsidR="006C3CD4" w:rsidRPr="00DE4C76" w:rsidRDefault="006C3CD4" w:rsidP="00DC05F3">
      <w:pPr>
        <w:spacing w:line="264" w:lineRule="auto"/>
        <w:ind w:firstLine="720"/>
        <w:jc w:val="both"/>
        <w:rPr>
          <w:noProof/>
        </w:rPr>
      </w:pPr>
      <w:r w:rsidRPr="00DE4C76">
        <w:rPr>
          <w:noProof/>
        </w:rPr>
        <w:t>Emisiile rezultate din agricultură constau în principal din gaz metan şi amoniac, gaze rezultate din procesele de fermentaţie enterică şi managementul dejecţiilor animalelor precum şi emisiile din procese naturale.</w:t>
      </w:r>
    </w:p>
    <w:p w:rsidR="006C3CD4" w:rsidRPr="00DE4C76" w:rsidRDefault="006C3CD4" w:rsidP="00DC05F3">
      <w:pPr>
        <w:spacing w:line="264" w:lineRule="auto"/>
        <w:jc w:val="both"/>
        <w:rPr>
          <w:b/>
          <w:bCs/>
          <w:iCs/>
        </w:rPr>
      </w:pPr>
      <w:r w:rsidRPr="00DE4C76">
        <w:rPr>
          <w:b/>
          <w:bCs/>
          <w:iCs/>
          <w:color w:val="00B0F0"/>
        </w:rPr>
        <w:tab/>
      </w:r>
      <w:r w:rsidRPr="00DE4C76">
        <w:rPr>
          <w:b/>
          <w:bCs/>
          <w:iCs/>
        </w:rPr>
        <w:t>Transporturile</w:t>
      </w:r>
    </w:p>
    <w:p w:rsidR="006C3CD4" w:rsidRPr="00DE4C76" w:rsidRDefault="006C3CD4" w:rsidP="00DC05F3">
      <w:pPr>
        <w:pStyle w:val="BodyText"/>
        <w:spacing w:after="0" w:line="264" w:lineRule="auto"/>
        <w:ind w:firstLine="720"/>
        <w:jc w:val="both"/>
        <w:rPr>
          <w:color w:val="00B0F0"/>
          <w:szCs w:val="20"/>
        </w:rPr>
      </w:pPr>
      <w:r w:rsidRPr="00DE4C76">
        <w:rPr>
          <w:szCs w:val="20"/>
        </w:rPr>
        <w:t>Starea tehnică necorespunzătoare a unor autovehicule permite emisia unor cantităţi mai mari de oxid de carbon, de compuşi organici, oxid de azot, diverse particule printre care şi fum, aditivi pentru carburanţi şi produsele lor de combustie, mirosuri</w:t>
      </w:r>
      <w:r w:rsidRPr="00DE4C76">
        <w:rPr>
          <w:color w:val="00B0F0"/>
          <w:szCs w:val="20"/>
        </w:rPr>
        <w:t>.</w:t>
      </w:r>
    </w:p>
    <w:p w:rsidR="006C3CD4" w:rsidRPr="00DE4C76" w:rsidRDefault="006C3CD4" w:rsidP="00DC05F3">
      <w:pPr>
        <w:pStyle w:val="BodyText"/>
        <w:spacing w:after="0" w:line="264" w:lineRule="auto"/>
        <w:ind w:firstLine="720"/>
        <w:jc w:val="both"/>
        <w:rPr>
          <w:szCs w:val="20"/>
        </w:rPr>
      </w:pPr>
      <w:r w:rsidRPr="00DE4C76">
        <w:rPr>
          <w:szCs w:val="20"/>
        </w:rPr>
        <w:t xml:space="preserve">Vidul legislativ sau neaplicarea legilor care există referitor la poluarea aerului au avut implicaţii dintre cele mai negative, şi abia odată cu introducerea de la 1 iulie </w:t>
      </w:r>
      <w:smartTag w:uri="urn:schemas-microsoft-com:office:smarttags" w:element="metricconverter">
        <w:smartTagPr>
          <w:attr w:name="ProductID" w:val="1998 a"/>
        </w:smartTagPr>
        <w:r w:rsidRPr="00DE4C76">
          <w:rPr>
            <w:szCs w:val="20"/>
          </w:rPr>
          <w:t>1998 a</w:t>
        </w:r>
      </w:smartTag>
      <w:r w:rsidRPr="00DE4C76">
        <w:rPr>
          <w:szCs w:val="20"/>
        </w:rPr>
        <w:t xml:space="preserve"> prevederilor Ordinului Ministrului Transporturilor nr. 537/1997 privind limitele maxime ale emisiilor poluante pentru autoturisme şi autoutilitare sub 3,5 t (normele EURO 2) probabil că va scădea şi poluarea produsă de emisiile automobilelor. Aceleaşi prevederi s-au aplicat de la 1 septembrie 1998 pentru emisiile poluante ale autovehiculelor peste 3,5 t. Din păcate şi aplicarea acestor norme se face destul de diferenţiat şi nu se aplică pentru moment decât automobilelor importate sau vândute, celelalte beneficiind de clemenţă pentru o anumită perioadă de timp, ori tocmai acestea din urmă sunt o adevărată problemă pentru mediu prin  starea lor tehnică necorespunzătoare.</w:t>
      </w:r>
    </w:p>
    <w:p w:rsidR="006C3CD4" w:rsidRPr="00DE4C76" w:rsidRDefault="006C3CD4" w:rsidP="00DC05F3">
      <w:pPr>
        <w:spacing w:line="264" w:lineRule="auto"/>
        <w:jc w:val="both"/>
        <w:rPr>
          <w:noProof/>
        </w:rPr>
      </w:pPr>
      <w:r w:rsidRPr="00DE4C76">
        <w:rPr>
          <w:b/>
          <w:noProof/>
          <w:color w:val="00B0F0"/>
        </w:rPr>
        <w:tab/>
      </w:r>
      <w:r w:rsidRPr="00DE4C76">
        <w:rPr>
          <w:b/>
          <w:noProof/>
        </w:rPr>
        <w:t xml:space="preserve">Echiparea edilitară şi gospodăria </w:t>
      </w:r>
      <w:r w:rsidR="006D21C9" w:rsidRPr="00DE4C76">
        <w:rPr>
          <w:b/>
          <w:noProof/>
        </w:rPr>
        <w:t>comunală</w:t>
      </w:r>
    </w:p>
    <w:p w:rsidR="006C3CD4" w:rsidRPr="00DE4C76" w:rsidRDefault="006C3CD4" w:rsidP="00DC05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27"/>
        <w:jc w:val="both"/>
      </w:pPr>
      <w:r w:rsidRPr="00DE4C76">
        <w:rPr>
          <w:b/>
        </w:rPr>
        <w:tab/>
      </w:r>
      <w:r w:rsidRPr="00DE4C76">
        <w:t xml:space="preserve">Echiparea edilitară şi gospodăria </w:t>
      </w:r>
      <w:r w:rsidR="006D21C9" w:rsidRPr="00DE4C76">
        <w:t>comunală</w:t>
      </w:r>
      <w:r w:rsidRPr="00DE4C76">
        <w:t xml:space="preserve"> generează probleme pentru mediu prin variate surse. În primul rând trebuie menţionate emisiile de gaze (CO, CO</w:t>
      </w:r>
      <w:r w:rsidRPr="00DE4C76">
        <w:rPr>
          <w:vertAlign w:val="subscript"/>
        </w:rPr>
        <w:t>2</w:t>
      </w:r>
      <w:r w:rsidRPr="00DE4C76">
        <w:t>, NOx, SO</w:t>
      </w:r>
      <w:r w:rsidRPr="00DE4C76">
        <w:rPr>
          <w:vertAlign w:val="subscript"/>
        </w:rPr>
        <w:t>X</w:t>
      </w:r>
      <w:r w:rsidRPr="00DE4C76">
        <w:t xml:space="preserve">), pulberi sedimentabile, fum, funingine, rezultate în urma proceselor de ardere de la încălzirea locuinţelor comunei. </w:t>
      </w:r>
      <w:r w:rsidR="00B81485" w:rsidRPr="00DE4C76">
        <w:t>.</w:t>
      </w:r>
    </w:p>
    <w:p w:rsidR="006C3CD4" w:rsidRPr="00DE4C76" w:rsidRDefault="006C3CD4" w:rsidP="00DC05F3">
      <w:pPr>
        <w:tabs>
          <w:tab w:val="left" w:pos="-27"/>
          <w:tab w:val="left" w:pos="693"/>
          <w:tab w:val="left" w:pos="873"/>
          <w:tab w:val="left" w:pos="1413"/>
          <w:tab w:val="left" w:pos="2133"/>
          <w:tab w:val="left" w:pos="2853"/>
          <w:tab w:val="left" w:pos="3573"/>
          <w:tab w:val="left" w:pos="4293"/>
          <w:tab w:val="left" w:pos="5013"/>
          <w:tab w:val="left" w:pos="5733"/>
          <w:tab w:val="left" w:pos="6453"/>
          <w:tab w:val="left" w:pos="7173"/>
          <w:tab w:val="left" w:pos="7893"/>
          <w:tab w:val="left" w:pos="8613"/>
        </w:tabs>
        <w:spacing w:line="264" w:lineRule="auto"/>
        <w:jc w:val="both"/>
      </w:pPr>
      <w:r w:rsidRPr="00DE4C76">
        <w:tab/>
      </w:r>
      <w:r w:rsidRPr="00DE4C76">
        <w:rPr>
          <w:lang w:val="pt-BR"/>
        </w:rPr>
        <w:t xml:space="preserve">În afară de cele precizate anterior, alt factor de poluare este dat de </w:t>
      </w:r>
      <w:r w:rsidRPr="00DE4C76">
        <w:t xml:space="preserve">inexistenţa unui sistem de canalizare în </w:t>
      </w:r>
      <w:r w:rsidR="006D21C9" w:rsidRPr="00DE4C76">
        <w:t>comună</w:t>
      </w:r>
      <w:r w:rsidRPr="00DE4C76">
        <w:t>.</w:t>
      </w:r>
    </w:p>
    <w:p w:rsidR="00B00995" w:rsidRDefault="006C3CD4" w:rsidP="00DC05F3">
      <w:pPr>
        <w:tabs>
          <w:tab w:val="left" w:pos="-27"/>
          <w:tab w:val="left" w:pos="693"/>
          <w:tab w:val="left" w:pos="873"/>
          <w:tab w:val="left" w:pos="1413"/>
          <w:tab w:val="left" w:pos="2133"/>
          <w:tab w:val="left" w:pos="2853"/>
          <w:tab w:val="left" w:pos="3573"/>
          <w:tab w:val="left" w:pos="4293"/>
          <w:tab w:val="left" w:pos="5013"/>
          <w:tab w:val="left" w:pos="5733"/>
          <w:tab w:val="left" w:pos="6453"/>
          <w:tab w:val="left" w:pos="7173"/>
          <w:tab w:val="left" w:pos="7893"/>
          <w:tab w:val="left" w:pos="8613"/>
        </w:tabs>
        <w:spacing w:line="264" w:lineRule="auto"/>
        <w:jc w:val="both"/>
      </w:pPr>
      <w:r w:rsidRPr="00DE4C76">
        <w:tab/>
      </w:r>
    </w:p>
    <w:p w:rsidR="00B00995" w:rsidRDefault="00B00995" w:rsidP="00DC05F3">
      <w:pPr>
        <w:tabs>
          <w:tab w:val="left" w:pos="-27"/>
          <w:tab w:val="left" w:pos="693"/>
          <w:tab w:val="left" w:pos="873"/>
          <w:tab w:val="left" w:pos="1413"/>
          <w:tab w:val="left" w:pos="2133"/>
          <w:tab w:val="left" w:pos="2853"/>
          <w:tab w:val="left" w:pos="3573"/>
          <w:tab w:val="left" w:pos="4293"/>
          <w:tab w:val="left" w:pos="5013"/>
          <w:tab w:val="left" w:pos="5733"/>
          <w:tab w:val="left" w:pos="6453"/>
          <w:tab w:val="left" w:pos="7173"/>
          <w:tab w:val="left" w:pos="7893"/>
          <w:tab w:val="left" w:pos="8613"/>
        </w:tabs>
        <w:spacing w:line="264" w:lineRule="auto"/>
        <w:jc w:val="both"/>
      </w:pPr>
    </w:p>
    <w:p w:rsidR="006C3CD4" w:rsidRPr="00DE4C76" w:rsidRDefault="00B00995" w:rsidP="00DC05F3">
      <w:pPr>
        <w:tabs>
          <w:tab w:val="left" w:pos="-27"/>
          <w:tab w:val="left" w:pos="693"/>
          <w:tab w:val="left" w:pos="873"/>
          <w:tab w:val="left" w:pos="1413"/>
          <w:tab w:val="left" w:pos="2133"/>
          <w:tab w:val="left" w:pos="2853"/>
          <w:tab w:val="left" w:pos="3573"/>
          <w:tab w:val="left" w:pos="4293"/>
          <w:tab w:val="left" w:pos="5013"/>
          <w:tab w:val="left" w:pos="5733"/>
          <w:tab w:val="left" w:pos="6453"/>
          <w:tab w:val="left" w:pos="7173"/>
          <w:tab w:val="left" w:pos="7893"/>
          <w:tab w:val="left" w:pos="8613"/>
        </w:tabs>
        <w:spacing w:line="264" w:lineRule="auto"/>
        <w:jc w:val="both"/>
      </w:pPr>
      <w:r>
        <w:lastRenderedPageBreak/>
        <w:tab/>
      </w:r>
      <w:r w:rsidR="006C3CD4" w:rsidRPr="00DE4C76">
        <w:t xml:space="preserve">Datorită acestor lipsuri în sistemul de echipare edilitară şi gospodărie </w:t>
      </w:r>
      <w:r w:rsidR="006D21C9" w:rsidRPr="00DE4C76">
        <w:t>comunală</w:t>
      </w:r>
      <w:r w:rsidR="006C3CD4" w:rsidRPr="00DE4C76">
        <w:t xml:space="preserve">, există pericolul infestării surselor locale de apă subterană (fântâni, izvoare) şi a apelor de suprafaţă cu substanţe chimice, nutrienţi, substanţe organice provenind din cultura plantelor şi creşterea animalelor, infiltraţiile de la grupurile sanitare. </w:t>
      </w:r>
    </w:p>
    <w:p w:rsidR="006C3CD4" w:rsidRPr="00DE4C76" w:rsidRDefault="006C3CD4" w:rsidP="00DC05F3">
      <w:pPr>
        <w:pStyle w:val="Footer"/>
        <w:spacing w:line="264" w:lineRule="auto"/>
        <w:ind w:left="27"/>
        <w:jc w:val="both"/>
        <w:rPr>
          <w:color w:val="00B0F0"/>
          <w:lang w:eastAsia="ar-SA"/>
        </w:rPr>
      </w:pPr>
      <w:r w:rsidRPr="00DE4C76">
        <w:rPr>
          <w:color w:val="00B0F0"/>
          <w:lang w:eastAsia="ar-SA"/>
        </w:rPr>
        <w:tab/>
      </w:r>
    </w:p>
    <w:p w:rsidR="006C3CD4" w:rsidRPr="00DE4C76" w:rsidRDefault="006C3CD4" w:rsidP="00DC05F3">
      <w:pPr>
        <w:widowControl w:val="0"/>
        <w:numPr>
          <w:ilvl w:val="0"/>
          <w:numId w:val="49"/>
        </w:numPr>
        <w:tabs>
          <w:tab w:val="left" w:pos="720"/>
        </w:tabs>
        <w:spacing w:line="264" w:lineRule="auto"/>
        <w:jc w:val="both"/>
        <w:rPr>
          <w:b/>
        </w:rPr>
      </w:pPr>
      <w:r w:rsidRPr="00DE4C76">
        <w:rPr>
          <w:b/>
        </w:rPr>
        <w:t xml:space="preserve">Calitatea factorilor de mediu </w:t>
      </w:r>
    </w:p>
    <w:p w:rsidR="006C3CD4" w:rsidRPr="00DE4C76" w:rsidRDefault="006C3CD4" w:rsidP="00DC05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pPr>
      <w:r w:rsidRPr="00DE4C76">
        <w:tab/>
        <w:t xml:space="preserve">Factorii de mediu aer, apa, sol, vegetaţie şi faună constituie o parte importantă a patrimoniului oricărei comunităţi umane. În acelaşi timp însă, ei reprezintă resursele de mediu cele mai vulnerabile şi cel mai frecvent supuse acţiunii factorilor poluanţi, având consecinţe directe şi grave atât asupra calităţii mediului înconjurător cât şi asupra sănătăţii populaţiei şi a celorlalte organisme vii. </w:t>
      </w:r>
    </w:p>
    <w:p w:rsidR="006C3CD4" w:rsidRPr="00DE4C76" w:rsidRDefault="006C3CD4" w:rsidP="00DC05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pPr>
      <w:r w:rsidRPr="00DE4C76">
        <w:t xml:space="preserve">           Factorii de mediu se află în relaţie de interdependenţă unul faţă de celălalt, astfel încât, orice intervenţie antropică asupra unei componente de mediu induce, inevitabil, consecinţe şi asupra celorlalte.        </w:t>
      </w:r>
    </w:p>
    <w:p w:rsidR="006C3CD4" w:rsidRPr="00DE4C76" w:rsidRDefault="006C3CD4" w:rsidP="00DC05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pPr>
      <w:r w:rsidRPr="00DE4C76">
        <w:tab/>
        <w:t>Diminuarea calităţii mediului este determinată de două categorii de acţiuni:</w:t>
      </w:r>
    </w:p>
    <w:p w:rsidR="006C3CD4" w:rsidRPr="00DE4C76" w:rsidRDefault="006C3CD4" w:rsidP="00DC05F3">
      <w:pPr>
        <w:pStyle w:val="ListParagraph"/>
        <w:numPr>
          <w:ilvl w:val="0"/>
          <w:numId w:val="20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64" w:lineRule="auto"/>
        <w:jc w:val="both"/>
        <w:rPr>
          <w:rFonts w:ascii="Times New Roman" w:hAnsi="Times New Roman"/>
          <w:sz w:val="24"/>
          <w:szCs w:val="24"/>
        </w:rPr>
      </w:pPr>
      <w:r w:rsidRPr="00DE4C76">
        <w:rPr>
          <w:rFonts w:ascii="Times New Roman" w:hAnsi="Times New Roman"/>
          <w:sz w:val="24"/>
          <w:szCs w:val="24"/>
        </w:rPr>
        <w:t>acţiuni fizice naturale (eroziuni, alunecări de teren, exces de umiditate, sărăturări, unele fenomene climatice şi hidrologice), care afectează calitatea solurilor, apelor, aerului, florei şi faunei;</w:t>
      </w:r>
    </w:p>
    <w:p w:rsidR="00D144DF" w:rsidRPr="00DE4C76" w:rsidRDefault="006C3CD4" w:rsidP="00DC05F3">
      <w:pPr>
        <w:pStyle w:val="Corptext21"/>
        <w:numPr>
          <w:ilvl w:val="0"/>
          <w:numId w:val="201"/>
        </w:numPr>
        <w:spacing w:after="0" w:line="264" w:lineRule="auto"/>
        <w:jc w:val="both"/>
        <w:rPr>
          <w:szCs w:val="24"/>
        </w:rPr>
      </w:pPr>
      <w:r w:rsidRPr="00DE4C76">
        <w:rPr>
          <w:szCs w:val="24"/>
        </w:rPr>
        <w:t>acţiuni antropice generate de dezvoltarea economico - socială a teritoriului, care au un rol hotărâtor în procesul de transformare a mediului natural într-un mediu antropizat, inclusiv prin dinamizarea şi accentuarea unor fenomene fizice.</w:t>
      </w:r>
    </w:p>
    <w:p w:rsidR="006C3CD4" w:rsidRPr="00DE4C76" w:rsidRDefault="006C3CD4" w:rsidP="00DC05F3">
      <w:pPr>
        <w:widowControl w:val="0"/>
        <w:numPr>
          <w:ilvl w:val="1"/>
          <w:numId w:val="13"/>
        </w:numPr>
        <w:tabs>
          <w:tab w:val="clear" w:pos="360"/>
          <w:tab w:val="left" w:pos="1440"/>
        </w:tabs>
        <w:spacing w:line="264" w:lineRule="auto"/>
        <w:ind w:left="1440"/>
        <w:jc w:val="both"/>
        <w:rPr>
          <w:b/>
          <w:i/>
        </w:rPr>
      </w:pPr>
      <w:r w:rsidRPr="00DE4C76">
        <w:rPr>
          <w:b/>
          <w:i/>
        </w:rPr>
        <w:t>Calitatea aerului</w:t>
      </w:r>
    </w:p>
    <w:p w:rsidR="006C3CD4" w:rsidRPr="00DE4C76" w:rsidRDefault="006C3CD4" w:rsidP="00DC05F3">
      <w:pPr>
        <w:spacing w:line="264" w:lineRule="auto"/>
        <w:ind w:firstLine="720"/>
        <w:jc w:val="both"/>
      </w:pPr>
      <w:r w:rsidRPr="00DE4C76">
        <w:t xml:space="preserve">Poluarea aerului este rezultatul unor procese naturale şi antropice. Pe teritoriul </w:t>
      </w:r>
      <w:r w:rsidR="0062764A" w:rsidRPr="00DE4C76">
        <w:t>comunei Boroaia</w:t>
      </w:r>
      <w:r w:rsidRPr="00DE4C76">
        <w:t xml:space="preserve"> nu există o reţea proprie de prelevare a probelor pentru stabilirea calităţii aerului. </w:t>
      </w:r>
    </w:p>
    <w:p w:rsidR="006C3CD4" w:rsidRPr="00DE4C76" w:rsidRDefault="006C3CD4" w:rsidP="00DC05F3">
      <w:pPr>
        <w:spacing w:line="264" w:lineRule="auto"/>
        <w:ind w:firstLine="720"/>
        <w:jc w:val="both"/>
      </w:pPr>
      <w:r w:rsidRPr="00DE4C76">
        <w:t xml:space="preserve">Pot fi menţionate o serie de surse locale cu caracter temporar – accidental, reprezentate prin următoarele activităţi umane: </w:t>
      </w:r>
    </w:p>
    <w:p w:rsidR="006C3CD4" w:rsidRPr="00DE4C76" w:rsidRDefault="006C3CD4" w:rsidP="00DC05F3">
      <w:pPr>
        <w:widowControl w:val="0"/>
        <w:numPr>
          <w:ilvl w:val="0"/>
          <w:numId w:val="2"/>
        </w:numPr>
        <w:tabs>
          <w:tab w:val="num" w:pos="993"/>
        </w:tabs>
        <w:spacing w:line="264" w:lineRule="auto"/>
        <w:ind w:left="993" w:hanging="453"/>
        <w:jc w:val="both"/>
      </w:pPr>
      <w:r w:rsidRPr="00DE4C76">
        <w:t>procesele de ardere pentru încălzirea locuinţelor şi obiectivelor socio – economice, care generează monoxid de carbon (CO), dioxid de carbon (CO</w:t>
      </w:r>
      <w:r w:rsidRPr="00DE4C76">
        <w:rPr>
          <w:vertAlign w:val="subscript"/>
        </w:rPr>
        <w:t>2</w:t>
      </w:r>
      <w:r w:rsidRPr="00DE4C76">
        <w:t>), oxizi de azot (NOx), oxizi de sulf (SO</w:t>
      </w:r>
      <w:r w:rsidRPr="00DE4C76">
        <w:rPr>
          <w:vertAlign w:val="subscript"/>
        </w:rPr>
        <w:t>X</w:t>
      </w:r>
      <w:r w:rsidRPr="00DE4C76">
        <w:t>), hidrocarburi policiclice aromate care se ataşează de funingine, pulberi sedimentabile, fum, funingine (mai ales în timpul iernii);</w:t>
      </w:r>
    </w:p>
    <w:p w:rsidR="006C3CD4" w:rsidRPr="00DE4C76" w:rsidRDefault="006C3CD4" w:rsidP="00DC05F3">
      <w:pPr>
        <w:pStyle w:val="Footer"/>
        <w:widowControl w:val="0"/>
        <w:numPr>
          <w:ilvl w:val="0"/>
          <w:numId w:val="2"/>
        </w:numPr>
        <w:tabs>
          <w:tab w:val="clear" w:pos="4320"/>
          <w:tab w:val="clear" w:pos="8640"/>
          <w:tab w:val="left" w:pos="993"/>
          <w:tab w:val="num" w:pos="1605"/>
        </w:tabs>
        <w:suppressAutoHyphens/>
        <w:spacing w:line="264" w:lineRule="auto"/>
        <w:ind w:left="993" w:hanging="453"/>
        <w:jc w:val="both"/>
      </w:pPr>
      <w:r w:rsidRPr="00DE4C76">
        <w:t>circulaţia şi transportul rutier generează NO</w:t>
      </w:r>
      <w:r w:rsidRPr="00DE4C76">
        <w:rPr>
          <w:vertAlign w:val="subscript"/>
        </w:rPr>
        <w:t>X</w:t>
      </w:r>
      <w:r w:rsidRPr="00DE4C76">
        <w:t>, CO</w:t>
      </w:r>
      <w:r w:rsidRPr="00DE4C76">
        <w:rPr>
          <w:vertAlign w:val="subscript"/>
        </w:rPr>
        <w:t xml:space="preserve">2, </w:t>
      </w:r>
      <w:r w:rsidRPr="00DE4C76">
        <w:t xml:space="preserve">CO, hidrocarburi nearse, aerosoli de halogenuri de Pb, suspensii formate din particule de carbon ce absorb o serie din gazele eliminate, fum, substanţe adăugate benzinei sau uleiurilor pentru a le îmbunătăţi calităţile (antioxidanţi, anticorozivi) şi zgomot; </w:t>
      </w:r>
    </w:p>
    <w:p w:rsidR="006C3CD4" w:rsidRPr="00DE4C76" w:rsidRDefault="006C3CD4" w:rsidP="00DC05F3">
      <w:pPr>
        <w:pStyle w:val="Footer"/>
        <w:widowControl w:val="0"/>
        <w:numPr>
          <w:ilvl w:val="0"/>
          <w:numId w:val="2"/>
        </w:numPr>
        <w:tabs>
          <w:tab w:val="clear" w:pos="4320"/>
          <w:tab w:val="clear" w:pos="8640"/>
          <w:tab w:val="left" w:pos="993"/>
        </w:tabs>
        <w:suppressAutoHyphens/>
        <w:spacing w:line="264" w:lineRule="auto"/>
        <w:ind w:left="1425" w:hanging="885"/>
        <w:jc w:val="both"/>
      </w:pPr>
      <w:r w:rsidRPr="00DE4C76">
        <w:t xml:space="preserve">activitatea firmelor cu profil agricol de pe teritoriul </w:t>
      </w:r>
      <w:r w:rsidR="0062764A" w:rsidRPr="00DE4C76">
        <w:t>comunei</w:t>
      </w:r>
      <w:r w:rsidRPr="00DE4C76">
        <w:t>;</w:t>
      </w:r>
    </w:p>
    <w:p w:rsidR="006C3CD4" w:rsidRPr="00DE4C76" w:rsidRDefault="006C3CD4" w:rsidP="00DC05F3">
      <w:pPr>
        <w:pStyle w:val="Footer"/>
        <w:widowControl w:val="0"/>
        <w:numPr>
          <w:ilvl w:val="0"/>
          <w:numId w:val="2"/>
        </w:numPr>
        <w:tabs>
          <w:tab w:val="clear" w:pos="4320"/>
          <w:tab w:val="clear" w:pos="8640"/>
          <w:tab w:val="left" w:pos="993"/>
        </w:tabs>
        <w:suppressAutoHyphens/>
        <w:spacing w:line="264" w:lineRule="auto"/>
        <w:ind w:left="1425" w:hanging="885"/>
        <w:jc w:val="both"/>
      </w:pPr>
      <w:r w:rsidRPr="00DE4C76">
        <w:t>activitatea firmelor cu profil industrial;</w:t>
      </w:r>
    </w:p>
    <w:p w:rsidR="006C3CD4" w:rsidRPr="00DE4C76" w:rsidRDefault="006C3CD4" w:rsidP="00DC05F3">
      <w:pPr>
        <w:pStyle w:val="Footer"/>
        <w:widowControl w:val="0"/>
        <w:numPr>
          <w:ilvl w:val="0"/>
          <w:numId w:val="2"/>
        </w:numPr>
        <w:tabs>
          <w:tab w:val="clear" w:pos="4320"/>
          <w:tab w:val="clear" w:pos="8640"/>
          <w:tab w:val="num" w:pos="993"/>
        </w:tabs>
        <w:suppressAutoHyphens/>
        <w:spacing w:line="264" w:lineRule="auto"/>
        <w:ind w:left="993" w:hanging="460"/>
        <w:jc w:val="both"/>
      </w:pPr>
      <w:r w:rsidRPr="00DE4C76">
        <w:t xml:space="preserve">în privinţa nivelului de poluare cu gaze şi pulberi, deşi nu se fac măsurători, se poate aprecia că emisiile sunt reduse, iar prin procesele de dispersie şi reţinere mecanică (prin vegetaţie, relief), eventualele impurităţi din atmosferă se limitează şi mai mult. </w:t>
      </w:r>
    </w:p>
    <w:p w:rsidR="006C3CD4" w:rsidRPr="00DE4C76" w:rsidRDefault="006C3CD4" w:rsidP="00DC05F3">
      <w:pPr>
        <w:pStyle w:val="Footer"/>
        <w:spacing w:line="264" w:lineRule="auto"/>
        <w:ind w:left="533"/>
        <w:jc w:val="both"/>
        <w:rPr>
          <w:color w:val="00B0F0"/>
        </w:rPr>
      </w:pPr>
    </w:p>
    <w:p w:rsidR="006C3CD4" w:rsidRPr="00DE4C76" w:rsidRDefault="006C3CD4" w:rsidP="00DC05F3">
      <w:pPr>
        <w:pStyle w:val="Footer"/>
        <w:widowControl w:val="0"/>
        <w:numPr>
          <w:ilvl w:val="1"/>
          <w:numId w:val="14"/>
        </w:numPr>
        <w:tabs>
          <w:tab w:val="clear" w:pos="1060"/>
          <w:tab w:val="clear" w:pos="4320"/>
          <w:tab w:val="clear" w:pos="8640"/>
          <w:tab w:val="left" w:pos="1440"/>
        </w:tabs>
        <w:suppressAutoHyphens/>
        <w:spacing w:line="264" w:lineRule="auto"/>
        <w:ind w:left="1440"/>
        <w:jc w:val="both"/>
        <w:rPr>
          <w:b/>
          <w:i/>
        </w:rPr>
      </w:pPr>
      <w:r w:rsidRPr="00DE4C76">
        <w:rPr>
          <w:b/>
          <w:i/>
        </w:rPr>
        <w:t xml:space="preserve">Calitatea apelor </w:t>
      </w:r>
    </w:p>
    <w:p w:rsidR="006C3CD4" w:rsidRPr="00DE4C76" w:rsidRDefault="006C3CD4" w:rsidP="00DC05F3">
      <w:pPr>
        <w:pStyle w:val="Footer"/>
        <w:widowControl w:val="0"/>
        <w:numPr>
          <w:ilvl w:val="0"/>
          <w:numId w:val="37"/>
        </w:numPr>
        <w:tabs>
          <w:tab w:val="clear" w:pos="4320"/>
          <w:tab w:val="clear" w:pos="8640"/>
          <w:tab w:val="center" w:pos="4536"/>
          <w:tab w:val="right" w:pos="9072"/>
        </w:tabs>
        <w:suppressAutoHyphens/>
        <w:spacing w:line="264" w:lineRule="auto"/>
        <w:jc w:val="both"/>
        <w:rPr>
          <w:b/>
        </w:rPr>
      </w:pPr>
      <w:r w:rsidRPr="00DE4C76">
        <w:rPr>
          <w:b/>
        </w:rPr>
        <w:t>Apele de suprafaţă</w:t>
      </w:r>
    </w:p>
    <w:p w:rsidR="006C3CD4" w:rsidRPr="00DE4C76" w:rsidRDefault="006C3CD4" w:rsidP="00DC05F3">
      <w:pPr>
        <w:pStyle w:val="Footer"/>
        <w:tabs>
          <w:tab w:val="left" w:pos="1080"/>
        </w:tabs>
        <w:spacing w:line="264" w:lineRule="auto"/>
        <w:ind w:firstLine="720"/>
        <w:jc w:val="both"/>
      </w:pPr>
      <w:r w:rsidRPr="00DE4C76">
        <w:t>Apa este esenţială pentru populaţie şi pentru desfăşurarea activităţilor  economice. Prosperitatea şi bunăstarea unei comunităţi sunt direct dependente de furnizarea unei cantităţi suficiente de apă curată. Fiind o sursă limitată şi deosebit de vulnerabilă, apa poate fi oricând deteriorată dacă populaţia nu intervine cu măsuri concrete de protecţie. Dată fiind această degradare continuă, se impune gestionarea calităţii resursei de apă, astfel încât să se asigure cunoaşterea, conservarea, protecţia calităţii şi cantităţii acesteia.</w:t>
      </w:r>
    </w:p>
    <w:p w:rsidR="006C3CD4" w:rsidRPr="00DE4C76" w:rsidRDefault="006C3CD4" w:rsidP="00DC05F3">
      <w:pPr>
        <w:pStyle w:val="BodyText"/>
        <w:tabs>
          <w:tab w:val="left" w:pos="733"/>
          <w:tab w:val="center" w:pos="4581"/>
          <w:tab w:val="right" w:pos="9117"/>
        </w:tabs>
        <w:spacing w:after="0" w:line="264" w:lineRule="auto"/>
        <w:ind w:left="45"/>
        <w:jc w:val="both"/>
      </w:pPr>
      <w:r w:rsidRPr="00DE4C76">
        <w:rPr>
          <w:b/>
          <w:sz w:val="20"/>
          <w:szCs w:val="20"/>
        </w:rPr>
        <w:lastRenderedPageBreak/>
        <w:tab/>
      </w:r>
      <w:r w:rsidRPr="00DE4C76">
        <w:t>Importanţa deosebită a activităţii de monitoring a calităţii apelor rezidă din faptul că acesta pune în evidenţă în permanenţă stadiul calităţii resurselor de apă; pe baza acestor date, se adoptă strategia de protecţie eficientă a calităţii lor.</w:t>
      </w:r>
    </w:p>
    <w:p w:rsidR="006C3CD4" w:rsidRPr="00DE4C76" w:rsidRDefault="006C3CD4" w:rsidP="00DC05F3">
      <w:pPr>
        <w:spacing w:line="264" w:lineRule="auto"/>
        <w:jc w:val="both"/>
      </w:pPr>
      <w:r w:rsidRPr="00DE4C76">
        <w:tab/>
        <w:t>Pentru atingerea obiectivului comun conform DC/60/2000/EC de “starea bună” a apelor s-a modernizat şi dezvoltat Sistemul Naţional de Monitoring Integrat al Apelor, implicând creşterea numărului subsistemelor de monitorizare şi definirea unor noi tipuri de monitoring. Astfel, la nivelul SGA Suceava sistemul de monitorizare a fost  realizat în patru subsisteme: râuri, lacuri, ape subterane şi ape uzate.</w:t>
      </w:r>
    </w:p>
    <w:p w:rsidR="006C3CD4" w:rsidRPr="00DE4C76" w:rsidRDefault="006C3CD4" w:rsidP="00DC05F3">
      <w:pPr>
        <w:pStyle w:val="Indentcorptext31"/>
        <w:tabs>
          <w:tab w:val="left" w:pos="743"/>
          <w:tab w:val="center" w:pos="4536"/>
          <w:tab w:val="right" w:pos="9072"/>
        </w:tabs>
        <w:spacing w:line="264" w:lineRule="auto"/>
        <w:ind w:firstLine="0"/>
        <w:rPr>
          <w:rFonts w:ascii="Times New Roman" w:eastAsia="Times New Roman" w:hAnsi="Times New Roman"/>
          <w:color w:val="auto"/>
          <w:sz w:val="24"/>
        </w:rPr>
      </w:pPr>
      <w:r w:rsidRPr="00DE4C76">
        <w:rPr>
          <w:rFonts w:ascii="Times New Roman" w:eastAsia="Times New Roman" w:hAnsi="Times New Roman"/>
          <w:color w:val="auto"/>
        </w:rPr>
        <w:tab/>
      </w:r>
      <w:r w:rsidRPr="00DE4C76">
        <w:rPr>
          <w:rFonts w:ascii="Times New Roman" w:eastAsia="Times New Roman" w:hAnsi="Times New Roman"/>
          <w:color w:val="auto"/>
          <w:sz w:val="24"/>
        </w:rPr>
        <w:t xml:space="preserve">Caracterizarea calităţii apelor s-a făcut în conformitate cu prevederile Legii Apelor nr. 107/1996 cu modificările şi completările ulterioare şi prescripţiile tehnice stabilite prin “Normativul privind clasificarea calităţii apelor de suprafaţă în vederea stabilirii stării ecologice a corpurilor de apă“ aprobat prin Ordinul nr. 161 din 16.02.2006. Pentru secţiunile de potabilizare încadrarea s-a făcut în conformitate cu H.G.100/2002 - NTPA 013, NTPA 014. </w:t>
      </w:r>
    </w:p>
    <w:p w:rsidR="006C3CD4" w:rsidRPr="00DE4C76" w:rsidRDefault="006C3CD4" w:rsidP="00DC05F3">
      <w:pPr>
        <w:spacing w:line="264" w:lineRule="auto"/>
        <w:jc w:val="both"/>
      </w:pPr>
      <w:r w:rsidRPr="00DE4C76">
        <w:tab/>
        <w:t>Aprecierea stării ecologice a râurilor, ţinând cont de elementele biologice, hidromorfologice, fizico - chimice s-a făcut în conformitate cu cele cinci stări ecologice ce exprimă cinci clase de calitate, după cum urmează: foarte bună – clasa I , bună – clasa a II-a, moderată – clasa a III-a, slabă – clasa a IV-a şi proastă – clasa a V-a de calitate.</w:t>
      </w:r>
    </w:p>
    <w:p w:rsidR="0062764A" w:rsidRPr="00DE4C76" w:rsidRDefault="006A4036" w:rsidP="00DC05F3">
      <w:pPr>
        <w:spacing w:line="264" w:lineRule="auto"/>
        <w:ind w:firstLine="540"/>
        <w:jc w:val="both"/>
        <w:rPr>
          <w:szCs w:val="22"/>
        </w:rPr>
      </w:pPr>
      <w:r w:rsidRPr="00DE4C76">
        <w:rPr>
          <w:szCs w:val="22"/>
        </w:rPr>
        <w:t xml:space="preserve">Apele râurilor </w:t>
      </w:r>
      <w:r w:rsidR="0062764A" w:rsidRPr="00DE4C76">
        <w:rPr>
          <w:szCs w:val="22"/>
        </w:rPr>
        <w:t>Moldova, Râşca şi Sasca</w:t>
      </w:r>
      <w:r w:rsidRPr="00DE4C76">
        <w:rPr>
          <w:szCs w:val="22"/>
        </w:rPr>
        <w:t xml:space="preserve"> fac parte din categoria I şi a II-a de calitate, în conformitate cu STAS 4706/88 “Ape de suprafaţă, categorii şi condiţii tehnice de calitate” şi datele confirmate de Agenţia de Protecţie a Mediului. </w:t>
      </w:r>
    </w:p>
    <w:p w:rsidR="006A4036" w:rsidRPr="00DE4C76" w:rsidRDefault="006A4036" w:rsidP="00DC05F3">
      <w:pPr>
        <w:spacing w:line="264" w:lineRule="auto"/>
        <w:ind w:firstLine="540"/>
        <w:jc w:val="both"/>
        <w:rPr>
          <w:sz w:val="28"/>
        </w:rPr>
      </w:pPr>
      <w:r w:rsidRPr="00DE4C76">
        <w:rPr>
          <w:szCs w:val="22"/>
        </w:rPr>
        <w:t>Malurile apelor de suprafaţă nu sunt în totalitate amenajate corespunzător, albiile sunt fie supuse eroziunii, fie colmatate, stufărişul şi vegetaţia de luncă fiind insuficient dezvoltată mai ales prin intervenţia necontrolată a cetăţenilor de utilizare în proprile gospodării.</w:t>
      </w:r>
    </w:p>
    <w:p w:rsidR="006A4036" w:rsidRPr="00DE4C76" w:rsidRDefault="006A4036" w:rsidP="00DC05F3">
      <w:pPr>
        <w:spacing w:line="264" w:lineRule="auto"/>
        <w:ind w:firstLine="540"/>
        <w:jc w:val="both"/>
        <w:rPr>
          <w:sz w:val="28"/>
        </w:rPr>
      </w:pPr>
      <w:r w:rsidRPr="00DE4C76">
        <w:rPr>
          <w:szCs w:val="22"/>
        </w:rPr>
        <w:t xml:space="preserve">Un pericol major pentru calitatea apelor îl reprezintă şi depozitarea în apropiere a deşeurilor menajere şi a gunoiului rezultat din activităţile agricole. Apa este poluată datorită inexistenţei unui perimetru de protecţie sanitară,precum şi a faptului că nivelul freatic suferă oscilaţii în anotimpurile cu precipitaţii abundente, ajungând până la suprafaţă. </w:t>
      </w:r>
    </w:p>
    <w:p w:rsidR="006A4036" w:rsidRPr="00DE4C76" w:rsidRDefault="006A4036" w:rsidP="00DC05F3">
      <w:pPr>
        <w:spacing w:line="264" w:lineRule="auto"/>
        <w:jc w:val="both"/>
        <w:rPr>
          <w:color w:val="00B0F0"/>
          <w:sz w:val="28"/>
        </w:rPr>
      </w:pPr>
    </w:p>
    <w:p w:rsidR="006C3CD4" w:rsidRPr="00DE4C76" w:rsidRDefault="006C3CD4" w:rsidP="00DC05F3">
      <w:pPr>
        <w:pStyle w:val="Footer"/>
        <w:widowControl w:val="0"/>
        <w:numPr>
          <w:ilvl w:val="0"/>
          <w:numId w:val="37"/>
        </w:numPr>
        <w:tabs>
          <w:tab w:val="clear" w:pos="4320"/>
          <w:tab w:val="clear" w:pos="8640"/>
        </w:tabs>
        <w:suppressAutoHyphens/>
        <w:spacing w:line="264" w:lineRule="auto"/>
        <w:jc w:val="both"/>
        <w:rPr>
          <w:b/>
        </w:rPr>
      </w:pPr>
      <w:r w:rsidRPr="00DE4C76">
        <w:rPr>
          <w:b/>
        </w:rPr>
        <w:t xml:space="preserve">Apele subterane </w:t>
      </w:r>
    </w:p>
    <w:p w:rsidR="006C3CD4" w:rsidRPr="00DE4C76" w:rsidRDefault="006C3CD4" w:rsidP="00DC05F3">
      <w:pPr>
        <w:pStyle w:val="Footer"/>
        <w:spacing w:line="264" w:lineRule="auto"/>
        <w:ind w:firstLine="720"/>
        <w:jc w:val="both"/>
      </w:pPr>
      <w:r w:rsidRPr="00DE4C76">
        <w:tab/>
        <w:t xml:space="preserve">Datorită faptului că pe teritoriul </w:t>
      </w:r>
      <w:r w:rsidR="0062764A" w:rsidRPr="00DE4C76">
        <w:t>comunei</w:t>
      </w:r>
      <w:r w:rsidRPr="00DE4C76">
        <w:t xml:space="preserve"> nu există reţea de canalizare, evacuarea apelor uzate de la populaţie se realizează prin latrine, în sistem uscat sau fose septice. Din acest motiv, dar şi datorită creşterii animalelor, pânza freatică este poluată cu nitriţi şi nitraţi. </w:t>
      </w:r>
    </w:p>
    <w:p w:rsidR="006C3CD4" w:rsidRPr="00DE4C76" w:rsidRDefault="006C3CD4" w:rsidP="00DC05F3">
      <w:pPr>
        <w:suppressAutoHyphens w:val="0"/>
        <w:autoSpaceDE w:val="0"/>
        <w:autoSpaceDN w:val="0"/>
        <w:adjustRightInd w:val="0"/>
        <w:spacing w:line="264" w:lineRule="auto"/>
        <w:jc w:val="both"/>
        <w:rPr>
          <w:lang w:eastAsia="en-US"/>
        </w:rPr>
      </w:pPr>
      <w:r w:rsidRPr="00DE4C76">
        <w:rPr>
          <w:lang w:eastAsia="en-US"/>
        </w:rPr>
        <w:tab/>
        <w:t>Alte cauze probabile pentru care în majoritatea cazurilor apele freatice nu corespund cerinţelor pentru a fi utilizate în scopuri potabile sunt următoarele:</w:t>
      </w:r>
    </w:p>
    <w:p w:rsidR="006C3CD4" w:rsidRPr="00DE4C76" w:rsidRDefault="006C3CD4" w:rsidP="00DC05F3">
      <w:pPr>
        <w:suppressAutoHyphens w:val="0"/>
        <w:autoSpaceDE w:val="0"/>
        <w:autoSpaceDN w:val="0"/>
        <w:adjustRightInd w:val="0"/>
        <w:spacing w:line="264" w:lineRule="auto"/>
        <w:ind w:left="720"/>
        <w:jc w:val="both"/>
      </w:pPr>
      <w:r w:rsidRPr="00DE4C76">
        <w:t>- infiltraţiile de la suprafaţă de substanţe organice sau chimice provenite din activităţi umane;</w:t>
      </w:r>
    </w:p>
    <w:p w:rsidR="006C3CD4" w:rsidRPr="00DE4C76" w:rsidRDefault="006C3CD4" w:rsidP="00DC05F3">
      <w:pPr>
        <w:suppressAutoHyphens w:val="0"/>
        <w:autoSpaceDE w:val="0"/>
        <w:autoSpaceDN w:val="0"/>
        <w:adjustRightInd w:val="0"/>
        <w:spacing w:line="264" w:lineRule="auto"/>
        <w:ind w:left="720"/>
        <w:jc w:val="both"/>
      </w:pPr>
      <w:r w:rsidRPr="00DE4C76">
        <w:t>- depozitări necorespunzătoare de deşeuri menajere, industriale şi dejecţii zootehnice;</w:t>
      </w:r>
    </w:p>
    <w:p w:rsidR="006C3CD4" w:rsidRPr="00DE4C76" w:rsidRDefault="006C3CD4" w:rsidP="00DC05F3">
      <w:pPr>
        <w:suppressAutoHyphens w:val="0"/>
        <w:autoSpaceDE w:val="0"/>
        <w:autoSpaceDN w:val="0"/>
        <w:adjustRightInd w:val="0"/>
        <w:spacing w:line="264" w:lineRule="auto"/>
        <w:jc w:val="both"/>
        <w:rPr>
          <w:lang w:val="pt-BR" w:eastAsia="en-US"/>
        </w:rPr>
      </w:pPr>
      <w:r w:rsidRPr="00DE4C76">
        <w:tab/>
        <w:t xml:space="preserve">- </w:t>
      </w:r>
      <w:r w:rsidRPr="00DE4C76">
        <w:rPr>
          <w:lang w:val="pt-BR" w:eastAsia="en-US"/>
        </w:rPr>
        <w:t>dezvoltarea intensivă a agriculturii în ultimele decenii cu utilizarea excesivă a îngrăşămintelor chimice pe bază de azot şi fosfor, şi a pesticidelor, a condus la acumularea în sol a unora dintre aceştia (sau a produşilor de degradare);</w:t>
      </w:r>
    </w:p>
    <w:p w:rsidR="006C3CD4" w:rsidRPr="00DE4C76" w:rsidRDefault="006C3CD4" w:rsidP="00DC05F3">
      <w:pPr>
        <w:suppressAutoHyphens w:val="0"/>
        <w:autoSpaceDE w:val="0"/>
        <w:autoSpaceDN w:val="0"/>
        <w:adjustRightInd w:val="0"/>
        <w:spacing w:line="264" w:lineRule="auto"/>
        <w:jc w:val="both"/>
      </w:pPr>
      <w:r w:rsidRPr="00DE4C76">
        <w:tab/>
        <w:t xml:space="preserve">- efectele pasivităţii fostelor complexe zootehnice de capacităţi mari privind măsurile pentru conservarea factorilor de mediu; </w:t>
      </w:r>
    </w:p>
    <w:p w:rsidR="006C3CD4" w:rsidRPr="00DE4C76" w:rsidRDefault="006C3CD4" w:rsidP="00DC05F3">
      <w:pPr>
        <w:suppressAutoHyphens w:val="0"/>
        <w:autoSpaceDE w:val="0"/>
        <w:autoSpaceDN w:val="0"/>
        <w:adjustRightInd w:val="0"/>
        <w:spacing w:line="264" w:lineRule="auto"/>
        <w:jc w:val="both"/>
        <w:rPr>
          <w:lang w:eastAsia="en-US"/>
        </w:rPr>
      </w:pPr>
      <w:r w:rsidRPr="00DE4C76">
        <w:tab/>
        <w:t xml:space="preserve">- </w:t>
      </w:r>
      <w:r w:rsidRPr="00DE4C76">
        <w:rPr>
          <w:lang w:eastAsia="en-US"/>
        </w:rPr>
        <w:t>particularităţile climatice, hidrogeologice şi exploatarea sistemelor de irigaţii care au contribuit la mineralizarea materiei organice din sol şi migraţia substanţelor rezultate din aceste procese;</w:t>
      </w:r>
    </w:p>
    <w:p w:rsidR="006C3CD4" w:rsidRPr="00DE4C76" w:rsidRDefault="006C3CD4" w:rsidP="00DC05F3">
      <w:pPr>
        <w:suppressAutoHyphens w:val="0"/>
        <w:autoSpaceDE w:val="0"/>
        <w:autoSpaceDN w:val="0"/>
        <w:adjustRightInd w:val="0"/>
        <w:spacing w:line="264" w:lineRule="auto"/>
        <w:ind w:left="720"/>
        <w:jc w:val="both"/>
      </w:pPr>
      <w:r w:rsidRPr="00DE4C76">
        <w:t xml:space="preserve">- surse de apă (captări, fântâni) fără perimetre de protecţie. </w:t>
      </w:r>
    </w:p>
    <w:p w:rsidR="006C3CD4" w:rsidRDefault="006C3CD4" w:rsidP="00DC05F3">
      <w:pPr>
        <w:pStyle w:val="Footer"/>
        <w:spacing w:line="264" w:lineRule="auto"/>
        <w:ind w:left="180" w:firstLine="528"/>
        <w:jc w:val="both"/>
        <w:rPr>
          <w:b/>
        </w:rPr>
      </w:pPr>
    </w:p>
    <w:p w:rsidR="00B00995" w:rsidRPr="00DE4C76" w:rsidRDefault="00B00995" w:rsidP="00DC05F3">
      <w:pPr>
        <w:pStyle w:val="Footer"/>
        <w:spacing w:line="264" w:lineRule="auto"/>
        <w:ind w:left="180" w:firstLine="528"/>
        <w:jc w:val="both"/>
        <w:rPr>
          <w:b/>
        </w:rPr>
      </w:pPr>
    </w:p>
    <w:p w:rsidR="006C3CD4" w:rsidRPr="00DE4C76" w:rsidRDefault="006C3CD4" w:rsidP="00DC05F3">
      <w:pPr>
        <w:widowControl w:val="0"/>
        <w:numPr>
          <w:ilvl w:val="1"/>
          <w:numId w:val="15"/>
        </w:numPr>
        <w:tabs>
          <w:tab w:val="clear" w:pos="360"/>
          <w:tab w:val="left" w:pos="1440"/>
        </w:tabs>
        <w:spacing w:line="264" w:lineRule="auto"/>
        <w:ind w:left="1440"/>
        <w:jc w:val="both"/>
        <w:rPr>
          <w:b/>
          <w:i/>
        </w:rPr>
      </w:pPr>
      <w:r w:rsidRPr="00DE4C76">
        <w:rPr>
          <w:b/>
          <w:i/>
        </w:rPr>
        <w:lastRenderedPageBreak/>
        <w:t xml:space="preserve">Calitatea solurilor </w:t>
      </w:r>
      <w:r w:rsidRPr="00DE4C76">
        <w:t xml:space="preserve"> </w:t>
      </w:r>
    </w:p>
    <w:p w:rsidR="006C3CD4" w:rsidRPr="00DE4C76" w:rsidRDefault="006C3CD4" w:rsidP="00DC05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pPr>
      <w:r w:rsidRPr="00DE4C76">
        <w:tab/>
        <w:t xml:space="preserve">Solul, ca rezultat al interacţiunii tuturor elementelor mediului şi suport al întregii activităţi umane, este influenţat puternic de acestea, atât prin acţiuni antropice, cât şi ca urmare a unor fenomene naturale. </w:t>
      </w:r>
    </w:p>
    <w:p w:rsidR="006A4036" w:rsidRPr="00DE4C76" w:rsidRDefault="006C3CD4" w:rsidP="00DC05F3">
      <w:pPr>
        <w:tabs>
          <w:tab w:val="left" w:pos="720"/>
        </w:tabs>
        <w:spacing w:line="264" w:lineRule="auto"/>
        <w:ind w:firstLine="360"/>
        <w:jc w:val="both"/>
      </w:pPr>
      <w:r w:rsidRPr="00DE4C76">
        <w:t xml:space="preserve">     Calitatea solului este afectată într-o măsură mai mică sau mai mare de una sau mai multe restricţii. Influenţele dăunătoare ale acestora se reflectă în deteriorarea caracteristicilor şi funcţiilor solurilor, respectiv în capacitatea lor bioproductivă, dar, ceea ce este şi mai grav, în afectarea calităţii produselor agricole şi a securităţii alimentare, cu urmări serioase asupra calităţii vieţii omului.</w:t>
      </w:r>
    </w:p>
    <w:p w:rsidR="00F550BA" w:rsidRPr="00DE4C76" w:rsidRDefault="00F550BA" w:rsidP="00DC05F3">
      <w:pPr>
        <w:tabs>
          <w:tab w:val="left" w:pos="720"/>
        </w:tabs>
        <w:spacing w:line="264" w:lineRule="auto"/>
        <w:ind w:firstLine="360"/>
        <w:jc w:val="both"/>
      </w:pPr>
    </w:p>
    <w:p w:rsidR="006C3CD4" w:rsidRPr="00DE4C76" w:rsidRDefault="00F550BA" w:rsidP="00DC05F3">
      <w:pPr>
        <w:widowControl w:val="0"/>
        <w:numPr>
          <w:ilvl w:val="0"/>
          <w:numId w:val="72"/>
        </w:numPr>
        <w:tabs>
          <w:tab w:val="left" w:pos="2900"/>
          <w:tab w:val="left" w:pos="3960"/>
          <w:tab w:val="left" w:pos="4680"/>
          <w:tab w:val="left" w:pos="5400"/>
          <w:tab w:val="left" w:pos="6120"/>
          <w:tab w:val="left" w:pos="6840"/>
          <w:tab w:val="left" w:pos="7560"/>
          <w:tab w:val="left" w:pos="8280"/>
          <w:tab w:val="left" w:pos="9000"/>
          <w:tab w:val="left" w:pos="9720"/>
          <w:tab w:val="left" w:pos="10440"/>
        </w:tabs>
        <w:spacing w:line="264" w:lineRule="auto"/>
        <w:jc w:val="both"/>
        <w:rPr>
          <w:b/>
          <w:bCs/>
          <w:i/>
          <w:iCs/>
        </w:rPr>
      </w:pPr>
      <w:r w:rsidRPr="00DE4C76">
        <w:rPr>
          <w:b/>
          <w:bCs/>
          <w:i/>
          <w:iCs/>
        </w:rPr>
        <w:t>Poluarea solurilor</w:t>
      </w:r>
    </w:p>
    <w:p w:rsidR="006C3CD4" w:rsidRPr="00DE4C76" w:rsidRDefault="006C3CD4" w:rsidP="00DC05F3">
      <w:pPr>
        <w:spacing w:line="264" w:lineRule="auto"/>
        <w:jc w:val="both"/>
      </w:pPr>
      <w:r w:rsidRPr="00DE4C76">
        <w:rPr>
          <w:color w:val="00B0F0"/>
        </w:rPr>
        <w:tab/>
      </w:r>
      <w:r w:rsidRPr="00DE4C76">
        <w:t xml:space="preserve">Principalul factor care poate cauza poluarea solurilor este depunerea întâmplătoare pe sol a deşeurilor menajere şi a reziduurilor şi dejecţiilor zootehnice. Dejecţiile zootehnice au un conţinut mare de materie organică uşor biodegradabilă şi de elemente nutritive (P, K, N, Ca, Mg, microelemente), constituind un îngrăşământ organic foarte recomandat ca fertilizant al solurilor. Aceste considerente, alături de mirosul neplăcut resimţit la distanţe mari, impun aplicarea acestora ca îngrăşăminte pe terenurile agricole în cantităţi moderate şi numai după ce au fost compostate în condiţii controlate. Administrate în cantităţi prea mari, dejecţiile zootehnice determină apariţia riscului poluării solului datorită depăşirii capacităţii de absorbţie a solului respectiv. </w:t>
      </w:r>
    </w:p>
    <w:p w:rsidR="006C3CD4" w:rsidRPr="00DE4C76" w:rsidRDefault="006C3CD4" w:rsidP="00DC05F3">
      <w:pPr>
        <w:pStyle w:val="BodyText"/>
        <w:tabs>
          <w:tab w:val="left" w:pos="709"/>
        </w:tabs>
        <w:spacing w:after="0" w:line="264" w:lineRule="auto"/>
        <w:jc w:val="both"/>
        <w:rPr>
          <w:szCs w:val="20"/>
        </w:rPr>
      </w:pPr>
      <w:r w:rsidRPr="00DE4C76">
        <w:rPr>
          <w:szCs w:val="20"/>
        </w:rPr>
        <w:tab/>
        <w:t>Un potenţial poluator ar putea fi şi îngrăşămintele chimice, şi substanţele chimice pentru combaterea dăunătorilor administrate incorect.</w:t>
      </w:r>
    </w:p>
    <w:p w:rsidR="006A4036" w:rsidRPr="00DE4C76" w:rsidRDefault="006A4036" w:rsidP="00DC05F3">
      <w:pPr>
        <w:pStyle w:val="BodyText"/>
        <w:tabs>
          <w:tab w:val="left" w:pos="786"/>
        </w:tabs>
        <w:spacing w:after="0" w:line="264" w:lineRule="auto"/>
        <w:jc w:val="both"/>
        <w:rPr>
          <w:color w:val="00B0F0"/>
          <w:szCs w:val="20"/>
        </w:rPr>
      </w:pPr>
    </w:p>
    <w:p w:rsidR="006C3CD4" w:rsidRPr="00DE4C76" w:rsidRDefault="006C3CD4" w:rsidP="00DC05F3">
      <w:pPr>
        <w:pStyle w:val="BodyText"/>
        <w:widowControl w:val="0"/>
        <w:numPr>
          <w:ilvl w:val="0"/>
          <w:numId w:val="70"/>
        </w:numPr>
        <w:tabs>
          <w:tab w:val="left" w:pos="720"/>
          <w:tab w:val="left" w:pos="1200"/>
        </w:tabs>
        <w:spacing w:after="0" w:line="264" w:lineRule="auto"/>
        <w:jc w:val="both"/>
        <w:rPr>
          <w:b/>
          <w:bCs/>
          <w:i/>
        </w:rPr>
      </w:pPr>
      <w:r w:rsidRPr="00DE4C76">
        <w:rPr>
          <w:b/>
          <w:bCs/>
          <w:i/>
        </w:rPr>
        <w:t xml:space="preserve">Degradarea solurilor  </w:t>
      </w:r>
    </w:p>
    <w:p w:rsidR="006C3CD4" w:rsidRPr="00DE4C76" w:rsidRDefault="006C3CD4" w:rsidP="00DC05F3">
      <w:pPr>
        <w:tabs>
          <w:tab w:val="left" w:pos="720"/>
        </w:tabs>
        <w:spacing w:line="264" w:lineRule="auto"/>
        <w:jc w:val="both"/>
      </w:pPr>
      <w:r w:rsidRPr="00DE4C76">
        <w:rPr>
          <w:b/>
          <w:color w:val="00B0F0"/>
        </w:rPr>
        <w:t xml:space="preserve">           </w:t>
      </w:r>
      <w:r w:rsidRPr="00DE4C76">
        <w:t xml:space="preserve">Degradarea solurilor reprezintă un proces complex, generat în timp de o multitudine de factori naturali şi antropici, care determină anumite restricţii în utilizarea solurilor.  </w:t>
      </w:r>
    </w:p>
    <w:p w:rsidR="006C3CD4" w:rsidRPr="00DE4C76" w:rsidRDefault="006C3CD4" w:rsidP="00DC05F3">
      <w:pPr>
        <w:spacing w:line="264" w:lineRule="auto"/>
        <w:jc w:val="both"/>
      </w:pPr>
      <w:r w:rsidRPr="00DE4C76">
        <w:tab/>
        <w:t>Aceste restricţii sunt cauzate fie de factori naturali (clima, forme de relief, caracteristici edafice etc), fie de acţiuni antropice agricole; în multe cazuri factorii mentionaţi pot acţiona sinergic în sens negativ, având ca efect scăderea calităţii solurilor şi chiar anularea funcţiilor acestora.</w:t>
      </w:r>
    </w:p>
    <w:p w:rsidR="006C3CD4" w:rsidRPr="00DE4C76" w:rsidRDefault="006C3CD4" w:rsidP="00DC05F3">
      <w:pPr>
        <w:spacing w:line="264" w:lineRule="auto"/>
        <w:jc w:val="both"/>
      </w:pPr>
      <w:r w:rsidRPr="00DE4C76">
        <w:tab/>
        <w:t>Din evaluarea însuşirilor solurilor, precum şi a unor factori privind drenajul, inundabilitatea, eroziunea şi relieful (panta), rezultă o serie de factori limitativi ai terenurilor, care determină o serie de restricţii în folosirea lor agricolă. Restricţiile se referă atât la condiţiile existente, care diminuează recoltele, cât şi la pericolul apariţiei, prin exploatare, a unor degradări având aceleaşi efecte.</w:t>
      </w:r>
    </w:p>
    <w:p w:rsidR="006C3CD4" w:rsidRPr="00DE4C76" w:rsidRDefault="006C3CD4" w:rsidP="00DC05F3">
      <w:pPr>
        <w:spacing w:line="264" w:lineRule="auto"/>
        <w:jc w:val="both"/>
      </w:pPr>
      <w:r w:rsidRPr="00DE4C76">
        <w:tab/>
        <w:t xml:space="preserve">Degradarea solurilor prin fenomenul de </w:t>
      </w:r>
      <w:r w:rsidRPr="00DE4C76">
        <w:rPr>
          <w:b/>
        </w:rPr>
        <w:t>eroziune de suprafaţă</w:t>
      </w:r>
      <w:r w:rsidRPr="00DE4C76">
        <w:t>, este datorată lipsei de cunoştinţe elementare de agrotehnică antierozională, la care se adaugă şi necunoaşterea unor cerinţe fitotehnice a numitor culturi.</w:t>
      </w:r>
    </w:p>
    <w:p w:rsidR="006C3CD4" w:rsidRPr="00DE4C76" w:rsidRDefault="006C3CD4" w:rsidP="00DC05F3">
      <w:pPr>
        <w:spacing w:line="264" w:lineRule="auto"/>
        <w:jc w:val="both"/>
      </w:pPr>
      <w:r w:rsidRPr="00DE4C76">
        <w:tab/>
        <w:t>Din punct de vedere agrotehnic s-au executat şi se continuă şi în prezent următoarele lucrări din deal în vale: arături, lucrări de întreţinere a culturilor, desţelenirea unor păşuni şi fâneţe şi orientarea parcelelor cu latura cea mai lungă din deal în vale.</w:t>
      </w:r>
    </w:p>
    <w:p w:rsidR="006C3CD4" w:rsidRPr="00DE4C76" w:rsidRDefault="006C3CD4" w:rsidP="00EC3637">
      <w:pPr>
        <w:spacing w:line="264" w:lineRule="auto"/>
        <w:jc w:val="both"/>
      </w:pPr>
      <w:r w:rsidRPr="00DE4C76">
        <w:rPr>
          <w:color w:val="00B0F0"/>
        </w:rPr>
        <w:tab/>
      </w:r>
      <w:r w:rsidRPr="00DE4C76">
        <w:t xml:space="preserve">Ca urmare a </w:t>
      </w:r>
      <w:r w:rsidRPr="00DE4C76">
        <w:rPr>
          <w:b/>
        </w:rPr>
        <w:t>excesului de umiditate</w:t>
      </w:r>
      <w:r w:rsidRPr="00DE4C76">
        <w:t xml:space="preserve"> prevenit prin inundaţii datorită revărsării, solurile din zonă rămân o perioadă lungă de timp sub influenţa apei, ceea ce duce la apariţia fenomenului de î</w:t>
      </w:r>
      <w:r w:rsidRPr="00DE4C76">
        <w:rPr>
          <w:b/>
        </w:rPr>
        <w:t>nmlăştinire</w:t>
      </w:r>
      <w:r w:rsidRPr="00DE4C76">
        <w:t>, iar din punct de vedere agrotehnic lucrările solului: arat, însămânţat, întreţinerea culturilor, combaterea bolilor şi dăunătorilor, recoltatul culturilor şi transportul produselor este întârziat şi îngreunat, iar în unii ani imposibil de efectuat, solurile respective putând rămâne necultivate (pârloage).</w:t>
      </w:r>
    </w:p>
    <w:p w:rsidR="006C3CD4" w:rsidRDefault="006C3CD4" w:rsidP="00DC05F3">
      <w:pPr>
        <w:spacing w:line="264" w:lineRule="auto"/>
        <w:ind w:firstLine="709"/>
        <w:jc w:val="both"/>
      </w:pPr>
      <w:r w:rsidRPr="00DE4C76">
        <w:t xml:space="preserve">În cazul efectuării lucrărilor agrotehnice pe solurile cu un grad ridicat de umiditate are loc fenomenul de </w:t>
      </w:r>
      <w:r w:rsidRPr="00DE4C76">
        <w:rPr>
          <w:b/>
        </w:rPr>
        <w:t>tasare</w:t>
      </w:r>
      <w:r w:rsidRPr="00DE4C76">
        <w:t xml:space="preserve"> ducând la apariţia </w:t>
      </w:r>
      <w:r w:rsidRPr="00DE4C76">
        <w:rPr>
          <w:b/>
        </w:rPr>
        <w:t>hardpanului</w:t>
      </w:r>
      <w:r w:rsidRPr="00DE4C76">
        <w:t>, distrugerea structurii solului, scoaterea de curele prin arături şi diminuarea recoltei cu peste 50 %, iar în unii ani chiar compromiterea totală a culturii.</w:t>
      </w:r>
    </w:p>
    <w:p w:rsidR="00B00995" w:rsidRPr="00DE4C76" w:rsidRDefault="00B00995" w:rsidP="00DC05F3">
      <w:pPr>
        <w:spacing w:line="264" w:lineRule="auto"/>
        <w:ind w:firstLine="709"/>
        <w:jc w:val="both"/>
      </w:pPr>
    </w:p>
    <w:p w:rsidR="006C3CD4" w:rsidRPr="00DE4C76" w:rsidRDefault="006C3CD4" w:rsidP="00DC05F3">
      <w:pPr>
        <w:spacing w:line="264" w:lineRule="auto"/>
        <w:jc w:val="both"/>
      </w:pPr>
      <w:r w:rsidRPr="00DE4C76">
        <w:lastRenderedPageBreak/>
        <w:tab/>
        <w:t xml:space="preserve">Activitatea omului asupra solului trebuie orientată spre o exploatare raţională a acestuia, care va contribui la formarea, refacerea structurii lor, la menţinerea echilibrului substanţelor fertilizante şi la combaterea spălării areolare, eliminarea excesului de umiditate, a combaterii şi diminuării poluării solurilor. </w:t>
      </w:r>
    </w:p>
    <w:p w:rsidR="006C3CD4" w:rsidRPr="00DE4C76" w:rsidRDefault="006C3CD4" w:rsidP="00DC05F3">
      <w:pPr>
        <w:spacing w:line="264" w:lineRule="auto"/>
        <w:jc w:val="both"/>
        <w:rPr>
          <w:noProof/>
        </w:rPr>
      </w:pPr>
      <w:r w:rsidRPr="00DE4C76">
        <w:tab/>
        <w:t>Consecinţele poluării şi degradării solurilor se reflectă în primul rând asupra potenţialului lor productiv, în sensul limitării sau anulării calităţilor biologice şi de fertilitate. Cele mai grave efecte asupra solurilor sunt generate de fenomenele de degradare care determină scăderea potenţialului productiv, scoaterea din circuitul agricol, schimbări ale modului de folosinţă. De asemenea, poluarea solurilor cu reziduuri organice şi deşeuri menajere poate avea consecinţe negative asupra apelor, prin spălări, scurgeri şi infiltraţii, asupra plantelor, animalelor şi omului.</w:t>
      </w:r>
    </w:p>
    <w:p w:rsidR="006C3CD4" w:rsidRPr="00DE4C76" w:rsidRDefault="006C3CD4" w:rsidP="00DC05F3">
      <w:pPr>
        <w:spacing w:line="264" w:lineRule="auto"/>
        <w:jc w:val="center"/>
        <w:rPr>
          <w:color w:val="00B0F0"/>
        </w:rPr>
      </w:pPr>
    </w:p>
    <w:p w:rsidR="006C3CD4" w:rsidRPr="00DE4C76" w:rsidRDefault="006C3CD4" w:rsidP="00DC05F3">
      <w:pPr>
        <w:widowControl w:val="0"/>
        <w:numPr>
          <w:ilvl w:val="1"/>
          <w:numId w:val="16"/>
        </w:numPr>
        <w:tabs>
          <w:tab w:val="clear" w:pos="360"/>
          <w:tab w:val="left" w:pos="1440"/>
        </w:tabs>
        <w:spacing w:line="264" w:lineRule="auto"/>
        <w:ind w:left="1440"/>
        <w:jc w:val="both"/>
        <w:rPr>
          <w:b/>
          <w:i/>
        </w:rPr>
      </w:pPr>
      <w:r w:rsidRPr="00DE4C76">
        <w:rPr>
          <w:b/>
          <w:i/>
        </w:rPr>
        <w:t xml:space="preserve">Calitatea vegetaţiei şi faunei </w:t>
      </w:r>
    </w:p>
    <w:p w:rsidR="006C3CD4" w:rsidRPr="00DE4C76" w:rsidRDefault="006C3CD4" w:rsidP="00DC05F3">
      <w:pPr>
        <w:spacing w:line="264" w:lineRule="auto"/>
        <w:ind w:firstLine="720"/>
        <w:jc w:val="both"/>
      </w:pPr>
      <w:r w:rsidRPr="00DE4C76">
        <w:t xml:space="preserve">Vegetaţia naturală a </w:t>
      </w:r>
      <w:r w:rsidR="0062764A" w:rsidRPr="00DE4C76">
        <w:t>comunei Boroaia</w:t>
      </w:r>
      <w:r w:rsidRPr="00DE4C76">
        <w:t xml:space="preserve">, constituită din pajişti şi ostroave de luncă, ca şi biotopurile caracteristice acestora au fost modificate de-a lungul timpului de diverse activităţi umane: desţeleniri, defrişări, lucrări ameliorative, chimizare, păşunat intensiv, dezvoltare rurală. </w:t>
      </w:r>
    </w:p>
    <w:p w:rsidR="006C3CD4" w:rsidRPr="00DE4C76" w:rsidRDefault="006C3CD4" w:rsidP="00DC05F3">
      <w:pPr>
        <w:pStyle w:val="Footer"/>
        <w:tabs>
          <w:tab w:val="center" w:pos="709"/>
        </w:tabs>
        <w:spacing w:line="264" w:lineRule="auto"/>
        <w:jc w:val="both"/>
      </w:pPr>
      <w:r w:rsidRPr="00DE4C76">
        <w:tab/>
      </w:r>
      <w:r w:rsidRPr="00DE4C76">
        <w:rPr>
          <w:lang w:eastAsia="ar-SA"/>
        </w:rPr>
        <w:tab/>
      </w:r>
      <w:r w:rsidRPr="00DE4C76">
        <w:rPr>
          <w:noProof/>
        </w:rPr>
        <w:t xml:space="preserve">Pădurea de pe raza teritoriului </w:t>
      </w:r>
      <w:r w:rsidR="009A3926">
        <w:rPr>
          <w:noProof/>
        </w:rPr>
        <w:t>comunei Boroaia</w:t>
      </w:r>
      <w:r w:rsidRPr="00DE4C76">
        <w:rPr>
          <w:noProof/>
        </w:rPr>
        <w:t xml:space="preserve"> ocupă o suprafaţă de aproximativ </w:t>
      </w:r>
      <w:r w:rsidR="0062764A" w:rsidRPr="00DE4C76">
        <w:rPr>
          <w:noProof/>
        </w:rPr>
        <w:t xml:space="preserve">2662 </w:t>
      </w:r>
      <w:r w:rsidRPr="00DE4C76">
        <w:rPr>
          <w:noProof/>
        </w:rPr>
        <w:t xml:space="preserve">hectare, adică de </w:t>
      </w:r>
      <w:r w:rsidR="0062764A" w:rsidRPr="00DE4C76">
        <w:rPr>
          <w:noProof/>
        </w:rPr>
        <w:t>36,14</w:t>
      </w:r>
      <w:r w:rsidRPr="00DE4C76">
        <w:rPr>
          <w:noProof/>
        </w:rPr>
        <w:t>%</w:t>
      </w:r>
      <w:r w:rsidR="0062764A" w:rsidRPr="00DE4C76">
        <w:rPr>
          <w:noProof/>
        </w:rPr>
        <w:t xml:space="preserve"> din suprafaţa totală a comunei</w:t>
      </w:r>
      <w:r w:rsidRPr="00DE4C76">
        <w:rPr>
          <w:lang w:eastAsia="ar-SA"/>
        </w:rPr>
        <w:t xml:space="preserve">. </w:t>
      </w:r>
    </w:p>
    <w:p w:rsidR="006C3CD4" w:rsidRPr="00DE4C76" w:rsidRDefault="006C3CD4" w:rsidP="00DC05F3">
      <w:pPr>
        <w:tabs>
          <w:tab w:val="left" w:pos="-1440"/>
        </w:tabs>
        <w:spacing w:line="264" w:lineRule="auto"/>
        <w:jc w:val="both"/>
      </w:pPr>
      <w:r w:rsidRPr="00DE4C76">
        <w:tab/>
        <w:t xml:space="preserve">Ca şi vegetaţia, fauna din acest teritoriu a suferit ca urmare a presiunilor exercitate de activităţile antropice care au determinat restrângerea arealelor, modificarea componenţei populaţiilor şi a habitatelor, reducerea numerică a numărului de specii.  </w:t>
      </w:r>
    </w:p>
    <w:p w:rsidR="006C3CD4" w:rsidRPr="00DE4C76" w:rsidRDefault="006C3CD4" w:rsidP="00DC05F3">
      <w:pPr>
        <w:tabs>
          <w:tab w:val="left" w:pos="-1440"/>
        </w:tabs>
        <w:spacing w:line="264" w:lineRule="auto"/>
        <w:ind w:firstLine="720"/>
        <w:jc w:val="both"/>
      </w:pPr>
      <w:r w:rsidRPr="00DE4C76">
        <w:t xml:space="preserve">Datorită rolului important al faunei în alimentaţia populaţiei şi în menţinerea echilibrului biologic al biocenozelor şi ecosistemelor, rezultă necesitatea protejării şi ocrotirii faunei, prin instituirea de protecţii speciale pentru speciile vulnerabile sau periclitate. </w:t>
      </w:r>
    </w:p>
    <w:p w:rsidR="006C3CD4" w:rsidRPr="00DE4C76" w:rsidRDefault="006C3CD4" w:rsidP="00DC05F3">
      <w:pPr>
        <w:tabs>
          <w:tab w:val="left" w:pos="-1440"/>
          <w:tab w:val="left" w:pos="720"/>
        </w:tabs>
        <w:spacing w:line="264" w:lineRule="auto"/>
        <w:jc w:val="both"/>
      </w:pPr>
      <w:r w:rsidRPr="00DE4C76">
        <w:t xml:space="preserve">  </w:t>
      </w:r>
      <w:r w:rsidRPr="00DE4C76">
        <w:tab/>
        <w:t xml:space="preserve">Conservarea habitatelor naturale, a florei şi a faunei sălbatice constituie o condiţie a dezvoltării durabile a societăţii. Deşi în multe locuri nivelul poluării a scăzut şi protecţia naturii a fost din ce în ce mai mult integrată în planurile de dezvoltare, biodiversitatea rămâne totuşi sub ameninţarea unui mare număr de factori perturbatori. </w:t>
      </w:r>
    </w:p>
    <w:p w:rsidR="006C3CD4" w:rsidRPr="00DE4C76" w:rsidRDefault="006C3CD4" w:rsidP="00DC05F3">
      <w:pPr>
        <w:tabs>
          <w:tab w:val="left" w:pos="-1440"/>
          <w:tab w:val="left" w:pos="720"/>
        </w:tabs>
        <w:spacing w:line="264" w:lineRule="auto"/>
        <w:jc w:val="both"/>
        <w:rPr>
          <w:color w:val="00B0F0"/>
        </w:rPr>
      </w:pPr>
    </w:p>
    <w:p w:rsidR="006C3CD4" w:rsidRPr="00DE4C76" w:rsidRDefault="006C3CD4" w:rsidP="00DC05F3">
      <w:pPr>
        <w:widowControl w:val="0"/>
        <w:numPr>
          <w:ilvl w:val="0"/>
          <w:numId w:val="17"/>
        </w:numPr>
        <w:tabs>
          <w:tab w:val="clear" w:pos="360"/>
          <w:tab w:val="num" w:pos="720"/>
          <w:tab w:val="left" w:pos="1060"/>
        </w:tabs>
        <w:spacing w:line="264" w:lineRule="auto"/>
        <w:ind w:left="1060"/>
        <w:jc w:val="both"/>
        <w:rPr>
          <w:b/>
        </w:rPr>
      </w:pPr>
      <w:r w:rsidRPr="00DE4C76">
        <w:rPr>
          <w:b/>
        </w:rPr>
        <w:t xml:space="preserve">Priorităţi în intervenţie </w:t>
      </w:r>
    </w:p>
    <w:p w:rsidR="006C3CD4" w:rsidRPr="00DE4C76" w:rsidRDefault="006C3CD4" w:rsidP="00DC05F3">
      <w:pPr>
        <w:pStyle w:val="Footer"/>
        <w:tabs>
          <w:tab w:val="left" w:pos="720"/>
        </w:tabs>
        <w:spacing w:line="264" w:lineRule="auto"/>
        <w:jc w:val="both"/>
      </w:pPr>
      <w:r w:rsidRPr="00DE4C76">
        <w:rPr>
          <w:b/>
        </w:rPr>
        <w:t xml:space="preserve">           </w:t>
      </w:r>
      <w:r w:rsidRPr="00DE4C76">
        <w:t>Priorităţile în domeniul mediului se referă, în principal, la acele măsuri necesare pentru rezolvarea disfuncţionalităţilor majore de mediu menţionate anterior. În acest sens se impun:</w:t>
      </w:r>
    </w:p>
    <w:p w:rsidR="006C3CD4" w:rsidRPr="00DE4C76" w:rsidRDefault="006C3CD4" w:rsidP="00DC05F3">
      <w:pPr>
        <w:widowControl w:val="0"/>
        <w:numPr>
          <w:ilvl w:val="0"/>
          <w:numId w:val="36"/>
        </w:numPr>
        <w:tabs>
          <w:tab w:val="clear" w:pos="1152"/>
          <w:tab w:val="left" w:pos="227"/>
          <w:tab w:val="num" w:pos="1800"/>
        </w:tabs>
        <w:spacing w:line="264" w:lineRule="auto"/>
        <w:ind w:left="227" w:hanging="227"/>
        <w:jc w:val="both"/>
      </w:pPr>
      <w:r w:rsidRPr="00DE4C76">
        <w:t>asigurarea potabilităţii prin instituirea şi delimitarea zonelor de protecţie sanitară a captărilor de apă din subteran, respectarea distanţelor sanitare între acestea şi eventualele surse de impurificare (closete, gospodării);</w:t>
      </w:r>
    </w:p>
    <w:p w:rsidR="006C3CD4" w:rsidRPr="00DE4C76" w:rsidRDefault="006C3CD4" w:rsidP="00DC05F3">
      <w:pPr>
        <w:widowControl w:val="0"/>
        <w:numPr>
          <w:ilvl w:val="0"/>
          <w:numId w:val="36"/>
        </w:numPr>
        <w:tabs>
          <w:tab w:val="clear" w:pos="1152"/>
          <w:tab w:val="left" w:pos="227"/>
          <w:tab w:val="num" w:pos="1800"/>
        </w:tabs>
        <w:spacing w:line="264" w:lineRule="auto"/>
        <w:ind w:left="227" w:hanging="227"/>
        <w:jc w:val="both"/>
      </w:pPr>
      <w:r w:rsidRPr="00DE4C76">
        <w:t xml:space="preserve">extinderea sistemului centralizat de alimentare cu apă şi înfiinţarea reţelei de canalizare; </w:t>
      </w:r>
    </w:p>
    <w:p w:rsidR="006C3CD4" w:rsidRPr="00DE4C76" w:rsidRDefault="006C3CD4" w:rsidP="00DC05F3">
      <w:pPr>
        <w:widowControl w:val="0"/>
        <w:numPr>
          <w:ilvl w:val="0"/>
          <w:numId w:val="36"/>
        </w:numPr>
        <w:tabs>
          <w:tab w:val="clear" w:pos="1152"/>
          <w:tab w:val="left" w:pos="227"/>
          <w:tab w:val="num" w:pos="1800"/>
        </w:tabs>
        <w:spacing w:line="264" w:lineRule="auto"/>
        <w:ind w:left="227" w:hanging="227"/>
        <w:jc w:val="both"/>
        <w:rPr>
          <w:lang w:val="en-US"/>
        </w:rPr>
      </w:pPr>
      <w:r w:rsidRPr="00DE4C76">
        <w:t xml:space="preserve">ecologizarea spaţiului aferent depozitului de deşeuri închis; </w:t>
      </w:r>
    </w:p>
    <w:p w:rsidR="006C3CD4" w:rsidRPr="00DE4C76" w:rsidRDefault="006C3CD4" w:rsidP="00DC05F3">
      <w:pPr>
        <w:pStyle w:val="Footer"/>
        <w:widowControl w:val="0"/>
        <w:numPr>
          <w:ilvl w:val="0"/>
          <w:numId w:val="36"/>
        </w:numPr>
        <w:tabs>
          <w:tab w:val="clear" w:pos="1152"/>
          <w:tab w:val="clear" w:pos="4320"/>
          <w:tab w:val="clear" w:pos="8640"/>
          <w:tab w:val="left" w:pos="227"/>
          <w:tab w:val="left" w:pos="288"/>
          <w:tab w:val="left" w:pos="360"/>
          <w:tab w:val="left" w:pos="769"/>
          <w:tab w:val="left" w:pos="996"/>
          <w:tab w:val="left" w:pos="1223"/>
          <w:tab w:val="left" w:pos="1450"/>
          <w:tab w:val="left" w:pos="1677"/>
          <w:tab w:val="num" w:pos="1800"/>
          <w:tab w:val="left" w:pos="1904"/>
          <w:tab w:val="left" w:pos="2131"/>
          <w:tab w:val="left" w:pos="2358"/>
          <w:tab w:val="left" w:pos="2585"/>
          <w:tab w:val="left" w:pos="2812"/>
          <w:tab w:val="left" w:pos="3039"/>
          <w:tab w:val="left" w:pos="3266"/>
          <w:tab w:val="left" w:pos="3493"/>
          <w:tab w:val="left" w:pos="3720"/>
          <w:tab w:val="left" w:pos="3947"/>
          <w:tab w:val="left" w:pos="4174"/>
          <w:tab w:val="left" w:pos="4401"/>
          <w:tab w:val="left" w:pos="4628"/>
          <w:tab w:val="left" w:pos="4855"/>
          <w:tab w:val="left" w:pos="5082"/>
          <w:tab w:val="left" w:pos="5309"/>
          <w:tab w:val="left" w:pos="5536"/>
          <w:tab w:val="left" w:pos="5763"/>
          <w:tab w:val="left" w:pos="5990"/>
          <w:tab w:val="left" w:pos="6217"/>
          <w:tab w:val="left" w:pos="6444"/>
          <w:tab w:val="left" w:pos="6671"/>
          <w:tab w:val="left" w:pos="6898"/>
          <w:tab w:val="left" w:pos="7125"/>
          <w:tab w:val="left" w:pos="7352"/>
          <w:tab w:val="left" w:pos="7579"/>
          <w:tab w:val="left" w:pos="7806"/>
          <w:tab w:val="left" w:pos="8033"/>
          <w:tab w:val="left" w:pos="8260"/>
          <w:tab w:val="left" w:pos="8487"/>
          <w:tab w:val="left" w:pos="8714"/>
          <w:tab w:val="left" w:pos="8941"/>
          <w:tab w:val="left" w:pos="9366"/>
        </w:tabs>
        <w:suppressAutoHyphens/>
        <w:spacing w:line="264" w:lineRule="auto"/>
        <w:ind w:left="227" w:hanging="227"/>
        <w:jc w:val="both"/>
      </w:pPr>
      <w:r w:rsidRPr="00DE4C76">
        <w:t>controlul strict al depozitării deşeurilor zootehnice, cu respectarea normelor în vigoare;</w:t>
      </w:r>
    </w:p>
    <w:p w:rsidR="006C3CD4" w:rsidRPr="00DE4C76" w:rsidRDefault="006C3CD4" w:rsidP="00DC05F3">
      <w:pPr>
        <w:pStyle w:val="Footer"/>
        <w:widowControl w:val="0"/>
        <w:numPr>
          <w:ilvl w:val="0"/>
          <w:numId w:val="36"/>
        </w:numPr>
        <w:tabs>
          <w:tab w:val="clear" w:pos="1152"/>
          <w:tab w:val="clear" w:pos="4320"/>
          <w:tab w:val="clear" w:pos="8640"/>
          <w:tab w:val="left" w:pos="227"/>
          <w:tab w:val="left" w:pos="769"/>
          <w:tab w:val="left" w:pos="996"/>
          <w:tab w:val="left" w:pos="1223"/>
          <w:tab w:val="left" w:pos="1450"/>
          <w:tab w:val="left" w:pos="1677"/>
          <w:tab w:val="num" w:pos="1800"/>
          <w:tab w:val="left" w:pos="1904"/>
          <w:tab w:val="left" w:pos="2131"/>
          <w:tab w:val="left" w:pos="2358"/>
          <w:tab w:val="left" w:pos="2585"/>
          <w:tab w:val="left" w:pos="2812"/>
          <w:tab w:val="left" w:pos="3039"/>
          <w:tab w:val="left" w:pos="3266"/>
          <w:tab w:val="left" w:pos="3493"/>
          <w:tab w:val="left" w:pos="3720"/>
          <w:tab w:val="left" w:pos="3947"/>
          <w:tab w:val="left" w:pos="4174"/>
          <w:tab w:val="left" w:pos="4401"/>
          <w:tab w:val="left" w:pos="4628"/>
          <w:tab w:val="left" w:pos="4855"/>
          <w:tab w:val="left" w:pos="5082"/>
          <w:tab w:val="left" w:pos="5309"/>
          <w:tab w:val="left" w:pos="5536"/>
          <w:tab w:val="left" w:pos="5763"/>
          <w:tab w:val="left" w:pos="5990"/>
          <w:tab w:val="left" w:pos="6217"/>
          <w:tab w:val="left" w:pos="6444"/>
          <w:tab w:val="left" w:pos="6671"/>
          <w:tab w:val="left" w:pos="6898"/>
          <w:tab w:val="left" w:pos="7125"/>
          <w:tab w:val="left" w:pos="7352"/>
          <w:tab w:val="left" w:pos="7579"/>
          <w:tab w:val="left" w:pos="7806"/>
          <w:tab w:val="left" w:pos="8033"/>
          <w:tab w:val="left" w:pos="8260"/>
          <w:tab w:val="left" w:pos="8487"/>
          <w:tab w:val="left" w:pos="8714"/>
          <w:tab w:val="left" w:pos="8941"/>
          <w:tab w:val="left" w:pos="9366"/>
        </w:tabs>
        <w:suppressAutoHyphens/>
        <w:spacing w:line="264" w:lineRule="auto"/>
        <w:ind w:left="227" w:hanging="227"/>
        <w:jc w:val="both"/>
      </w:pPr>
      <w:r w:rsidRPr="00DE4C76">
        <w:t xml:space="preserve">recuperarea terenurilor afectate de depuneri de deşeuri menajere şi  zootehnice; </w:t>
      </w:r>
    </w:p>
    <w:p w:rsidR="006C3CD4" w:rsidRPr="00DE4C76" w:rsidRDefault="006C3CD4" w:rsidP="00DC05F3">
      <w:pPr>
        <w:pStyle w:val="Footer"/>
        <w:widowControl w:val="0"/>
        <w:numPr>
          <w:ilvl w:val="0"/>
          <w:numId w:val="36"/>
        </w:numPr>
        <w:tabs>
          <w:tab w:val="clear" w:pos="1152"/>
          <w:tab w:val="clear" w:pos="4320"/>
          <w:tab w:val="clear" w:pos="8640"/>
          <w:tab w:val="left" w:pos="227"/>
          <w:tab w:val="left" w:pos="769"/>
          <w:tab w:val="left" w:pos="996"/>
          <w:tab w:val="left" w:pos="1223"/>
          <w:tab w:val="left" w:pos="1450"/>
          <w:tab w:val="left" w:pos="1677"/>
          <w:tab w:val="num" w:pos="1800"/>
          <w:tab w:val="left" w:pos="1904"/>
          <w:tab w:val="left" w:pos="2131"/>
          <w:tab w:val="left" w:pos="2358"/>
          <w:tab w:val="left" w:pos="2585"/>
          <w:tab w:val="left" w:pos="2812"/>
          <w:tab w:val="left" w:pos="3039"/>
          <w:tab w:val="left" w:pos="3266"/>
          <w:tab w:val="left" w:pos="3493"/>
          <w:tab w:val="left" w:pos="3720"/>
          <w:tab w:val="left" w:pos="3947"/>
          <w:tab w:val="left" w:pos="4174"/>
          <w:tab w:val="left" w:pos="4401"/>
          <w:tab w:val="left" w:pos="4628"/>
          <w:tab w:val="left" w:pos="4855"/>
          <w:tab w:val="left" w:pos="5082"/>
          <w:tab w:val="left" w:pos="5309"/>
          <w:tab w:val="left" w:pos="5536"/>
          <w:tab w:val="left" w:pos="5763"/>
          <w:tab w:val="left" w:pos="5990"/>
          <w:tab w:val="left" w:pos="6217"/>
          <w:tab w:val="left" w:pos="6444"/>
          <w:tab w:val="left" w:pos="6671"/>
          <w:tab w:val="left" w:pos="6898"/>
          <w:tab w:val="left" w:pos="7125"/>
          <w:tab w:val="left" w:pos="7352"/>
          <w:tab w:val="left" w:pos="7579"/>
          <w:tab w:val="left" w:pos="7806"/>
          <w:tab w:val="left" w:pos="8033"/>
          <w:tab w:val="left" w:pos="8260"/>
          <w:tab w:val="left" w:pos="8487"/>
          <w:tab w:val="left" w:pos="8714"/>
          <w:tab w:val="left" w:pos="8941"/>
          <w:tab w:val="left" w:pos="9366"/>
        </w:tabs>
        <w:suppressAutoHyphens/>
        <w:spacing w:line="264" w:lineRule="auto"/>
        <w:ind w:left="227" w:hanging="227"/>
        <w:jc w:val="both"/>
      </w:pPr>
      <w:r w:rsidRPr="00DE4C76">
        <w:t>recuperarea terenurilor degradate de alunecări şi eroziune prin consolidări, plantaţii şi alte lucrări de combatere a degradării solurilor;</w:t>
      </w:r>
    </w:p>
    <w:p w:rsidR="006C3CD4" w:rsidRPr="00DE4C76" w:rsidRDefault="006C3CD4" w:rsidP="00DC05F3">
      <w:pPr>
        <w:pStyle w:val="Footer"/>
        <w:widowControl w:val="0"/>
        <w:numPr>
          <w:ilvl w:val="0"/>
          <w:numId w:val="36"/>
        </w:numPr>
        <w:tabs>
          <w:tab w:val="clear" w:pos="1152"/>
          <w:tab w:val="clear" w:pos="4320"/>
          <w:tab w:val="clear" w:pos="8640"/>
          <w:tab w:val="left" w:pos="227"/>
          <w:tab w:val="left" w:pos="769"/>
          <w:tab w:val="left" w:pos="996"/>
          <w:tab w:val="left" w:pos="1223"/>
          <w:tab w:val="left" w:pos="1450"/>
          <w:tab w:val="left" w:pos="1677"/>
          <w:tab w:val="num" w:pos="1800"/>
          <w:tab w:val="left" w:pos="1904"/>
          <w:tab w:val="left" w:pos="2131"/>
          <w:tab w:val="left" w:pos="2358"/>
          <w:tab w:val="left" w:pos="2585"/>
          <w:tab w:val="left" w:pos="2812"/>
          <w:tab w:val="left" w:pos="3039"/>
          <w:tab w:val="left" w:pos="3266"/>
          <w:tab w:val="left" w:pos="3493"/>
          <w:tab w:val="left" w:pos="3720"/>
          <w:tab w:val="left" w:pos="3947"/>
          <w:tab w:val="left" w:pos="4174"/>
          <w:tab w:val="left" w:pos="4401"/>
          <w:tab w:val="left" w:pos="4628"/>
          <w:tab w:val="left" w:pos="4855"/>
          <w:tab w:val="left" w:pos="5082"/>
          <w:tab w:val="left" w:pos="5309"/>
          <w:tab w:val="left" w:pos="5536"/>
          <w:tab w:val="left" w:pos="5763"/>
          <w:tab w:val="left" w:pos="5990"/>
          <w:tab w:val="left" w:pos="6217"/>
          <w:tab w:val="left" w:pos="6444"/>
          <w:tab w:val="left" w:pos="6671"/>
          <w:tab w:val="left" w:pos="6898"/>
          <w:tab w:val="left" w:pos="7125"/>
          <w:tab w:val="left" w:pos="7352"/>
          <w:tab w:val="left" w:pos="7579"/>
          <w:tab w:val="left" w:pos="7806"/>
          <w:tab w:val="left" w:pos="8033"/>
          <w:tab w:val="left" w:pos="8260"/>
          <w:tab w:val="left" w:pos="8487"/>
          <w:tab w:val="left" w:pos="8714"/>
          <w:tab w:val="left" w:pos="8941"/>
          <w:tab w:val="left" w:pos="9366"/>
        </w:tabs>
        <w:suppressAutoHyphens/>
        <w:spacing w:line="264" w:lineRule="auto"/>
        <w:ind w:left="227" w:hanging="227"/>
        <w:jc w:val="both"/>
      </w:pPr>
      <w:r w:rsidRPr="00DE4C76">
        <w:t>îndiguiri/regularizări pentru apărare contra inundaţiilor;</w:t>
      </w:r>
    </w:p>
    <w:p w:rsidR="006C3CD4" w:rsidRPr="00DE4C76" w:rsidRDefault="006C3CD4" w:rsidP="00DC05F3">
      <w:pPr>
        <w:pStyle w:val="Footer"/>
        <w:widowControl w:val="0"/>
        <w:numPr>
          <w:ilvl w:val="0"/>
          <w:numId w:val="36"/>
        </w:numPr>
        <w:tabs>
          <w:tab w:val="clear" w:pos="1152"/>
          <w:tab w:val="clear" w:pos="4320"/>
          <w:tab w:val="clear" w:pos="8640"/>
          <w:tab w:val="left" w:pos="227"/>
          <w:tab w:val="left" w:pos="769"/>
          <w:tab w:val="left" w:pos="996"/>
          <w:tab w:val="left" w:pos="1223"/>
          <w:tab w:val="left" w:pos="1450"/>
          <w:tab w:val="left" w:pos="1677"/>
          <w:tab w:val="num" w:pos="1800"/>
          <w:tab w:val="left" w:pos="1904"/>
          <w:tab w:val="left" w:pos="2131"/>
          <w:tab w:val="left" w:pos="2358"/>
          <w:tab w:val="left" w:pos="2585"/>
          <w:tab w:val="left" w:pos="2812"/>
          <w:tab w:val="left" w:pos="3039"/>
          <w:tab w:val="left" w:pos="3266"/>
          <w:tab w:val="left" w:pos="3493"/>
          <w:tab w:val="left" w:pos="3720"/>
          <w:tab w:val="left" w:pos="3947"/>
          <w:tab w:val="left" w:pos="4174"/>
          <w:tab w:val="left" w:pos="4401"/>
          <w:tab w:val="left" w:pos="4628"/>
          <w:tab w:val="left" w:pos="4855"/>
          <w:tab w:val="left" w:pos="5082"/>
          <w:tab w:val="left" w:pos="5309"/>
          <w:tab w:val="left" w:pos="5536"/>
          <w:tab w:val="left" w:pos="5763"/>
          <w:tab w:val="left" w:pos="5990"/>
          <w:tab w:val="left" w:pos="6217"/>
          <w:tab w:val="left" w:pos="6444"/>
          <w:tab w:val="left" w:pos="6671"/>
          <w:tab w:val="left" w:pos="6898"/>
          <w:tab w:val="left" w:pos="7125"/>
          <w:tab w:val="left" w:pos="7352"/>
          <w:tab w:val="left" w:pos="7579"/>
          <w:tab w:val="left" w:pos="7806"/>
          <w:tab w:val="left" w:pos="8033"/>
          <w:tab w:val="left" w:pos="8260"/>
          <w:tab w:val="left" w:pos="8487"/>
          <w:tab w:val="left" w:pos="8714"/>
          <w:tab w:val="left" w:pos="8941"/>
          <w:tab w:val="left" w:pos="9366"/>
        </w:tabs>
        <w:suppressAutoHyphens/>
        <w:spacing w:line="264" w:lineRule="auto"/>
        <w:ind w:left="227" w:hanging="227"/>
        <w:jc w:val="both"/>
      </w:pPr>
      <w:r w:rsidRPr="00DE4C76">
        <w:t>aplicarea de fertilizanţi şi utilizarea raţională a pajiştilor, prin evitarea suprapăşunatului, păşunatul alternativ pe parcele;</w:t>
      </w:r>
    </w:p>
    <w:p w:rsidR="006C3CD4" w:rsidRPr="00DE4C76" w:rsidRDefault="006C3CD4" w:rsidP="00DC05F3">
      <w:pPr>
        <w:spacing w:line="264" w:lineRule="auto"/>
        <w:jc w:val="both"/>
        <w:rPr>
          <w:b/>
          <w:color w:val="00B0F0"/>
        </w:rPr>
      </w:pPr>
    </w:p>
    <w:p w:rsidR="00F550BA" w:rsidRPr="00DE4C76" w:rsidRDefault="00F550BA" w:rsidP="00DC05F3">
      <w:pPr>
        <w:spacing w:line="264" w:lineRule="auto"/>
        <w:rPr>
          <w:color w:val="00B0F0"/>
        </w:rPr>
      </w:pPr>
    </w:p>
    <w:p w:rsidR="008D065A" w:rsidRPr="00DE4C76" w:rsidRDefault="00C41DBD" w:rsidP="00DC05F3">
      <w:pPr>
        <w:pStyle w:val="Heading2"/>
        <w:tabs>
          <w:tab w:val="clear" w:pos="1571"/>
        </w:tabs>
        <w:spacing w:line="264" w:lineRule="auto"/>
        <w:ind w:left="851" w:firstLine="0"/>
        <w:jc w:val="both"/>
        <w:rPr>
          <w:bCs/>
          <w:szCs w:val="24"/>
        </w:rPr>
      </w:pPr>
      <w:r w:rsidRPr="00DE4C76">
        <w:rPr>
          <w:bCs/>
          <w:szCs w:val="24"/>
        </w:rPr>
        <w:lastRenderedPageBreak/>
        <w:t>2.11. DISFUNCŢIONALITĂŢI</w:t>
      </w:r>
      <w:bookmarkEnd w:id="139"/>
      <w:bookmarkEnd w:id="140"/>
    </w:p>
    <w:p w:rsidR="00EC3DC7" w:rsidRPr="00DE4C76" w:rsidRDefault="00C41DBD" w:rsidP="00DC05F3">
      <w:pPr>
        <w:tabs>
          <w:tab w:val="left" w:pos="0"/>
          <w:tab w:val="left" w:pos="700"/>
        </w:tabs>
        <w:autoSpaceDE w:val="0"/>
        <w:spacing w:line="264" w:lineRule="auto"/>
        <w:jc w:val="both"/>
      </w:pPr>
      <w:r w:rsidRPr="00DE4C76">
        <w:tab/>
        <w:t>Din analizele făcute precum şi din cele semnalate de către conducerea</w:t>
      </w:r>
      <w:r w:rsidR="00D35572" w:rsidRPr="00DE4C76">
        <w:t xml:space="preserve"> </w:t>
      </w:r>
      <w:r w:rsidR="00433799">
        <w:t>comunei</w:t>
      </w:r>
      <w:r w:rsidR="00014522" w:rsidRPr="00DE4C76">
        <w:t xml:space="preserve"> Boroaia</w:t>
      </w:r>
      <w:r w:rsidRPr="00DE4C76">
        <w:t xml:space="preserve">, au rezultat </w:t>
      </w:r>
      <w:r w:rsidR="006858FB" w:rsidRPr="00DE4C76">
        <w:t xml:space="preserve">o serie de </w:t>
      </w:r>
      <w:r w:rsidRPr="00DE4C76">
        <w:t>disfuncţionalităţi cu relevanţă în contextul socio</w:t>
      </w:r>
      <w:r w:rsidR="006858FB" w:rsidRPr="00DE4C76">
        <w:t xml:space="preserve"> </w:t>
      </w:r>
      <w:r w:rsidRPr="00DE4C76">
        <w:t>-</w:t>
      </w:r>
      <w:r w:rsidR="006858FB" w:rsidRPr="00DE4C76">
        <w:t xml:space="preserve"> </w:t>
      </w:r>
      <w:r w:rsidRPr="00DE4C76">
        <w:t>economic actual.</w:t>
      </w:r>
    </w:p>
    <w:p w:rsidR="00EC3DC7" w:rsidRPr="00DE4C76" w:rsidRDefault="00EC3DC7" w:rsidP="00DC05F3">
      <w:pPr>
        <w:tabs>
          <w:tab w:val="left" w:pos="0"/>
          <w:tab w:val="left" w:pos="700"/>
        </w:tabs>
        <w:autoSpaceDE w:val="0"/>
        <w:spacing w:line="264" w:lineRule="auto"/>
        <w:jc w:val="both"/>
      </w:pPr>
      <w:r w:rsidRPr="00DE4C76">
        <w:tab/>
      </w:r>
      <w:r w:rsidR="00C41DBD" w:rsidRPr="00DE4C76">
        <w:t xml:space="preserve">Corelând fenomenele de natură economică cu aspectele vieţii sociale, se constată practicarea unei agriculturi cu productivitate </w:t>
      </w:r>
      <w:r w:rsidR="00D35572" w:rsidRPr="00DE4C76">
        <w:t>medie</w:t>
      </w:r>
      <w:r w:rsidR="00C41DBD" w:rsidRPr="00DE4C76">
        <w:t xml:space="preserve">, </w:t>
      </w:r>
      <w:r w:rsidR="006858FB" w:rsidRPr="00DE4C76">
        <w:t>practi</w:t>
      </w:r>
      <w:r w:rsidR="004072DD" w:rsidRPr="00DE4C76">
        <w:t>cată încă în sistem individual</w:t>
      </w:r>
      <w:r w:rsidR="00C579D0" w:rsidRPr="00DE4C76">
        <w:t xml:space="preserve">, </w:t>
      </w:r>
      <w:r w:rsidR="00C41DBD" w:rsidRPr="00DE4C76">
        <w:t>care angrenează o mare parte a populaţiei active, în timp ce numărul locurilor de muncă din celelalte sectoare este</w:t>
      </w:r>
      <w:r w:rsidR="00C579D0" w:rsidRPr="00DE4C76">
        <w:t xml:space="preserve"> relativ scăzut, </w:t>
      </w:r>
      <w:r w:rsidR="00C41DBD" w:rsidRPr="00DE4C76">
        <w:t xml:space="preserve">infrastructura </w:t>
      </w:r>
      <w:r w:rsidR="006858FB" w:rsidRPr="00DE4C76">
        <w:t xml:space="preserve">şi </w:t>
      </w:r>
      <w:r w:rsidR="00C41DBD" w:rsidRPr="00DE4C76">
        <w:t xml:space="preserve">dotări </w:t>
      </w:r>
      <w:r w:rsidR="006858FB" w:rsidRPr="00DE4C76">
        <w:t xml:space="preserve">tehnico – edilitare </w:t>
      </w:r>
      <w:r w:rsidR="00C579D0" w:rsidRPr="00DE4C76">
        <w:t xml:space="preserve">sunt deficitare, </w:t>
      </w:r>
      <w:r w:rsidR="004072DD" w:rsidRPr="00DE4C76">
        <w:rPr>
          <w:lang w:val="hr-HR"/>
        </w:rPr>
        <w:t>dotări insuficiente.</w:t>
      </w:r>
    </w:p>
    <w:p w:rsidR="008C302E" w:rsidRPr="00DE4C76" w:rsidRDefault="008C302E" w:rsidP="00DC05F3">
      <w:pPr>
        <w:pStyle w:val="Indentcorptext21"/>
        <w:spacing w:after="0" w:line="264" w:lineRule="auto"/>
        <w:ind w:left="0"/>
        <w:jc w:val="both"/>
      </w:pPr>
    </w:p>
    <w:p w:rsidR="00F550BA" w:rsidRPr="00D353F8" w:rsidRDefault="00C41DBD" w:rsidP="00D353F8">
      <w:pPr>
        <w:pStyle w:val="Indentcorptext21"/>
        <w:spacing w:after="0" w:line="264" w:lineRule="auto"/>
        <w:ind w:left="0" w:firstLine="709"/>
        <w:jc w:val="both"/>
        <w:rPr>
          <w:b/>
        </w:rPr>
      </w:pPr>
      <w:r w:rsidRPr="00DE4C76">
        <w:rPr>
          <w:b/>
        </w:rPr>
        <w:t>Disfuncţionalităţi</w:t>
      </w:r>
      <w:r w:rsidR="00E06AA0" w:rsidRPr="00DE4C76">
        <w:rPr>
          <w:b/>
        </w:rPr>
        <w:t xml:space="preserve"> ale </w:t>
      </w:r>
      <w:r w:rsidR="00014522" w:rsidRPr="00DE4C76">
        <w:rPr>
          <w:b/>
        </w:rPr>
        <w:t>comunei Boroaia</w:t>
      </w:r>
      <w:r w:rsidRPr="00DE4C76">
        <w:rPr>
          <w:b/>
        </w:rPr>
        <w:t>:</w:t>
      </w:r>
    </w:p>
    <w:p w:rsidR="00FB1BC7" w:rsidRPr="00DE4C76" w:rsidRDefault="00C41DBD" w:rsidP="00DC05F3">
      <w:pPr>
        <w:widowControl w:val="0"/>
        <w:numPr>
          <w:ilvl w:val="0"/>
          <w:numId w:val="40"/>
        </w:numPr>
        <w:tabs>
          <w:tab w:val="left" w:pos="1044"/>
        </w:tabs>
        <w:spacing w:line="264" w:lineRule="auto"/>
        <w:jc w:val="both"/>
        <w:rPr>
          <w:szCs w:val="24"/>
        </w:rPr>
      </w:pPr>
      <w:r w:rsidRPr="00DE4C76">
        <w:rPr>
          <w:szCs w:val="24"/>
        </w:rPr>
        <w:t>Zona de locuinţe nu s-a dezvoltat coordonat, mergând întotdeauna pe o reţea de străzi existente.</w:t>
      </w:r>
    </w:p>
    <w:p w:rsidR="00FB1BC7" w:rsidRPr="00DE4C76" w:rsidRDefault="00C41DBD" w:rsidP="00DC05F3">
      <w:pPr>
        <w:widowControl w:val="0"/>
        <w:numPr>
          <w:ilvl w:val="0"/>
          <w:numId w:val="40"/>
        </w:numPr>
        <w:tabs>
          <w:tab w:val="left" w:pos="1044"/>
        </w:tabs>
        <w:spacing w:line="264" w:lineRule="auto"/>
        <w:jc w:val="both"/>
        <w:rPr>
          <w:szCs w:val="24"/>
        </w:rPr>
      </w:pPr>
      <w:r w:rsidRPr="00DE4C76">
        <w:rPr>
          <w:szCs w:val="24"/>
        </w:rPr>
        <w:t xml:space="preserve">Fondul de locuit </w:t>
      </w:r>
      <w:r w:rsidR="00945EEE" w:rsidRPr="00DE4C76">
        <w:rPr>
          <w:szCs w:val="24"/>
        </w:rPr>
        <w:t>este</w:t>
      </w:r>
      <w:r w:rsidRPr="00DE4C76">
        <w:rPr>
          <w:szCs w:val="24"/>
        </w:rPr>
        <w:t xml:space="preserve"> slab echipat cu utilităţi, ceea ce are ca efect, </w:t>
      </w:r>
      <w:r w:rsidR="004E0366" w:rsidRPr="00DE4C76">
        <w:rPr>
          <w:szCs w:val="24"/>
        </w:rPr>
        <w:t xml:space="preserve">un grad de confort şi igienă scăzut în locuinţe. </w:t>
      </w:r>
    </w:p>
    <w:p w:rsidR="00FB1BC7" w:rsidRPr="00DE4C76" w:rsidRDefault="002123E0" w:rsidP="00DC05F3">
      <w:pPr>
        <w:widowControl w:val="0"/>
        <w:numPr>
          <w:ilvl w:val="0"/>
          <w:numId w:val="40"/>
        </w:numPr>
        <w:tabs>
          <w:tab w:val="left" w:pos="1044"/>
        </w:tabs>
        <w:spacing w:line="264" w:lineRule="auto"/>
        <w:jc w:val="both"/>
        <w:rPr>
          <w:szCs w:val="24"/>
        </w:rPr>
      </w:pPr>
      <w:r w:rsidRPr="00DE4C76">
        <w:rPr>
          <w:szCs w:val="24"/>
        </w:rPr>
        <w:t xml:space="preserve">Numeroase construcţii de locuinţe sunt amplasate în </w:t>
      </w:r>
      <w:r w:rsidR="00F827C6" w:rsidRPr="00DE4C76">
        <w:rPr>
          <w:szCs w:val="24"/>
        </w:rPr>
        <w:t xml:space="preserve">apropierea </w:t>
      </w:r>
      <w:r w:rsidR="00231EDD" w:rsidRPr="00DE4C76">
        <w:rPr>
          <w:szCs w:val="24"/>
        </w:rPr>
        <w:t>sau chiar în zone cu risc de inu</w:t>
      </w:r>
      <w:r w:rsidR="00F827C6" w:rsidRPr="00DE4C76">
        <w:rPr>
          <w:szCs w:val="24"/>
        </w:rPr>
        <w:t xml:space="preserve">ndabilitate (în zona inundabilă a </w:t>
      </w:r>
      <w:r w:rsidR="00B85FC0" w:rsidRPr="00DE4C76">
        <w:rPr>
          <w:noProof/>
          <w:szCs w:val="24"/>
        </w:rPr>
        <w:t>râurilor</w:t>
      </w:r>
      <w:r w:rsidR="00EF4BF5" w:rsidRPr="00DE4C76">
        <w:rPr>
          <w:noProof/>
          <w:szCs w:val="24"/>
        </w:rPr>
        <w:t xml:space="preserve"> </w:t>
      </w:r>
      <w:r w:rsidR="00014522" w:rsidRPr="00DE4C76">
        <w:rPr>
          <w:noProof/>
          <w:szCs w:val="24"/>
        </w:rPr>
        <w:t>Râşca, Sasca şi Moldova</w:t>
      </w:r>
      <w:r w:rsidR="00B85FC0" w:rsidRPr="00DE4C76">
        <w:rPr>
          <w:noProof/>
          <w:szCs w:val="24"/>
        </w:rPr>
        <w:t xml:space="preserve"> </w:t>
      </w:r>
      <w:r w:rsidR="00F827C6" w:rsidRPr="00DE4C76">
        <w:rPr>
          <w:szCs w:val="24"/>
        </w:rPr>
        <w:t xml:space="preserve">). </w:t>
      </w:r>
    </w:p>
    <w:p w:rsidR="00FB1BC7" w:rsidRPr="00DE4C76" w:rsidRDefault="004E0366" w:rsidP="00DC05F3">
      <w:pPr>
        <w:widowControl w:val="0"/>
        <w:numPr>
          <w:ilvl w:val="0"/>
          <w:numId w:val="40"/>
        </w:numPr>
        <w:tabs>
          <w:tab w:val="left" w:pos="1044"/>
        </w:tabs>
        <w:spacing w:line="264" w:lineRule="auto"/>
        <w:jc w:val="both"/>
        <w:rPr>
          <w:szCs w:val="24"/>
        </w:rPr>
      </w:pPr>
      <w:r w:rsidRPr="00DE4C76">
        <w:rPr>
          <w:szCs w:val="24"/>
        </w:rPr>
        <w:t xml:space="preserve">Dotări social – culturale </w:t>
      </w:r>
      <w:r w:rsidR="00C41DBD" w:rsidRPr="00DE4C76">
        <w:rPr>
          <w:szCs w:val="24"/>
        </w:rPr>
        <w:t>insuficient</w:t>
      </w:r>
      <w:r w:rsidRPr="00DE4C76">
        <w:rPr>
          <w:szCs w:val="24"/>
        </w:rPr>
        <w:t xml:space="preserve"> modernizate, lipsite de utilităţi, materiale învechite,  </w:t>
      </w:r>
      <w:r w:rsidR="00C41DBD" w:rsidRPr="00DE4C76">
        <w:rPr>
          <w:szCs w:val="24"/>
        </w:rPr>
        <w:t>al unor dotări social-culturale, precum şi starea precară a unor dotări existente afectează buna desfăşurare a proceselor specifice.</w:t>
      </w:r>
    </w:p>
    <w:p w:rsidR="004072DD" w:rsidRPr="00DE4C76" w:rsidRDefault="004072DD" w:rsidP="00DC05F3">
      <w:pPr>
        <w:widowControl w:val="0"/>
        <w:numPr>
          <w:ilvl w:val="0"/>
          <w:numId w:val="40"/>
        </w:numPr>
        <w:tabs>
          <w:tab w:val="left" w:pos="1044"/>
        </w:tabs>
        <w:spacing w:line="264" w:lineRule="auto"/>
        <w:jc w:val="both"/>
        <w:rPr>
          <w:szCs w:val="24"/>
        </w:rPr>
      </w:pPr>
      <w:r w:rsidRPr="00DE4C76">
        <w:rPr>
          <w:szCs w:val="24"/>
        </w:rPr>
        <w:t xml:space="preserve">Predominanţa sectorului primar în structura populaţiei active, în defavoarea sectorului terţiar şi a întreprinderilor mici şi mijlocii. </w:t>
      </w:r>
    </w:p>
    <w:p w:rsidR="00FB1BC7" w:rsidRPr="00DE4C76" w:rsidRDefault="00D50115" w:rsidP="00DC05F3">
      <w:pPr>
        <w:widowControl w:val="0"/>
        <w:numPr>
          <w:ilvl w:val="0"/>
          <w:numId w:val="40"/>
        </w:numPr>
        <w:tabs>
          <w:tab w:val="left" w:pos="1044"/>
        </w:tabs>
        <w:spacing w:line="264" w:lineRule="auto"/>
        <w:jc w:val="both"/>
        <w:rPr>
          <w:szCs w:val="24"/>
        </w:rPr>
      </w:pPr>
      <w:r w:rsidRPr="00DE4C76">
        <w:rPr>
          <w:szCs w:val="24"/>
        </w:rPr>
        <w:t>Mijloacele moderne de informare şi educare sunt slab reprezentate.</w:t>
      </w:r>
    </w:p>
    <w:p w:rsidR="00FB1BC7" w:rsidRPr="00DE4C76" w:rsidRDefault="00D50115" w:rsidP="00DC05F3">
      <w:pPr>
        <w:widowControl w:val="0"/>
        <w:numPr>
          <w:ilvl w:val="0"/>
          <w:numId w:val="40"/>
        </w:numPr>
        <w:tabs>
          <w:tab w:val="left" w:pos="1044"/>
        </w:tabs>
        <w:spacing w:line="264" w:lineRule="auto"/>
        <w:jc w:val="both"/>
        <w:rPr>
          <w:szCs w:val="24"/>
        </w:rPr>
      </w:pPr>
      <w:r w:rsidRPr="00DE4C76">
        <w:rPr>
          <w:szCs w:val="24"/>
        </w:rPr>
        <w:t>Nu există alte surse de finanţare a unităţilor şcolare decât fondurile bugetare.</w:t>
      </w:r>
    </w:p>
    <w:p w:rsidR="00FB1BC7" w:rsidRPr="00DE4C76" w:rsidRDefault="001C2892" w:rsidP="00DC05F3">
      <w:pPr>
        <w:widowControl w:val="0"/>
        <w:numPr>
          <w:ilvl w:val="0"/>
          <w:numId w:val="40"/>
        </w:numPr>
        <w:tabs>
          <w:tab w:val="left" w:pos="1044"/>
        </w:tabs>
        <w:spacing w:line="264" w:lineRule="auto"/>
        <w:jc w:val="both"/>
        <w:rPr>
          <w:szCs w:val="24"/>
        </w:rPr>
      </w:pPr>
      <w:r w:rsidRPr="00DE4C76">
        <w:rPr>
          <w:szCs w:val="24"/>
        </w:rPr>
        <w:t xml:space="preserve">Situaţia precară a sistemului de asistenţă medicală şi </w:t>
      </w:r>
      <w:r w:rsidR="004E0366" w:rsidRPr="00DE4C76">
        <w:rPr>
          <w:szCs w:val="24"/>
        </w:rPr>
        <w:t xml:space="preserve">socială </w:t>
      </w:r>
      <w:r w:rsidRPr="00DE4C76">
        <w:rPr>
          <w:szCs w:val="24"/>
        </w:rPr>
        <w:t xml:space="preserve">din </w:t>
      </w:r>
      <w:r w:rsidR="00014522" w:rsidRPr="00DE4C76">
        <w:rPr>
          <w:szCs w:val="24"/>
        </w:rPr>
        <w:t>comuna Boroaia</w:t>
      </w:r>
      <w:r w:rsidR="002123E0" w:rsidRPr="00DE4C76">
        <w:rPr>
          <w:szCs w:val="24"/>
        </w:rPr>
        <w:t>, s</w:t>
      </w:r>
      <w:r w:rsidR="002123E0" w:rsidRPr="00DE4C76">
        <w:rPr>
          <w:bCs/>
          <w:szCs w:val="24"/>
        </w:rPr>
        <w:t xml:space="preserve">ubfinanţarea unităţilor medicale - </w:t>
      </w:r>
      <w:r w:rsidR="002123E0" w:rsidRPr="00DE4C76">
        <w:rPr>
          <w:szCs w:val="24"/>
        </w:rPr>
        <w:t>buget local insuficient;</w:t>
      </w:r>
    </w:p>
    <w:p w:rsidR="00014522" w:rsidRPr="00DE4C76" w:rsidRDefault="00014522" w:rsidP="00DC05F3">
      <w:pPr>
        <w:widowControl w:val="0"/>
        <w:numPr>
          <w:ilvl w:val="0"/>
          <w:numId w:val="40"/>
        </w:numPr>
        <w:tabs>
          <w:tab w:val="left" w:pos="1044"/>
        </w:tabs>
        <w:spacing w:line="264" w:lineRule="auto"/>
        <w:jc w:val="both"/>
        <w:rPr>
          <w:szCs w:val="24"/>
        </w:rPr>
      </w:pPr>
      <w:r w:rsidRPr="00DE4C76">
        <w:rPr>
          <w:szCs w:val="24"/>
        </w:rPr>
        <w:t>Absenţa reţelei de canalizare în sistem centralizat.</w:t>
      </w:r>
    </w:p>
    <w:p w:rsidR="00014522" w:rsidRPr="00DE4C76" w:rsidRDefault="00014522" w:rsidP="00DC05F3">
      <w:pPr>
        <w:widowControl w:val="0"/>
        <w:numPr>
          <w:ilvl w:val="0"/>
          <w:numId w:val="40"/>
        </w:numPr>
        <w:tabs>
          <w:tab w:val="left" w:pos="1044"/>
        </w:tabs>
        <w:spacing w:line="264" w:lineRule="auto"/>
        <w:jc w:val="both"/>
        <w:rPr>
          <w:szCs w:val="24"/>
        </w:rPr>
      </w:pPr>
      <w:r w:rsidRPr="00DE4C76">
        <w:rPr>
          <w:szCs w:val="24"/>
        </w:rPr>
        <w:t>Lipseşte alimentarea cu gaze naturale a populaţiei în sistem centralizat.</w:t>
      </w:r>
    </w:p>
    <w:p w:rsidR="00014522" w:rsidRPr="00DE4C76" w:rsidRDefault="00014522" w:rsidP="00DC05F3">
      <w:pPr>
        <w:widowControl w:val="0"/>
        <w:numPr>
          <w:ilvl w:val="0"/>
          <w:numId w:val="40"/>
        </w:numPr>
        <w:tabs>
          <w:tab w:val="left" w:pos="1044"/>
        </w:tabs>
        <w:spacing w:line="264" w:lineRule="auto"/>
        <w:jc w:val="both"/>
        <w:rPr>
          <w:szCs w:val="24"/>
        </w:rPr>
      </w:pPr>
      <w:r w:rsidRPr="00DE4C76">
        <w:rPr>
          <w:szCs w:val="24"/>
        </w:rPr>
        <w:t>Insuficientă valorificare a potenţialului turistic.</w:t>
      </w:r>
    </w:p>
    <w:p w:rsidR="00014522" w:rsidRPr="00DE4C76" w:rsidRDefault="00014522" w:rsidP="00DC05F3">
      <w:pPr>
        <w:widowControl w:val="0"/>
        <w:numPr>
          <w:ilvl w:val="0"/>
          <w:numId w:val="40"/>
        </w:numPr>
        <w:tabs>
          <w:tab w:val="left" w:pos="1044"/>
        </w:tabs>
        <w:spacing w:line="264" w:lineRule="auto"/>
        <w:jc w:val="both"/>
        <w:rPr>
          <w:szCs w:val="24"/>
          <w:lang w:val="en-US" w:eastAsia="en-US"/>
        </w:rPr>
      </w:pPr>
      <w:r w:rsidRPr="00DE4C76">
        <w:rPr>
          <w:szCs w:val="24"/>
        </w:rPr>
        <w:t>Neaplicarea sistemului integrat de management al deşeurilor menajere.</w:t>
      </w:r>
    </w:p>
    <w:p w:rsidR="00014522" w:rsidRPr="00DE4C76" w:rsidRDefault="00014522" w:rsidP="00DC05F3">
      <w:pPr>
        <w:widowControl w:val="0"/>
        <w:numPr>
          <w:ilvl w:val="0"/>
          <w:numId w:val="40"/>
        </w:numPr>
        <w:tabs>
          <w:tab w:val="left" w:pos="1044"/>
        </w:tabs>
        <w:spacing w:line="264" w:lineRule="auto"/>
        <w:jc w:val="both"/>
        <w:rPr>
          <w:szCs w:val="24"/>
        </w:rPr>
      </w:pPr>
      <w:r w:rsidRPr="00DE4C76">
        <w:rPr>
          <w:szCs w:val="24"/>
        </w:rPr>
        <w:t xml:space="preserve">Migrarea tinerilor spre zonele urbane/munca în alte ţări periclitează continuitatea practicării meşteşugurilor şi transmiterea de la o generaţie la alta. </w:t>
      </w:r>
    </w:p>
    <w:p w:rsidR="00471C9D" w:rsidRPr="00DE4C76" w:rsidRDefault="00471C9D" w:rsidP="00DC05F3">
      <w:pPr>
        <w:widowControl w:val="0"/>
        <w:numPr>
          <w:ilvl w:val="0"/>
          <w:numId w:val="40"/>
        </w:numPr>
        <w:tabs>
          <w:tab w:val="left" w:pos="1044"/>
        </w:tabs>
        <w:spacing w:line="264" w:lineRule="auto"/>
        <w:jc w:val="both"/>
        <w:rPr>
          <w:szCs w:val="24"/>
        </w:rPr>
      </w:pPr>
      <w:r w:rsidRPr="00DE4C76">
        <w:rPr>
          <w:noProof/>
        </w:rPr>
        <w:t xml:space="preserve">Calitatea căilor rutiere lasă de dorit în ceea ce priveşte </w:t>
      </w:r>
      <w:r w:rsidR="00014522" w:rsidRPr="00DE4C76">
        <w:rPr>
          <w:noProof/>
        </w:rPr>
        <w:t>drumurile</w:t>
      </w:r>
      <w:r w:rsidRPr="00DE4C76">
        <w:rPr>
          <w:noProof/>
        </w:rPr>
        <w:t xml:space="preserve"> </w:t>
      </w:r>
      <w:r w:rsidR="00014522" w:rsidRPr="00DE4C76">
        <w:rPr>
          <w:noProof/>
        </w:rPr>
        <w:t>comunale</w:t>
      </w:r>
      <w:r w:rsidRPr="00DE4C76">
        <w:rPr>
          <w:noProof/>
        </w:rPr>
        <w:t xml:space="preserve"> pietruite, greu practicabile în timpul dezgheţului de primăvară, a perioadelor cu precipitaţii, pe timpul iernii. </w:t>
      </w:r>
    </w:p>
    <w:p w:rsidR="00471C9D" w:rsidRPr="00DE4C76" w:rsidRDefault="00471C9D" w:rsidP="00DC05F3">
      <w:pPr>
        <w:widowControl w:val="0"/>
        <w:numPr>
          <w:ilvl w:val="0"/>
          <w:numId w:val="40"/>
        </w:numPr>
        <w:tabs>
          <w:tab w:val="left" w:pos="1044"/>
        </w:tabs>
        <w:spacing w:line="264" w:lineRule="auto"/>
        <w:jc w:val="both"/>
        <w:rPr>
          <w:szCs w:val="24"/>
        </w:rPr>
      </w:pPr>
      <w:r w:rsidRPr="00DE4C76">
        <w:rPr>
          <w:noProof/>
        </w:rPr>
        <w:t xml:space="preserve">De-a lungul unora dintre </w:t>
      </w:r>
      <w:r w:rsidR="00014522" w:rsidRPr="00DE4C76">
        <w:rPr>
          <w:noProof/>
        </w:rPr>
        <w:t>drumurile comunale</w:t>
      </w:r>
      <w:r w:rsidRPr="00DE4C76">
        <w:rPr>
          <w:noProof/>
        </w:rPr>
        <w:t xml:space="preserve"> nu există rigole pentru preluarea apei rezultate din topirea zăpezilor şi din precipitaţii, astfel că, deşi drumurile sunt pietruite, devin adesea noroioase. </w:t>
      </w:r>
    </w:p>
    <w:p w:rsidR="00FB1BC7" w:rsidRPr="00DE4C76" w:rsidRDefault="004E0366" w:rsidP="00DC05F3">
      <w:pPr>
        <w:widowControl w:val="0"/>
        <w:numPr>
          <w:ilvl w:val="0"/>
          <w:numId w:val="40"/>
        </w:numPr>
        <w:tabs>
          <w:tab w:val="left" w:pos="1044"/>
        </w:tabs>
        <w:spacing w:line="264" w:lineRule="auto"/>
        <w:jc w:val="both"/>
        <w:rPr>
          <w:szCs w:val="24"/>
        </w:rPr>
      </w:pPr>
      <w:r w:rsidRPr="00DE4C76">
        <w:rPr>
          <w:szCs w:val="24"/>
          <w:lang w:val="en-US"/>
        </w:rPr>
        <w:t xml:space="preserve">Lipsa unei instituţii care să pregătească forţa de muncă calificată în vederea reînvierii meseriilor tradiţionale. </w:t>
      </w:r>
    </w:p>
    <w:p w:rsidR="004E0366" w:rsidRPr="00DE4C76" w:rsidRDefault="004E0366" w:rsidP="00DC05F3">
      <w:pPr>
        <w:widowControl w:val="0"/>
        <w:numPr>
          <w:ilvl w:val="0"/>
          <w:numId w:val="40"/>
        </w:numPr>
        <w:tabs>
          <w:tab w:val="left" w:pos="1044"/>
        </w:tabs>
        <w:spacing w:line="264" w:lineRule="auto"/>
        <w:jc w:val="both"/>
        <w:rPr>
          <w:szCs w:val="24"/>
        </w:rPr>
      </w:pPr>
      <w:r w:rsidRPr="00DE4C76">
        <w:rPr>
          <w:szCs w:val="24"/>
          <w:lang w:val="en-US" w:eastAsia="en-US"/>
        </w:rPr>
        <w:t>Lipsa unor structuri de calificare profesională pentru turism.</w:t>
      </w:r>
    </w:p>
    <w:p w:rsidR="00C41DBD" w:rsidRPr="00DE4C76" w:rsidRDefault="00C41DBD" w:rsidP="00DC05F3">
      <w:pPr>
        <w:widowControl w:val="0"/>
        <w:tabs>
          <w:tab w:val="left" w:pos="-1440"/>
        </w:tabs>
        <w:spacing w:line="264" w:lineRule="auto"/>
        <w:jc w:val="both"/>
        <w:rPr>
          <w:color w:val="00B0F0"/>
          <w:szCs w:val="24"/>
        </w:rPr>
      </w:pPr>
    </w:p>
    <w:p w:rsidR="00C41DBD" w:rsidRPr="00DE4C76" w:rsidRDefault="00C41DBD" w:rsidP="00DC05F3">
      <w:pPr>
        <w:pStyle w:val="Indentcorptext21"/>
        <w:spacing w:after="0" w:line="264" w:lineRule="auto"/>
        <w:ind w:left="0"/>
        <w:rPr>
          <w:b/>
          <w:i/>
          <w:szCs w:val="24"/>
        </w:rPr>
      </w:pPr>
      <w:r w:rsidRPr="00DE4C76">
        <w:rPr>
          <w:i/>
          <w:color w:val="00B0F0"/>
          <w:szCs w:val="24"/>
        </w:rPr>
        <w:tab/>
      </w:r>
      <w:r w:rsidRPr="00DE4C76">
        <w:rPr>
          <w:b/>
          <w:i/>
          <w:szCs w:val="24"/>
        </w:rPr>
        <w:t>Aceste probleme au drept cauză:</w:t>
      </w:r>
    </w:p>
    <w:p w:rsidR="00FB1BC7" w:rsidRPr="00DE4C76" w:rsidRDefault="00C41DBD" w:rsidP="00DC05F3">
      <w:pPr>
        <w:pStyle w:val="Indentcorptext21"/>
        <w:numPr>
          <w:ilvl w:val="0"/>
          <w:numId w:val="13"/>
        </w:numPr>
        <w:tabs>
          <w:tab w:val="left" w:pos="1044"/>
          <w:tab w:val="left" w:pos="1140"/>
        </w:tabs>
        <w:spacing w:after="0" w:line="264" w:lineRule="auto"/>
        <w:ind w:left="1044"/>
        <w:jc w:val="both"/>
        <w:rPr>
          <w:szCs w:val="24"/>
        </w:rPr>
      </w:pPr>
      <w:r w:rsidRPr="00DE4C76">
        <w:rPr>
          <w:szCs w:val="24"/>
        </w:rPr>
        <w:t>Lipsa</w:t>
      </w:r>
      <w:r w:rsidR="001B4169" w:rsidRPr="00DE4C76">
        <w:rPr>
          <w:szCs w:val="24"/>
          <w:lang w:val="en-GB"/>
        </w:rPr>
        <w:t>/insuficien</w:t>
      </w:r>
      <w:r w:rsidR="001B4169" w:rsidRPr="00DE4C76">
        <w:rPr>
          <w:szCs w:val="24"/>
        </w:rPr>
        <w:t>ţ</w:t>
      </w:r>
      <w:r w:rsidR="001B4169" w:rsidRPr="00DE4C76">
        <w:rPr>
          <w:szCs w:val="24"/>
          <w:lang w:val="en-GB"/>
        </w:rPr>
        <w:t xml:space="preserve">a subvenţiilor, </w:t>
      </w:r>
      <w:r w:rsidRPr="00DE4C76">
        <w:rPr>
          <w:szCs w:val="24"/>
        </w:rPr>
        <w:t>mai ales în sectorul agricol;</w:t>
      </w:r>
    </w:p>
    <w:p w:rsidR="00FB1BC7" w:rsidRPr="00DE4C76" w:rsidRDefault="005302E5" w:rsidP="00DC05F3">
      <w:pPr>
        <w:pStyle w:val="Indentcorptext21"/>
        <w:numPr>
          <w:ilvl w:val="0"/>
          <w:numId w:val="13"/>
        </w:numPr>
        <w:tabs>
          <w:tab w:val="left" w:pos="1044"/>
          <w:tab w:val="left" w:pos="1140"/>
        </w:tabs>
        <w:spacing w:after="0" w:line="264" w:lineRule="auto"/>
        <w:ind w:left="1044"/>
        <w:jc w:val="both"/>
        <w:rPr>
          <w:szCs w:val="24"/>
        </w:rPr>
      </w:pPr>
      <w:r w:rsidRPr="00DE4C76">
        <w:rPr>
          <w:szCs w:val="24"/>
        </w:rPr>
        <w:t xml:space="preserve">Reforma privind proprietatea asupra terenurilor ce a avut ca efect </w:t>
      </w:r>
      <w:r w:rsidRPr="00DE4C76">
        <w:t>formarea de exploataţii mici şi mijlocii;</w:t>
      </w:r>
    </w:p>
    <w:p w:rsidR="00FB1BC7" w:rsidRPr="00DE4C76" w:rsidRDefault="00C41DBD" w:rsidP="00DC05F3">
      <w:pPr>
        <w:pStyle w:val="Indentcorptext21"/>
        <w:numPr>
          <w:ilvl w:val="0"/>
          <w:numId w:val="13"/>
        </w:numPr>
        <w:tabs>
          <w:tab w:val="left" w:pos="1044"/>
          <w:tab w:val="left" w:pos="1140"/>
        </w:tabs>
        <w:spacing w:after="0" w:line="264" w:lineRule="auto"/>
        <w:ind w:left="1044"/>
        <w:jc w:val="both"/>
        <w:rPr>
          <w:szCs w:val="24"/>
        </w:rPr>
      </w:pPr>
      <w:r w:rsidRPr="00DE4C76">
        <w:rPr>
          <w:szCs w:val="24"/>
        </w:rPr>
        <w:t>Ritmul lent al reformei din diferite domenii ale vieţii sociale şi economice;</w:t>
      </w:r>
    </w:p>
    <w:p w:rsidR="00FB1BC7" w:rsidRPr="00DE4C76" w:rsidRDefault="00C41DBD" w:rsidP="00DC05F3">
      <w:pPr>
        <w:pStyle w:val="Indentcorptext21"/>
        <w:numPr>
          <w:ilvl w:val="0"/>
          <w:numId w:val="13"/>
        </w:numPr>
        <w:tabs>
          <w:tab w:val="left" w:pos="1044"/>
          <w:tab w:val="left" w:pos="1140"/>
        </w:tabs>
        <w:spacing w:after="0" w:line="264" w:lineRule="auto"/>
        <w:ind w:left="1044"/>
        <w:jc w:val="both"/>
        <w:rPr>
          <w:szCs w:val="24"/>
        </w:rPr>
      </w:pPr>
      <w:r w:rsidRPr="00DE4C76">
        <w:rPr>
          <w:szCs w:val="24"/>
        </w:rPr>
        <w:t>Nivelul redus al salariilor şi pensiilor;</w:t>
      </w:r>
    </w:p>
    <w:p w:rsidR="00FB1BC7" w:rsidRPr="00DE4C76" w:rsidRDefault="001B4169" w:rsidP="00DC05F3">
      <w:pPr>
        <w:pStyle w:val="Indentcorptext21"/>
        <w:numPr>
          <w:ilvl w:val="0"/>
          <w:numId w:val="13"/>
        </w:numPr>
        <w:tabs>
          <w:tab w:val="left" w:pos="1044"/>
          <w:tab w:val="left" w:pos="1140"/>
        </w:tabs>
        <w:spacing w:after="0" w:line="264" w:lineRule="auto"/>
        <w:ind w:left="1044"/>
        <w:jc w:val="both"/>
        <w:rPr>
          <w:szCs w:val="24"/>
        </w:rPr>
      </w:pPr>
      <w:r w:rsidRPr="00DE4C76">
        <w:rPr>
          <w:szCs w:val="24"/>
        </w:rPr>
        <w:t xml:space="preserve">Atractivitatea redusă a </w:t>
      </w:r>
      <w:r w:rsidR="00014522" w:rsidRPr="00DE4C76">
        <w:rPr>
          <w:szCs w:val="24"/>
        </w:rPr>
        <w:t>comunei</w:t>
      </w:r>
      <w:r w:rsidRPr="00DE4C76">
        <w:rPr>
          <w:szCs w:val="24"/>
        </w:rPr>
        <w:t xml:space="preserve"> pentru investitorii străini; </w:t>
      </w:r>
    </w:p>
    <w:p w:rsidR="00C41DBD" w:rsidRPr="00DE4C76" w:rsidRDefault="00C41DBD" w:rsidP="00DC05F3">
      <w:pPr>
        <w:pStyle w:val="Indentcorptext21"/>
        <w:numPr>
          <w:ilvl w:val="0"/>
          <w:numId w:val="13"/>
        </w:numPr>
        <w:tabs>
          <w:tab w:val="left" w:pos="1044"/>
          <w:tab w:val="left" w:pos="1140"/>
        </w:tabs>
        <w:spacing w:after="0" w:line="264" w:lineRule="auto"/>
        <w:ind w:left="1044"/>
        <w:jc w:val="both"/>
        <w:rPr>
          <w:szCs w:val="24"/>
        </w:rPr>
      </w:pPr>
      <w:r w:rsidRPr="00DE4C76">
        <w:rPr>
          <w:szCs w:val="24"/>
        </w:rPr>
        <w:lastRenderedPageBreak/>
        <w:t>Lipsa resurselor financiare locale.</w:t>
      </w:r>
    </w:p>
    <w:p w:rsidR="00C41DBD" w:rsidRPr="00DE4C76" w:rsidRDefault="00C41DBD" w:rsidP="00DC05F3">
      <w:pPr>
        <w:pStyle w:val="Indentcorptext21"/>
        <w:spacing w:after="0" w:line="264" w:lineRule="auto"/>
        <w:ind w:left="0"/>
        <w:rPr>
          <w:i/>
          <w:szCs w:val="24"/>
        </w:rPr>
      </w:pPr>
      <w:r w:rsidRPr="00DE4C76">
        <w:rPr>
          <w:i/>
          <w:szCs w:val="24"/>
        </w:rPr>
        <w:tab/>
        <w:t>Obstacolele în rezolvarea acestor probleme sunt:</w:t>
      </w:r>
    </w:p>
    <w:p w:rsidR="00C41DBD" w:rsidRPr="00DE4C76" w:rsidRDefault="00C41DBD" w:rsidP="00DC05F3">
      <w:pPr>
        <w:pStyle w:val="Indentcorptext21"/>
        <w:numPr>
          <w:ilvl w:val="0"/>
          <w:numId w:val="14"/>
        </w:numPr>
        <w:tabs>
          <w:tab w:val="clear" w:pos="1060"/>
          <w:tab w:val="left" w:pos="1044"/>
          <w:tab w:val="left" w:pos="1140"/>
        </w:tabs>
        <w:spacing w:after="0" w:line="264" w:lineRule="auto"/>
        <w:ind w:left="1044"/>
        <w:jc w:val="both"/>
        <w:rPr>
          <w:szCs w:val="24"/>
        </w:rPr>
      </w:pPr>
      <w:r w:rsidRPr="00DE4C76">
        <w:rPr>
          <w:szCs w:val="24"/>
        </w:rPr>
        <w:t>Tradiţionalismul, spiritul conservator;</w:t>
      </w:r>
    </w:p>
    <w:p w:rsidR="00C41DBD" w:rsidRPr="00DE4C76" w:rsidRDefault="00C41DBD" w:rsidP="00DC05F3">
      <w:pPr>
        <w:pStyle w:val="Indentcorptext21"/>
        <w:numPr>
          <w:ilvl w:val="0"/>
          <w:numId w:val="14"/>
        </w:numPr>
        <w:tabs>
          <w:tab w:val="clear" w:pos="1060"/>
          <w:tab w:val="left" w:pos="1044"/>
          <w:tab w:val="left" w:pos="1140"/>
        </w:tabs>
        <w:spacing w:after="0" w:line="264" w:lineRule="auto"/>
        <w:ind w:left="1044"/>
        <w:jc w:val="both"/>
        <w:rPr>
          <w:szCs w:val="24"/>
        </w:rPr>
      </w:pPr>
      <w:r w:rsidRPr="00DE4C76">
        <w:rPr>
          <w:szCs w:val="24"/>
        </w:rPr>
        <w:t>Punerea în practică a Legii Fondului Funciar – ritmul lent de distribuire a titlurilor de proprietate;</w:t>
      </w:r>
    </w:p>
    <w:p w:rsidR="00C41DBD" w:rsidRPr="00DE4C76" w:rsidRDefault="00C41DBD" w:rsidP="00DC05F3">
      <w:pPr>
        <w:pStyle w:val="Indentcorptext21"/>
        <w:numPr>
          <w:ilvl w:val="0"/>
          <w:numId w:val="14"/>
        </w:numPr>
        <w:tabs>
          <w:tab w:val="clear" w:pos="1060"/>
          <w:tab w:val="left" w:pos="1044"/>
          <w:tab w:val="left" w:pos="1140"/>
        </w:tabs>
        <w:spacing w:after="0" w:line="264" w:lineRule="auto"/>
        <w:ind w:left="1044"/>
        <w:jc w:val="both"/>
        <w:rPr>
          <w:szCs w:val="24"/>
        </w:rPr>
      </w:pPr>
      <w:r w:rsidRPr="00DE4C76">
        <w:rPr>
          <w:szCs w:val="24"/>
        </w:rPr>
        <w:t>Birocraţia;</w:t>
      </w:r>
    </w:p>
    <w:p w:rsidR="00C41DBD" w:rsidRPr="00DE4C76" w:rsidRDefault="00C41DBD" w:rsidP="00DC05F3">
      <w:pPr>
        <w:pStyle w:val="Indentcorptext21"/>
        <w:numPr>
          <w:ilvl w:val="0"/>
          <w:numId w:val="14"/>
        </w:numPr>
        <w:tabs>
          <w:tab w:val="clear" w:pos="1060"/>
          <w:tab w:val="left" w:pos="1044"/>
          <w:tab w:val="left" w:pos="1140"/>
        </w:tabs>
        <w:spacing w:after="0" w:line="264" w:lineRule="auto"/>
        <w:ind w:left="1044"/>
        <w:jc w:val="both"/>
        <w:rPr>
          <w:szCs w:val="24"/>
        </w:rPr>
      </w:pPr>
      <w:r w:rsidRPr="00DE4C76">
        <w:rPr>
          <w:szCs w:val="24"/>
        </w:rPr>
        <w:t>Nivelul redus al bugetelor locale;</w:t>
      </w:r>
    </w:p>
    <w:p w:rsidR="00C41DBD" w:rsidRPr="00DE4C76" w:rsidRDefault="00C41DBD" w:rsidP="00DC05F3">
      <w:pPr>
        <w:pStyle w:val="Indentcorptext21"/>
        <w:numPr>
          <w:ilvl w:val="0"/>
          <w:numId w:val="14"/>
        </w:numPr>
        <w:tabs>
          <w:tab w:val="clear" w:pos="1060"/>
          <w:tab w:val="left" w:pos="1044"/>
          <w:tab w:val="left" w:pos="1140"/>
        </w:tabs>
        <w:spacing w:after="0" w:line="264" w:lineRule="auto"/>
        <w:ind w:left="1044"/>
        <w:jc w:val="both"/>
        <w:rPr>
          <w:szCs w:val="24"/>
        </w:rPr>
      </w:pPr>
      <w:r w:rsidRPr="00DE4C76">
        <w:rPr>
          <w:szCs w:val="24"/>
        </w:rPr>
        <w:t>Blocajul financiar;</w:t>
      </w:r>
    </w:p>
    <w:p w:rsidR="00C41DBD" w:rsidRPr="00DE4C76" w:rsidRDefault="001B4169" w:rsidP="00DC05F3">
      <w:pPr>
        <w:pStyle w:val="Indentcorptext21"/>
        <w:numPr>
          <w:ilvl w:val="0"/>
          <w:numId w:val="14"/>
        </w:numPr>
        <w:tabs>
          <w:tab w:val="clear" w:pos="1060"/>
          <w:tab w:val="left" w:pos="1044"/>
          <w:tab w:val="left" w:pos="1140"/>
        </w:tabs>
        <w:spacing w:after="0" w:line="264" w:lineRule="auto"/>
        <w:ind w:left="1044"/>
        <w:jc w:val="both"/>
        <w:rPr>
          <w:szCs w:val="24"/>
        </w:rPr>
      </w:pPr>
      <w:r w:rsidRPr="00DE4C76">
        <w:rPr>
          <w:szCs w:val="24"/>
        </w:rPr>
        <w:t xml:space="preserve">Insuficienţa fondurilor bugetare locale pentru </w:t>
      </w:r>
      <w:r w:rsidR="00C41DBD" w:rsidRPr="00DE4C76">
        <w:rPr>
          <w:szCs w:val="24"/>
        </w:rPr>
        <w:t>investiţii în sănătate,</w:t>
      </w:r>
      <w:r w:rsidRPr="00DE4C76">
        <w:rPr>
          <w:szCs w:val="24"/>
        </w:rPr>
        <w:t xml:space="preserve"> educaţie, cultură, </w:t>
      </w:r>
      <w:r w:rsidR="00C41DBD" w:rsidRPr="00DE4C76">
        <w:rPr>
          <w:szCs w:val="24"/>
        </w:rPr>
        <w:t xml:space="preserve"> infrastructură;</w:t>
      </w:r>
    </w:p>
    <w:p w:rsidR="00C41DBD" w:rsidRPr="00DE4C76" w:rsidRDefault="00C41DBD" w:rsidP="00DC05F3">
      <w:pPr>
        <w:pStyle w:val="Indentcorptext21"/>
        <w:numPr>
          <w:ilvl w:val="0"/>
          <w:numId w:val="14"/>
        </w:numPr>
        <w:tabs>
          <w:tab w:val="clear" w:pos="1060"/>
          <w:tab w:val="left" w:pos="1044"/>
          <w:tab w:val="left" w:pos="1140"/>
        </w:tabs>
        <w:spacing w:after="0" w:line="264" w:lineRule="auto"/>
        <w:ind w:left="1044"/>
        <w:jc w:val="both"/>
        <w:rPr>
          <w:szCs w:val="24"/>
        </w:rPr>
      </w:pPr>
      <w:r w:rsidRPr="00DE4C76">
        <w:rPr>
          <w:szCs w:val="24"/>
        </w:rPr>
        <w:t>Echipamentul tehnic insuficient şi uzat din agricultură;</w:t>
      </w:r>
    </w:p>
    <w:p w:rsidR="00EC3DC7" w:rsidRPr="00DE4C76" w:rsidRDefault="00C41DBD" w:rsidP="00DC05F3">
      <w:pPr>
        <w:pStyle w:val="Indentcorptext21"/>
        <w:numPr>
          <w:ilvl w:val="0"/>
          <w:numId w:val="14"/>
        </w:numPr>
        <w:tabs>
          <w:tab w:val="clear" w:pos="1060"/>
          <w:tab w:val="left" w:pos="1044"/>
          <w:tab w:val="left" w:pos="1140"/>
        </w:tabs>
        <w:spacing w:after="0" w:line="264" w:lineRule="auto"/>
        <w:ind w:left="1044"/>
        <w:jc w:val="both"/>
        <w:rPr>
          <w:szCs w:val="24"/>
        </w:rPr>
      </w:pPr>
      <w:r w:rsidRPr="00DE4C76">
        <w:rPr>
          <w:szCs w:val="24"/>
        </w:rPr>
        <w:t xml:space="preserve">Accesul dificil pe piaţă (din punct de vedere al distanţei, </w:t>
      </w:r>
      <w:r w:rsidR="008A790B" w:rsidRPr="00DE4C76">
        <w:rPr>
          <w:szCs w:val="24"/>
        </w:rPr>
        <w:t>informaţiei şi competitivităţii</w:t>
      </w:r>
      <w:r w:rsidRPr="00DE4C76">
        <w:rPr>
          <w:szCs w:val="24"/>
        </w:rPr>
        <w:t>).</w:t>
      </w:r>
    </w:p>
    <w:p w:rsidR="00EC3DC7" w:rsidRPr="00DE4C76" w:rsidRDefault="00EC3DC7" w:rsidP="00DC05F3">
      <w:pPr>
        <w:pStyle w:val="Indentcorptext21"/>
        <w:tabs>
          <w:tab w:val="left" w:pos="1140"/>
        </w:tabs>
        <w:spacing w:after="0" w:line="264" w:lineRule="auto"/>
        <w:ind w:left="684"/>
        <w:jc w:val="both"/>
        <w:rPr>
          <w:szCs w:val="24"/>
        </w:rPr>
      </w:pPr>
    </w:p>
    <w:p w:rsidR="00613E26" w:rsidRPr="00DE4C76" w:rsidRDefault="00EC3DC7" w:rsidP="00DC05F3">
      <w:pPr>
        <w:pStyle w:val="Indentcorptext21"/>
        <w:tabs>
          <w:tab w:val="left" w:pos="700"/>
          <w:tab w:val="left" w:pos="1140"/>
        </w:tabs>
        <w:spacing w:after="0" w:line="264" w:lineRule="auto"/>
        <w:ind w:left="0"/>
        <w:jc w:val="both"/>
        <w:rPr>
          <w:szCs w:val="24"/>
        </w:rPr>
      </w:pPr>
      <w:r w:rsidRPr="00DE4C76">
        <w:rPr>
          <w:color w:val="00B0F0"/>
          <w:szCs w:val="24"/>
        </w:rPr>
        <w:tab/>
      </w:r>
      <w:r w:rsidR="00C41DBD" w:rsidRPr="00DE4C76">
        <w:rPr>
          <w:szCs w:val="24"/>
        </w:rPr>
        <w:t>În urma analizei acestor probleme, cauze şi obstacole, prezentăm următoarele disfuncţionalităţi pe domenii:</w:t>
      </w:r>
    </w:p>
    <w:p w:rsidR="00945EEE" w:rsidRPr="00DE4C76" w:rsidRDefault="007C0D4F" w:rsidP="00EC3637">
      <w:pPr>
        <w:spacing w:line="264" w:lineRule="auto"/>
        <w:jc w:val="both"/>
        <w:rPr>
          <w:color w:val="00B0F0"/>
          <w:szCs w:val="24"/>
        </w:rPr>
      </w:pPr>
      <w:r w:rsidRPr="00DE4C76">
        <w:rPr>
          <w:color w:val="00B0F0"/>
        </w:rPr>
        <w:t xml:space="preserve"> </w:t>
      </w:r>
    </w:p>
    <w:tbl>
      <w:tblPr>
        <w:tblW w:w="99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096"/>
        <w:gridCol w:w="7810"/>
      </w:tblGrid>
      <w:tr w:rsidR="00C41DBD" w:rsidRPr="00DE4C76" w:rsidTr="003B158B">
        <w:trPr>
          <w:trHeight w:val="288"/>
          <w:jc w:val="center"/>
        </w:trPr>
        <w:tc>
          <w:tcPr>
            <w:tcW w:w="2096" w:type="dxa"/>
            <w:tcBorders>
              <w:top w:val="double" w:sz="6" w:space="0" w:color="000000"/>
              <w:bottom w:val="single" w:sz="6" w:space="0" w:color="000000"/>
            </w:tcBorders>
            <w:shd w:val="clear" w:color="auto" w:fill="C0C0C0"/>
          </w:tcPr>
          <w:p w:rsidR="00C41DBD" w:rsidRPr="00DE4C76" w:rsidRDefault="00C41DBD" w:rsidP="00DC05F3">
            <w:pPr>
              <w:snapToGrid w:val="0"/>
              <w:spacing w:line="264" w:lineRule="auto"/>
              <w:rPr>
                <w:b/>
                <w:szCs w:val="24"/>
              </w:rPr>
            </w:pPr>
            <w:r w:rsidRPr="00DE4C76">
              <w:rPr>
                <w:b/>
                <w:szCs w:val="24"/>
              </w:rPr>
              <w:t>DOMENII</w:t>
            </w:r>
          </w:p>
        </w:tc>
        <w:tc>
          <w:tcPr>
            <w:tcW w:w="7810" w:type="dxa"/>
            <w:tcBorders>
              <w:top w:val="double" w:sz="6" w:space="0" w:color="000000"/>
              <w:bottom w:val="single" w:sz="6" w:space="0" w:color="000000"/>
            </w:tcBorders>
            <w:shd w:val="clear" w:color="auto" w:fill="C0C0C0"/>
          </w:tcPr>
          <w:p w:rsidR="00C41DBD" w:rsidRPr="00DE4C76" w:rsidRDefault="00E06AA0" w:rsidP="00DC05F3">
            <w:pPr>
              <w:pStyle w:val="Heading2"/>
              <w:widowControl w:val="0"/>
              <w:tabs>
                <w:tab w:val="clear" w:pos="1571"/>
                <w:tab w:val="left" w:pos="25136"/>
              </w:tabs>
              <w:snapToGrid w:val="0"/>
              <w:spacing w:line="264" w:lineRule="auto"/>
              <w:ind w:left="0" w:firstLine="0"/>
              <w:rPr>
                <w:szCs w:val="24"/>
              </w:rPr>
            </w:pPr>
            <w:bookmarkStart w:id="141" w:name="_Toc198971999"/>
            <w:bookmarkStart w:id="142" w:name="_Toc199737413"/>
            <w:bookmarkStart w:id="143" w:name="_Toc199737894"/>
            <w:bookmarkStart w:id="144" w:name="_Toc199738043"/>
            <w:bookmarkStart w:id="145" w:name="_Toc199909158"/>
            <w:bookmarkStart w:id="146" w:name="_Toc199917651"/>
            <w:bookmarkStart w:id="147" w:name="_Toc199920442"/>
            <w:bookmarkStart w:id="148" w:name="_Toc200182892"/>
            <w:r w:rsidRPr="00DE4C76">
              <w:rPr>
                <w:szCs w:val="24"/>
              </w:rPr>
              <w:t>DISFU</w:t>
            </w:r>
            <w:r w:rsidR="00C41DBD" w:rsidRPr="00DE4C76">
              <w:rPr>
                <w:szCs w:val="24"/>
              </w:rPr>
              <w:t>NCŢIONALITĂŢI</w:t>
            </w:r>
            <w:bookmarkEnd w:id="141"/>
            <w:bookmarkEnd w:id="142"/>
            <w:bookmarkEnd w:id="143"/>
            <w:bookmarkEnd w:id="144"/>
            <w:bookmarkEnd w:id="145"/>
            <w:bookmarkEnd w:id="146"/>
            <w:bookmarkEnd w:id="147"/>
            <w:bookmarkEnd w:id="148"/>
          </w:p>
        </w:tc>
      </w:tr>
      <w:tr w:rsidR="00C41DBD" w:rsidRPr="00DE4C76" w:rsidTr="003B158B">
        <w:trPr>
          <w:trHeight w:val="819"/>
          <w:jc w:val="center"/>
        </w:trPr>
        <w:tc>
          <w:tcPr>
            <w:tcW w:w="2096" w:type="dxa"/>
            <w:tcBorders>
              <w:top w:val="single" w:sz="6" w:space="0" w:color="000000"/>
            </w:tcBorders>
            <w:shd w:val="clear" w:color="auto" w:fill="auto"/>
          </w:tcPr>
          <w:p w:rsidR="00C41DBD" w:rsidRPr="00DE4C76" w:rsidRDefault="00C41DBD" w:rsidP="00DC05F3">
            <w:pPr>
              <w:pStyle w:val="Indentcorptext21"/>
              <w:snapToGrid w:val="0"/>
              <w:spacing w:after="0" w:line="264" w:lineRule="auto"/>
              <w:ind w:left="0"/>
              <w:rPr>
                <w:szCs w:val="24"/>
              </w:rPr>
            </w:pPr>
          </w:p>
          <w:p w:rsidR="00F827C6" w:rsidRPr="00DE4C76" w:rsidRDefault="00F827C6" w:rsidP="00DC05F3">
            <w:pPr>
              <w:pStyle w:val="Indentcorptext21"/>
              <w:snapToGrid w:val="0"/>
              <w:spacing w:after="0" w:line="264" w:lineRule="auto"/>
              <w:ind w:left="0"/>
              <w:rPr>
                <w:szCs w:val="24"/>
              </w:rPr>
            </w:pPr>
          </w:p>
          <w:p w:rsidR="00F827C6" w:rsidRPr="00DE4C76" w:rsidRDefault="00F827C6" w:rsidP="00DC05F3">
            <w:pPr>
              <w:pStyle w:val="Indentcorptext21"/>
              <w:snapToGrid w:val="0"/>
              <w:spacing w:after="0" w:line="264" w:lineRule="auto"/>
              <w:ind w:left="0"/>
              <w:rPr>
                <w:szCs w:val="24"/>
              </w:rPr>
            </w:pPr>
          </w:p>
          <w:p w:rsidR="00C41DBD" w:rsidRPr="00DE4C76" w:rsidRDefault="00C41DBD" w:rsidP="00DC05F3">
            <w:pPr>
              <w:pStyle w:val="Indentcorptext21"/>
              <w:spacing w:after="0" w:line="264" w:lineRule="auto"/>
              <w:ind w:left="0"/>
              <w:jc w:val="both"/>
              <w:rPr>
                <w:b/>
                <w:sz w:val="22"/>
                <w:szCs w:val="22"/>
              </w:rPr>
            </w:pPr>
            <w:r w:rsidRPr="00DE4C76">
              <w:rPr>
                <w:b/>
                <w:sz w:val="22"/>
                <w:szCs w:val="22"/>
              </w:rPr>
              <w:t>AGRICULTURĂ</w:t>
            </w:r>
          </w:p>
        </w:tc>
        <w:tc>
          <w:tcPr>
            <w:tcW w:w="7810" w:type="dxa"/>
            <w:tcBorders>
              <w:top w:val="single" w:sz="6" w:space="0" w:color="000000"/>
            </w:tcBorders>
            <w:shd w:val="clear" w:color="auto" w:fill="auto"/>
          </w:tcPr>
          <w:p w:rsidR="00780628" w:rsidRPr="00DE4C76" w:rsidRDefault="00780628" w:rsidP="00DC05F3">
            <w:pPr>
              <w:pStyle w:val="Indentcorptext21"/>
              <w:numPr>
                <w:ilvl w:val="0"/>
                <w:numId w:val="15"/>
              </w:numPr>
              <w:tabs>
                <w:tab w:val="left" w:pos="356"/>
                <w:tab w:val="left" w:pos="360"/>
              </w:tabs>
              <w:snapToGrid w:val="0"/>
              <w:spacing w:after="0" w:line="264" w:lineRule="auto"/>
              <w:ind w:left="356"/>
              <w:jc w:val="both"/>
              <w:rPr>
                <w:szCs w:val="24"/>
              </w:rPr>
            </w:pPr>
            <w:r w:rsidRPr="00DE4C76">
              <w:rPr>
                <w:noProof/>
              </w:rPr>
              <w:t xml:space="preserve">Tendinţa de reducere a producţiei agricole vegetale; </w:t>
            </w:r>
          </w:p>
          <w:p w:rsidR="00504C23" w:rsidRPr="00DE4C76" w:rsidRDefault="00504C23" w:rsidP="00DC05F3">
            <w:pPr>
              <w:pStyle w:val="Indentcorptext21"/>
              <w:numPr>
                <w:ilvl w:val="0"/>
                <w:numId w:val="15"/>
              </w:numPr>
              <w:tabs>
                <w:tab w:val="left" w:pos="356"/>
                <w:tab w:val="left" w:pos="360"/>
              </w:tabs>
              <w:snapToGrid w:val="0"/>
              <w:spacing w:after="0" w:line="264" w:lineRule="auto"/>
              <w:ind w:left="356"/>
              <w:jc w:val="both"/>
              <w:rPr>
                <w:szCs w:val="24"/>
              </w:rPr>
            </w:pPr>
            <w:r w:rsidRPr="00DE4C76">
              <w:rPr>
                <w:szCs w:val="24"/>
              </w:rPr>
              <w:t>Utilaje şi maşini agricole insuficiente în raport cu suprafaţa agric</w:t>
            </w:r>
            <w:r w:rsidR="00C579D0" w:rsidRPr="00DE4C76">
              <w:rPr>
                <w:szCs w:val="24"/>
              </w:rPr>
              <w:t>o</w:t>
            </w:r>
            <w:r w:rsidRPr="00DE4C76">
              <w:rPr>
                <w:szCs w:val="24"/>
              </w:rPr>
              <w:t xml:space="preserve">lă; </w:t>
            </w:r>
          </w:p>
          <w:p w:rsidR="00613E26" w:rsidRPr="00DE4C76" w:rsidRDefault="00574AA6" w:rsidP="00DC05F3">
            <w:pPr>
              <w:pStyle w:val="Indentcorptext21"/>
              <w:numPr>
                <w:ilvl w:val="0"/>
                <w:numId w:val="15"/>
              </w:numPr>
              <w:tabs>
                <w:tab w:val="left" w:pos="356"/>
                <w:tab w:val="left" w:pos="360"/>
              </w:tabs>
              <w:spacing w:after="0" w:line="264" w:lineRule="auto"/>
              <w:ind w:left="356"/>
              <w:jc w:val="both"/>
              <w:rPr>
                <w:szCs w:val="24"/>
              </w:rPr>
            </w:pPr>
            <w:r w:rsidRPr="00DE4C76">
              <w:rPr>
                <w:noProof/>
              </w:rPr>
              <w:t xml:space="preserve">Tendinţa de reducere a efectivelor de porcine, </w:t>
            </w:r>
            <w:r w:rsidR="00014522" w:rsidRPr="00DE4C76">
              <w:rPr>
                <w:noProof/>
              </w:rPr>
              <w:t>b</w:t>
            </w:r>
            <w:r w:rsidRPr="00DE4C76">
              <w:rPr>
                <w:noProof/>
              </w:rPr>
              <w:t xml:space="preserve">ovine, păsări; </w:t>
            </w:r>
          </w:p>
          <w:p w:rsidR="00574AA6" w:rsidRPr="00DE4C76" w:rsidRDefault="00574AA6" w:rsidP="00DC05F3">
            <w:pPr>
              <w:pStyle w:val="Indentcorptext21"/>
              <w:numPr>
                <w:ilvl w:val="0"/>
                <w:numId w:val="15"/>
              </w:numPr>
              <w:tabs>
                <w:tab w:val="left" w:pos="356"/>
                <w:tab w:val="left" w:pos="360"/>
              </w:tabs>
              <w:spacing w:after="0" w:line="264" w:lineRule="auto"/>
              <w:ind w:left="356"/>
              <w:jc w:val="both"/>
              <w:rPr>
                <w:szCs w:val="24"/>
              </w:rPr>
            </w:pPr>
            <w:r w:rsidRPr="00DE4C76">
              <w:rPr>
                <w:noProof/>
              </w:rPr>
              <w:t xml:space="preserve">Terenuri arabile şi păşuni afectate de eroziune prin apă şi pseudogleizare; </w:t>
            </w:r>
          </w:p>
          <w:p w:rsidR="00574AA6" w:rsidRPr="00DE4C76" w:rsidRDefault="00574AA6" w:rsidP="00DC05F3">
            <w:pPr>
              <w:pStyle w:val="Indentcorptext21"/>
              <w:numPr>
                <w:ilvl w:val="0"/>
                <w:numId w:val="15"/>
              </w:numPr>
              <w:tabs>
                <w:tab w:val="left" w:pos="356"/>
                <w:tab w:val="left" w:pos="360"/>
              </w:tabs>
              <w:spacing w:after="0" w:line="264" w:lineRule="auto"/>
              <w:ind w:left="356"/>
              <w:jc w:val="both"/>
              <w:rPr>
                <w:szCs w:val="24"/>
              </w:rPr>
            </w:pPr>
            <w:r w:rsidRPr="00DE4C76">
              <w:rPr>
                <w:noProof/>
              </w:rPr>
              <w:t>Lipsa unei politici de recalificare şi specializare pentru o agricultură performantă;</w:t>
            </w:r>
          </w:p>
        </w:tc>
      </w:tr>
      <w:tr w:rsidR="00C41DBD" w:rsidRPr="00DE4C76" w:rsidTr="003B158B">
        <w:trPr>
          <w:trHeight w:val="616"/>
          <w:jc w:val="center"/>
        </w:trPr>
        <w:tc>
          <w:tcPr>
            <w:tcW w:w="2096" w:type="dxa"/>
            <w:shd w:val="clear" w:color="auto" w:fill="auto"/>
          </w:tcPr>
          <w:p w:rsidR="00F827C6" w:rsidRPr="00DE4C76" w:rsidRDefault="00F827C6" w:rsidP="00DC05F3">
            <w:pPr>
              <w:pStyle w:val="Indentcorptext21"/>
              <w:snapToGrid w:val="0"/>
              <w:spacing w:after="0" w:line="264" w:lineRule="auto"/>
              <w:ind w:left="0"/>
              <w:rPr>
                <w:szCs w:val="24"/>
              </w:rPr>
            </w:pPr>
          </w:p>
          <w:p w:rsidR="00F827C6" w:rsidRPr="00DE4C76" w:rsidRDefault="00F827C6" w:rsidP="00DC05F3">
            <w:pPr>
              <w:pStyle w:val="Indentcorptext21"/>
              <w:snapToGrid w:val="0"/>
              <w:spacing w:after="0" w:line="264" w:lineRule="auto"/>
              <w:ind w:left="0"/>
              <w:rPr>
                <w:szCs w:val="24"/>
              </w:rPr>
            </w:pPr>
          </w:p>
          <w:p w:rsidR="00C41DBD" w:rsidRPr="00DE4C76" w:rsidRDefault="00C41DBD" w:rsidP="00DC05F3">
            <w:pPr>
              <w:pStyle w:val="Indentcorptext21"/>
              <w:snapToGrid w:val="0"/>
              <w:spacing w:after="0" w:line="264" w:lineRule="auto"/>
              <w:ind w:left="0"/>
              <w:rPr>
                <w:szCs w:val="24"/>
              </w:rPr>
            </w:pPr>
            <w:r w:rsidRPr="00DE4C76">
              <w:rPr>
                <w:b/>
                <w:szCs w:val="24"/>
              </w:rPr>
              <w:t>INDUSTRIE</w:t>
            </w:r>
          </w:p>
        </w:tc>
        <w:tc>
          <w:tcPr>
            <w:tcW w:w="7810" w:type="dxa"/>
            <w:shd w:val="clear" w:color="auto" w:fill="auto"/>
          </w:tcPr>
          <w:p w:rsidR="00F900B8" w:rsidRPr="00DE4C76" w:rsidRDefault="00F900B8" w:rsidP="00DC05F3">
            <w:pPr>
              <w:widowControl w:val="0"/>
              <w:numPr>
                <w:ilvl w:val="0"/>
                <w:numId w:val="16"/>
              </w:numPr>
              <w:tabs>
                <w:tab w:val="left" w:pos="360"/>
              </w:tabs>
              <w:spacing w:line="264" w:lineRule="auto"/>
              <w:ind w:left="357" w:hanging="357"/>
              <w:jc w:val="both"/>
              <w:rPr>
                <w:szCs w:val="24"/>
              </w:rPr>
            </w:pPr>
            <w:r w:rsidRPr="00DE4C76">
              <w:rPr>
                <w:noProof/>
              </w:rPr>
              <w:t>Insuficienta dezvoltare a unităţilor de prelucrare a produselor locale;</w:t>
            </w:r>
          </w:p>
          <w:p w:rsidR="00F900B8" w:rsidRPr="00DE4C76" w:rsidRDefault="00F900B8" w:rsidP="00DC05F3">
            <w:pPr>
              <w:widowControl w:val="0"/>
              <w:numPr>
                <w:ilvl w:val="0"/>
                <w:numId w:val="16"/>
              </w:numPr>
              <w:tabs>
                <w:tab w:val="left" w:pos="360"/>
              </w:tabs>
              <w:spacing w:line="264" w:lineRule="auto"/>
              <w:ind w:left="357" w:hanging="357"/>
              <w:jc w:val="both"/>
              <w:rPr>
                <w:szCs w:val="24"/>
              </w:rPr>
            </w:pPr>
            <w:r w:rsidRPr="00DE4C76">
              <w:rPr>
                <w:noProof/>
              </w:rPr>
              <w:t xml:space="preserve">Migraţia forţei de muncă calificate în exteriorul </w:t>
            </w:r>
            <w:r w:rsidR="00014522" w:rsidRPr="00DE4C76">
              <w:rPr>
                <w:noProof/>
              </w:rPr>
              <w:t>comunei</w:t>
            </w:r>
            <w:r w:rsidRPr="00DE4C76">
              <w:rPr>
                <w:noProof/>
              </w:rPr>
              <w:t xml:space="preserve"> (în alte judeţe, în străinătate);</w:t>
            </w:r>
          </w:p>
          <w:p w:rsidR="00016812" w:rsidRPr="00DE4C76" w:rsidRDefault="00574AA6" w:rsidP="00DC05F3">
            <w:pPr>
              <w:widowControl w:val="0"/>
              <w:numPr>
                <w:ilvl w:val="0"/>
                <w:numId w:val="16"/>
              </w:numPr>
              <w:tabs>
                <w:tab w:val="left" w:pos="360"/>
              </w:tabs>
              <w:spacing w:line="264" w:lineRule="auto"/>
              <w:ind w:left="357" w:hanging="357"/>
              <w:jc w:val="both"/>
              <w:rPr>
                <w:szCs w:val="24"/>
              </w:rPr>
            </w:pPr>
            <w:r w:rsidRPr="00DE4C76">
              <w:rPr>
                <w:noProof/>
              </w:rPr>
              <w:t xml:space="preserve">Prelucrarea lemnului se realizează doar la nivel primar, rezultând produse cu valoare adăugată redusă; </w:t>
            </w:r>
          </w:p>
        </w:tc>
      </w:tr>
      <w:tr w:rsidR="00C41DBD" w:rsidRPr="00DE4C76" w:rsidTr="003B158B">
        <w:trPr>
          <w:trHeight w:val="558"/>
          <w:jc w:val="center"/>
        </w:trPr>
        <w:tc>
          <w:tcPr>
            <w:tcW w:w="2096" w:type="dxa"/>
            <w:shd w:val="clear" w:color="auto" w:fill="auto"/>
          </w:tcPr>
          <w:p w:rsidR="00F827C6" w:rsidRPr="00DE4C76" w:rsidRDefault="00F827C6" w:rsidP="00DC05F3">
            <w:pPr>
              <w:pStyle w:val="Indentcorptext21"/>
              <w:snapToGrid w:val="0"/>
              <w:spacing w:after="0" w:line="264" w:lineRule="auto"/>
              <w:ind w:left="0"/>
              <w:rPr>
                <w:szCs w:val="24"/>
              </w:rPr>
            </w:pPr>
          </w:p>
          <w:p w:rsidR="00F827C6" w:rsidRPr="00DE4C76" w:rsidRDefault="00F827C6" w:rsidP="00DC05F3">
            <w:pPr>
              <w:pStyle w:val="Indentcorptext21"/>
              <w:snapToGrid w:val="0"/>
              <w:spacing w:after="0" w:line="264" w:lineRule="auto"/>
              <w:ind w:left="0"/>
              <w:rPr>
                <w:szCs w:val="24"/>
              </w:rPr>
            </w:pPr>
          </w:p>
          <w:p w:rsidR="00F827C6" w:rsidRPr="00DE4C76" w:rsidRDefault="00F827C6" w:rsidP="00DC05F3">
            <w:pPr>
              <w:pStyle w:val="Indentcorptext21"/>
              <w:snapToGrid w:val="0"/>
              <w:spacing w:after="0" w:line="264" w:lineRule="auto"/>
              <w:ind w:left="0"/>
              <w:rPr>
                <w:szCs w:val="24"/>
              </w:rPr>
            </w:pPr>
          </w:p>
          <w:p w:rsidR="00F827C6" w:rsidRPr="00DE4C76" w:rsidRDefault="00F827C6" w:rsidP="00DC05F3">
            <w:pPr>
              <w:pStyle w:val="Indentcorptext21"/>
              <w:snapToGrid w:val="0"/>
              <w:spacing w:after="0" w:line="264" w:lineRule="auto"/>
              <w:ind w:left="0"/>
              <w:rPr>
                <w:szCs w:val="24"/>
              </w:rPr>
            </w:pPr>
          </w:p>
          <w:p w:rsidR="00C41DBD" w:rsidRPr="00DE4C76" w:rsidRDefault="00C41DBD" w:rsidP="00DC05F3">
            <w:pPr>
              <w:pStyle w:val="Indentcorptext21"/>
              <w:snapToGrid w:val="0"/>
              <w:spacing w:after="0" w:line="264" w:lineRule="auto"/>
              <w:ind w:left="0"/>
              <w:rPr>
                <w:szCs w:val="24"/>
              </w:rPr>
            </w:pPr>
            <w:r w:rsidRPr="00DE4C76">
              <w:rPr>
                <w:b/>
                <w:szCs w:val="24"/>
              </w:rPr>
              <w:t>TURISM</w:t>
            </w:r>
            <w:r w:rsidR="00166D52" w:rsidRPr="00DE4C76">
              <w:rPr>
                <w:b/>
                <w:szCs w:val="24"/>
              </w:rPr>
              <w:t>UL</w:t>
            </w:r>
          </w:p>
        </w:tc>
        <w:tc>
          <w:tcPr>
            <w:tcW w:w="7810" w:type="dxa"/>
            <w:shd w:val="clear" w:color="auto" w:fill="auto"/>
          </w:tcPr>
          <w:p w:rsidR="00166D52" w:rsidRPr="00DE4C76" w:rsidRDefault="00166D52" w:rsidP="00DC05F3">
            <w:pPr>
              <w:pStyle w:val="Indentcorptext21"/>
              <w:numPr>
                <w:ilvl w:val="0"/>
                <w:numId w:val="17"/>
              </w:numPr>
              <w:tabs>
                <w:tab w:val="left" w:pos="360"/>
              </w:tabs>
              <w:snapToGrid w:val="0"/>
              <w:spacing w:after="0" w:line="264" w:lineRule="auto"/>
              <w:ind w:left="357" w:hanging="357"/>
              <w:jc w:val="both"/>
              <w:rPr>
                <w:lang w:val="en-US" w:eastAsia="en-US"/>
              </w:rPr>
            </w:pPr>
            <w:r w:rsidRPr="00DE4C76">
              <w:t>Potenţialul turistic nu este valorificat</w:t>
            </w:r>
            <w:r w:rsidR="00D1293B" w:rsidRPr="00DE4C76">
              <w:t xml:space="preserve"> suficient</w:t>
            </w:r>
            <w:r w:rsidRPr="00DE4C76">
              <w:t xml:space="preserve">; </w:t>
            </w:r>
          </w:p>
          <w:p w:rsidR="00166D52" w:rsidRPr="00DE4C76" w:rsidRDefault="00166D52" w:rsidP="00DC05F3">
            <w:pPr>
              <w:pStyle w:val="Indentcorptext21"/>
              <w:numPr>
                <w:ilvl w:val="0"/>
                <w:numId w:val="17"/>
              </w:numPr>
              <w:tabs>
                <w:tab w:val="left" w:pos="360"/>
              </w:tabs>
              <w:snapToGrid w:val="0"/>
              <w:spacing w:after="0" w:line="264" w:lineRule="auto"/>
              <w:ind w:left="357" w:hanging="357"/>
              <w:jc w:val="both"/>
              <w:rPr>
                <w:szCs w:val="24"/>
              </w:rPr>
            </w:pPr>
            <w:r w:rsidRPr="00DE4C76">
              <w:rPr>
                <w:lang w:val="en-US" w:eastAsia="en-US"/>
              </w:rPr>
              <w:t xml:space="preserve">Slaba dezvoltare a infrastructurii </w:t>
            </w:r>
            <w:r w:rsidRPr="00DE4C76">
              <w:rPr>
                <w:szCs w:val="24"/>
                <w:lang w:val="en-US" w:eastAsia="en-US"/>
              </w:rPr>
              <w:t>turistice: structuri de cazare, alimentaţie, agrement, trasee pentru drumeţii, marcaje etc;</w:t>
            </w:r>
          </w:p>
          <w:p w:rsidR="00166D52" w:rsidRPr="00DE4C76" w:rsidRDefault="00166D52" w:rsidP="00DC05F3">
            <w:pPr>
              <w:pStyle w:val="Indentcorptext21"/>
              <w:numPr>
                <w:ilvl w:val="0"/>
                <w:numId w:val="17"/>
              </w:numPr>
              <w:tabs>
                <w:tab w:val="left" w:pos="360"/>
              </w:tabs>
              <w:snapToGrid w:val="0"/>
              <w:spacing w:after="0" w:line="264" w:lineRule="auto"/>
              <w:ind w:left="357" w:hanging="357"/>
              <w:jc w:val="both"/>
            </w:pPr>
            <w:r w:rsidRPr="00DE4C76">
              <w:rPr>
                <w:lang w:val="en-US"/>
              </w:rPr>
              <w:t>Lipsa unor structuri de calificare profesională pentru turism;</w:t>
            </w:r>
          </w:p>
          <w:p w:rsidR="00166D52" w:rsidRPr="00DE4C76" w:rsidRDefault="00C41DBD" w:rsidP="00DC05F3">
            <w:pPr>
              <w:widowControl w:val="0"/>
              <w:numPr>
                <w:ilvl w:val="0"/>
                <w:numId w:val="17"/>
              </w:numPr>
              <w:tabs>
                <w:tab w:val="left" w:pos="360"/>
                <w:tab w:val="left" w:pos="492"/>
                <w:tab w:val="left" w:pos="622"/>
                <w:tab w:val="left" w:pos="962"/>
                <w:tab w:val="left" w:pos="1132"/>
                <w:tab w:val="left" w:pos="1302"/>
                <w:tab w:val="left" w:pos="1472"/>
                <w:tab w:val="left" w:pos="1642"/>
                <w:tab w:val="left" w:pos="1812"/>
                <w:tab w:val="left" w:pos="1982"/>
                <w:tab w:val="left" w:pos="2152"/>
                <w:tab w:val="left" w:pos="2322"/>
                <w:tab w:val="left" w:pos="2492"/>
                <w:tab w:val="left" w:pos="2662"/>
                <w:tab w:val="left" w:pos="2832"/>
                <w:tab w:val="left" w:pos="3002"/>
                <w:tab w:val="left" w:pos="3172"/>
                <w:tab w:val="left" w:pos="3342"/>
                <w:tab w:val="left" w:pos="3512"/>
                <w:tab w:val="left" w:pos="3682"/>
                <w:tab w:val="left" w:pos="3852"/>
                <w:tab w:val="left" w:pos="4022"/>
                <w:tab w:val="left" w:pos="4192"/>
                <w:tab w:val="left" w:pos="4362"/>
                <w:tab w:val="left" w:pos="4532"/>
                <w:tab w:val="left" w:pos="4702"/>
                <w:tab w:val="left" w:pos="4872"/>
                <w:tab w:val="left" w:pos="5042"/>
                <w:tab w:val="left" w:pos="5212"/>
                <w:tab w:val="left" w:pos="5382"/>
                <w:tab w:val="left" w:pos="5552"/>
                <w:tab w:val="left" w:pos="5722"/>
                <w:tab w:val="left" w:pos="5892"/>
                <w:tab w:val="left" w:pos="6062"/>
                <w:tab w:val="left" w:pos="6213"/>
                <w:tab w:val="left" w:pos="6389"/>
                <w:tab w:val="left" w:pos="6572"/>
                <w:tab w:val="left" w:pos="6742"/>
                <w:tab w:val="left" w:pos="6912"/>
                <w:tab w:val="left" w:pos="7082"/>
                <w:tab w:val="left" w:pos="7252"/>
                <w:tab w:val="left" w:pos="7422"/>
                <w:tab w:val="left" w:pos="7733"/>
              </w:tabs>
              <w:spacing w:line="264" w:lineRule="auto"/>
              <w:ind w:left="357" w:hanging="357"/>
              <w:jc w:val="both"/>
              <w:rPr>
                <w:szCs w:val="24"/>
              </w:rPr>
            </w:pPr>
            <w:r w:rsidRPr="00DE4C76">
              <w:t xml:space="preserve">Lipsa semnalizării turistice a obiectivelor istorice şi </w:t>
            </w:r>
            <w:r w:rsidR="00166D52" w:rsidRPr="00DE4C76">
              <w:t>etnografice;</w:t>
            </w:r>
          </w:p>
          <w:p w:rsidR="00166D52" w:rsidRPr="00DE4C76" w:rsidRDefault="00166D52" w:rsidP="00DC05F3">
            <w:pPr>
              <w:widowControl w:val="0"/>
              <w:numPr>
                <w:ilvl w:val="0"/>
                <w:numId w:val="17"/>
              </w:numPr>
              <w:tabs>
                <w:tab w:val="left" w:pos="360"/>
                <w:tab w:val="left" w:pos="492"/>
                <w:tab w:val="left" w:pos="622"/>
                <w:tab w:val="left" w:pos="962"/>
                <w:tab w:val="left" w:pos="1132"/>
                <w:tab w:val="left" w:pos="1302"/>
                <w:tab w:val="left" w:pos="1472"/>
                <w:tab w:val="left" w:pos="1642"/>
                <w:tab w:val="left" w:pos="1812"/>
                <w:tab w:val="left" w:pos="1982"/>
                <w:tab w:val="left" w:pos="2152"/>
                <w:tab w:val="left" w:pos="2322"/>
                <w:tab w:val="left" w:pos="2492"/>
                <w:tab w:val="left" w:pos="2662"/>
                <w:tab w:val="left" w:pos="2832"/>
                <w:tab w:val="left" w:pos="3002"/>
                <w:tab w:val="left" w:pos="3172"/>
                <w:tab w:val="left" w:pos="3342"/>
                <w:tab w:val="left" w:pos="3512"/>
                <w:tab w:val="left" w:pos="3682"/>
                <w:tab w:val="left" w:pos="3852"/>
                <w:tab w:val="left" w:pos="4022"/>
                <w:tab w:val="left" w:pos="4192"/>
                <w:tab w:val="left" w:pos="4362"/>
                <w:tab w:val="left" w:pos="4532"/>
                <w:tab w:val="left" w:pos="4702"/>
                <w:tab w:val="left" w:pos="4872"/>
                <w:tab w:val="left" w:pos="5042"/>
                <w:tab w:val="left" w:pos="5212"/>
                <w:tab w:val="left" w:pos="5382"/>
                <w:tab w:val="left" w:pos="5552"/>
                <w:tab w:val="left" w:pos="5722"/>
                <w:tab w:val="left" w:pos="5892"/>
                <w:tab w:val="left" w:pos="6062"/>
                <w:tab w:val="left" w:pos="6213"/>
                <w:tab w:val="left" w:pos="6389"/>
                <w:tab w:val="left" w:pos="6572"/>
                <w:tab w:val="left" w:pos="6742"/>
                <w:tab w:val="left" w:pos="6912"/>
                <w:tab w:val="left" w:pos="7082"/>
                <w:tab w:val="left" w:pos="7252"/>
                <w:tab w:val="left" w:pos="7422"/>
                <w:tab w:val="left" w:pos="7733"/>
              </w:tabs>
              <w:spacing w:line="264" w:lineRule="auto"/>
              <w:ind w:left="357" w:hanging="357"/>
              <w:jc w:val="both"/>
              <w:rPr>
                <w:szCs w:val="24"/>
              </w:rPr>
            </w:pPr>
            <w:r w:rsidRPr="00DE4C76">
              <w:rPr>
                <w:szCs w:val="24"/>
              </w:rPr>
              <w:t xml:space="preserve">Insificienta promovare a comunei din punct de vedere al potenţialului turistic existent; </w:t>
            </w:r>
          </w:p>
        </w:tc>
      </w:tr>
      <w:tr w:rsidR="00C41DBD" w:rsidRPr="00DE4C76" w:rsidTr="003B158B">
        <w:trPr>
          <w:trHeight w:val="1096"/>
          <w:jc w:val="center"/>
        </w:trPr>
        <w:tc>
          <w:tcPr>
            <w:tcW w:w="2096" w:type="dxa"/>
            <w:shd w:val="clear" w:color="auto" w:fill="auto"/>
          </w:tcPr>
          <w:p w:rsidR="00F827C6" w:rsidRPr="00DE4C76" w:rsidRDefault="00F827C6" w:rsidP="00DC05F3">
            <w:pPr>
              <w:pStyle w:val="Indentcorptext21"/>
              <w:snapToGrid w:val="0"/>
              <w:spacing w:after="0" w:line="264" w:lineRule="auto"/>
              <w:ind w:left="0"/>
              <w:jc w:val="both"/>
              <w:rPr>
                <w:szCs w:val="24"/>
              </w:rPr>
            </w:pPr>
          </w:p>
          <w:p w:rsidR="00F827C6" w:rsidRPr="00DE4C76" w:rsidRDefault="00F827C6" w:rsidP="00DC05F3">
            <w:pPr>
              <w:pStyle w:val="Indentcorptext21"/>
              <w:snapToGrid w:val="0"/>
              <w:spacing w:after="0" w:line="264" w:lineRule="auto"/>
              <w:ind w:left="0"/>
              <w:jc w:val="both"/>
              <w:rPr>
                <w:szCs w:val="24"/>
              </w:rPr>
            </w:pPr>
          </w:p>
          <w:p w:rsidR="00F827C6" w:rsidRPr="00DE4C76" w:rsidRDefault="00F827C6" w:rsidP="00DC05F3">
            <w:pPr>
              <w:pStyle w:val="Indentcorptext21"/>
              <w:snapToGrid w:val="0"/>
              <w:spacing w:after="0" w:line="264" w:lineRule="auto"/>
              <w:ind w:left="0"/>
              <w:jc w:val="both"/>
              <w:rPr>
                <w:szCs w:val="24"/>
              </w:rPr>
            </w:pPr>
          </w:p>
          <w:p w:rsidR="00C41DBD" w:rsidRPr="00DE4C76" w:rsidRDefault="00C41DBD" w:rsidP="00DC05F3">
            <w:pPr>
              <w:pStyle w:val="Indentcorptext21"/>
              <w:snapToGrid w:val="0"/>
              <w:spacing w:after="0" w:line="264" w:lineRule="auto"/>
              <w:ind w:left="0"/>
              <w:jc w:val="both"/>
              <w:rPr>
                <w:szCs w:val="24"/>
              </w:rPr>
            </w:pPr>
            <w:r w:rsidRPr="00DE4C76">
              <w:rPr>
                <w:b/>
                <w:szCs w:val="24"/>
              </w:rPr>
              <w:t>SERVICII</w:t>
            </w:r>
          </w:p>
        </w:tc>
        <w:tc>
          <w:tcPr>
            <w:tcW w:w="7810" w:type="dxa"/>
            <w:shd w:val="clear" w:color="auto" w:fill="auto"/>
          </w:tcPr>
          <w:p w:rsidR="00C41DBD" w:rsidRPr="00DE4C76" w:rsidRDefault="00C41DBD" w:rsidP="00DC05F3">
            <w:pPr>
              <w:pStyle w:val="Indentcorptext21"/>
              <w:numPr>
                <w:ilvl w:val="0"/>
                <w:numId w:val="18"/>
              </w:numPr>
              <w:tabs>
                <w:tab w:val="left" w:pos="360"/>
              </w:tabs>
              <w:snapToGrid w:val="0"/>
              <w:spacing w:after="0" w:line="264" w:lineRule="auto"/>
              <w:ind w:left="357" w:hanging="357"/>
              <w:jc w:val="both"/>
              <w:rPr>
                <w:szCs w:val="24"/>
              </w:rPr>
            </w:pPr>
            <w:r w:rsidRPr="00DE4C76">
              <w:rPr>
                <w:szCs w:val="24"/>
              </w:rPr>
              <w:t xml:space="preserve">Domeniul serviciilor pentru persoane este slab reprezentat </w:t>
            </w:r>
            <w:r w:rsidR="00A07BDF" w:rsidRPr="00DE4C76">
              <w:rPr>
                <w:szCs w:val="24"/>
              </w:rPr>
              <w:t>în localitate</w:t>
            </w:r>
            <w:r w:rsidR="00166D52" w:rsidRPr="00DE4C76">
              <w:rPr>
                <w:szCs w:val="24"/>
              </w:rPr>
              <w:t>;</w:t>
            </w:r>
          </w:p>
          <w:p w:rsidR="00C41DBD" w:rsidRPr="00DE4C76" w:rsidRDefault="00C41DBD" w:rsidP="00DC05F3">
            <w:pPr>
              <w:numPr>
                <w:ilvl w:val="0"/>
                <w:numId w:val="18"/>
              </w:numPr>
              <w:tabs>
                <w:tab w:val="left" w:pos="360"/>
              </w:tabs>
              <w:snapToGrid w:val="0"/>
              <w:spacing w:line="264" w:lineRule="auto"/>
              <w:ind w:left="357" w:hanging="357"/>
              <w:jc w:val="both"/>
              <w:rPr>
                <w:szCs w:val="24"/>
              </w:rPr>
            </w:pPr>
            <w:r w:rsidRPr="00DE4C76">
              <w:rPr>
                <w:szCs w:val="24"/>
              </w:rPr>
              <w:t>Din sectorul terţiar al economiei lipsesc o serie de servicii importan</w:t>
            </w:r>
            <w:r w:rsidR="00166D52" w:rsidRPr="00DE4C76">
              <w:rPr>
                <w:szCs w:val="24"/>
              </w:rPr>
              <w:t>te</w:t>
            </w:r>
            <w:r w:rsidRPr="00DE4C76">
              <w:rPr>
                <w:szCs w:val="24"/>
              </w:rPr>
              <w:t>, printre care: unităţi de reparaţii şi întreţinere</w:t>
            </w:r>
            <w:r w:rsidR="00166D52" w:rsidRPr="00DE4C76">
              <w:rPr>
                <w:szCs w:val="24"/>
              </w:rPr>
              <w:t xml:space="preserve"> a bunurilor casnice, a autovehiculelor, servicii de înfrumuseţare</w:t>
            </w:r>
            <w:r w:rsidRPr="00DE4C76">
              <w:rPr>
                <w:szCs w:val="24"/>
              </w:rPr>
              <w:t xml:space="preserve">, servicii de gospodărie </w:t>
            </w:r>
            <w:r w:rsidR="00B31151" w:rsidRPr="00DE4C76">
              <w:rPr>
                <w:szCs w:val="24"/>
              </w:rPr>
              <w:t>comunală</w:t>
            </w:r>
            <w:r w:rsidRPr="00DE4C76">
              <w:rPr>
                <w:szCs w:val="24"/>
              </w:rPr>
              <w:t xml:space="preserve"> (salubritate, alimentare cu gaze</w:t>
            </w:r>
            <w:r w:rsidR="00B31151" w:rsidRPr="00DE4C76">
              <w:rPr>
                <w:szCs w:val="24"/>
              </w:rPr>
              <w:t>, alimentare cu apă, canalizare</w:t>
            </w:r>
            <w:r w:rsidRPr="00DE4C76">
              <w:rPr>
                <w:szCs w:val="24"/>
              </w:rPr>
              <w:t>);</w:t>
            </w:r>
          </w:p>
          <w:p w:rsidR="00C41DBD" w:rsidRPr="00DE4C76" w:rsidRDefault="00C41DBD" w:rsidP="00DC05F3">
            <w:pPr>
              <w:numPr>
                <w:ilvl w:val="0"/>
                <w:numId w:val="18"/>
              </w:numPr>
              <w:tabs>
                <w:tab w:val="left" w:pos="360"/>
              </w:tabs>
              <w:snapToGrid w:val="0"/>
              <w:spacing w:line="264" w:lineRule="auto"/>
              <w:ind w:left="357" w:hanging="357"/>
              <w:jc w:val="both"/>
              <w:rPr>
                <w:szCs w:val="24"/>
              </w:rPr>
            </w:pPr>
            <w:r w:rsidRPr="00DE4C76">
              <w:rPr>
                <w:szCs w:val="24"/>
              </w:rPr>
              <w:t>Existenţa unor servicii sub standarde</w:t>
            </w:r>
            <w:r w:rsidR="00F827C6" w:rsidRPr="00DE4C76">
              <w:rPr>
                <w:szCs w:val="24"/>
              </w:rPr>
              <w:t>le acceptate</w:t>
            </w:r>
            <w:r w:rsidRPr="00DE4C76">
              <w:rPr>
                <w:szCs w:val="24"/>
              </w:rPr>
              <w:t>;</w:t>
            </w:r>
          </w:p>
        </w:tc>
      </w:tr>
      <w:tr w:rsidR="00C41DBD" w:rsidRPr="00DE4C76" w:rsidTr="003B158B">
        <w:trPr>
          <w:trHeight w:val="630"/>
          <w:jc w:val="center"/>
        </w:trPr>
        <w:tc>
          <w:tcPr>
            <w:tcW w:w="2096" w:type="dxa"/>
            <w:shd w:val="clear" w:color="auto" w:fill="auto"/>
          </w:tcPr>
          <w:p w:rsidR="00C41DBD" w:rsidRPr="00DE4C76" w:rsidRDefault="00C41DBD" w:rsidP="00DC05F3">
            <w:pPr>
              <w:pStyle w:val="Indentcorptext21"/>
              <w:snapToGrid w:val="0"/>
              <w:spacing w:after="0" w:line="264" w:lineRule="auto"/>
              <w:ind w:left="0"/>
              <w:jc w:val="both"/>
              <w:rPr>
                <w:b/>
                <w:szCs w:val="24"/>
              </w:rPr>
            </w:pPr>
            <w:r w:rsidRPr="00DE4C76">
              <w:rPr>
                <w:b/>
                <w:szCs w:val="24"/>
              </w:rPr>
              <w:t>REŢEAUA DE LOCALITĂŢI</w:t>
            </w:r>
          </w:p>
        </w:tc>
        <w:tc>
          <w:tcPr>
            <w:tcW w:w="7810" w:type="dxa"/>
            <w:shd w:val="clear" w:color="auto" w:fill="auto"/>
          </w:tcPr>
          <w:p w:rsidR="00C41DBD" w:rsidRPr="00DE4C76" w:rsidRDefault="00C41DBD" w:rsidP="00DC05F3">
            <w:pPr>
              <w:pStyle w:val="Indentcorptext21"/>
              <w:numPr>
                <w:ilvl w:val="0"/>
                <w:numId w:val="19"/>
              </w:numPr>
              <w:tabs>
                <w:tab w:val="left" w:pos="360"/>
              </w:tabs>
              <w:snapToGrid w:val="0"/>
              <w:spacing w:after="0" w:line="264" w:lineRule="auto"/>
              <w:ind w:left="357" w:hanging="357"/>
              <w:jc w:val="both"/>
              <w:rPr>
                <w:szCs w:val="24"/>
              </w:rPr>
            </w:pPr>
            <w:r w:rsidRPr="00DE4C76">
              <w:rPr>
                <w:szCs w:val="24"/>
              </w:rPr>
              <w:t>Echipare redusă;</w:t>
            </w:r>
          </w:p>
          <w:p w:rsidR="00C41DBD" w:rsidRPr="00DE4C76" w:rsidRDefault="00C41DBD" w:rsidP="00DC05F3">
            <w:pPr>
              <w:pStyle w:val="Indentcorptext21"/>
              <w:numPr>
                <w:ilvl w:val="0"/>
                <w:numId w:val="19"/>
              </w:numPr>
              <w:tabs>
                <w:tab w:val="left" w:pos="360"/>
              </w:tabs>
              <w:spacing w:after="0" w:line="264" w:lineRule="auto"/>
              <w:ind w:left="357" w:hanging="357"/>
              <w:jc w:val="both"/>
              <w:rPr>
                <w:szCs w:val="24"/>
              </w:rPr>
            </w:pPr>
            <w:r w:rsidRPr="00DE4C76">
              <w:rPr>
                <w:szCs w:val="24"/>
              </w:rPr>
              <w:t>Fenomen de dezvoltare tentaculară a vetrelor de sat.</w:t>
            </w:r>
          </w:p>
        </w:tc>
      </w:tr>
      <w:tr w:rsidR="00C41DBD" w:rsidRPr="00DE4C76" w:rsidTr="003B158B">
        <w:trPr>
          <w:trHeight w:val="647"/>
          <w:jc w:val="center"/>
        </w:trPr>
        <w:tc>
          <w:tcPr>
            <w:tcW w:w="2096" w:type="dxa"/>
            <w:shd w:val="clear" w:color="auto" w:fill="auto"/>
          </w:tcPr>
          <w:p w:rsidR="00F827C6" w:rsidRPr="00DE4C76" w:rsidRDefault="00F827C6" w:rsidP="00DC05F3">
            <w:pPr>
              <w:pStyle w:val="Indentcorptext21"/>
              <w:snapToGrid w:val="0"/>
              <w:spacing w:after="0" w:line="264" w:lineRule="auto"/>
              <w:ind w:left="0"/>
              <w:jc w:val="both"/>
              <w:rPr>
                <w:szCs w:val="24"/>
              </w:rPr>
            </w:pPr>
          </w:p>
          <w:p w:rsidR="00F827C6" w:rsidRPr="00DE4C76" w:rsidRDefault="00F827C6" w:rsidP="00DC05F3">
            <w:pPr>
              <w:pStyle w:val="Indentcorptext21"/>
              <w:snapToGrid w:val="0"/>
              <w:spacing w:after="0" w:line="264" w:lineRule="auto"/>
              <w:ind w:left="0"/>
              <w:jc w:val="both"/>
              <w:rPr>
                <w:szCs w:val="24"/>
              </w:rPr>
            </w:pPr>
          </w:p>
          <w:p w:rsidR="00C41DBD" w:rsidRPr="00DE4C76" w:rsidRDefault="00C41DBD" w:rsidP="00DC05F3">
            <w:pPr>
              <w:pStyle w:val="Indentcorptext21"/>
              <w:snapToGrid w:val="0"/>
              <w:spacing w:after="0" w:line="264" w:lineRule="auto"/>
              <w:ind w:left="0"/>
              <w:jc w:val="both"/>
              <w:rPr>
                <w:b/>
                <w:szCs w:val="24"/>
              </w:rPr>
            </w:pPr>
            <w:r w:rsidRPr="00DE4C76">
              <w:rPr>
                <w:b/>
                <w:szCs w:val="24"/>
              </w:rPr>
              <w:lastRenderedPageBreak/>
              <w:t>POPULAŢIA ŞI RESURSELE DE MUNCĂ</w:t>
            </w:r>
          </w:p>
        </w:tc>
        <w:tc>
          <w:tcPr>
            <w:tcW w:w="7810" w:type="dxa"/>
            <w:shd w:val="clear" w:color="auto" w:fill="auto"/>
          </w:tcPr>
          <w:p w:rsidR="007C0D4F" w:rsidRPr="00DE4C76" w:rsidRDefault="007C0D4F" w:rsidP="00DC05F3">
            <w:pPr>
              <w:numPr>
                <w:ilvl w:val="0"/>
                <w:numId w:val="20"/>
              </w:numPr>
              <w:tabs>
                <w:tab w:val="left" w:pos="1080"/>
              </w:tabs>
              <w:suppressAutoHyphens w:val="0"/>
              <w:spacing w:line="264" w:lineRule="auto"/>
              <w:jc w:val="both"/>
              <w:rPr>
                <w:szCs w:val="24"/>
              </w:rPr>
            </w:pPr>
            <w:r w:rsidRPr="00DE4C76">
              <w:rPr>
                <w:szCs w:val="24"/>
              </w:rPr>
              <w:lastRenderedPageBreak/>
              <w:t>Manifestarea unui fenomen de îmbătrânire a populaţiei în relaţie cu emigrarea grupelor de vârstă mai tinere şi cu diminuarea natalităţii;</w:t>
            </w:r>
          </w:p>
          <w:p w:rsidR="00C41DBD" w:rsidRPr="00DE4C76" w:rsidRDefault="00C41DBD" w:rsidP="00DC05F3">
            <w:pPr>
              <w:pStyle w:val="Indentcorptext21"/>
              <w:numPr>
                <w:ilvl w:val="0"/>
                <w:numId w:val="20"/>
              </w:numPr>
              <w:tabs>
                <w:tab w:val="left" w:pos="360"/>
              </w:tabs>
              <w:snapToGrid w:val="0"/>
              <w:spacing w:after="0" w:line="264" w:lineRule="auto"/>
              <w:ind w:left="357" w:hanging="357"/>
              <w:jc w:val="both"/>
              <w:rPr>
                <w:szCs w:val="24"/>
              </w:rPr>
            </w:pPr>
            <w:r w:rsidRPr="00DE4C76">
              <w:rPr>
                <w:szCs w:val="24"/>
              </w:rPr>
              <w:lastRenderedPageBreak/>
              <w:t xml:space="preserve">Populaţia vârstnică, care </w:t>
            </w:r>
            <w:r w:rsidR="00166D52" w:rsidRPr="00DE4C76">
              <w:rPr>
                <w:szCs w:val="24"/>
              </w:rPr>
              <w:t xml:space="preserve">începe să deţină o pondere din ce în ce mai </w:t>
            </w:r>
            <w:r w:rsidR="00A7486C" w:rsidRPr="00DE4C76">
              <w:rPr>
                <w:szCs w:val="24"/>
              </w:rPr>
              <w:t xml:space="preserve">ridicată, </w:t>
            </w:r>
            <w:r w:rsidR="00166D52" w:rsidRPr="00DE4C76">
              <w:rPr>
                <w:szCs w:val="24"/>
              </w:rPr>
              <w:t xml:space="preserve">impune </w:t>
            </w:r>
            <w:r w:rsidRPr="00DE4C76">
              <w:rPr>
                <w:szCs w:val="24"/>
              </w:rPr>
              <w:t xml:space="preserve">probleme </w:t>
            </w:r>
            <w:r w:rsidR="00A7486C" w:rsidRPr="00DE4C76">
              <w:rPr>
                <w:szCs w:val="24"/>
              </w:rPr>
              <w:t xml:space="preserve">referitor la </w:t>
            </w:r>
            <w:r w:rsidRPr="00DE4C76">
              <w:rPr>
                <w:szCs w:val="24"/>
              </w:rPr>
              <w:t>investiţii</w:t>
            </w:r>
            <w:r w:rsidR="00A7486C" w:rsidRPr="00DE4C76">
              <w:rPr>
                <w:szCs w:val="24"/>
              </w:rPr>
              <w:t>le</w:t>
            </w:r>
            <w:r w:rsidRPr="00DE4C76">
              <w:rPr>
                <w:szCs w:val="24"/>
              </w:rPr>
              <w:t xml:space="preserve"> pentru </w:t>
            </w:r>
            <w:r w:rsidR="00A7486C" w:rsidRPr="00DE4C76">
              <w:rPr>
                <w:szCs w:val="24"/>
              </w:rPr>
              <w:t xml:space="preserve">asistenţă medicală, </w:t>
            </w:r>
            <w:r w:rsidRPr="00DE4C76">
              <w:rPr>
                <w:szCs w:val="24"/>
              </w:rPr>
              <w:t xml:space="preserve">pentru ocrotirea socială, pentru asigurarea bătrâneţii etc. </w:t>
            </w:r>
          </w:p>
          <w:p w:rsidR="007C0D4F" w:rsidRPr="00DE4C76" w:rsidRDefault="00F90732" w:rsidP="00DC05F3">
            <w:pPr>
              <w:numPr>
                <w:ilvl w:val="0"/>
                <w:numId w:val="20"/>
              </w:numPr>
              <w:tabs>
                <w:tab w:val="left" w:pos="1080"/>
              </w:tabs>
              <w:suppressAutoHyphens w:val="0"/>
              <w:spacing w:line="264" w:lineRule="auto"/>
              <w:jc w:val="both"/>
              <w:rPr>
                <w:szCs w:val="24"/>
              </w:rPr>
            </w:pPr>
            <w:r w:rsidRPr="00DE4C76">
              <w:t>Accesul redus la facilităţi de conversie/reconversie profesională.</w:t>
            </w:r>
          </w:p>
        </w:tc>
      </w:tr>
      <w:tr w:rsidR="00C41DBD" w:rsidRPr="00DE4C76" w:rsidTr="003B158B">
        <w:trPr>
          <w:trHeight w:val="1313"/>
          <w:jc w:val="center"/>
        </w:trPr>
        <w:tc>
          <w:tcPr>
            <w:tcW w:w="2096" w:type="dxa"/>
            <w:shd w:val="clear" w:color="auto" w:fill="auto"/>
          </w:tcPr>
          <w:p w:rsidR="00F827C6" w:rsidRPr="00DE4C76" w:rsidRDefault="00F827C6" w:rsidP="00DC05F3">
            <w:pPr>
              <w:pStyle w:val="Indentcorptext21"/>
              <w:snapToGrid w:val="0"/>
              <w:spacing w:after="0" w:line="264" w:lineRule="auto"/>
              <w:ind w:left="0"/>
              <w:jc w:val="both"/>
              <w:rPr>
                <w:szCs w:val="24"/>
              </w:rPr>
            </w:pPr>
          </w:p>
          <w:p w:rsidR="00F827C6" w:rsidRPr="00DE4C76" w:rsidRDefault="00F827C6" w:rsidP="00DC05F3">
            <w:pPr>
              <w:pStyle w:val="Indentcorptext21"/>
              <w:snapToGrid w:val="0"/>
              <w:spacing w:after="0" w:line="264" w:lineRule="auto"/>
              <w:ind w:left="0"/>
              <w:jc w:val="both"/>
              <w:rPr>
                <w:szCs w:val="24"/>
              </w:rPr>
            </w:pPr>
          </w:p>
          <w:p w:rsidR="00F827C6" w:rsidRPr="00DE4C76" w:rsidRDefault="00F827C6" w:rsidP="00DC05F3">
            <w:pPr>
              <w:pStyle w:val="Indentcorptext21"/>
              <w:snapToGrid w:val="0"/>
              <w:spacing w:after="0" w:line="264" w:lineRule="auto"/>
              <w:ind w:left="0"/>
              <w:jc w:val="both"/>
              <w:rPr>
                <w:szCs w:val="24"/>
              </w:rPr>
            </w:pPr>
          </w:p>
          <w:p w:rsidR="00F827C6" w:rsidRPr="00DE4C76" w:rsidRDefault="00F827C6" w:rsidP="00DC05F3">
            <w:pPr>
              <w:pStyle w:val="Indentcorptext21"/>
              <w:snapToGrid w:val="0"/>
              <w:spacing w:after="0" w:line="264" w:lineRule="auto"/>
              <w:ind w:left="0"/>
              <w:jc w:val="both"/>
              <w:rPr>
                <w:szCs w:val="24"/>
              </w:rPr>
            </w:pPr>
          </w:p>
          <w:p w:rsidR="00F827C6" w:rsidRPr="00DE4C76" w:rsidRDefault="00F827C6" w:rsidP="00DC05F3">
            <w:pPr>
              <w:pStyle w:val="Indentcorptext21"/>
              <w:snapToGrid w:val="0"/>
              <w:spacing w:after="0" w:line="264" w:lineRule="auto"/>
              <w:ind w:left="0"/>
              <w:jc w:val="both"/>
              <w:rPr>
                <w:szCs w:val="24"/>
              </w:rPr>
            </w:pPr>
          </w:p>
          <w:p w:rsidR="00C41DBD" w:rsidRPr="00DE4C76" w:rsidRDefault="00C41DBD" w:rsidP="00DC05F3">
            <w:pPr>
              <w:pStyle w:val="Indentcorptext21"/>
              <w:snapToGrid w:val="0"/>
              <w:spacing w:after="0" w:line="264" w:lineRule="auto"/>
              <w:ind w:left="0"/>
              <w:jc w:val="both"/>
              <w:rPr>
                <w:szCs w:val="24"/>
              </w:rPr>
            </w:pPr>
            <w:r w:rsidRPr="00DE4C76">
              <w:rPr>
                <w:b/>
                <w:szCs w:val="24"/>
              </w:rPr>
              <w:t>LOCUIREA</w:t>
            </w:r>
          </w:p>
        </w:tc>
        <w:tc>
          <w:tcPr>
            <w:tcW w:w="7810" w:type="dxa"/>
            <w:shd w:val="clear" w:color="auto" w:fill="auto"/>
          </w:tcPr>
          <w:p w:rsidR="00A80B5B" w:rsidRPr="00DE4C76" w:rsidRDefault="00A80B5B" w:rsidP="00DC05F3">
            <w:pPr>
              <w:pStyle w:val="Indentcorptext21"/>
              <w:numPr>
                <w:ilvl w:val="0"/>
                <w:numId w:val="21"/>
              </w:numPr>
              <w:tabs>
                <w:tab w:val="num" w:pos="374"/>
              </w:tabs>
              <w:snapToGrid w:val="0"/>
              <w:spacing w:after="0" w:line="264" w:lineRule="auto"/>
              <w:ind w:left="360"/>
              <w:rPr>
                <w:szCs w:val="24"/>
              </w:rPr>
            </w:pPr>
            <w:r w:rsidRPr="00DE4C76">
              <w:rPr>
                <w:szCs w:val="24"/>
              </w:rPr>
              <w:t>Unele locuinţe noi se realizează fără a avea la bază un proiect şi asistenţă minimă de specialitate în realizarea lor</w:t>
            </w:r>
            <w:r w:rsidR="00D1293B" w:rsidRPr="00DE4C76">
              <w:rPr>
                <w:szCs w:val="24"/>
              </w:rPr>
              <w:t>;</w:t>
            </w:r>
          </w:p>
          <w:p w:rsidR="00C41DBD" w:rsidRPr="00DE4C76" w:rsidRDefault="00C41DBD" w:rsidP="00DC05F3">
            <w:pPr>
              <w:pStyle w:val="Indentcorptext21"/>
              <w:numPr>
                <w:ilvl w:val="0"/>
                <w:numId w:val="21"/>
              </w:numPr>
              <w:tabs>
                <w:tab w:val="left" w:pos="360"/>
              </w:tabs>
              <w:snapToGrid w:val="0"/>
              <w:spacing w:after="0" w:line="264" w:lineRule="auto"/>
              <w:ind w:left="360"/>
              <w:rPr>
                <w:szCs w:val="24"/>
              </w:rPr>
            </w:pPr>
            <w:r w:rsidRPr="00DE4C76">
              <w:rPr>
                <w:szCs w:val="24"/>
              </w:rPr>
              <w:t xml:space="preserve">Zone </w:t>
            </w:r>
            <w:r w:rsidR="00692DC7" w:rsidRPr="00DE4C76">
              <w:rPr>
                <w:szCs w:val="24"/>
              </w:rPr>
              <w:t>cu P.O.T. şi C.U.T. foarte mic;</w:t>
            </w:r>
          </w:p>
          <w:p w:rsidR="00C41DBD" w:rsidRPr="00DE4C76" w:rsidRDefault="00A80B5B" w:rsidP="00DC05F3">
            <w:pPr>
              <w:pStyle w:val="Indentcorptext21"/>
              <w:numPr>
                <w:ilvl w:val="0"/>
                <w:numId w:val="21"/>
              </w:numPr>
              <w:tabs>
                <w:tab w:val="left" w:pos="374"/>
              </w:tabs>
              <w:snapToGrid w:val="0"/>
              <w:spacing w:after="0" w:line="264" w:lineRule="auto"/>
              <w:ind w:left="360"/>
              <w:rPr>
                <w:szCs w:val="24"/>
              </w:rPr>
            </w:pPr>
            <w:r w:rsidRPr="00DE4C76">
              <w:rPr>
                <w:szCs w:val="24"/>
              </w:rPr>
              <w:t>Gradul redus de dotare al locuinţelor</w:t>
            </w:r>
            <w:r w:rsidR="00C41DBD" w:rsidRPr="00DE4C76">
              <w:rPr>
                <w:szCs w:val="24"/>
              </w:rPr>
              <w:t>;</w:t>
            </w:r>
          </w:p>
          <w:p w:rsidR="00C41DBD" w:rsidRPr="00DE4C76" w:rsidRDefault="00C41DBD" w:rsidP="00DC05F3">
            <w:pPr>
              <w:pStyle w:val="Indentcorptext21"/>
              <w:numPr>
                <w:ilvl w:val="0"/>
                <w:numId w:val="21"/>
              </w:numPr>
              <w:tabs>
                <w:tab w:val="left" w:pos="360"/>
              </w:tabs>
              <w:snapToGrid w:val="0"/>
              <w:spacing w:after="0" w:line="264" w:lineRule="auto"/>
              <w:ind w:left="360"/>
              <w:rPr>
                <w:szCs w:val="24"/>
              </w:rPr>
            </w:pPr>
            <w:r w:rsidRPr="00DE4C76">
              <w:rPr>
                <w:szCs w:val="24"/>
              </w:rPr>
              <w:t>Nu există reţea centralizată de canalizare;</w:t>
            </w:r>
          </w:p>
          <w:p w:rsidR="00C41DBD" w:rsidRPr="00DE4C76" w:rsidRDefault="00C41DBD" w:rsidP="00DC05F3">
            <w:pPr>
              <w:pStyle w:val="Indentcorptext21"/>
              <w:numPr>
                <w:ilvl w:val="0"/>
                <w:numId w:val="21"/>
              </w:numPr>
              <w:tabs>
                <w:tab w:val="left" w:pos="360"/>
              </w:tabs>
              <w:snapToGrid w:val="0"/>
              <w:spacing w:after="0" w:line="264" w:lineRule="auto"/>
              <w:ind w:left="360"/>
              <w:rPr>
                <w:szCs w:val="24"/>
              </w:rPr>
            </w:pPr>
            <w:r w:rsidRPr="00DE4C76">
              <w:rPr>
                <w:szCs w:val="24"/>
              </w:rPr>
              <w:t>Majoritatea gospodăriilor folosesc</w:t>
            </w:r>
            <w:r w:rsidR="00575483" w:rsidRPr="00DE4C76">
              <w:rPr>
                <w:szCs w:val="24"/>
              </w:rPr>
              <w:t xml:space="preserve"> sobe cu combustibil solid şi o mică parte </w:t>
            </w:r>
            <w:r w:rsidR="00692DC7" w:rsidRPr="00DE4C76">
              <w:rPr>
                <w:szCs w:val="24"/>
              </w:rPr>
              <w:t xml:space="preserve">folosesc </w:t>
            </w:r>
            <w:r w:rsidRPr="00DE4C76">
              <w:rPr>
                <w:szCs w:val="24"/>
              </w:rPr>
              <w:t>butelii de aragaz pentru prepararea hranei;</w:t>
            </w:r>
          </w:p>
        </w:tc>
      </w:tr>
      <w:tr w:rsidR="00C41DBD" w:rsidRPr="00DE4C76" w:rsidTr="003B158B">
        <w:trPr>
          <w:trHeight w:val="240"/>
          <w:jc w:val="center"/>
        </w:trPr>
        <w:tc>
          <w:tcPr>
            <w:tcW w:w="2096" w:type="dxa"/>
            <w:tcBorders>
              <w:bottom w:val="single" w:sz="6" w:space="0" w:color="000000"/>
            </w:tcBorders>
            <w:shd w:val="clear" w:color="auto" w:fill="auto"/>
          </w:tcPr>
          <w:p w:rsidR="00C41DBD" w:rsidRPr="00DE4C76" w:rsidRDefault="00C41DBD" w:rsidP="00DC05F3">
            <w:pPr>
              <w:pStyle w:val="Indentcorptext21"/>
              <w:snapToGrid w:val="0"/>
              <w:spacing w:after="0" w:line="264" w:lineRule="auto"/>
              <w:ind w:left="0"/>
              <w:rPr>
                <w:szCs w:val="24"/>
              </w:rPr>
            </w:pPr>
          </w:p>
          <w:p w:rsidR="00F827C6" w:rsidRPr="00DE4C76" w:rsidRDefault="00F827C6" w:rsidP="00DC05F3">
            <w:pPr>
              <w:pStyle w:val="Indentcorptext21"/>
              <w:snapToGrid w:val="0"/>
              <w:spacing w:after="0" w:line="264" w:lineRule="auto"/>
              <w:ind w:left="0"/>
              <w:rPr>
                <w:szCs w:val="24"/>
              </w:rPr>
            </w:pPr>
          </w:p>
          <w:p w:rsidR="00F827C6" w:rsidRPr="00DE4C76" w:rsidRDefault="00F827C6" w:rsidP="00DC05F3">
            <w:pPr>
              <w:pStyle w:val="Indentcorptext21"/>
              <w:snapToGrid w:val="0"/>
              <w:spacing w:after="0" w:line="264" w:lineRule="auto"/>
              <w:ind w:left="0"/>
              <w:rPr>
                <w:szCs w:val="24"/>
              </w:rPr>
            </w:pPr>
          </w:p>
          <w:p w:rsidR="00F827C6" w:rsidRPr="00DE4C76" w:rsidRDefault="00F827C6" w:rsidP="00DC05F3">
            <w:pPr>
              <w:pStyle w:val="Indentcorptext21"/>
              <w:snapToGrid w:val="0"/>
              <w:spacing w:after="0" w:line="264" w:lineRule="auto"/>
              <w:ind w:left="0"/>
              <w:rPr>
                <w:szCs w:val="24"/>
              </w:rPr>
            </w:pPr>
          </w:p>
          <w:p w:rsidR="00F827C6" w:rsidRPr="00DE4C76" w:rsidRDefault="00F827C6" w:rsidP="00DC05F3">
            <w:pPr>
              <w:pStyle w:val="Indentcorptext21"/>
              <w:snapToGrid w:val="0"/>
              <w:spacing w:after="0" w:line="264" w:lineRule="auto"/>
              <w:ind w:left="0"/>
              <w:rPr>
                <w:szCs w:val="24"/>
              </w:rPr>
            </w:pPr>
          </w:p>
          <w:p w:rsidR="00F827C6" w:rsidRPr="00DE4C76" w:rsidRDefault="00F827C6" w:rsidP="00DC05F3">
            <w:pPr>
              <w:pStyle w:val="Indentcorptext21"/>
              <w:snapToGrid w:val="0"/>
              <w:spacing w:after="0" w:line="264" w:lineRule="auto"/>
              <w:ind w:left="0"/>
              <w:rPr>
                <w:szCs w:val="24"/>
              </w:rPr>
            </w:pPr>
          </w:p>
          <w:p w:rsidR="00C41DBD" w:rsidRPr="00DE4C76" w:rsidRDefault="00C41DBD" w:rsidP="00DC05F3">
            <w:pPr>
              <w:pStyle w:val="Indentcorptext21"/>
              <w:snapToGrid w:val="0"/>
              <w:spacing w:after="0" w:line="264" w:lineRule="auto"/>
              <w:ind w:left="0"/>
              <w:jc w:val="both"/>
              <w:rPr>
                <w:b/>
                <w:sz w:val="22"/>
                <w:szCs w:val="22"/>
              </w:rPr>
            </w:pPr>
            <w:r w:rsidRPr="00DE4C76">
              <w:rPr>
                <w:b/>
                <w:szCs w:val="24"/>
              </w:rPr>
              <w:t>DOTĂRI SOCIAL – CULTURALE</w:t>
            </w:r>
          </w:p>
        </w:tc>
        <w:tc>
          <w:tcPr>
            <w:tcW w:w="7810" w:type="dxa"/>
            <w:tcBorders>
              <w:bottom w:val="single" w:sz="6" w:space="0" w:color="000000"/>
            </w:tcBorders>
            <w:shd w:val="clear" w:color="auto" w:fill="auto"/>
          </w:tcPr>
          <w:p w:rsidR="00CF4A61" w:rsidRPr="00DE4C76" w:rsidRDefault="00A7486C" w:rsidP="00DC05F3">
            <w:pPr>
              <w:pStyle w:val="Indentcorptext21"/>
              <w:numPr>
                <w:ilvl w:val="0"/>
                <w:numId w:val="27"/>
              </w:numPr>
              <w:tabs>
                <w:tab w:val="left" w:pos="360"/>
                <w:tab w:val="left" w:pos="395"/>
              </w:tabs>
              <w:spacing w:after="0" w:line="264" w:lineRule="auto"/>
              <w:ind w:left="360"/>
              <w:rPr>
                <w:lang w:val="en-US" w:eastAsia="en-US"/>
              </w:rPr>
            </w:pPr>
            <w:r w:rsidRPr="00DE4C76">
              <w:rPr>
                <w:szCs w:val="24"/>
              </w:rPr>
              <w:t>Numărul redus de cabinete medicale, absenţa unor centre medicale dotate corespunzător pentru situaţii de urgenţă;</w:t>
            </w:r>
          </w:p>
          <w:p w:rsidR="00CF4A61" w:rsidRPr="00DE4C76" w:rsidRDefault="00166D52" w:rsidP="00DC05F3">
            <w:pPr>
              <w:pStyle w:val="Indentcorptext21"/>
              <w:numPr>
                <w:ilvl w:val="0"/>
                <w:numId w:val="27"/>
              </w:numPr>
              <w:tabs>
                <w:tab w:val="left" w:pos="360"/>
                <w:tab w:val="left" w:pos="395"/>
              </w:tabs>
              <w:spacing w:after="0" w:line="264" w:lineRule="auto"/>
              <w:ind w:left="360"/>
              <w:rPr>
                <w:szCs w:val="24"/>
                <w:lang w:val="en-US" w:eastAsia="en-US"/>
              </w:rPr>
            </w:pPr>
            <w:r w:rsidRPr="00DE4C76">
              <w:rPr>
                <w:lang w:val="en-US"/>
              </w:rPr>
              <w:t>Inexistenţa infrastructurii necesare furnizării serviciilor de asistenţă socială pentru bătrâni şi copii;</w:t>
            </w:r>
          </w:p>
          <w:p w:rsidR="00CF4A61" w:rsidRPr="00DE4C76" w:rsidRDefault="00CF4A61" w:rsidP="00DC05F3">
            <w:pPr>
              <w:pStyle w:val="Indentcorptext21"/>
              <w:numPr>
                <w:ilvl w:val="0"/>
                <w:numId w:val="27"/>
              </w:numPr>
              <w:tabs>
                <w:tab w:val="left" w:pos="360"/>
                <w:tab w:val="left" w:pos="395"/>
              </w:tabs>
              <w:spacing w:after="0" w:line="264" w:lineRule="auto"/>
              <w:ind w:left="360"/>
              <w:rPr>
                <w:szCs w:val="24"/>
              </w:rPr>
            </w:pPr>
            <w:r w:rsidRPr="00DE4C76">
              <w:rPr>
                <w:lang w:val="en-US"/>
              </w:rPr>
              <w:t>G</w:t>
            </w:r>
            <w:r w:rsidRPr="00DE4C76">
              <w:rPr>
                <w:szCs w:val="24"/>
                <w:lang w:val="en-US" w:eastAsia="en-US"/>
              </w:rPr>
              <w:t>rad de uzură avansat a clădirilor unităţilor de învăţământ</w:t>
            </w:r>
            <w:r w:rsidR="00575483" w:rsidRPr="00DE4C76">
              <w:rPr>
                <w:szCs w:val="24"/>
                <w:lang w:val="en-US" w:eastAsia="en-US"/>
              </w:rPr>
              <w:t xml:space="preserve"> precum şi a dotărilor acestora; </w:t>
            </w:r>
            <w:r w:rsidR="00692DC7" w:rsidRPr="00DE4C76">
              <w:rPr>
                <w:szCs w:val="24"/>
                <w:lang w:val="en-US" w:eastAsia="en-US"/>
              </w:rPr>
              <w:t>lipsa echipărilor;</w:t>
            </w:r>
          </w:p>
          <w:p w:rsidR="00A23731" w:rsidRPr="00DE4C76" w:rsidRDefault="00A23731" w:rsidP="00DC05F3">
            <w:pPr>
              <w:pStyle w:val="Indentcorptext21"/>
              <w:numPr>
                <w:ilvl w:val="0"/>
                <w:numId w:val="27"/>
              </w:numPr>
              <w:tabs>
                <w:tab w:val="left" w:pos="360"/>
                <w:tab w:val="left" w:pos="395"/>
              </w:tabs>
              <w:spacing w:after="0" w:line="264" w:lineRule="auto"/>
              <w:ind w:left="360"/>
              <w:rPr>
                <w:szCs w:val="24"/>
              </w:rPr>
            </w:pPr>
            <w:r w:rsidRPr="00DE4C76">
              <w:t>Nu există instituţii de spectacole şi concerte</w:t>
            </w:r>
          </w:p>
          <w:p w:rsidR="00CF4A61" w:rsidRPr="00DE4C76" w:rsidRDefault="00CF4A61" w:rsidP="00DC05F3">
            <w:pPr>
              <w:pStyle w:val="Indentcorptext21"/>
              <w:numPr>
                <w:ilvl w:val="0"/>
                <w:numId w:val="27"/>
              </w:numPr>
              <w:tabs>
                <w:tab w:val="left" w:pos="360"/>
                <w:tab w:val="left" w:pos="395"/>
              </w:tabs>
              <w:spacing w:after="0" w:line="264" w:lineRule="auto"/>
              <w:ind w:left="360"/>
              <w:rPr>
                <w:szCs w:val="24"/>
              </w:rPr>
            </w:pPr>
            <w:r w:rsidRPr="00DE4C76">
              <w:rPr>
                <w:lang w:val="en-US" w:eastAsia="en-US"/>
              </w:rPr>
              <w:t xml:space="preserve">Ofertă redusă de agrement şi </w:t>
            </w:r>
            <w:r w:rsidRPr="00DE4C76">
              <w:rPr>
                <w:szCs w:val="24"/>
                <w:lang w:val="en-US" w:eastAsia="en-US"/>
              </w:rPr>
              <w:t>petrecere a timpului liber pe plan local;</w:t>
            </w:r>
          </w:p>
          <w:p w:rsidR="00575483" w:rsidRPr="00DE4C76" w:rsidRDefault="00575483" w:rsidP="00DC05F3">
            <w:pPr>
              <w:pStyle w:val="Indentcorptext21"/>
              <w:numPr>
                <w:ilvl w:val="0"/>
                <w:numId w:val="27"/>
              </w:numPr>
              <w:tabs>
                <w:tab w:val="left" w:pos="360"/>
                <w:tab w:val="left" w:pos="395"/>
              </w:tabs>
              <w:spacing w:after="0" w:line="264" w:lineRule="auto"/>
              <w:ind w:left="360"/>
              <w:rPr>
                <w:szCs w:val="24"/>
              </w:rPr>
            </w:pPr>
            <w:r w:rsidRPr="00DE4C76">
              <w:rPr>
                <w:szCs w:val="24"/>
              </w:rPr>
              <w:t>Insuficienţa spaţiilor pentru activităţi cultural-sportive;</w:t>
            </w:r>
          </w:p>
          <w:p w:rsidR="00C41DBD" w:rsidRPr="00DE4C76" w:rsidRDefault="00C41DBD" w:rsidP="00DC05F3">
            <w:pPr>
              <w:pStyle w:val="Indentcorptext21"/>
              <w:tabs>
                <w:tab w:val="left" w:pos="360"/>
                <w:tab w:val="left" w:pos="395"/>
              </w:tabs>
              <w:spacing w:after="0" w:line="264" w:lineRule="auto"/>
              <w:rPr>
                <w:color w:val="00B0F0"/>
                <w:szCs w:val="24"/>
              </w:rPr>
            </w:pPr>
          </w:p>
        </w:tc>
      </w:tr>
      <w:tr w:rsidR="00C41DBD" w:rsidRPr="00DE4C76" w:rsidTr="003B158B">
        <w:trPr>
          <w:trHeight w:val="62"/>
          <w:jc w:val="center"/>
        </w:trPr>
        <w:tc>
          <w:tcPr>
            <w:tcW w:w="9906" w:type="dxa"/>
            <w:gridSpan w:val="2"/>
            <w:tcBorders>
              <w:top w:val="single" w:sz="6" w:space="0" w:color="000000"/>
              <w:bottom w:val="single" w:sz="6" w:space="0" w:color="000000"/>
            </w:tcBorders>
            <w:shd w:val="clear" w:color="auto" w:fill="C0C0C0"/>
          </w:tcPr>
          <w:p w:rsidR="00C41DBD" w:rsidRPr="00DE4C76" w:rsidRDefault="00C41DBD" w:rsidP="00DC05F3">
            <w:pPr>
              <w:pStyle w:val="Indentcorptext21"/>
              <w:snapToGrid w:val="0"/>
              <w:spacing w:after="0" w:line="264" w:lineRule="auto"/>
              <w:ind w:left="0"/>
              <w:rPr>
                <w:b/>
                <w:i/>
                <w:szCs w:val="24"/>
              </w:rPr>
            </w:pPr>
            <w:r w:rsidRPr="00DE4C76">
              <w:rPr>
                <w:b/>
                <w:i/>
                <w:szCs w:val="24"/>
              </w:rPr>
              <w:t>ECHIPARE TEHNICĂ</w:t>
            </w:r>
          </w:p>
        </w:tc>
      </w:tr>
      <w:tr w:rsidR="00C41DBD" w:rsidRPr="00DE4C76" w:rsidTr="003B158B">
        <w:trPr>
          <w:trHeight w:val="62"/>
          <w:jc w:val="center"/>
        </w:trPr>
        <w:tc>
          <w:tcPr>
            <w:tcW w:w="2096" w:type="dxa"/>
            <w:tcBorders>
              <w:top w:val="single" w:sz="6" w:space="0" w:color="000000"/>
            </w:tcBorders>
            <w:shd w:val="clear" w:color="auto" w:fill="auto"/>
          </w:tcPr>
          <w:p w:rsidR="00F827C6" w:rsidRPr="00DE4C76" w:rsidRDefault="00F827C6" w:rsidP="00DC05F3">
            <w:pPr>
              <w:pStyle w:val="Indentcorptext21"/>
              <w:snapToGrid w:val="0"/>
              <w:spacing w:after="0" w:line="264" w:lineRule="auto"/>
              <w:ind w:left="0"/>
              <w:rPr>
                <w:szCs w:val="24"/>
              </w:rPr>
            </w:pPr>
          </w:p>
          <w:p w:rsidR="00F827C6" w:rsidRPr="00DE4C76" w:rsidRDefault="00F827C6" w:rsidP="00DC05F3">
            <w:pPr>
              <w:pStyle w:val="Indentcorptext21"/>
              <w:snapToGrid w:val="0"/>
              <w:spacing w:after="0" w:line="264" w:lineRule="auto"/>
              <w:ind w:left="0"/>
              <w:rPr>
                <w:szCs w:val="24"/>
              </w:rPr>
            </w:pPr>
          </w:p>
          <w:p w:rsidR="00F827C6" w:rsidRPr="00DE4C76" w:rsidRDefault="00F827C6" w:rsidP="00DC05F3">
            <w:pPr>
              <w:pStyle w:val="Indentcorptext21"/>
              <w:snapToGrid w:val="0"/>
              <w:spacing w:after="0" w:line="264" w:lineRule="auto"/>
              <w:ind w:left="0"/>
              <w:rPr>
                <w:szCs w:val="24"/>
              </w:rPr>
            </w:pPr>
          </w:p>
          <w:p w:rsidR="00C41DBD" w:rsidRPr="00DE4C76" w:rsidRDefault="00C41DBD" w:rsidP="00DC05F3">
            <w:pPr>
              <w:pStyle w:val="Indentcorptext21"/>
              <w:snapToGrid w:val="0"/>
              <w:spacing w:after="0" w:line="264" w:lineRule="auto"/>
              <w:ind w:left="0"/>
              <w:rPr>
                <w:szCs w:val="24"/>
              </w:rPr>
            </w:pPr>
            <w:r w:rsidRPr="00DE4C76">
              <w:rPr>
                <w:b/>
                <w:szCs w:val="24"/>
              </w:rPr>
              <w:t>CIRCULAŢIE</w:t>
            </w:r>
            <w:r w:rsidRPr="00DE4C76">
              <w:rPr>
                <w:szCs w:val="24"/>
              </w:rPr>
              <w:t xml:space="preserve"> </w:t>
            </w:r>
          </w:p>
        </w:tc>
        <w:tc>
          <w:tcPr>
            <w:tcW w:w="7810" w:type="dxa"/>
            <w:tcBorders>
              <w:top w:val="single" w:sz="6" w:space="0" w:color="000000"/>
            </w:tcBorders>
            <w:shd w:val="clear" w:color="auto" w:fill="auto"/>
          </w:tcPr>
          <w:p w:rsidR="00A23731" w:rsidRPr="00DE4C76" w:rsidRDefault="005D6062" w:rsidP="00DC05F3">
            <w:pPr>
              <w:widowControl w:val="0"/>
              <w:numPr>
                <w:ilvl w:val="0"/>
                <w:numId w:val="25"/>
              </w:numPr>
              <w:tabs>
                <w:tab w:val="left" w:pos="360"/>
                <w:tab w:val="left" w:pos="452"/>
              </w:tabs>
              <w:snapToGrid w:val="0"/>
              <w:spacing w:line="264" w:lineRule="auto"/>
              <w:jc w:val="both"/>
              <w:rPr>
                <w:szCs w:val="24"/>
              </w:rPr>
            </w:pPr>
            <w:r w:rsidRPr="00DE4C76">
              <w:t>drumurile comunale</w:t>
            </w:r>
            <w:r w:rsidR="00A23731" w:rsidRPr="00DE4C76">
              <w:t xml:space="preserve"> </w:t>
            </w:r>
            <w:r w:rsidR="00C42CC0" w:rsidRPr="00DE4C76">
              <w:t>nu sunt modernizate in totalitate</w:t>
            </w:r>
            <w:r w:rsidR="00A23731" w:rsidRPr="00DE4C76">
              <w:t xml:space="preserve">; </w:t>
            </w:r>
          </w:p>
          <w:p w:rsidR="00C41DBD" w:rsidRPr="00DE4C76" w:rsidRDefault="00A23731" w:rsidP="00DC05F3">
            <w:pPr>
              <w:pStyle w:val="Indentcorptext21"/>
              <w:numPr>
                <w:ilvl w:val="0"/>
                <w:numId w:val="25"/>
              </w:numPr>
              <w:tabs>
                <w:tab w:val="left" w:pos="360"/>
                <w:tab w:val="left" w:pos="452"/>
              </w:tabs>
              <w:spacing w:after="0" w:line="264" w:lineRule="auto"/>
              <w:jc w:val="both"/>
              <w:rPr>
                <w:szCs w:val="24"/>
              </w:rPr>
            </w:pPr>
            <w:r w:rsidRPr="00DE4C76">
              <w:t>insuficienţa numărului de treceri pentru pietoni;</w:t>
            </w:r>
          </w:p>
          <w:p w:rsidR="00A23731" w:rsidRPr="00DE4C76" w:rsidRDefault="00A23731" w:rsidP="00DC05F3">
            <w:pPr>
              <w:pStyle w:val="Indentcorptext21"/>
              <w:numPr>
                <w:ilvl w:val="0"/>
                <w:numId w:val="25"/>
              </w:numPr>
              <w:tabs>
                <w:tab w:val="left" w:pos="360"/>
                <w:tab w:val="left" w:pos="452"/>
              </w:tabs>
              <w:spacing w:after="0" w:line="264" w:lineRule="auto"/>
              <w:jc w:val="both"/>
              <w:rPr>
                <w:szCs w:val="24"/>
              </w:rPr>
            </w:pPr>
            <w:r w:rsidRPr="00DE4C76">
              <w:t>necesitatea amenajării intersecţiilor;</w:t>
            </w:r>
          </w:p>
        </w:tc>
      </w:tr>
      <w:tr w:rsidR="00C41DBD" w:rsidRPr="00DE4C76" w:rsidTr="003B158B">
        <w:trPr>
          <w:trHeight w:val="62"/>
          <w:jc w:val="center"/>
        </w:trPr>
        <w:tc>
          <w:tcPr>
            <w:tcW w:w="2096" w:type="dxa"/>
            <w:shd w:val="clear" w:color="auto" w:fill="auto"/>
          </w:tcPr>
          <w:p w:rsidR="00C41DBD" w:rsidRPr="00DE4C76" w:rsidRDefault="00C41DBD" w:rsidP="00DC05F3">
            <w:pPr>
              <w:pStyle w:val="Indentcorptext21"/>
              <w:snapToGrid w:val="0"/>
              <w:spacing w:after="0" w:line="264" w:lineRule="auto"/>
              <w:ind w:left="0"/>
              <w:rPr>
                <w:sz w:val="22"/>
                <w:szCs w:val="22"/>
              </w:rPr>
            </w:pPr>
            <w:r w:rsidRPr="00DE4C76">
              <w:rPr>
                <w:b/>
                <w:sz w:val="22"/>
                <w:szCs w:val="22"/>
              </w:rPr>
              <w:t>GOSPODĂRIREA</w:t>
            </w:r>
            <w:r w:rsidRPr="00DE4C76">
              <w:rPr>
                <w:sz w:val="22"/>
                <w:szCs w:val="22"/>
              </w:rPr>
              <w:t xml:space="preserve"> </w:t>
            </w:r>
            <w:r w:rsidRPr="00DE4C76">
              <w:rPr>
                <w:b/>
                <w:sz w:val="22"/>
                <w:szCs w:val="22"/>
              </w:rPr>
              <w:t>APELOR</w:t>
            </w:r>
          </w:p>
        </w:tc>
        <w:tc>
          <w:tcPr>
            <w:tcW w:w="7810" w:type="dxa"/>
            <w:shd w:val="clear" w:color="auto" w:fill="auto"/>
          </w:tcPr>
          <w:p w:rsidR="00C41DBD" w:rsidRPr="00DE4C76" w:rsidRDefault="00C41DBD" w:rsidP="00DC05F3">
            <w:pPr>
              <w:pStyle w:val="Indentcorptext21"/>
              <w:numPr>
                <w:ilvl w:val="0"/>
                <w:numId w:val="25"/>
              </w:numPr>
              <w:tabs>
                <w:tab w:val="left" w:pos="360"/>
                <w:tab w:val="left" w:pos="452"/>
              </w:tabs>
              <w:snapToGrid w:val="0"/>
              <w:spacing w:after="0" w:line="264" w:lineRule="auto"/>
              <w:jc w:val="both"/>
              <w:rPr>
                <w:szCs w:val="24"/>
              </w:rPr>
            </w:pPr>
            <w:r w:rsidRPr="00DE4C76">
              <w:rPr>
                <w:szCs w:val="24"/>
              </w:rPr>
              <w:t xml:space="preserve">Lipsa unor </w:t>
            </w:r>
            <w:r w:rsidR="00310BF4" w:rsidRPr="00DE4C76">
              <w:rPr>
                <w:szCs w:val="24"/>
              </w:rPr>
              <w:t>lucrări de</w:t>
            </w:r>
            <w:r w:rsidR="005D6062" w:rsidRPr="00DE4C76">
              <w:rPr>
                <w:szCs w:val="24"/>
              </w:rPr>
              <w:t xml:space="preserve"> regularizare a cursurilor de apă şi</w:t>
            </w:r>
            <w:r w:rsidR="00310BF4" w:rsidRPr="00DE4C76">
              <w:rPr>
                <w:szCs w:val="24"/>
              </w:rPr>
              <w:t xml:space="preserve"> indiguire a </w:t>
            </w:r>
            <w:r w:rsidR="001B5DCB" w:rsidRPr="00DE4C76">
              <w:rPr>
                <w:szCs w:val="24"/>
              </w:rPr>
              <w:t>râurilor</w:t>
            </w:r>
            <w:r w:rsidR="00310BF4" w:rsidRPr="00DE4C76">
              <w:rPr>
                <w:szCs w:val="24"/>
              </w:rPr>
              <w:t>;</w:t>
            </w:r>
          </w:p>
        </w:tc>
      </w:tr>
      <w:tr w:rsidR="00C41DBD" w:rsidRPr="00DE4C76" w:rsidTr="003B158B">
        <w:trPr>
          <w:trHeight w:val="62"/>
          <w:jc w:val="center"/>
        </w:trPr>
        <w:tc>
          <w:tcPr>
            <w:tcW w:w="2096" w:type="dxa"/>
            <w:shd w:val="clear" w:color="auto" w:fill="auto"/>
          </w:tcPr>
          <w:p w:rsidR="00C41DBD" w:rsidRPr="00DE4C76" w:rsidRDefault="00C41DBD" w:rsidP="00DC05F3">
            <w:pPr>
              <w:pStyle w:val="Indentcorptext21"/>
              <w:snapToGrid w:val="0"/>
              <w:spacing w:after="0" w:line="264" w:lineRule="auto"/>
              <w:ind w:left="0"/>
              <w:jc w:val="both"/>
              <w:rPr>
                <w:b/>
                <w:szCs w:val="24"/>
              </w:rPr>
            </w:pPr>
            <w:r w:rsidRPr="00DE4C76">
              <w:rPr>
                <w:b/>
                <w:szCs w:val="24"/>
              </w:rPr>
              <w:t>ALIMENTARE CU APĂ</w:t>
            </w:r>
          </w:p>
        </w:tc>
        <w:tc>
          <w:tcPr>
            <w:tcW w:w="7810" w:type="dxa"/>
            <w:shd w:val="clear" w:color="auto" w:fill="auto"/>
          </w:tcPr>
          <w:p w:rsidR="00C41DBD" w:rsidRPr="00DE4C76" w:rsidRDefault="00A23731" w:rsidP="00DC05F3">
            <w:pPr>
              <w:pStyle w:val="Indentcorptext21"/>
              <w:numPr>
                <w:ilvl w:val="0"/>
                <w:numId w:val="25"/>
              </w:numPr>
              <w:tabs>
                <w:tab w:val="left" w:pos="360"/>
                <w:tab w:val="left" w:pos="452"/>
              </w:tabs>
              <w:snapToGrid w:val="0"/>
              <w:spacing w:after="0" w:line="264" w:lineRule="auto"/>
              <w:jc w:val="both"/>
              <w:rPr>
                <w:szCs w:val="24"/>
              </w:rPr>
            </w:pPr>
            <w:r w:rsidRPr="00DE4C76">
              <w:rPr>
                <w:szCs w:val="24"/>
              </w:rPr>
              <w:t>S</w:t>
            </w:r>
            <w:r w:rsidR="00C41DBD" w:rsidRPr="00DE4C76">
              <w:rPr>
                <w:szCs w:val="24"/>
              </w:rPr>
              <w:t>istem centrali</w:t>
            </w:r>
            <w:r w:rsidR="003E6770" w:rsidRPr="00DE4C76">
              <w:rPr>
                <w:szCs w:val="24"/>
              </w:rPr>
              <w:t xml:space="preserve">zat de alimentare cu apă </w:t>
            </w:r>
            <w:r w:rsidRPr="00DE4C76">
              <w:rPr>
                <w:szCs w:val="24"/>
              </w:rPr>
              <w:t>nu asigură</w:t>
            </w:r>
            <w:r w:rsidR="00C41DBD" w:rsidRPr="00DE4C76">
              <w:rPr>
                <w:szCs w:val="24"/>
              </w:rPr>
              <w:t xml:space="preserve"> necesarul </w:t>
            </w:r>
            <w:r w:rsidR="003E6770" w:rsidRPr="00DE4C76">
              <w:rPr>
                <w:szCs w:val="24"/>
              </w:rPr>
              <w:t>populaţiei</w:t>
            </w:r>
            <w:r w:rsidR="005D6062" w:rsidRPr="00DE4C76">
              <w:rPr>
                <w:szCs w:val="24"/>
              </w:rPr>
              <w:t xml:space="preserve"> </w:t>
            </w:r>
            <w:r w:rsidRPr="00DE4C76">
              <w:rPr>
                <w:szCs w:val="24"/>
              </w:rPr>
              <w:t>pe întreg teritoriu</w:t>
            </w:r>
            <w:r w:rsidR="00C41DBD" w:rsidRPr="00DE4C76">
              <w:rPr>
                <w:szCs w:val="24"/>
              </w:rPr>
              <w:t>;</w:t>
            </w:r>
          </w:p>
        </w:tc>
      </w:tr>
      <w:tr w:rsidR="00C41DBD" w:rsidRPr="00DE4C76" w:rsidTr="003B158B">
        <w:trPr>
          <w:trHeight w:val="283"/>
          <w:jc w:val="center"/>
        </w:trPr>
        <w:tc>
          <w:tcPr>
            <w:tcW w:w="2096" w:type="dxa"/>
            <w:shd w:val="clear" w:color="auto" w:fill="auto"/>
          </w:tcPr>
          <w:p w:rsidR="00C41DBD" w:rsidRPr="00DE4C76" w:rsidRDefault="00C41DBD" w:rsidP="00DC05F3">
            <w:pPr>
              <w:pStyle w:val="Indentcorptext21"/>
              <w:snapToGrid w:val="0"/>
              <w:spacing w:after="0" w:line="264" w:lineRule="auto"/>
              <w:ind w:left="0"/>
              <w:jc w:val="both"/>
              <w:rPr>
                <w:b/>
                <w:szCs w:val="24"/>
              </w:rPr>
            </w:pPr>
            <w:r w:rsidRPr="00DE4C76">
              <w:rPr>
                <w:b/>
                <w:szCs w:val="24"/>
              </w:rPr>
              <w:t>CANALIZARE</w:t>
            </w:r>
          </w:p>
        </w:tc>
        <w:tc>
          <w:tcPr>
            <w:tcW w:w="7810" w:type="dxa"/>
            <w:shd w:val="clear" w:color="auto" w:fill="auto"/>
          </w:tcPr>
          <w:p w:rsidR="00C41DBD" w:rsidRPr="00DE4C76" w:rsidRDefault="00C41DBD" w:rsidP="00DC05F3">
            <w:pPr>
              <w:pStyle w:val="Indentcorptext21"/>
              <w:numPr>
                <w:ilvl w:val="1"/>
                <w:numId w:val="25"/>
              </w:numPr>
              <w:tabs>
                <w:tab w:val="left" w:pos="372"/>
              </w:tabs>
              <w:snapToGrid w:val="0"/>
              <w:spacing w:after="0" w:line="264" w:lineRule="auto"/>
              <w:ind w:left="360"/>
              <w:jc w:val="both"/>
              <w:rPr>
                <w:szCs w:val="24"/>
              </w:rPr>
            </w:pPr>
            <w:r w:rsidRPr="00DE4C76">
              <w:rPr>
                <w:szCs w:val="24"/>
              </w:rPr>
              <w:t xml:space="preserve">Lipsa unui sistem centralizat de canalizare </w:t>
            </w:r>
            <w:r w:rsidR="00E259D6" w:rsidRPr="00DE4C76">
              <w:rPr>
                <w:szCs w:val="24"/>
              </w:rPr>
              <w:t>şi absenţa staţiei de epurarea apelor uzate menajere</w:t>
            </w:r>
            <w:r w:rsidRPr="00DE4C76">
              <w:rPr>
                <w:szCs w:val="24"/>
              </w:rPr>
              <w:t>;</w:t>
            </w:r>
          </w:p>
        </w:tc>
      </w:tr>
      <w:tr w:rsidR="00C41DBD" w:rsidRPr="00DE4C76" w:rsidTr="003B158B">
        <w:trPr>
          <w:trHeight w:val="1069"/>
          <w:jc w:val="center"/>
        </w:trPr>
        <w:tc>
          <w:tcPr>
            <w:tcW w:w="2096" w:type="dxa"/>
            <w:shd w:val="clear" w:color="auto" w:fill="auto"/>
          </w:tcPr>
          <w:p w:rsidR="00C41DBD" w:rsidRPr="00DE4C76" w:rsidRDefault="00C41DBD" w:rsidP="00DC05F3">
            <w:pPr>
              <w:pStyle w:val="Indentcorptext21"/>
              <w:snapToGrid w:val="0"/>
              <w:spacing w:after="0" w:line="264" w:lineRule="auto"/>
              <w:ind w:left="0"/>
              <w:rPr>
                <w:b/>
                <w:sz w:val="22"/>
                <w:szCs w:val="22"/>
              </w:rPr>
            </w:pPr>
            <w:r w:rsidRPr="00DE4C76">
              <w:rPr>
                <w:b/>
                <w:sz w:val="22"/>
                <w:szCs w:val="22"/>
              </w:rPr>
              <w:t>ALIMENTARE CU GAZE NATURALE</w:t>
            </w:r>
          </w:p>
        </w:tc>
        <w:tc>
          <w:tcPr>
            <w:tcW w:w="7810" w:type="dxa"/>
            <w:shd w:val="clear" w:color="auto" w:fill="auto"/>
          </w:tcPr>
          <w:p w:rsidR="008C5FC3" w:rsidRPr="00DE4C76" w:rsidRDefault="008C5FC3" w:rsidP="00DC05F3">
            <w:pPr>
              <w:pStyle w:val="Indentcorptext21"/>
              <w:numPr>
                <w:ilvl w:val="1"/>
                <w:numId w:val="25"/>
              </w:numPr>
              <w:tabs>
                <w:tab w:val="left" w:pos="360"/>
                <w:tab w:val="left" w:pos="395"/>
              </w:tabs>
              <w:snapToGrid w:val="0"/>
              <w:spacing w:after="0" w:line="264" w:lineRule="auto"/>
              <w:ind w:left="360"/>
              <w:jc w:val="both"/>
              <w:rPr>
                <w:szCs w:val="24"/>
              </w:rPr>
            </w:pPr>
            <w:r w:rsidRPr="00DE4C76">
              <w:rPr>
                <w:szCs w:val="24"/>
              </w:rPr>
              <w:t>Nu există reţe</w:t>
            </w:r>
            <w:r w:rsidR="00E259D6" w:rsidRPr="00DE4C76">
              <w:rPr>
                <w:szCs w:val="24"/>
              </w:rPr>
              <w:t xml:space="preserve">a </w:t>
            </w:r>
            <w:r w:rsidRPr="00DE4C76">
              <w:rPr>
                <w:szCs w:val="24"/>
              </w:rPr>
              <w:t xml:space="preserve">de </w:t>
            </w:r>
            <w:r w:rsidR="00C41DBD" w:rsidRPr="00DE4C76">
              <w:rPr>
                <w:szCs w:val="24"/>
              </w:rPr>
              <w:t xml:space="preserve">alimentare cu gaze naturale </w:t>
            </w:r>
            <w:r w:rsidR="00E259D6" w:rsidRPr="00DE4C76">
              <w:rPr>
                <w:szCs w:val="24"/>
              </w:rPr>
              <w:t xml:space="preserve">a </w:t>
            </w:r>
            <w:r w:rsidR="00800B71" w:rsidRPr="00DE4C76">
              <w:rPr>
                <w:szCs w:val="24"/>
              </w:rPr>
              <w:t>comunei Boroaia</w:t>
            </w:r>
            <w:r w:rsidR="00FD010C" w:rsidRPr="00DE4C76">
              <w:rPr>
                <w:szCs w:val="24"/>
              </w:rPr>
              <w:t>;</w:t>
            </w:r>
          </w:p>
        </w:tc>
      </w:tr>
      <w:tr w:rsidR="00C41DBD" w:rsidRPr="00DE4C76" w:rsidTr="003B158B">
        <w:trPr>
          <w:trHeight w:val="862"/>
          <w:jc w:val="center"/>
        </w:trPr>
        <w:tc>
          <w:tcPr>
            <w:tcW w:w="2096" w:type="dxa"/>
            <w:tcBorders>
              <w:bottom w:val="single" w:sz="6" w:space="0" w:color="000000"/>
            </w:tcBorders>
            <w:shd w:val="clear" w:color="auto" w:fill="auto"/>
          </w:tcPr>
          <w:p w:rsidR="00C41DBD" w:rsidRPr="00DE4C76" w:rsidRDefault="00C41DBD" w:rsidP="00DC05F3">
            <w:pPr>
              <w:pStyle w:val="Indentcorptext21"/>
              <w:snapToGrid w:val="0"/>
              <w:spacing w:after="0" w:line="264" w:lineRule="auto"/>
              <w:ind w:left="0"/>
              <w:rPr>
                <w:b/>
                <w:sz w:val="22"/>
                <w:szCs w:val="22"/>
              </w:rPr>
            </w:pPr>
            <w:r w:rsidRPr="00DE4C76">
              <w:rPr>
                <w:b/>
                <w:sz w:val="22"/>
                <w:szCs w:val="22"/>
              </w:rPr>
              <w:t>TELECOMU</w:t>
            </w:r>
            <w:r w:rsidR="00712374" w:rsidRPr="00DE4C76">
              <w:rPr>
                <w:b/>
                <w:sz w:val="22"/>
                <w:szCs w:val="22"/>
              </w:rPr>
              <w:t>-</w:t>
            </w:r>
            <w:r w:rsidRPr="00DE4C76">
              <w:rPr>
                <w:b/>
                <w:sz w:val="22"/>
                <w:szCs w:val="22"/>
              </w:rPr>
              <w:t>NICAŢII</w:t>
            </w:r>
          </w:p>
        </w:tc>
        <w:tc>
          <w:tcPr>
            <w:tcW w:w="7810" w:type="dxa"/>
            <w:tcBorders>
              <w:bottom w:val="single" w:sz="6" w:space="0" w:color="000000"/>
            </w:tcBorders>
            <w:shd w:val="clear" w:color="auto" w:fill="auto"/>
          </w:tcPr>
          <w:p w:rsidR="00C41DBD" w:rsidRPr="00DE4C76" w:rsidRDefault="00C41DBD" w:rsidP="00DC05F3">
            <w:pPr>
              <w:pStyle w:val="Indentcorptext21"/>
              <w:numPr>
                <w:ilvl w:val="0"/>
                <w:numId w:val="164"/>
              </w:numPr>
              <w:tabs>
                <w:tab w:val="left" w:pos="-1080"/>
                <w:tab w:val="left" w:pos="372"/>
                <w:tab w:val="left" w:pos="720"/>
              </w:tabs>
              <w:snapToGrid w:val="0"/>
              <w:spacing w:after="0" w:line="264" w:lineRule="auto"/>
              <w:ind w:left="360"/>
              <w:rPr>
                <w:szCs w:val="24"/>
              </w:rPr>
            </w:pPr>
            <w:r w:rsidRPr="00DE4C76">
              <w:rPr>
                <w:szCs w:val="24"/>
              </w:rPr>
              <w:t>Cereri de instalare a noi posturi telefonice neonorate.</w:t>
            </w:r>
          </w:p>
        </w:tc>
      </w:tr>
      <w:tr w:rsidR="00C41DBD" w:rsidRPr="00DE4C76" w:rsidTr="003B158B">
        <w:trPr>
          <w:trHeight w:val="35"/>
          <w:jc w:val="center"/>
        </w:trPr>
        <w:tc>
          <w:tcPr>
            <w:tcW w:w="9906" w:type="dxa"/>
            <w:gridSpan w:val="2"/>
            <w:tcBorders>
              <w:top w:val="single" w:sz="6" w:space="0" w:color="000000"/>
              <w:bottom w:val="single" w:sz="6" w:space="0" w:color="000000"/>
            </w:tcBorders>
            <w:shd w:val="clear" w:color="auto" w:fill="C0C0C0"/>
          </w:tcPr>
          <w:p w:rsidR="00C41DBD" w:rsidRPr="00DE4C76" w:rsidRDefault="00C41DBD" w:rsidP="00DC05F3">
            <w:pPr>
              <w:pStyle w:val="Indentcorptext21"/>
              <w:snapToGrid w:val="0"/>
              <w:spacing w:after="0" w:line="264" w:lineRule="auto"/>
              <w:ind w:left="0"/>
              <w:rPr>
                <w:b/>
                <w:i/>
                <w:szCs w:val="24"/>
              </w:rPr>
            </w:pPr>
            <w:r w:rsidRPr="00DE4C76">
              <w:rPr>
                <w:b/>
                <w:i/>
                <w:szCs w:val="24"/>
              </w:rPr>
              <w:t>PROBLEME DE MEDIU</w:t>
            </w:r>
          </w:p>
        </w:tc>
      </w:tr>
      <w:tr w:rsidR="00C41DBD" w:rsidRPr="00DE4C76" w:rsidTr="003B158B">
        <w:trPr>
          <w:trHeight w:val="62"/>
          <w:jc w:val="center"/>
        </w:trPr>
        <w:tc>
          <w:tcPr>
            <w:tcW w:w="2096" w:type="dxa"/>
            <w:tcBorders>
              <w:top w:val="single" w:sz="6" w:space="0" w:color="000000"/>
            </w:tcBorders>
            <w:shd w:val="clear" w:color="auto" w:fill="auto"/>
          </w:tcPr>
          <w:p w:rsidR="00F827C6" w:rsidRPr="00DE4C76" w:rsidRDefault="00F827C6" w:rsidP="00DC05F3">
            <w:pPr>
              <w:pStyle w:val="Indentcorptext21"/>
              <w:snapToGrid w:val="0"/>
              <w:spacing w:after="0" w:line="264" w:lineRule="auto"/>
              <w:ind w:left="0"/>
              <w:jc w:val="both"/>
              <w:rPr>
                <w:szCs w:val="24"/>
              </w:rPr>
            </w:pPr>
          </w:p>
          <w:p w:rsidR="00F827C6" w:rsidRPr="00DE4C76" w:rsidRDefault="00F827C6" w:rsidP="00DC05F3">
            <w:pPr>
              <w:pStyle w:val="Indentcorptext21"/>
              <w:snapToGrid w:val="0"/>
              <w:spacing w:after="0" w:line="264" w:lineRule="auto"/>
              <w:ind w:left="0"/>
              <w:jc w:val="both"/>
              <w:rPr>
                <w:szCs w:val="24"/>
              </w:rPr>
            </w:pPr>
          </w:p>
          <w:p w:rsidR="00F827C6" w:rsidRPr="00DE4C76" w:rsidRDefault="00F827C6" w:rsidP="00DC05F3">
            <w:pPr>
              <w:pStyle w:val="Indentcorptext21"/>
              <w:snapToGrid w:val="0"/>
              <w:spacing w:after="0" w:line="264" w:lineRule="auto"/>
              <w:ind w:left="0"/>
              <w:jc w:val="both"/>
              <w:rPr>
                <w:szCs w:val="24"/>
              </w:rPr>
            </w:pPr>
          </w:p>
          <w:p w:rsidR="00F827C6" w:rsidRPr="00DE4C76" w:rsidRDefault="00F827C6" w:rsidP="00DC05F3">
            <w:pPr>
              <w:pStyle w:val="Indentcorptext21"/>
              <w:snapToGrid w:val="0"/>
              <w:spacing w:after="0" w:line="264" w:lineRule="auto"/>
              <w:ind w:left="0"/>
              <w:jc w:val="both"/>
              <w:rPr>
                <w:szCs w:val="24"/>
              </w:rPr>
            </w:pPr>
          </w:p>
          <w:p w:rsidR="00F827C6" w:rsidRPr="00DE4C76" w:rsidRDefault="00F827C6" w:rsidP="00DC05F3">
            <w:pPr>
              <w:pStyle w:val="Indentcorptext21"/>
              <w:snapToGrid w:val="0"/>
              <w:spacing w:after="0" w:line="264" w:lineRule="auto"/>
              <w:ind w:left="0"/>
              <w:jc w:val="both"/>
              <w:rPr>
                <w:szCs w:val="24"/>
              </w:rPr>
            </w:pPr>
          </w:p>
          <w:p w:rsidR="00C41DBD" w:rsidRPr="00DE4C76" w:rsidRDefault="00C41DBD" w:rsidP="00DC05F3">
            <w:pPr>
              <w:pStyle w:val="Indentcorptext21"/>
              <w:snapToGrid w:val="0"/>
              <w:spacing w:after="0" w:line="264" w:lineRule="auto"/>
              <w:ind w:left="0"/>
              <w:jc w:val="both"/>
              <w:rPr>
                <w:b/>
                <w:szCs w:val="24"/>
              </w:rPr>
            </w:pPr>
            <w:r w:rsidRPr="00DE4C76">
              <w:rPr>
                <w:b/>
                <w:szCs w:val="24"/>
              </w:rPr>
              <w:t xml:space="preserve">PROTECŢIA ŞI </w:t>
            </w:r>
            <w:r w:rsidRPr="00DE4C76">
              <w:rPr>
                <w:b/>
                <w:szCs w:val="24"/>
              </w:rPr>
              <w:lastRenderedPageBreak/>
              <w:t>CONSERVAREA MEDIULUI</w:t>
            </w:r>
          </w:p>
        </w:tc>
        <w:tc>
          <w:tcPr>
            <w:tcW w:w="7810" w:type="dxa"/>
            <w:tcBorders>
              <w:top w:val="single" w:sz="6" w:space="0" w:color="000000"/>
            </w:tcBorders>
            <w:shd w:val="clear" w:color="auto" w:fill="auto"/>
          </w:tcPr>
          <w:p w:rsidR="00757CE5" w:rsidRPr="00DE4C76" w:rsidRDefault="00C41DBD" w:rsidP="00DC05F3">
            <w:pPr>
              <w:pStyle w:val="Indentcorptext21"/>
              <w:numPr>
                <w:ilvl w:val="0"/>
                <w:numId w:val="22"/>
              </w:numPr>
              <w:tabs>
                <w:tab w:val="left" w:pos="360"/>
              </w:tabs>
              <w:snapToGrid w:val="0"/>
              <w:spacing w:after="0" w:line="264" w:lineRule="auto"/>
              <w:ind w:left="357" w:hanging="357"/>
              <w:jc w:val="both"/>
              <w:rPr>
                <w:szCs w:val="24"/>
              </w:rPr>
            </w:pPr>
            <w:r w:rsidRPr="00DE4C76">
              <w:rPr>
                <w:szCs w:val="24"/>
              </w:rPr>
              <w:lastRenderedPageBreak/>
              <w:t>Degradarea terenuri</w:t>
            </w:r>
            <w:r w:rsidR="00757CE5" w:rsidRPr="00DE4C76">
              <w:rPr>
                <w:szCs w:val="24"/>
              </w:rPr>
              <w:t xml:space="preserve">lor arabile </w:t>
            </w:r>
            <w:r w:rsidRPr="00DE4C76">
              <w:rPr>
                <w:szCs w:val="24"/>
              </w:rPr>
              <w:t>prin eroziune</w:t>
            </w:r>
            <w:r w:rsidR="00757CE5" w:rsidRPr="00DE4C76">
              <w:rPr>
                <w:szCs w:val="24"/>
              </w:rPr>
              <w:t xml:space="preserve"> în suprafaţă </w:t>
            </w:r>
            <w:r w:rsidRPr="00DE4C76">
              <w:rPr>
                <w:szCs w:val="24"/>
              </w:rPr>
              <w:t>şi exces de umiditate;</w:t>
            </w:r>
            <w:r w:rsidR="00757CE5" w:rsidRPr="00DE4C76">
              <w:t xml:space="preserve"> </w:t>
            </w:r>
          </w:p>
          <w:p w:rsidR="00C41DBD" w:rsidRPr="00DE4C76" w:rsidRDefault="00757CE5" w:rsidP="00DC05F3">
            <w:pPr>
              <w:pStyle w:val="Indentcorptext21"/>
              <w:numPr>
                <w:ilvl w:val="0"/>
                <w:numId w:val="22"/>
              </w:numPr>
              <w:tabs>
                <w:tab w:val="left" w:pos="360"/>
              </w:tabs>
              <w:snapToGrid w:val="0"/>
              <w:spacing w:after="0" w:line="264" w:lineRule="auto"/>
              <w:ind w:left="357" w:hanging="357"/>
              <w:jc w:val="both"/>
              <w:rPr>
                <w:szCs w:val="24"/>
              </w:rPr>
            </w:pPr>
            <w:r w:rsidRPr="00DE4C76">
              <w:t>Păşuni şi fâneţe naturale afectate de alunecări de teren şi eroziuni pe versanţi, de exces de umiditate în şes;</w:t>
            </w:r>
          </w:p>
          <w:p w:rsidR="00EA66D0" w:rsidRPr="00DE4C76" w:rsidRDefault="00EA66D0" w:rsidP="00DC05F3">
            <w:pPr>
              <w:pStyle w:val="Indentcorptext21"/>
              <w:numPr>
                <w:ilvl w:val="0"/>
                <w:numId w:val="22"/>
              </w:numPr>
              <w:tabs>
                <w:tab w:val="left" w:pos="360"/>
              </w:tabs>
              <w:snapToGrid w:val="0"/>
              <w:spacing w:after="0" w:line="264" w:lineRule="auto"/>
              <w:ind w:left="357" w:hanging="357"/>
              <w:jc w:val="both"/>
              <w:rPr>
                <w:szCs w:val="24"/>
              </w:rPr>
            </w:pPr>
            <w:r w:rsidRPr="00DE4C76">
              <w:t xml:space="preserve">Nu se realizează lucrări de împădurire a zonelor afectate de alunecări de teren </w:t>
            </w:r>
            <w:r w:rsidRPr="00DE4C76">
              <w:rPr>
                <w:lang w:val="en-GB"/>
              </w:rPr>
              <w:t>/ alte lucr</w:t>
            </w:r>
            <w:r w:rsidRPr="00DE4C76">
              <w:t>ă</w:t>
            </w:r>
            <w:r w:rsidRPr="00DE4C76">
              <w:rPr>
                <w:lang w:val="en-GB"/>
              </w:rPr>
              <w:t xml:space="preserve">ri de prevenire şi reconstrucţie a terenurilor degradate; </w:t>
            </w:r>
          </w:p>
          <w:p w:rsidR="00EA66D0" w:rsidRPr="00DE4C76" w:rsidRDefault="00EA66D0" w:rsidP="00DC05F3">
            <w:pPr>
              <w:pStyle w:val="Indentcorptext21"/>
              <w:numPr>
                <w:ilvl w:val="0"/>
                <w:numId w:val="22"/>
              </w:numPr>
              <w:tabs>
                <w:tab w:val="left" w:pos="360"/>
              </w:tabs>
              <w:snapToGrid w:val="0"/>
              <w:spacing w:after="0" w:line="264" w:lineRule="auto"/>
              <w:ind w:left="357" w:hanging="357"/>
              <w:jc w:val="both"/>
              <w:rPr>
                <w:szCs w:val="24"/>
              </w:rPr>
            </w:pPr>
            <w:r w:rsidRPr="00DE4C76">
              <w:rPr>
                <w:szCs w:val="24"/>
                <w:lang w:val="en-US"/>
              </w:rPr>
              <w:lastRenderedPageBreak/>
              <w:t>Inexistenţa unui sistem centralizat de canalizare şi epurare a apelor uzate generează probleme referitor la infiltraţii şi poluare a stratului de apă freatică;</w:t>
            </w:r>
          </w:p>
          <w:p w:rsidR="00C41DBD" w:rsidRPr="00DE4C76" w:rsidRDefault="00CF4A61" w:rsidP="00DC05F3">
            <w:pPr>
              <w:pStyle w:val="Indentcorptext21"/>
              <w:numPr>
                <w:ilvl w:val="0"/>
                <w:numId w:val="22"/>
              </w:numPr>
              <w:tabs>
                <w:tab w:val="left" w:pos="360"/>
              </w:tabs>
              <w:snapToGrid w:val="0"/>
              <w:spacing w:after="0" w:line="264" w:lineRule="auto"/>
              <w:ind w:left="357" w:hanging="357"/>
              <w:jc w:val="both"/>
              <w:rPr>
                <w:szCs w:val="24"/>
              </w:rPr>
            </w:pPr>
            <w:r w:rsidRPr="00DE4C76">
              <w:rPr>
                <w:szCs w:val="24"/>
                <w:lang w:val="en-US"/>
              </w:rPr>
              <w:t xml:space="preserve">Insuficienţa spaţiilor verzi publice; </w:t>
            </w:r>
          </w:p>
        </w:tc>
      </w:tr>
      <w:tr w:rsidR="00C41DBD" w:rsidRPr="00DE4C76" w:rsidTr="003B158B">
        <w:trPr>
          <w:trHeight w:val="62"/>
          <w:jc w:val="center"/>
        </w:trPr>
        <w:tc>
          <w:tcPr>
            <w:tcW w:w="2096" w:type="dxa"/>
            <w:shd w:val="clear" w:color="auto" w:fill="auto"/>
          </w:tcPr>
          <w:p w:rsidR="00C41DBD" w:rsidRPr="00DE4C76" w:rsidRDefault="00C41DBD" w:rsidP="00DC05F3">
            <w:pPr>
              <w:pStyle w:val="Indentcorptext21"/>
              <w:snapToGrid w:val="0"/>
              <w:spacing w:after="0" w:line="264" w:lineRule="auto"/>
              <w:ind w:left="0"/>
              <w:jc w:val="both"/>
              <w:rPr>
                <w:b/>
                <w:szCs w:val="24"/>
              </w:rPr>
            </w:pPr>
            <w:r w:rsidRPr="00DE4C76">
              <w:rPr>
                <w:b/>
                <w:szCs w:val="24"/>
              </w:rPr>
              <w:lastRenderedPageBreak/>
              <w:t>DEPOZITAREA DEŞEURILOR MENAJERE</w:t>
            </w:r>
          </w:p>
        </w:tc>
        <w:tc>
          <w:tcPr>
            <w:tcW w:w="7810" w:type="dxa"/>
            <w:shd w:val="clear" w:color="auto" w:fill="auto"/>
          </w:tcPr>
          <w:p w:rsidR="00EA66D0" w:rsidRPr="00DE4C76" w:rsidRDefault="005D2B03" w:rsidP="00DC05F3">
            <w:pPr>
              <w:pStyle w:val="Indentcorptext21"/>
              <w:numPr>
                <w:ilvl w:val="0"/>
                <w:numId w:val="23"/>
              </w:numPr>
              <w:tabs>
                <w:tab w:val="left" w:pos="360"/>
              </w:tabs>
              <w:snapToGrid w:val="0"/>
              <w:spacing w:after="0" w:line="264" w:lineRule="auto"/>
              <w:ind w:left="357" w:hanging="357"/>
              <w:jc w:val="both"/>
              <w:rPr>
                <w:szCs w:val="24"/>
              </w:rPr>
            </w:pPr>
            <w:r w:rsidRPr="00DE4C76">
              <w:rPr>
                <w:szCs w:val="24"/>
                <w:lang w:val="en-US"/>
              </w:rPr>
              <w:t>Neaplicarea încă a</w:t>
            </w:r>
            <w:r w:rsidR="00EA66D0" w:rsidRPr="00DE4C76">
              <w:rPr>
                <w:szCs w:val="24"/>
                <w:lang w:val="en-US"/>
              </w:rPr>
              <w:t xml:space="preserve"> sistem</w:t>
            </w:r>
            <w:r w:rsidRPr="00DE4C76">
              <w:rPr>
                <w:szCs w:val="24"/>
                <w:lang w:val="en-US"/>
              </w:rPr>
              <w:t>ului</w:t>
            </w:r>
            <w:r w:rsidR="00EA66D0" w:rsidRPr="00DE4C76">
              <w:rPr>
                <w:szCs w:val="24"/>
                <w:lang w:val="en-US"/>
              </w:rPr>
              <w:t xml:space="preserve"> de colectare selectivă a deşeurilor menajere şi depozitare temporară a acestora până la depunerea lor în depozitul final;</w:t>
            </w:r>
            <w:r w:rsidR="00EA66D0" w:rsidRPr="00DE4C76">
              <w:rPr>
                <w:szCs w:val="24"/>
              </w:rPr>
              <w:t xml:space="preserve"> </w:t>
            </w:r>
          </w:p>
          <w:p w:rsidR="00C41DBD" w:rsidRPr="00DE4C76" w:rsidRDefault="00C41DBD" w:rsidP="00DC05F3">
            <w:pPr>
              <w:pStyle w:val="Indentcorptext21"/>
              <w:numPr>
                <w:ilvl w:val="0"/>
                <w:numId w:val="23"/>
              </w:numPr>
              <w:tabs>
                <w:tab w:val="left" w:pos="360"/>
              </w:tabs>
              <w:snapToGrid w:val="0"/>
              <w:spacing w:after="0" w:line="264" w:lineRule="auto"/>
              <w:ind w:left="357" w:hanging="357"/>
              <w:jc w:val="both"/>
              <w:rPr>
                <w:szCs w:val="24"/>
              </w:rPr>
            </w:pPr>
            <w:r w:rsidRPr="00DE4C76">
              <w:rPr>
                <w:szCs w:val="24"/>
              </w:rPr>
              <w:t>Depozitarea necorespunzătoare a deşeurilor menajere provenite din gospodării.</w:t>
            </w:r>
          </w:p>
        </w:tc>
      </w:tr>
    </w:tbl>
    <w:p w:rsidR="00CA3EE2" w:rsidRPr="00DE4C76" w:rsidRDefault="00CA3EE2" w:rsidP="00DC05F3">
      <w:pPr>
        <w:tabs>
          <w:tab w:val="left" w:pos="-1440"/>
        </w:tabs>
        <w:spacing w:line="264" w:lineRule="auto"/>
        <w:jc w:val="both"/>
        <w:rPr>
          <w:color w:val="00B0F0"/>
          <w:szCs w:val="24"/>
        </w:rPr>
      </w:pPr>
    </w:p>
    <w:p w:rsidR="00C41DBD" w:rsidRPr="00DE4C76" w:rsidRDefault="00C41DBD" w:rsidP="00DC05F3">
      <w:pPr>
        <w:tabs>
          <w:tab w:val="left" w:pos="-1440"/>
        </w:tabs>
        <w:spacing w:line="264" w:lineRule="auto"/>
        <w:jc w:val="both"/>
        <w:rPr>
          <w:b/>
          <w:szCs w:val="24"/>
        </w:rPr>
      </w:pPr>
      <w:r w:rsidRPr="00DE4C76">
        <w:rPr>
          <w:color w:val="00B0F0"/>
          <w:szCs w:val="24"/>
        </w:rPr>
        <w:tab/>
      </w:r>
      <w:r w:rsidRPr="00DE4C76">
        <w:rPr>
          <w:b/>
          <w:szCs w:val="24"/>
        </w:rPr>
        <w:t xml:space="preserve">Concluzii rezultate din analiza situaţiei actuale realizate la nivelul </w:t>
      </w:r>
      <w:r w:rsidR="00800B71" w:rsidRPr="00DE4C76">
        <w:rPr>
          <w:b/>
          <w:szCs w:val="24"/>
        </w:rPr>
        <w:t>comunei Boroaia:</w:t>
      </w:r>
    </w:p>
    <w:p w:rsidR="00F827C6" w:rsidRPr="00DE4C76" w:rsidRDefault="00F827C6" w:rsidP="00DC05F3">
      <w:pPr>
        <w:tabs>
          <w:tab w:val="left" w:pos="-1440"/>
        </w:tabs>
        <w:spacing w:line="264" w:lineRule="auto"/>
        <w:jc w:val="both"/>
        <w:rPr>
          <w:szCs w:val="24"/>
        </w:rPr>
      </w:pPr>
    </w:p>
    <w:p w:rsidR="00C41DBD" w:rsidRPr="00DE4C76" w:rsidRDefault="00C41DBD" w:rsidP="00DC05F3">
      <w:pPr>
        <w:tabs>
          <w:tab w:val="left" w:pos="720"/>
          <w:tab w:val="left" w:pos="1164"/>
        </w:tabs>
        <w:spacing w:line="264" w:lineRule="auto"/>
        <w:jc w:val="both"/>
        <w:rPr>
          <w:szCs w:val="24"/>
        </w:rPr>
      </w:pPr>
      <w:r w:rsidRPr="00DE4C76">
        <w:rPr>
          <w:color w:val="00B0F0"/>
          <w:szCs w:val="24"/>
        </w:rPr>
        <w:tab/>
      </w:r>
      <w:r w:rsidR="00800B71" w:rsidRPr="00DE4C76">
        <w:rPr>
          <w:szCs w:val="24"/>
        </w:rPr>
        <w:t>Comuna Boroaia</w:t>
      </w:r>
      <w:r w:rsidRPr="00DE4C76">
        <w:rPr>
          <w:szCs w:val="24"/>
        </w:rPr>
        <w:t xml:space="preserve"> se încadrează în categoria comunităţilor </w:t>
      </w:r>
      <w:r w:rsidR="00800B71" w:rsidRPr="00DE4C76">
        <w:rPr>
          <w:szCs w:val="24"/>
        </w:rPr>
        <w:t xml:space="preserve">rurale </w:t>
      </w:r>
      <w:r w:rsidRPr="00DE4C76">
        <w:rPr>
          <w:szCs w:val="24"/>
        </w:rPr>
        <w:t>de mărime m</w:t>
      </w:r>
      <w:r w:rsidR="00800B71" w:rsidRPr="00DE4C76">
        <w:rPr>
          <w:szCs w:val="24"/>
        </w:rPr>
        <w:t>ijlocie</w:t>
      </w:r>
      <w:r w:rsidR="00FE50D0" w:rsidRPr="00DE4C76">
        <w:rPr>
          <w:szCs w:val="24"/>
        </w:rPr>
        <w:t xml:space="preserve">, </w:t>
      </w:r>
      <w:r w:rsidRPr="00DE4C76">
        <w:rPr>
          <w:szCs w:val="24"/>
        </w:rPr>
        <w:t>cu profil agr</w:t>
      </w:r>
      <w:r w:rsidR="00FE50D0" w:rsidRPr="00DE4C76">
        <w:rPr>
          <w:szCs w:val="24"/>
        </w:rPr>
        <w:t xml:space="preserve">icol, </w:t>
      </w:r>
      <w:r w:rsidRPr="00DE4C76">
        <w:rPr>
          <w:szCs w:val="24"/>
        </w:rPr>
        <w:t xml:space="preserve">cu resurse </w:t>
      </w:r>
      <w:r w:rsidR="00FE50D0" w:rsidRPr="00DE4C76">
        <w:rPr>
          <w:szCs w:val="24"/>
        </w:rPr>
        <w:t>în care se disting solurile</w:t>
      </w:r>
      <w:r w:rsidR="00CA3EE2" w:rsidRPr="00DE4C76">
        <w:rPr>
          <w:szCs w:val="24"/>
        </w:rPr>
        <w:t xml:space="preserve"> pentru agricultură </w:t>
      </w:r>
      <w:r w:rsidR="00FE50D0" w:rsidRPr="00DE4C76">
        <w:rPr>
          <w:szCs w:val="24"/>
        </w:rPr>
        <w:t xml:space="preserve">şi, </w:t>
      </w:r>
      <w:r w:rsidRPr="00DE4C76">
        <w:rPr>
          <w:szCs w:val="24"/>
        </w:rPr>
        <w:t xml:space="preserve">cu </w:t>
      </w:r>
      <w:r w:rsidR="00FE50D0" w:rsidRPr="00DE4C76">
        <w:rPr>
          <w:szCs w:val="24"/>
        </w:rPr>
        <w:t xml:space="preserve">potenţial demografic ridicat, cu resurse de forţă de muncă însemnate. </w:t>
      </w:r>
    </w:p>
    <w:p w:rsidR="00C41DBD" w:rsidRPr="00DE4C76" w:rsidRDefault="00C41DBD" w:rsidP="00DC05F3">
      <w:pPr>
        <w:tabs>
          <w:tab w:val="left" w:pos="720"/>
          <w:tab w:val="left" w:pos="1111"/>
        </w:tabs>
        <w:spacing w:line="264" w:lineRule="auto"/>
        <w:jc w:val="both"/>
        <w:rPr>
          <w:color w:val="00B0F0"/>
          <w:szCs w:val="24"/>
        </w:rPr>
      </w:pPr>
      <w:r w:rsidRPr="00DE4C76">
        <w:rPr>
          <w:szCs w:val="24"/>
        </w:rPr>
        <w:tab/>
      </w:r>
      <w:r w:rsidR="00800B71" w:rsidRPr="00DE4C76">
        <w:rPr>
          <w:szCs w:val="24"/>
        </w:rPr>
        <w:t xml:space="preserve">Localităţile comunei s-au dezvoltat în strânsă legătură cu cadrul natural şi resursele de materii prime din teritoriu: respective cultivarea pământului arabil, exploatarea resurselor forestiere, creşterea animalelor şi valorificarea produselor animaliere. De importanţă majoră sunt şi materialele de construcţie: balastul şi nisipul din albia Moldovei şi argila pentru fabricarea cărămizilor şi teracotei. </w:t>
      </w:r>
    </w:p>
    <w:p w:rsidR="00C41DBD" w:rsidRPr="00DE4C76" w:rsidRDefault="00C41DBD" w:rsidP="00DC05F3">
      <w:pPr>
        <w:tabs>
          <w:tab w:val="left" w:pos="720"/>
          <w:tab w:val="left" w:pos="1111"/>
        </w:tabs>
        <w:spacing w:line="264" w:lineRule="auto"/>
        <w:jc w:val="both"/>
        <w:rPr>
          <w:szCs w:val="24"/>
        </w:rPr>
      </w:pPr>
      <w:r w:rsidRPr="00DE4C76">
        <w:rPr>
          <w:color w:val="00B0F0"/>
          <w:szCs w:val="24"/>
        </w:rPr>
        <w:tab/>
      </w:r>
      <w:r w:rsidRPr="00DE4C76">
        <w:rPr>
          <w:szCs w:val="24"/>
        </w:rPr>
        <w:t>Profilul economic actual este</w:t>
      </w:r>
      <w:r w:rsidR="00FE50D0" w:rsidRPr="00DE4C76">
        <w:rPr>
          <w:szCs w:val="24"/>
        </w:rPr>
        <w:t xml:space="preserve"> predominant </w:t>
      </w:r>
      <w:r w:rsidR="00634492" w:rsidRPr="00DE4C76">
        <w:rPr>
          <w:szCs w:val="24"/>
        </w:rPr>
        <w:t>industrial</w:t>
      </w:r>
      <w:r w:rsidR="00973E5D" w:rsidRPr="00DE4C76">
        <w:rPr>
          <w:szCs w:val="24"/>
        </w:rPr>
        <w:t xml:space="preserve"> şi de construcţii</w:t>
      </w:r>
      <w:r w:rsidRPr="00DE4C76">
        <w:rPr>
          <w:szCs w:val="24"/>
        </w:rPr>
        <w:t>.</w:t>
      </w:r>
    </w:p>
    <w:p w:rsidR="00C41DBD" w:rsidRPr="00DE4C76" w:rsidRDefault="00C41DBD" w:rsidP="00DC05F3">
      <w:pPr>
        <w:tabs>
          <w:tab w:val="left" w:pos="720"/>
          <w:tab w:val="left" w:pos="1111"/>
        </w:tabs>
        <w:spacing w:line="264" w:lineRule="auto"/>
        <w:jc w:val="both"/>
        <w:rPr>
          <w:szCs w:val="24"/>
        </w:rPr>
      </w:pPr>
      <w:r w:rsidRPr="00DE4C76">
        <w:rPr>
          <w:szCs w:val="24"/>
        </w:rPr>
        <w:tab/>
        <w:t>Potenţialul uman are o structură care permite desfăşurarea în bune condiţii a tuturor activităţilor specifice spaţiului rural</w:t>
      </w:r>
      <w:r w:rsidR="00EF6D1F" w:rsidRPr="00DE4C76">
        <w:rPr>
          <w:szCs w:val="24"/>
        </w:rPr>
        <w:t xml:space="preserve">, cu resurse importante de forţă de muncă, dar cu un debut al manifestării procesului de îmbătrânire care va determina creşterea populaţiei vârstnice şi creşterea valorii indicelui de dependenţă demografică. </w:t>
      </w:r>
    </w:p>
    <w:p w:rsidR="00C41DBD" w:rsidRPr="00DE4C76" w:rsidRDefault="00C41DBD" w:rsidP="00DC05F3">
      <w:pPr>
        <w:tabs>
          <w:tab w:val="left" w:pos="720"/>
          <w:tab w:val="left" w:pos="1111"/>
        </w:tabs>
        <w:spacing w:line="264" w:lineRule="auto"/>
        <w:jc w:val="both"/>
        <w:rPr>
          <w:szCs w:val="24"/>
        </w:rPr>
      </w:pPr>
      <w:r w:rsidRPr="00DE4C76">
        <w:rPr>
          <w:szCs w:val="24"/>
        </w:rPr>
        <w:tab/>
        <w:t xml:space="preserve">Habitatul şi echipările tehnico-ediliare </w:t>
      </w:r>
      <w:r w:rsidR="00060557" w:rsidRPr="00DE4C76">
        <w:rPr>
          <w:szCs w:val="24"/>
        </w:rPr>
        <w:t xml:space="preserve">nu </w:t>
      </w:r>
      <w:r w:rsidRPr="00DE4C76">
        <w:rPr>
          <w:szCs w:val="24"/>
        </w:rPr>
        <w:t>au cunoscut pân</w:t>
      </w:r>
      <w:r w:rsidR="00060557" w:rsidRPr="00DE4C76">
        <w:rPr>
          <w:szCs w:val="24"/>
        </w:rPr>
        <w:t>ă în prezent îmbunătăţiri</w:t>
      </w:r>
      <w:r w:rsidRPr="00DE4C76">
        <w:rPr>
          <w:szCs w:val="24"/>
        </w:rPr>
        <w:t>, tendinţa pent</w:t>
      </w:r>
      <w:r w:rsidR="00060557" w:rsidRPr="00DE4C76">
        <w:rPr>
          <w:szCs w:val="24"/>
        </w:rPr>
        <w:t xml:space="preserve">ru următorii 10 - 15 ani trebuie </w:t>
      </w:r>
      <w:r w:rsidRPr="00DE4C76">
        <w:rPr>
          <w:szCs w:val="24"/>
        </w:rPr>
        <w:t>să fie de depăşire a condiţiilor medii prezente la nivel de judeţ</w:t>
      </w:r>
      <w:r w:rsidR="00EF6D1F" w:rsidRPr="00DE4C76">
        <w:rPr>
          <w:szCs w:val="24"/>
        </w:rPr>
        <w:t xml:space="preserve"> şi de asigurare a unui grad minim de confort şi igienă în locuinţe şi instituţiile publice </w:t>
      </w:r>
      <w:r w:rsidRPr="00DE4C76">
        <w:rPr>
          <w:szCs w:val="24"/>
        </w:rPr>
        <w:t>.</w:t>
      </w:r>
    </w:p>
    <w:p w:rsidR="00151888" w:rsidRPr="00DE4C76" w:rsidRDefault="00C41DBD" w:rsidP="00EC3637">
      <w:pPr>
        <w:tabs>
          <w:tab w:val="left" w:pos="720"/>
          <w:tab w:val="left" w:pos="1124"/>
        </w:tabs>
        <w:spacing w:line="264" w:lineRule="auto"/>
        <w:jc w:val="both"/>
        <w:rPr>
          <w:color w:val="00B0F0"/>
        </w:rPr>
      </w:pPr>
      <w:r w:rsidRPr="00DE4C76">
        <w:rPr>
          <w:szCs w:val="24"/>
        </w:rPr>
        <w:tab/>
      </w:r>
    </w:p>
    <w:p w:rsidR="00C41DBD" w:rsidRPr="00DE4C76" w:rsidRDefault="00C41DBD" w:rsidP="00DC05F3">
      <w:pPr>
        <w:pStyle w:val="Heading2"/>
        <w:tabs>
          <w:tab w:val="clear" w:pos="1571"/>
        </w:tabs>
        <w:spacing w:line="264" w:lineRule="auto"/>
        <w:ind w:left="851" w:firstLine="0"/>
        <w:jc w:val="both"/>
        <w:rPr>
          <w:bCs/>
          <w:iCs/>
        </w:rPr>
      </w:pPr>
      <w:bookmarkStart w:id="149" w:name="_Toc199737895"/>
      <w:bookmarkStart w:id="150" w:name="_Toc200182893"/>
      <w:r w:rsidRPr="00DE4C76">
        <w:rPr>
          <w:bCs/>
          <w:iCs/>
        </w:rPr>
        <w:t>2.12. NECESITĂŢI ŞI OPŢIUNI ALE POPULAŢIEI</w:t>
      </w:r>
      <w:bookmarkEnd w:id="149"/>
      <w:bookmarkEnd w:id="150"/>
    </w:p>
    <w:p w:rsidR="00C41DBD" w:rsidRPr="00DE4C76" w:rsidRDefault="00C41DBD" w:rsidP="00DC05F3">
      <w:pPr>
        <w:spacing w:line="264" w:lineRule="auto"/>
        <w:jc w:val="both"/>
        <w:rPr>
          <w:color w:val="00B0F0"/>
          <w:szCs w:val="24"/>
        </w:rPr>
      </w:pPr>
    </w:p>
    <w:p w:rsidR="00C41DBD" w:rsidRPr="00DE4C76" w:rsidRDefault="00C41DBD" w:rsidP="00DC05F3">
      <w:pPr>
        <w:spacing w:line="264" w:lineRule="auto"/>
        <w:jc w:val="both"/>
        <w:rPr>
          <w:szCs w:val="24"/>
        </w:rPr>
      </w:pPr>
      <w:r w:rsidRPr="00DE4C76">
        <w:rPr>
          <w:color w:val="00B0F0"/>
          <w:szCs w:val="24"/>
        </w:rPr>
        <w:tab/>
      </w:r>
      <w:r w:rsidRPr="00DE4C76">
        <w:rPr>
          <w:szCs w:val="24"/>
        </w:rPr>
        <w:t xml:space="preserve">În urma discuţiilor purtate cu autorităţile locale, a consultării populaţiei precum şi în urma analizelor efectuate, s-au stabilit ca posibili următorii factori care ar putea contribui la relansarea dezvoltării </w:t>
      </w:r>
      <w:r w:rsidR="00800B71" w:rsidRPr="00DE4C76">
        <w:rPr>
          <w:szCs w:val="24"/>
        </w:rPr>
        <w:t>comunei</w:t>
      </w:r>
      <w:r w:rsidRPr="00DE4C76">
        <w:rPr>
          <w:szCs w:val="24"/>
        </w:rPr>
        <w:t>:</w:t>
      </w:r>
    </w:p>
    <w:p w:rsidR="004B476E" w:rsidRPr="00DE4C76" w:rsidRDefault="00234558" w:rsidP="00DC05F3">
      <w:pPr>
        <w:widowControl w:val="0"/>
        <w:numPr>
          <w:ilvl w:val="0"/>
          <w:numId w:val="29"/>
        </w:numPr>
        <w:tabs>
          <w:tab w:val="left" w:pos="1044"/>
          <w:tab w:val="left" w:pos="1080"/>
        </w:tabs>
        <w:spacing w:line="264" w:lineRule="auto"/>
        <w:ind w:left="1044"/>
        <w:jc w:val="both"/>
        <w:rPr>
          <w:szCs w:val="24"/>
          <w:lang w:val="en-US" w:eastAsia="en-US"/>
        </w:rPr>
      </w:pPr>
      <w:r w:rsidRPr="00DE4C76">
        <w:rPr>
          <w:szCs w:val="24"/>
          <w:lang w:val="en-US" w:eastAsia="en-US"/>
        </w:rPr>
        <w:t>Reabilitarea şi modernizarea infrastructurii de transport</w:t>
      </w:r>
      <w:r w:rsidR="00A54264" w:rsidRPr="00DE4C76">
        <w:rPr>
          <w:szCs w:val="24"/>
          <w:lang w:val="en-US" w:eastAsia="en-US"/>
        </w:rPr>
        <w:t xml:space="preserve"> rutier de pe teritoriul </w:t>
      </w:r>
      <w:r w:rsidR="00800B71" w:rsidRPr="00DE4C76">
        <w:rPr>
          <w:szCs w:val="24"/>
          <w:lang w:val="en-US" w:eastAsia="en-US"/>
        </w:rPr>
        <w:t>comunei</w:t>
      </w:r>
      <w:r w:rsidRPr="00DE4C76">
        <w:rPr>
          <w:szCs w:val="24"/>
          <w:lang w:val="en-US" w:eastAsia="en-US"/>
        </w:rPr>
        <w:t xml:space="preserve"> - asfaltare. </w:t>
      </w:r>
    </w:p>
    <w:p w:rsidR="004B476E" w:rsidRPr="00DE4C76" w:rsidRDefault="00234558" w:rsidP="00DC05F3">
      <w:pPr>
        <w:widowControl w:val="0"/>
        <w:numPr>
          <w:ilvl w:val="0"/>
          <w:numId w:val="29"/>
        </w:numPr>
        <w:tabs>
          <w:tab w:val="left" w:pos="1044"/>
          <w:tab w:val="left" w:pos="1080"/>
        </w:tabs>
        <w:spacing w:line="264" w:lineRule="auto"/>
        <w:ind w:left="1044"/>
        <w:jc w:val="both"/>
        <w:rPr>
          <w:szCs w:val="24"/>
          <w:lang w:val="en-US" w:eastAsia="en-US"/>
        </w:rPr>
      </w:pPr>
      <w:r w:rsidRPr="00DE4C76">
        <w:rPr>
          <w:szCs w:val="24"/>
          <w:lang w:val="en-US"/>
        </w:rPr>
        <w:t>Modernizarea spaţiilor destinate activităţilor socio-culturale şi sportive, care să creeze condiţii optime de</w:t>
      </w:r>
      <w:r w:rsidR="00A54264" w:rsidRPr="00DE4C76">
        <w:rPr>
          <w:szCs w:val="24"/>
          <w:lang w:val="en-US"/>
        </w:rPr>
        <w:t xml:space="preserve"> recreere a locuitorilor </w:t>
      </w:r>
      <w:r w:rsidR="00800B71" w:rsidRPr="00DE4C76">
        <w:rPr>
          <w:szCs w:val="24"/>
          <w:lang w:val="en-US"/>
        </w:rPr>
        <w:t>comunei.</w:t>
      </w:r>
    </w:p>
    <w:p w:rsidR="004B476E" w:rsidRPr="00DE4C76" w:rsidRDefault="00234558" w:rsidP="00DC05F3">
      <w:pPr>
        <w:widowControl w:val="0"/>
        <w:numPr>
          <w:ilvl w:val="0"/>
          <w:numId w:val="29"/>
        </w:numPr>
        <w:tabs>
          <w:tab w:val="left" w:pos="1044"/>
          <w:tab w:val="left" w:pos="1080"/>
        </w:tabs>
        <w:spacing w:line="264" w:lineRule="auto"/>
        <w:ind w:left="1044"/>
        <w:jc w:val="both"/>
        <w:rPr>
          <w:szCs w:val="24"/>
          <w:lang w:val="en-US"/>
        </w:rPr>
      </w:pPr>
      <w:r w:rsidRPr="00DE4C76">
        <w:rPr>
          <w:szCs w:val="24"/>
          <w:lang w:val="en-US" w:eastAsia="en-US"/>
        </w:rPr>
        <w:t>Reabilitarea clădirilor - sedii de instituţii publice, învăţământ şi sănătate.</w:t>
      </w:r>
    </w:p>
    <w:p w:rsidR="004B476E" w:rsidRPr="00DE4C76" w:rsidRDefault="00234558" w:rsidP="00DC05F3">
      <w:pPr>
        <w:widowControl w:val="0"/>
        <w:numPr>
          <w:ilvl w:val="0"/>
          <w:numId w:val="29"/>
        </w:numPr>
        <w:tabs>
          <w:tab w:val="left" w:pos="1044"/>
          <w:tab w:val="left" w:pos="1080"/>
        </w:tabs>
        <w:spacing w:line="264" w:lineRule="auto"/>
        <w:ind w:left="1044"/>
        <w:jc w:val="both"/>
        <w:rPr>
          <w:noProof/>
          <w:lang w:val="it-IT"/>
        </w:rPr>
      </w:pPr>
      <w:r w:rsidRPr="00DE4C76">
        <w:rPr>
          <w:szCs w:val="24"/>
          <w:lang w:val="en-US" w:eastAsia="en-US"/>
        </w:rPr>
        <w:t>Dezvoltarea serviciilor de asistenţă socială a persoanelor aflate în dificultate.</w:t>
      </w:r>
    </w:p>
    <w:p w:rsidR="004B476E" w:rsidRPr="00DE4C76" w:rsidRDefault="00234558" w:rsidP="00DC05F3">
      <w:pPr>
        <w:widowControl w:val="0"/>
        <w:numPr>
          <w:ilvl w:val="0"/>
          <w:numId w:val="29"/>
        </w:numPr>
        <w:tabs>
          <w:tab w:val="left" w:pos="1044"/>
          <w:tab w:val="left" w:pos="1080"/>
        </w:tabs>
        <w:spacing w:line="264" w:lineRule="auto"/>
        <w:ind w:left="1044"/>
        <w:jc w:val="both"/>
        <w:rPr>
          <w:noProof/>
          <w:lang w:val="it-IT"/>
        </w:rPr>
      </w:pPr>
      <w:r w:rsidRPr="00DE4C76">
        <w:rPr>
          <w:szCs w:val="24"/>
          <w:lang w:val="en-US"/>
        </w:rPr>
        <w:t>Îmbunătăţirea serviciilor de asistenţă medicală.</w:t>
      </w:r>
    </w:p>
    <w:p w:rsidR="004B476E" w:rsidRPr="00DE4C76" w:rsidRDefault="001E041A" w:rsidP="00DC05F3">
      <w:pPr>
        <w:widowControl w:val="0"/>
        <w:numPr>
          <w:ilvl w:val="0"/>
          <w:numId w:val="29"/>
        </w:numPr>
        <w:tabs>
          <w:tab w:val="left" w:pos="1044"/>
          <w:tab w:val="left" w:pos="1080"/>
        </w:tabs>
        <w:spacing w:line="264" w:lineRule="auto"/>
        <w:ind w:left="1044"/>
        <w:jc w:val="both"/>
        <w:rPr>
          <w:szCs w:val="24"/>
        </w:rPr>
      </w:pPr>
      <w:r w:rsidRPr="00DE4C76">
        <w:rPr>
          <w:szCs w:val="24"/>
          <w:lang w:val="en-US" w:eastAsia="en-US"/>
        </w:rPr>
        <w:t>O</w:t>
      </w:r>
      <w:r w:rsidRPr="00DE4C76">
        <w:rPr>
          <w:noProof/>
          <w:lang w:val="it-IT"/>
        </w:rPr>
        <w:t xml:space="preserve">rganizarea de cursuri de calificare/recalificare a adulţilor pentru reînvierea meseriilor vechi şi a meşteşugurilor tradiţionale. </w:t>
      </w:r>
    </w:p>
    <w:p w:rsidR="004B476E" w:rsidRPr="00DE4C76" w:rsidRDefault="00C41DBD" w:rsidP="00DC05F3">
      <w:pPr>
        <w:widowControl w:val="0"/>
        <w:numPr>
          <w:ilvl w:val="0"/>
          <w:numId w:val="29"/>
        </w:numPr>
        <w:tabs>
          <w:tab w:val="left" w:pos="1044"/>
          <w:tab w:val="left" w:pos="1080"/>
        </w:tabs>
        <w:spacing w:line="264" w:lineRule="auto"/>
        <w:ind w:left="1044"/>
        <w:jc w:val="both"/>
        <w:rPr>
          <w:szCs w:val="24"/>
        </w:rPr>
      </w:pPr>
      <w:r w:rsidRPr="00DE4C76">
        <w:rPr>
          <w:szCs w:val="24"/>
        </w:rPr>
        <w:t>Valorificarea producţiei agricole vegetale şi animale</w:t>
      </w:r>
      <w:r w:rsidR="00151888" w:rsidRPr="00DE4C76">
        <w:rPr>
          <w:szCs w:val="24"/>
        </w:rPr>
        <w:t xml:space="preserve"> locale</w:t>
      </w:r>
      <w:r w:rsidRPr="00DE4C76">
        <w:rPr>
          <w:szCs w:val="24"/>
        </w:rPr>
        <w:t>, precum şi a lemnului, prin</w:t>
      </w:r>
      <w:r w:rsidR="00234558" w:rsidRPr="00DE4C76">
        <w:rPr>
          <w:szCs w:val="24"/>
        </w:rPr>
        <w:t xml:space="preserve"> prelucrarea în unităţi proprii.</w:t>
      </w:r>
    </w:p>
    <w:p w:rsidR="004B476E" w:rsidRPr="00DE4C76" w:rsidRDefault="00C41DBD" w:rsidP="00DC05F3">
      <w:pPr>
        <w:widowControl w:val="0"/>
        <w:numPr>
          <w:ilvl w:val="0"/>
          <w:numId w:val="29"/>
        </w:numPr>
        <w:tabs>
          <w:tab w:val="left" w:pos="1044"/>
          <w:tab w:val="left" w:pos="1080"/>
        </w:tabs>
        <w:spacing w:line="264" w:lineRule="auto"/>
        <w:ind w:left="1044"/>
        <w:jc w:val="both"/>
        <w:rPr>
          <w:szCs w:val="24"/>
        </w:rPr>
      </w:pPr>
      <w:r w:rsidRPr="00DE4C76">
        <w:rPr>
          <w:szCs w:val="24"/>
        </w:rPr>
        <w:t xml:space="preserve">Creşterea gradului de </w:t>
      </w:r>
      <w:r w:rsidR="00234558" w:rsidRPr="00DE4C76">
        <w:rPr>
          <w:szCs w:val="24"/>
        </w:rPr>
        <w:t>mecanizare în agricultură.</w:t>
      </w:r>
    </w:p>
    <w:p w:rsidR="004B476E" w:rsidRPr="00DE4C76" w:rsidRDefault="00C41DBD" w:rsidP="00DC05F3">
      <w:pPr>
        <w:widowControl w:val="0"/>
        <w:numPr>
          <w:ilvl w:val="0"/>
          <w:numId w:val="29"/>
        </w:numPr>
        <w:tabs>
          <w:tab w:val="left" w:pos="1044"/>
          <w:tab w:val="left" w:pos="1080"/>
        </w:tabs>
        <w:spacing w:line="264" w:lineRule="auto"/>
        <w:ind w:left="1044"/>
        <w:jc w:val="both"/>
        <w:rPr>
          <w:szCs w:val="24"/>
        </w:rPr>
      </w:pPr>
      <w:r w:rsidRPr="00DE4C76">
        <w:rPr>
          <w:szCs w:val="24"/>
        </w:rPr>
        <w:t>Realizarea reţele</w:t>
      </w:r>
      <w:r w:rsidR="00D51124" w:rsidRPr="00DE4C76">
        <w:rPr>
          <w:szCs w:val="24"/>
        </w:rPr>
        <w:t>i</w:t>
      </w:r>
      <w:r w:rsidRPr="00DE4C76">
        <w:rPr>
          <w:szCs w:val="24"/>
        </w:rPr>
        <w:t xml:space="preserve"> </w:t>
      </w:r>
      <w:r w:rsidR="00D51124" w:rsidRPr="00DE4C76">
        <w:rPr>
          <w:szCs w:val="24"/>
        </w:rPr>
        <w:t xml:space="preserve">de alimentare cu apă, a reţelei de </w:t>
      </w:r>
      <w:r w:rsidRPr="00DE4C76">
        <w:rPr>
          <w:szCs w:val="24"/>
        </w:rPr>
        <w:t>canalizare</w:t>
      </w:r>
      <w:r w:rsidR="00D51124" w:rsidRPr="00DE4C76">
        <w:rPr>
          <w:szCs w:val="24"/>
        </w:rPr>
        <w:t xml:space="preserve"> şi a staţiei de epurare</w:t>
      </w:r>
      <w:r w:rsidR="00234558" w:rsidRPr="00DE4C76">
        <w:rPr>
          <w:szCs w:val="24"/>
        </w:rPr>
        <w:t>.</w:t>
      </w:r>
    </w:p>
    <w:p w:rsidR="004B476E" w:rsidRPr="00DE4C76" w:rsidRDefault="00C41DBD" w:rsidP="00DC05F3">
      <w:pPr>
        <w:widowControl w:val="0"/>
        <w:numPr>
          <w:ilvl w:val="0"/>
          <w:numId w:val="29"/>
        </w:numPr>
        <w:tabs>
          <w:tab w:val="left" w:pos="1044"/>
          <w:tab w:val="left" w:pos="1080"/>
        </w:tabs>
        <w:spacing w:line="264" w:lineRule="auto"/>
        <w:ind w:left="1044"/>
        <w:jc w:val="both"/>
        <w:rPr>
          <w:szCs w:val="24"/>
        </w:rPr>
      </w:pPr>
      <w:r w:rsidRPr="00DE4C76">
        <w:rPr>
          <w:szCs w:val="24"/>
        </w:rPr>
        <w:t xml:space="preserve">Amenajarea </w:t>
      </w:r>
      <w:r w:rsidR="00234558" w:rsidRPr="00DE4C76">
        <w:rPr>
          <w:szCs w:val="24"/>
        </w:rPr>
        <w:t>de zone de agrement şi sportive.</w:t>
      </w:r>
    </w:p>
    <w:p w:rsidR="004B476E" w:rsidRPr="00DE4C76" w:rsidRDefault="00C41DBD" w:rsidP="00DC05F3">
      <w:pPr>
        <w:widowControl w:val="0"/>
        <w:numPr>
          <w:ilvl w:val="0"/>
          <w:numId w:val="29"/>
        </w:numPr>
        <w:tabs>
          <w:tab w:val="left" w:pos="1044"/>
          <w:tab w:val="left" w:pos="1080"/>
        </w:tabs>
        <w:spacing w:line="264" w:lineRule="auto"/>
        <w:ind w:left="1044"/>
        <w:jc w:val="both"/>
        <w:rPr>
          <w:szCs w:val="24"/>
        </w:rPr>
      </w:pPr>
      <w:r w:rsidRPr="00DE4C76">
        <w:rPr>
          <w:szCs w:val="24"/>
        </w:rPr>
        <w:lastRenderedPageBreak/>
        <w:t>Colectarea selectivă, preluarea şi transportul deşeurilor menajere la depozitul zonal, în cadrul unui sistem integrat de management al deşeur</w:t>
      </w:r>
      <w:r w:rsidR="00234558" w:rsidRPr="00DE4C76">
        <w:rPr>
          <w:szCs w:val="24"/>
        </w:rPr>
        <w:t>ilor.</w:t>
      </w:r>
    </w:p>
    <w:p w:rsidR="00F550BA" w:rsidRPr="00DE4C76" w:rsidRDefault="00C41DBD" w:rsidP="00DC05F3">
      <w:pPr>
        <w:widowControl w:val="0"/>
        <w:numPr>
          <w:ilvl w:val="0"/>
          <w:numId w:val="29"/>
        </w:numPr>
        <w:tabs>
          <w:tab w:val="left" w:pos="1044"/>
          <w:tab w:val="left" w:pos="1080"/>
        </w:tabs>
        <w:spacing w:line="264" w:lineRule="auto"/>
        <w:ind w:left="1044"/>
        <w:jc w:val="both"/>
        <w:rPr>
          <w:szCs w:val="24"/>
        </w:rPr>
      </w:pPr>
      <w:r w:rsidRPr="00DE4C76">
        <w:rPr>
          <w:szCs w:val="24"/>
        </w:rPr>
        <w:t>Crearea de legături corespunzătoare cu localităţile învecinate</w:t>
      </w:r>
    </w:p>
    <w:p w:rsidR="00F550BA" w:rsidRPr="00DE4C76" w:rsidRDefault="00F550BA" w:rsidP="00DC05F3">
      <w:pPr>
        <w:widowControl w:val="0"/>
        <w:tabs>
          <w:tab w:val="left" w:pos="1044"/>
          <w:tab w:val="left" w:pos="1080"/>
        </w:tabs>
        <w:spacing w:line="264" w:lineRule="auto"/>
        <w:ind w:left="1044"/>
        <w:jc w:val="both"/>
        <w:rPr>
          <w:szCs w:val="24"/>
        </w:rPr>
      </w:pPr>
    </w:p>
    <w:p w:rsidR="00C41DBD" w:rsidRPr="00DE4C76" w:rsidRDefault="00C41DBD" w:rsidP="00DC05F3">
      <w:pPr>
        <w:spacing w:line="264" w:lineRule="auto"/>
        <w:jc w:val="both"/>
        <w:rPr>
          <w:b/>
          <w:szCs w:val="24"/>
          <w:u w:val="single"/>
        </w:rPr>
      </w:pPr>
      <w:r w:rsidRPr="00DE4C76">
        <w:rPr>
          <w:szCs w:val="24"/>
        </w:rPr>
        <w:tab/>
      </w:r>
      <w:r w:rsidRPr="00DE4C76">
        <w:rPr>
          <w:b/>
          <w:szCs w:val="24"/>
          <w:u w:val="single"/>
        </w:rPr>
        <w:t>Opţiuni ale populaţiei</w:t>
      </w:r>
    </w:p>
    <w:p w:rsidR="00C41DBD" w:rsidRPr="00DE4C76" w:rsidRDefault="00C41DBD" w:rsidP="00DC05F3">
      <w:pPr>
        <w:spacing w:line="264" w:lineRule="auto"/>
        <w:jc w:val="both"/>
        <w:rPr>
          <w:szCs w:val="24"/>
        </w:rPr>
      </w:pPr>
    </w:p>
    <w:p w:rsidR="00C41DBD" w:rsidRPr="00DE4C76" w:rsidRDefault="00C41DBD" w:rsidP="00DC05F3">
      <w:pPr>
        <w:spacing w:line="264" w:lineRule="auto"/>
        <w:jc w:val="both"/>
        <w:rPr>
          <w:szCs w:val="24"/>
        </w:rPr>
      </w:pPr>
      <w:r w:rsidRPr="00DE4C76">
        <w:rPr>
          <w:b/>
          <w:szCs w:val="24"/>
        </w:rPr>
        <w:tab/>
      </w:r>
      <w:r w:rsidRPr="00DE4C76">
        <w:rPr>
          <w:szCs w:val="24"/>
        </w:rPr>
        <w:t>Solicitările populaţiei constau în:</w:t>
      </w:r>
    </w:p>
    <w:p w:rsidR="00C41DBD" w:rsidRPr="00DE4C76" w:rsidRDefault="00C41DBD" w:rsidP="00DC05F3">
      <w:pPr>
        <w:widowControl w:val="0"/>
        <w:numPr>
          <w:ilvl w:val="0"/>
          <w:numId w:val="28"/>
        </w:numPr>
        <w:tabs>
          <w:tab w:val="left" w:pos="1044"/>
          <w:tab w:val="left" w:pos="1083"/>
        </w:tabs>
        <w:spacing w:line="264" w:lineRule="auto"/>
        <w:ind w:left="1044"/>
        <w:jc w:val="both"/>
        <w:rPr>
          <w:szCs w:val="24"/>
        </w:rPr>
      </w:pPr>
      <w:r w:rsidRPr="00DE4C76">
        <w:rPr>
          <w:szCs w:val="24"/>
        </w:rPr>
        <w:t>Prevederea de amplasamente pe terenuri stabile la alunecări, în interiorul intravilanelor, pentru:</w:t>
      </w:r>
    </w:p>
    <w:p w:rsidR="00C41DBD" w:rsidRPr="00DE4C76" w:rsidRDefault="00C41DBD" w:rsidP="00DC05F3">
      <w:pPr>
        <w:widowControl w:val="0"/>
        <w:numPr>
          <w:ilvl w:val="0"/>
          <w:numId w:val="24"/>
        </w:numPr>
        <w:tabs>
          <w:tab w:val="left" w:pos="1443"/>
        </w:tabs>
        <w:spacing w:line="264" w:lineRule="auto"/>
        <w:ind w:left="1443"/>
        <w:jc w:val="both"/>
        <w:rPr>
          <w:szCs w:val="24"/>
        </w:rPr>
      </w:pPr>
      <w:r w:rsidRPr="00DE4C76">
        <w:rPr>
          <w:szCs w:val="24"/>
        </w:rPr>
        <w:t>funcţ</w:t>
      </w:r>
      <w:r w:rsidR="001A6012" w:rsidRPr="00DE4C76">
        <w:rPr>
          <w:szCs w:val="24"/>
        </w:rPr>
        <w:t>i</w:t>
      </w:r>
      <w:r w:rsidRPr="00DE4C76">
        <w:rPr>
          <w:szCs w:val="24"/>
        </w:rPr>
        <w:t>uni de interes public şi servicii care lipsesc (sedii partide, sindicate, organizaţii obşteşti, comerţ);</w:t>
      </w:r>
    </w:p>
    <w:p w:rsidR="00C41DBD" w:rsidRPr="00DE4C76" w:rsidRDefault="00C41DBD" w:rsidP="00DC05F3">
      <w:pPr>
        <w:widowControl w:val="0"/>
        <w:numPr>
          <w:ilvl w:val="0"/>
          <w:numId w:val="24"/>
        </w:numPr>
        <w:tabs>
          <w:tab w:val="left" w:pos="1443"/>
        </w:tabs>
        <w:spacing w:line="264" w:lineRule="auto"/>
        <w:ind w:left="1443"/>
        <w:jc w:val="both"/>
        <w:rPr>
          <w:szCs w:val="24"/>
        </w:rPr>
      </w:pPr>
      <w:r w:rsidRPr="00DE4C76">
        <w:rPr>
          <w:szCs w:val="24"/>
        </w:rPr>
        <w:t>curţi şi construcţii, în limita a 1000 mp/ gospodărie, pentru locuinţe necesar a fi nou construite, datorită creşterii numărului populaţiei, a creşterii confortului de locuire (realizarea a minim 2,85 persoane / gospodărie şi 10,5 mp arie locuibilă / persoană) şi de rezerva de teren pentru eventualele strămutări de gospodării situate pe terenuri alunecătoare;</w:t>
      </w:r>
    </w:p>
    <w:p w:rsidR="00C41DBD" w:rsidRPr="00DE4C76" w:rsidRDefault="001E041A" w:rsidP="00DC05F3">
      <w:pPr>
        <w:widowControl w:val="0"/>
        <w:numPr>
          <w:ilvl w:val="0"/>
          <w:numId w:val="24"/>
        </w:numPr>
        <w:tabs>
          <w:tab w:val="left" w:pos="1443"/>
        </w:tabs>
        <w:spacing w:line="264" w:lineRule="auto"/>
        <w:ind w:left="1443"/>
        <w:jc w:val="both"/>
        <w:rPr>
          <w:szCs w:val="24"/>
        </w:rPr>
      </w:pPr>
      <w:r w:rsidRPr="00DE4C76">
        <w:rPr>
          <w:noProof/>
        </w:rPr>
        <w:t>asigurarea spaţiilor special destinate investiţiilor industriale</w:t>
      </w:r>
      <w:r w:rsidR="00C41DBD" w:rsidRPr="00DE4C76">
        <w:rPr>
          <w:szCs w:val="24"/>
        </w:rPr>
        <w:t>;</w:t>
      </w:r>
    </w:p>
    <w:p w:rsidR="001E041A" w:rsidRPr="00DE4C76" w:rsidRDefault="001E041A" w:rsidP="00DC05F3">
      <w:pPr>
        <w:widowControl w:val="0"/>
        <w:numPr>
          <w:ilvl w:val="0"/>
          <w:numId w:val="24"/>
        </w:numPr>
        <w:tabs>
          <w:tab w:val="left" w:pos="1443"/>
        </w:tabs>
        <w:spacing w:line="264" w:lineRule="auto"/>
        <w:ind w:left="1443"/>
        <w:jc w:val="both"/>
        <w:rPr>
          <w:szCs w:val="24"/>
        </w:rPr>
      </w:pPr>
      <w:r w:rsidRPr="00DE4C76">
        <w:rPr>
          <w:noProof/>
        </w:rPr>
        <w:t xml:space="preserve">modernizarea infrastructurii fizice care să favorizeze şi să încurajeze investitorii privaţi: modernizarea şi reabilitarea drumurilor din interiorul comunei, </w:t>
      </w:r>
      <w:r w:rsidR="00520C71" w:rsidRPr="00DE4C76">
        <w:rPr>
          <w:noProof/>
        </w:rPr>
        <w:t xml:space="preserve">realizarea </w:t>
      </w:r>
      <w:r w:rsidRPr="00DE4C76">
        <w:rPr>
          <w:noProof/>
        </w:rPr>
        <w:t xml:space="preserve"> reţelei de alimentare cu apă, realizarea reţelei de canalizare, alimentarea cu gaz metan, îmbunătăţirea serviciilor de telecomunicaţii, în special accesul la telefonie GSM şi Internet;</w:t>
      </w:r>
    </w:p>
    <w:p w:rsidR="00C41DBD" w:rsidRPr="00DE4C76" w:rsidRDefault="00C41DBD" w:rsidP="00DC05F3">
      <w:pPr>
        <w:widowControl w:val="0"/>
        <w:numPr>
          <w:ilvl w:val="0"/>
          <w:numId w:val="24"/>
        </w:numPr>
        <w:tabs>
          <w:tab w:val="left" w:pos="1443"/>
        </w:tabs>
        <w:spacing w:line="264" w:lineRule="auto"/>
        <w:ind w:left="1443"/>
        <w:jc w:val="both"/>
        <w:rPr>
          <w:szCs w:val="24"/>
        </w:rPr>
      </w:pPr>
      <w:r w:rsidRPr="00DE4C76">
        <w:rPr>
          <w:szCs w:val="24"/>
        </w:rPr>
        <w:t xml:space="preserve">dotările de gospodărie </w:t>
      </w:r>
      <w:r w:rsidR="006A51B5" w:rsidRPr="00DE4C76">
        <w:rPr>
          <w:szCs w:val="24"/>
        </w:rPr>
        <w:t>comunală</w:t>
      </w:r>
      <w:r w:rsidRPr="00DE4C76">
        <w:rPr>
          <w:szCs w:val="24"/>
        </w:rPr>
        <w:t xml:space="preserve"> strict necesare (</w:t>
      </w:r>
      <w:r w:rsidR="00520C71" w:rsidRPr="00DE4C76">
        <w:rPr>
          <w:szCs w:val="24"/>
        </w:rPr>
        <w:t xml:space="preserve">extindere </w:t>
      </w:r>
      <w:r w:rsidRPr="00DE4C76">
        <w:rPr>
          <w:szCs w:val="24"/>
        </w:rPr>
        <w:t>cimitire, platformă de compostare a deşeurilor zo</w:t>
      </w:r>
      <w:r w:rsidR="001E041A" w:rsidRPr="00DE4C76">
        <w:rPr>
          <w:szCs w:val="24"/>
        </w:rPr>
        <w:t>otehnice, instalaţii apa-canal</w:t>
      </w:r>
      <w:r w:rsidRPr="00DE4C76">
        <w:rPr>
          <w:szCs w:val="24"/>
        </w:rPr>
        <w:t xml:space="preserve">, etc.); </w:t>
      </w:r>
    </w:p>
    <w:p w:rsidR="00C41DBD" w:rsidRPr="00DE4C76" w:rsidRDefault="00C41DBD" w:rsidP="00DC05F3">
      <w:pPr>
        <w:widowControl w:val="0"/>
        <w:numPr>
          <w:ilvl w:val="0"/>
          <w:numId w:val="26"/>
        </w:numPr>
        <w:tabs>
          <w:tab w:val="left" w:pos="1044"/>
          <w:tab w:val="left" w:pos="1083"/>
        </w:tabs>
        <w:spacing w:line="264" w:lineRule="auto"/>
        <w:ind w:left="1044"/>
        <w:jc w:val="both"/>
        <w:rPr>
          <w:szCs w:val="24"/>
        </w:rPr>
      </w:pPr>
      <w:r w:rsidRPr="00DE4C76">
        <w:rPr>
          <w:szCs w:val="24"/>
        </w:rPr>
        <w:t xml:space="preserve">Dezvoltarea unor ramuri economice care să  ocupe forţa de muncă disponibilă (industrie mică, artizanat şi activităţi meşteşugăreşti, unităţi de procesare a laptelui şi a cărnii, </w:t>
      </w:r>
      <w:r w:rsidR="001E041A" w:rsidRPr="00DE4C76">
        <w:rPr>
          <w:szCs w:val="24"/>
        </w:rPr>
        <w:t xml:space="preserve">prelucrarea lemnului, </w:t>
      </w:r>
      <w:r w:rsidRPr="00DE4C76">
        <w:rPr>
          <w:szCs w:val="24"/>
        </w:rPr>
        <w:t>etc.).</w:t>
      </w:r>
    </w:p>
    <w:p w:rsidR="00C41DBD" w:rsidRPr="00DE4C76" w:rsidRDefault="00C41DBD" w:rsidP="00DC05F3">
      <w:pPr>
        <w:widowControl w:val="0"/>
        <w:numPr>
          <w:ilvl w:val="0"/>
          <w:numId w:val="26"/>
        </w:numPr>
        <w:tabs>
          <w:tab w:val="left" w:pos="1044"/>
          <w:tab w:val="left" w:pos="1083"/>
        </w:tabs>
        <w:spacing w:line="264" w:lineRule="auto"/>
        <w:ind w:left="1044"/>
        <w:jc w:val="both"/>
        <w:rPr>
          <w:szCs w:val="24"/>
        </w:rPr>
      </w:pPr>
      <w:r w:rsidRPr="00DE4C76">
        <w:rPr>
          <w:szCs w:val="24"/>
        </w:rPr>
        <w:t>Dezvoltarea turismului local, prin valorificarea potenţialului existent al cadrul</w:t>
      </w:r>
      <w:r w:rsidR="001E041A" w:rsidRPr="00DE4C76">
        <w:rPr>
          <w:szCs w:val="24"/>
        </w:rPr>
        <w:t>ui natural (monumente istorice şi etnografice, tradiţii, monumente ale naturii, cadru natural</w:t>
      </w:r>
      <w:r w:rsidRPr="00DE4C76">
        <w:rPr>
          <w:szCs w:val="24"/>
        </w:rPr>
        <w:t>).</w:t>
      </w:r>
    </w:p>
    <w:p w:rsidR="00A503F4" w:rsidRPr="00DE4C76" w:rsidRDefault="00A503F4" w:rsidP="00DC05F3">
      <w:pPr>
        <w:spacing w:line="264" w:lineRule="auto"/>
        <w:jc w:val="both"/>
        <w:rPr>
          <w:color w:val="00B0F0"/>
          <w:sz w:val="20"/>
        </w:rPr>
      </w:pPr>
    </w:p>
    <w:p w:rsidR="004A0838" w:rsidRPr="00DE4C76" w:rsidRDefault="004A0838" w:rsidP="00DC05F3">
      <w:pPr>
        <w:spacing w:line="264" w:lineRule="auto"/>
        <w:rPr>
          <w:color w:val="00B0F0"/>
        </w:rPr>
      </w:pPr>
    </w:p>
    <w:p w:rsidR="00F550BA" w:rsidRDefault="00F550BA" w:rsidP="00DC05F3">
      <w:pPr>
        <w:spacing w:line="264" w:lineRule="auto"/>
        <w:rPr>
          <w:color w:val="00B0F0"/>
        </w:rPr>
      </w:pPr>
    </w:p>
    <w:p w:rsidR="00EC3637" w:rsidRDefault="00EC3637" w:rsidP="00DC05F3">
      <w:pPr>
        <w:spacing w:line="264" w:lineRule="auto"/>
        <w:rPr>
          <w:color w:val="00B0F0"/>
        </w:rPr>
      </w:pPr>
    </w:p>
    <w:p w:rsidR="00EC3637" w:rsidRPr="00DE4C76" w:rsidRDefault="00EC3637" w:rsidP="00DC05F3">
      <w:pPr>
        <w:spacing w:line="264" w:lineRule="auto"/>
        <w:rPr>
          <w:color w:val="00B0F0"/>
        </w:rPr>
      </w:pPr>
    </w:p>
    <w:p w:rsidR="00F550BA" w:rsidRDefault="00F550BA" w:rsidP="00DC05F3">
      <w:pPr>
        <w:spacing w:line="264" w:lineRule="auto"/>
        <w:rPr>
          <w:color w:val="00B0F0"/>
        </w:rPr>
      </w:pPr>
    </w:p>
    <w:p w:rsidR="00D353F8" w:rsidRDefault="00D353F8" w:rsidP="00DC05F3">
      <w:pPr>
        <w:spacing w:line="264" w:lineRule="auto"/>
        <w:rPr>
          <w:color w:val="00B0F0"/>
        </w:rPr>
      </w:pPr>
    </w:p>
    <w:p w:rsidR="00D353F8" w:rsidRDefault="00D353F8" w:rsidP="00DC05F3">
      <w:pPr>
        <w:spacing w:line="264" w:lineRule="auto"/>
        <w:rPr>
          <w:color w:val="00B0F0"/>
        </w:rPr>
      </w:pPr>
    </w:p>
    <w:p w:rsidR="00D353F8" w:rsidRDefault="00D353F8" w:rsidP="00DC05F3">
      <w:pPr>
        <w:spacing w:line="264" w:lineRule="auto"/>
        <w:rPr>
          <w:color w:val="00B0F0"/>
        </w:rPr>
      </w:pPr>
    </w:p>
    <w:p w:rsidR="00D353F8" w:rsidRDefault="00D353F8" w:rsidP="00DC05F3">
      <w:pPr>
        <w:spacing w:line="264" w:lineRule="auto"/>
        <w:rPr>
          <w:color w:val="00B0F0"/>
        </w:rPr>
      </w:pPr>
    </w:p>
    <w:p w:rsidR="00D353F8" w:rsidRDefault="00D353F8" w:rsidP="00DC05F3">
      <w:pPr>
        <w:spacing w:line="264" w:lineRule="auto"/>
        <w:rPr>
          <w:color w:val="00B0F0"/>
        </w:rPr>
      </w:pPr>
    </w:p>
    <w:p w:rsidR="00D353F8" w:rsidRDefault="00D353F8" w:rsidP="00DC05F3">
      <w:pPr>
        <w:spacing w:line="264" w:lineRule="auto"/>
        <w:rPr>
          <w:color w:val="00B0F0"/>
        </w:rPr>
      </w:pPr>
    </w:p>
    <w:p w:rsidR="00D353F8" w:rsidRPr="00DE4C76" w:rsidRDefault="00D353F8" w:rsidP="00DC05F3">
      <w:pPr>
        <w:spacing w:line="264" w:lineRule="auto"/>
        <w:rPr>
          <w:color w:val="00B0F0"/>
        </w:rPr>
      </w:pPr>
    </w:p>
    <w:p w:rsidR="00F550BA" w:rsidRDefault="00F550BA" w:rsidP="00DC05F3">
      <w:pPr>
        <w:spacing w:line="264" w:lineRule="auto"/>
        <w:rPr>
          <w:color w:val="00B0F0"/>
        </w:rPr>
      </w:pPr>
    </w:p>
    <w:p w:rsidR="00EC3637" w:rsidRPr="00DE4C76" w:rsidRDefault="00EC3637" w:rsidP="00DC05F3">
      <w:pPr>
        <w:spacing w:line="264" w:lineRule="auto"/>
        <w:rPr>
          <w:color w:val="00B0F0"/>
        </w:rPr>
      </w:pPr>
    </w:p>
    <w:p w:rsidR="00F550BA" w:rsidRPr="00DE4C76" w:rsidRDefault="00F550BA" w:rsidP="00DC05F3">
      <w:pPr>
        <w:spacing w:line="264" w:lineRule="auto"/>
        <w:rPr>
          <w:color w:val="00B0F0"/>
        </w:rPr>
      </w:pPr>
    </w:p>
    <w:p w:rsidR="00F550BA" w:rsidRPr="00DE4C76" w:rsidRDefault="00F550BA" w:rsidP="00DC05F3">
      <w:pPr>
        <w:spacing w:line="264" w:lineRule="auto"/>
        <w:rPr>
          <w:color w:val="00B0F0"/>
        </w:rPr>
      </w:pPr>
    </w:p>
    <w:p w:rsidR="004A0838" w:rsidRPr="00DE4C76" w:rsidRDefault="004A0838" w:rsidP="00DC05F3">
      <w:pPr>
        <w:pStyle w:val="Heading2"/>
        <w:widowControl w:val="0"/>
        <w:tabs>
          <w:tab w:val="clear" w:pos="1571"/>
          <w:tab w:val="left" w:pos="709"/>
        </w:tabs>
        <w:spacing w:line="264" w:lineRule="auto"/>
        <w:ind w:left="3142" w:hanging="2149"/>
        <w:rPr>
          <w:shd w:val="clear" w:color="auto" w:fill="C0C0C0"/>
        </w:rPr>
      </w:pPr>
      <w:r w:rsidRPr="00DE4C76">
        <w:rPr>
          <w:shd w:val="clear" w:color="auto" w:fill="C0C0C0"/>
        </w:rPr>
        <w:lastRenderedPageBreak/>
        <w:t>CAPITOLUL 3 -  PROPUNERI DE ORGANIZARE URBANISTICĂ</w:t>
      </w:r>
    </w:p>
    <w:p w:rsidR="002A6F45" w:rsidRPr="00DE4C76" w:rsidRDefault="002A6F45" w:rsidP="00DC05F3">
      <w:pPr>
        <w:spacing w:line="264" w:lineRule="auto"/>
        <w:rPr>
          <w:color w:val="00B0F0"/>
        </w:rPr>
      </w:pPr>
    </w:p>
    <w:p w:rsidR="004A0838" w:rsidRPr="00DE4C76" w:rsidRDefault="004A0838" w:rsidP="00DC05F3">
      <w:pPr>
        <w:pStyle w:val="Heading2"/>
        <w:tabs>
          <w:tab w:val="clear" w:pos="1571"/>
        </w:tabs>
        <w:spacing w:line="264" w:lineRule="auto"/>
        <w:ind w:left="851" w:firstLine="0"/>
        <w:jc w:val="both"/>
        <w:rPr>
          <w:bCs/>
          <w:szCs w:val="24"/>
        </w:rPr>
      </w:pPr>
      <w:bookmarkStart w:id="151" w:name="_Toc244413763"/>
      <w:bookmarkStart w:id="152" w:name="_Toc248036941"/>
      <w:r w:rsidRPr="00DE4C76">
        <w:rPr>
          <w:bCs/>
          <w:szCs w:val="24"/>
        </w:rPr>
        <w:t>3.1. STUDII DE FUNDAMENTARE</w:t>
      </w:r>
      <w:bookmarkEnd w:id="151"/>
      <w:bookmarkEnd w:id="152"/>
    </w:p>
    <w:p w:rsidR="004A0838" w:rsidRPr="00DE4C76" w:rsidRDefault="004A0838" w:rsidP="00DC05F3">
      <w:pPr>
        <w:spacing w:line="264" w:lineRule="auto"/>
        <w:jc w:val="both"/>
        <w:rPr>
          <w:color w:val="00B0F0"/>
          <w:szCs w:val="24"/>
        </w:rPr>
      </w:pPr>
    </w:p>
    <w:p w:rsidR="004A0838" w:rsidRPr="00DE4C76" w:rsidRDefault="004A0838" w:rsidP="00DC05F3">
      <w:pPr>
        <w:spacing w:line="264" w:lineRule="auto"/>
        <w:ind w:firstLine="709"/>
        <w:jc w:val="both"/>
        <w:rPr>
          <w:szCs w:val="24"/>
        </w:rPr>
      </w:pPr>
      <w:r w:rsidRPr="00DE4C76">
        <w:rPr>
          <w:szCs w:val="24"/>
        </w:rPr>
        <w:t>Până în la data finalizării prezentului P.U.G., s-au realizat următoarele proiecte de urbanism, care au fost luate în considerare ca studii de fundamentare pentru elaborarea P.U.G. –ului:</w:t>
      </w:r>
    </w:p>
    <w:p w:rsidR="004A0838" w:rsidRPr="00DE4C76" w:rsidRDefault="004A0838" w:rsidP="00DC05F3">
      <w:pPr>
        <w:spacing w:line="264" w:lineRule="auto"/>
        <w:ind w:left="180" w:firstLine="529"/>
        <w:jc w:val="both"/>
        <w:rPr>
          <w:szCs w:val="24"/>
        </w:rPr>
      </w:pPr>
      <w:r w:rsidRPr="00DE4C76">
        <w:rPr>
          <w:szCs w:val="24"/>
        </w:rPr>
        <w:t>- P.A.T.N. (PLANUL DE AMENAJARE A TERITORIULUI NAŢIONAL)</w:t>
      </w:r>
    </w:p>
    <w:p w:rsidR="004A0838" w:rsidRPr="00DE4C76" w:rsidRDefault="004A0838" w:rsidP="00DC05F3">
      <w:pPr>
        <w:spacing w:line="264" w:lineRule="auto"/>
        <w:ind w:left="709"/>
        <w:jc w:val="both"/>
        <w:rPr>
          <w:szCs w:val="24"/>
        </w:rPr>
      </w:pPr>
      <w:r w:rsidRPr="00DE4C76">
        <w:rPr>
          <w:szCs w:val="24"/>
        </w:rPr>
        <w:t xml:space="preserve">- P.A.T.Z. (PLANUL DE AMENAJARE A TERITORIULUI ZONAL - REGIUNEA DE </w:t>
      </w:r>
      <w:r w:rsidR="003F2F76" w:rsidRPr="00DE4C76">
        <w:rPr>
          <w:szCs w:val="24"/>
        </w:rPr>
        <w:t xml:space="preserve">  </w:t>
      </w:r>
      <w:r w:rsidRPr="00DE4C76">
        <w:rPr>
          <w:szCs w:val="24"/>
        </w:rPr>
        <w:t>DEZVOLTARE NORD - EST)</w:t>
      </w:r>
    </w:p>
    <w:p w:rsidR="004A0838" w:rsidRPr="00DE4C76" w:rsidRDefault="004A0838" w:rsidP="00DC05F3">
      <w:pPr>
        <w:spacing w:line="264" w:lineRule="auto"/>
        <w:ind w:left="709"/>
        <w:jc w:val="both"/>
        <w:rPr>
          <w:noProof/>
          <w:szCs w:val="24"/>
        </w:rPr>
      </w:pPr>
      <w:r w:rsidRPr="00DE4C76">
        <w:rPr>
          <w:noProof/>
          <w:szCs w:val="24"/>
        </w:rPr>
        <w:t>- PLANUL NAŢIONAL DE DEZVOLTARE RURALĂ 2007 – 2013</w:t>
      </w:r>
    </w:p>
    <w:p w:rsidR="004A0838" w:rsidRPr="00DE4C76" w:rsidRDefault="004A0838" w:rsidP="00DC05F3">
      <w:pPr>
        <w:spacing w:line="264" w:lineRule="auto"/>
        <w:ind w:left="709"/>
        <w:jc w:val="both"/>
        <w:rPr>
          <w:szCs w:val="24"/>
        </w:rPr>
      </w:pPr>
      <w:r w:rsidRPr="00DE4C76">
        <w:rPr>
          <w:szCs w:val="24"/>
        </w:rPr>
        <w:t>- P.A.T.J. (PLANUL DE AMENAJARE A TERITORIULUI JUDEŢEAN SUCEAVA)</w:t>
      </w:r>
    </w:p>
    <w:p w:rsidR="004A0838" w:rsidRPr="00DE4C76" w:rsidRDefault="004A0838" w:rsidP="00DC05F3">
      <w:pPr>
        <w:spacing w:line="264" w:lineRule="auto"/>
        <w:ind w:left="709"/>
        <w:jc w:val="both"/>
        <w:rPr>
          <w:szCs w:val="24"/>
        </w:rPr>
      </w:pPr>
      <w:r w:rsidRPr="00DE4C76">
        <w:rPr>
          <w:szCs w:val="24"/>
        </w:rPr>
        <w:t xml:space="preserve">- P.U.G. (PLANUL URBANISTIC GENERAL AL COMUNEI </w:t>
      </w:r>
      <w:r w:rsidR="003F2F76" w:rsidRPr="00DE4C76">
        <w:rPr>
          <w:szCs w:val="24"/>
        </w:rPr>
        <w:t>BOROAIA</w:t>
      </w:r>
      <w:r w:rsidRPr="00DE4C76">
        <w:rPr>
          <w:szCs w:val="24"/>
        </w:rPr>
        <w:t>)</w:t>
      </w:r>
    </w:p>
    <w:p w:rsidR="004A0838" w:rsidRPr="00DE4C76" w:rsidRDefault="004A0838" w:rsidP="00DC05F3">
      <w:pPr>
        <w:spacing w:line="264" w:lineRule="auto"/>
        <w:ind w:left="180" w:hanging="180"/>
        <w:jc w:val="both"/>
        <w:rPr>
          <w:szCs w:val="24"/>
        </w:rPr>
      </w:pPr>
    </w:p>
    <w:p w:rsidR="004A0838" w:rsidRPr="00DE4C76" w:rsidRDefault="004A0838" w:rsidP="00DC05F3">
      <w:pPr>
        <w:pStyle w:val="BodyTextIndent"/>
        <w:spacing w:after="0" w:line="264" w:lineRule="auto"/>
        <w:ind w:left="0" w:firstLine="700"/>
        <w:jc w:val="both"/>
        <w:rPr>
          <w:szCs w:val="24"/>
        </w:rPr>
      </w:pPr>
      <w:r w:rsidRPr="00DE4C76">
        <w:rPr>
          <w:szCs w:val="24"/>
        </w:rPr>
        <w:t xml:space="preserve">Primăria </w:t>
      </w:r>
      <w:r w:rsidR="003F2F76" w:rsidRPr="00DE4C76">
        <w:rPr>
          <w:szCs w:val="24"/>
        </w:rPr>
        <w:t>comunei Boroaia</w:t>
      </w:r>
      <w:r w:rsidRPr="00DE4C76">
        <w:rPr>
          <w:szCs w:val="24"/>
        </w:rPr>
        <w:t xml:space="preserve"> a pus la dispoziţie pentru documentare şi analiză o serie de materiale întocmite de către autorităţile locale:</w:t>
      </w:r>
    </w:p>
    <w:p w:rsidR="004A0838" w:rsidRPr="00DE4C76" w:rsidRDefault="004A0838" w:rsidP="00DC05F3">
      <w:pPr>
        <w:spacing w:line="264" w:lineRule="auto"/>
        <w:jc w:val="both"/>
        <w:rPr>
          <w:szCs w:val="24"/>
        </w:rPr>
      </w:pPr>
      <w:r w:rsidRPr="00DE4C76">
        <w:rPr>
          <w:szCs w:val="24"/>
        </w:rPr>
        <w:tab/>
        <w:t xml:space="preserve">- Monografia </w:t>
      </w:r>
      <w:r w:rsidR="003F2F76" w:rsidRPr="00DE4C76">
        <w:rPr>
          <w:szCs w:val="24"/>
        </w:rPr>
        <w:t>comunei Boroaia</w:t>
      </w:r>
      <w:r w:rsidRPr="00DE4C76">
        <w:rPr>
          <w:szCs w:val="24"/>
        </w:rPr>
        <w:t xml:space="preserve">; </w:t>
      </w:r>
    </w:p>
    <w:p w:rsidR="004A0838" w:rsidRPr="00DE4C76" w:rsidRDefault="004A0838" w:rsidP="00DC05F3">
      <w:pPr>
        <w:spacing w:line="264" w:lineRule="auto"/>
        <w:jc w:val="both"/>
        <w:rPr>
          <w:szCs w:val="24"/>
        </w:rPr>
      </w:pPr>
      <w:r w:rsidRPr="00DE4C76">
        <w:rPr>
          <w:szCs w:val="24"/>
        </w:rPr>
        <w:tab/>
        <w:t xml:space="preserve">- date extrase din Registrul Agricol; </w:t>
      </w:r>
    </w:p>
    <w:p w:rsidR="004A0838" w:rsidRPr="00DE4C76" w:rsidRDefault="004A0838" w:rsidP="00DC05F3">
      <w:pPr>
        <w:spacing w:line="264" w:lineRule="auto"/>
        <w:jc w:val="both"/>
        <w:rPr>
          <w:szCs w:val="24"/>
        </w:rPr>
      </w:pPr>
      <w:r w:rsidRPr="00DE4C76">
        <w:rPr>
          <w:szCs w:val="24"/>
        </w:rPr>
        <w:tab/>
        <w:t xml:space="preserve">- Strategia de Dezvoltare Durabilă a </w:t>
      </w:r>
      <w:r w:rsidR="003F2F76" w:rsidRPr="00DE4C76">
        <w:rPr>
          <w:szCs w:val="24"/>
        </w:rPr>
        <w:t>comunei Boroaia</w:t>
      </w:r>
      <w:r w:rsidRPr="00DE4C76">
        <w:rPr>
          <w:szCs w:val="24"/>
        </w:rPr>
        <w:t xml:space="preserve"> 2007 – 2013. </w:t>
      </w:r>
    </w:p>
    <w:p w:rsidR="004A0838" w:rsidRPr="00DE4C76" w:rsidRDefault="004A0838" w:rsidP="00DC05F3">
      <w:pPr>
        <w:pStyle w:val="BodyTextIndent"/>
        <w:spacing w:after="0" w:line="264" w:lineRule="auto"/>
        <w:ind w:left="0" w:firstLine="709"/>
        <w:jc w:val="both"/>
        <w:rPr>
          <w:szCs w:val="24"/>
        </w:rPr>
      </w:pPr>
      <w:r w:rsidRPr="00DE4C76">
        <w:rPr>
          <w:szCs w:val="24"/>
        </w:rPr>
        <w:t xml:space="preserve">Demersul pe care s-a fundamentat P.U.G. </w:t>
      </w:r>
      <w:r w:rsidR="00E821A5">
        <w:rPr>
          <w:szCs w:val="24"/>
        </w:rPr>
        <w:t xml:space="preserve">Boroaia </w:t>
      </w:r>
      <w:r w:rsidRPr="00DE4C76">
        <w:rPr>
          <w:szCs w:val="24"/>
        </w:rPr>
        <w:t xml:space="preserve">a permis formularea unor propuneri şi orientări pentru principalii factori de dezvoltare economico-socială, în profil teritorial. </w:t>
      </w:r>
    </w:p>
    <w:p w:rsidR="004A0838" w:rsidRPr="00DE4C76" w:rsidRDefault="004A0838" w:rsidP="00DC05F3">
      <w:pPr>
        <w:pStyle w:val="BodyTextIndent"/>
        <w:spacing w:after="0" w:line="264" w:lineRule="auto"/>
        <w:ind w:left="0" w:firstLine="709"/>
        <w:jc w:val="both"/>
        <w:rPr>
          <w:szCs w:val="24"/>
        </w:rPr>
      </w:pPr>
      <w:r w:rsidRPr="00DE4C76">
        <w:rPr>
          <w:szCs w:val="24"/>
        </w:rPr>
        <w:t>Studiul astfel elaborat şi aprobat va reprezenta pentru autorităţile administraţiei publice cadrul economico-social şi urbanistic de stabilire a priorităţilor de intervenţie în acest teritoriu. De asemenea, va oferi elemente de temă pentru planurile de amenajare teritorială, iar pentru investitori, informaţii utile asupra resurselor naturale şi umane, cu posibilităţi de valorificare imediată sau în perspectivă mai largă.</w:t>
      </w:r>
    </w:p>
    <w:p w:rsidR="004A0838" w:rsidRPr="00DE4C76" w:rsidRDefault="004A0838" w:rsidP="00DC05F3">
      <w:pPr>
        <w:pStyle w:val="BodyTextIndent"/>
        <w:spacing w:after="0" w:line="264" w:lineRule="auto"/>
        <w:ind w:left="0" w:firstLine="709"/>
        <w:jc w:val="both"/>
        <w:rPr>
          <w:szCs w:val="24"/>
        </w:rPr>
      </w:pPr>
      <w:r w:rsidRPr="00DE4C76">
        <w:rPr>
          <w:szCs w:val="24"/>
        </w:rPr>
        <w:t>P.U.G. reprezintă o etapă obligatorie şi de importanţă majoră în ansamblul documentaţiilor de amenajare a teritoriului, stabilită prin Legea nr. 350/2001.</w:t>
      </w:r>
    </w:p>
    <w:p w:rsidR="00B87C81" w:rsidRPr="00DE4C76" w:rsidRDefault="00B87C81" w:rsidP="00DC05F3">
      <w:pPr>
        <w:pStyle w:val="BodyTextIndent"/>
        <w:spacing w:after="0" w:line="264" w:lineRule="auto"/>
        <w:ind w:left="0" w:firstLine="709"/>
        <w:jc w:val="both"/>
        <w:rPr>
          <w:color w:val="00B0F0"/>
          <w:szCs w:val="24"/>
        </w:rPr>
      </w:pPr>
    </w:p>
    <w:p w:rsidR="004A0838" w:rsidRPr="00DE4C76" w:rsidRDefault="004A0838" w:rsidP="00DC05F3">
      <w:pPr>
        <w:pStyle w:val="Heading2"/>
        <w:tabs>
          <w:tab w:val="clear" w:pos="1571"/>
        </w:tabs>
        <w:spacing w:line="264" w:lineRule="auto"/>
        <w:ind w:left="700" w:firstLine="0"/>
        <w:jc w:val="both"/>
        <w:rPr>
          <w:bCs/>
          <w:szCs w:val="24"/>
        </w:rPr>
      </w:pPr>
      <w:bookmarkStart w:id="153" w:name="_Toc244413764"/>
      <w:bookmarkStart w:id="154" w:name="_Toc248036942"/>
      <w:r w:rsidRPr="00DE4C76">
        <w:rPr>
          <w:bCs/>
          <w:szCs w:val="24"/>
        </w:rPr>
        <w:t>3.2. EVOLUŢIE POSIBILĂ, PRIORITĂŢI</w:t>
      </w:r>
      <w:bookmarkEnd w:id="153"/>
      <w:bookmarkEnd w:id="154"/>
    </w:p>
    <w:p w:rsidR="004A0838" w:rsidRPr="00DE4C76" w:rsidRDefault="004A0838" w:rsidP="00DC05F3">
      <w:pPr>
        <w:pStyle w:val="Heading3"/>
        <w:spacing w:line="264" w:lineRule="auto"/>
        <w:ind w:left="709" w:firstLine="691"/>
        <w:rPr>
          <w:b w:val="0"/>
          <w:iCs/>
          <w:szCs w:val="24"/>
        </w:rPr>
      </w:pPr>
      <w:bookmarkStart w:id="155" w:name="_Toc244413765"/>
      <w:bookmarkStart w:id="156" w:name="_Toc248036943"/>
      <w:r w:rsidRPr="00DE4C76">
        <w:rPr>
          <w:b w:val="0"/>
          <w:iCs/>
          <w:szCs w:val="24"/>
        </w:rPr>
        <w:t xml:space="preserve">3.2.1. Direcţii posibile de evoluţie a </w:t>
      </w:r>
      <w:bookmarkEnd w:id="155"/>
      <w:bookmarkEnd w:id="156"/>
      <w:r w:rsidR="003F2F76" w:rsidRPr="00DE4C76">
        <w:rPr>
          <w:b w:val="0"/>
          <w:iCs/>
          <w:szCs w:val="24"/>
        </w:rPr>
        <w:t>comunei</w:t>
      </w:r>
    </w:p>
    <w:p w:rsidR="004A0838" w:rsidRPr="00DE4C76" w:rsidRDefault="004A0838" w:rsidP="00DC05F3">
      <w:pPr>
        <w:spacing w:line="264" w:lineRule="auto"/>
        <w:ind w:firstLine="708"/>
        <w:jc w:val="both"/>
        <w:rPr>
          <w:szCs w:val="24"/>
        </w:rPr>
      </w:pPr>
      <w:r w:rsidRPr="00DE4C76">
        <w:rPr>
          <w:szCs w:val="24"/>
        </w:rPr>
        <w:t>Prin PUG se propune o strategie urbanistică a cărui obiectiv este creşterea nivelului de dezvoltare economico-socială şi ameliorarea calităţii vieţii locuitorilor prin favorizarea evoluţiei de la un sistem bazat pe producţie agricolă, la un sistem bazat pe:</w:t>
      </w:r>
    </w:p>
    <w:p w:rsidR="004A0838" w:rsidRPr="00DE4C76" w:rsidRDefault="004A0838" w:rsidP="00DC05F3">
      <w:pPr>
        <w:spacing w:line="264" w:lineRule="auto"/>
        <w:ind w:firstLine="708"/>
        <w:jc w:val="both"/>
        <w:rPr>
          <w:szCs w:val="24"/>
        </w:rPr>
      </w:pPr>
      <w:r w:rsidRPr="00DE4C76">
        <w:rPr>
          <w:szCs w:val="24"/>
        </w:rPr>
        <w:t>- producţie de servicii sprijinită pe tehnologie evoluată, care să provoace creşteri şi în sectorul productiv;</w:t>
      </w:r>
    </w:p>
    <w:p w:rsidR="004A0838" w:rsidRPr="00DE4C76" w:rsidRDefault="004A0838" w:rsidP="00DC05F3">
      <w:pPr>
        <w:spacing w:line="264" w:lineRule="auto"/>
        <w:ind w:firstLine="708"/>
        <w:jc w:val="both"/>
        <w:rPr>
          <w:szCs w:val="24"/>
        </w:rPr>
      </w:pPr>
      <w:r w:rsidRPr="00DE4C76">
        <w:rPr>
          <w:szCs w:val="24"/>
        </w:rPr>
        <w:t>- dezvoltarea industriei mici şi mijlocii, atât a celei existente care are premise de a deveni performantă, cât şi a unor noi unităţi (IMM) din domeniul producţiei manufacturiere şi dezvoltarea unor noi unităţi industriale care să valorifice resursele locale.</w:t>
      </w:r>
    </w:p>
    <w:p w:rsidR="004A0838" w:rsidRPr="00DE4C76" w:rsidRDefault="004A0838" w:rsidP="00DC05F3">
      <w:pPr>
        <w:spacing w:line="264" w:lineRule="auto"/>
        <w:ind w:firstLine="708"/>
        <w:jc w:val="both"/>
        <w:rPr>
          <w:szCs w:val="24"/>
        </w:rPr>
      </w:pPr>
      <w:r w:rsidRPr="00DE4C76">
        <w:rPr>
          <w:szCs w:val="24"/>
        </w:rPr>
        <w:t>Problematica dezvoltării impune o reconsiderare teoretică şi conceptuală, fără de care nu se pot elibera soluţii practice eficiente. Înnoirea aparatului teoretico-metodologic este impusă de restructurarea unor fenomene sociale cunoscute: urbanizarea, industrializarea, migraţiile rural-urbane, etc. şi de apariţia unor fenomene noi în perioada actuală de tranziţie. Problemele apărute se datorează crizei de sistem, trecerii de la un sistem centralizat la o economie de piaţă.</w:t>
      </w:r>
    </w:p>
    <w:p w:rsidR="00EC3637" w:rsidRDefault="004A0838" w:rsidP="00DC05F3">
      <w:pPr>
        <w:spacing w:line="264" w:lineRule="auto"/>
        <w:jc w:val="both"/>
        <w:rPr>
          <w:szCs w:val="24"/>
        </w:rPr>
      </w:pPr>
      <w:r w:rsidRPr="00DE4C76">
        <w:rPr>
          <w:szCs w:val="24"/>
        </w:rPr>
        <w:tab/>
        <w:t xml:space="preserve">Dezvoltarea economică este avută în vedere de către societate nu numai pentru satisfacerea cerinţelor materiale de bază ci şi pentru asigurarea resurselor în scopul îmbunătăţirii calităţii vieţii, răspunzând cerinţelor pentru ocrotirea sănătăţii, educaţie, dezvoltare socială şi mediu înconjurător mai bun. </w:t>
      </w:r>
    </w:p>
    <w:p w:rsidR="004A0838" w:rsidRPr="00DE4C76" w:rsidRDefault="004A0838" w:rsidP="00EC3637">
      <w:pPr>
        <w:spacing w:line="264" w:lineRule="auto"/>
        <w:ind w:firstLine="709"/>
        <w:jc w:val="both"/>
        <w:rPr>
          <w:szCs w:val="24"/>
          <w:lang w:val="it-IT"/>
        </w:rPr>
      </w:pPr>
      <w:r w:rsidRPr="00DE4C76">
        <w:rPr>
          <w:szCs w:val="24"/>
          <w:lang w:val="it-IT"/>
        </w:rPr>
        <w:lastRenderedPageBreak/>
        <w:t>Dezvoltarea prin mobilizarea resurselor locale mai înseamnă introducerea unei concurenţe interteritoriale. Pentru aceasta se doreşte punerea în practică a unui mod de organizare a proceselor de dezvoltare economică care să le facă cel puţin la fel de eficiente ca cele din alte teritorii.</w:t>
      </w:r>
    </w:p>
    <w:p w:rsidR="004A0838" w:rsidRPr="00DE4C76" w:rsidRDefault="004A0838" w:rsidP="00DC05F3">
      <w:pPr>
        <w:spacing w:line="264" w:lineRule="auto"/>
        <w:jc w:val="both"/>
        <w:rPr>
          <w:szCs w:val="24"/>
          <w:lang w:val="it-IT"/>
        </w:rPr>
      </w:pPr>
      <w:r w:rsidRPr="00DE4C76">
        <w:rPr>
          <w:szCs w:val="24"/>
          <w:lang w:val="it-IT"/>
        </w:rPr>
        <w:tab/>
        <w:t xml:space="preserve">Priorităţile în cadrul dezvoltarii urbanistice a localităţii decurg din necesităţile imediate semnalate. Realizarea acestor deziderate se va putea face numai în funcţie de fondurile de care dispune </w:t>
      </w:r>
      <w:r w:rsidR="00433799">
        <w:rPr>
          <w:szCs w:val="24"/>
          <w:lang w:val="it-IT"/>
        </w:rPr>
        <w:t>comuna</w:t>
      </w:r>
      <w:r w:rsidRPr="00DE4C76">
        <w:rPr>
          <w:szCs w:val="24"/>
          <w:lang w:val="it-IT"/>
        </w:rPr>
        <w:t xml:space="preserve"> – fonduri proprii, alocate de la bugetul statului sau fonduri structurale şi de coeziune. Ordinea acestor priorităţi se va stabili de către consiliul local.</w:t>
      </w:r>
    </w:p>
    <w:p w:rsidR="004A0838" w:rsidRPr="00DE4C76" w:rsidRDefault="004A0838" w:rsidP="00DC05F3">
      <w:pPr>
        <w:spacing w:line="264" w:lineRule="auto"/>
        <w:ind w:firstLine="708"/>
        <w:jc w:val="both"/>
        <w:rPr>
          <w:b/>
          <w:bCs/>
          <w:i/>
          <w:szCs w:val="24"/>
        </w:rPr>
      </w:pPr>
      <w:r w:rsidRPr="00DE4C76">
        <w:rPr>
          <w:szCs w:val="24"/>
        </w:rPr>
        <w:t xml:space="preserve">Având în vedere nivelul actual de dezvoltare al ţării noastre faţă de Uniunea Europeană (31,1% din media UE-25 în anul 2004 în ceea ce priveşte PIB / locuitor100) şi rolul </w:t>
      </w:r>
      <w:r w:rsidRPr="00DE4C76">
        <w:rPr>
          <w:szCs w:val="24"/>
          <w:lang w:val="it-IT"/>
        </w:rPr>
        <w:t>Planului Naţional de Dezvoltare</w:t>
      </w:r>
      <w:r w:rsidRPr="00DE4C76">
        <w:rPr>
          <w:szCs w:val="24"/>
        </w:rPr>
        <w:t xml:space="preserve"> (PND) de instrument de accelerare a procesului de convergenţă economică şi socială, Obiectivul Global vizează</w:t>
      </w:r>
      <w:r w:rsidRPr="00DE4C76">
        <w:rPr>
          <w:b/>
          <w:i/>
          <w:szCs w:val="24"/>
        </w:rPr>
        <w:t xml:space="preserve">: </w:t>
      </w:r>
      <w:r w:rsidRPr="00DE4C76">
        <w:rPr>
          <w:b/>
          <w:bCs/>
          <w:i/>
          <w:szCs w:val="24"/>
        </w:rPr>
        <w:t>Reducerea cât mai rapidă a disparităţilor de dezvoltare socio-economică între România şi Statele Membre ale Uniunii Europene.</w:t>
      </w:r>
    </w:p>
    <w:p w:rsidR="004A0838" w:rsidRPr="00DE4C76" w:rsidRDefault="004A0838" w:rsidP="00DC05F3">
      <w:pPr>
        <w:spacing w:line="264" w:lineRule="auto"/>
        <w:ind w:firstLine="708"/>
        <w:jc w:val="both"/>
        <w:rPr>
          <w:szCs w:val="24"/>
        </w:rPr>
      </w:pPr>
      <w:r w:rsidRPr="00DE4C76">
        <w:rPr>
          <w:szCs w:val="24"/>
        </w:rPr>
        <w:t xml:space="preserve">În contextul unei economii globale, strategia de dezvoltare a României trebuie să pună accentul pe factorii catalizatori ai schimbării economice şi sociale, în vederea promovării creşterii economice; în acelaşi timp, strategia trebuie să fie îndeajuns de flexibilă pentru a se putea adapta şocurilor şi proceselor de schimbare. </w:t>
      </w:r>
    </w:p>
    <w:p w:rsidR="004A0838" w:rsidRPr="00DE4C76" w:rsidRDefault="004A0838" w:rsidP="00DC05F3">
      <w:pPr>
        <w:spacing w:line="264" w:lineRule="auto"/>
        <w:ind w:firstLine="708"/>
        <w:jc w:val="both"/>
        <w:rPr>
          <w:szCs w:val="24"/>
        </w:rPr>
      </w:pPr>
      <w:r w:rsidRPr="00DE4C76">
        <w:rPr>
          <w:b/>
          <w:szCs w:val="24"/>
        </w:rPr>
        <w:t>Regiunea de Dezvoltarea Nord - Est</w:t>
      </w:r>
      <w:r w:rsidRPr="00DE4C76">
        <w:rPr>
          <w:szCs w:val="24"/>
        </w:rPr>
        <w:t xml:space="preserve">, prima dintre cele opt regiuni de dezvoltare, sub aspectul mărimii şi al populaţiei, se situează pe ultimul loc in România în raport cu produsul intern brut regional pe cap de locuitor, datorită pe de o parte nivelului scăzut al productivităţii, iar pe de altă parte a unui nivel al infrastructurii fizice şi de utilităţi dintre cel mai scăzute din punct de vedere cantitativ si calitativ. Totodată, regiunea a înregistrat pe orizonturi largi de timp cote înalte ale ratei şomajului. </w:t>
      </w:r>
    </w:p>
    <w:p w:rsidR="004A0838" w:rsidRPr="00DE4C76" w:rsidRDefault="004A0838" w:rsidP="00DC05F3">
      <w:pPr>
        <w:spacing w:line="264" w:lineRule="auto"/>
        <w:ind w:firstLine="708"/>
        <w:jc w:val="both"/>
        <w:rPr>
          <w:b/>
          <w:bCs/>
          <w:i/>
          <w:szCs w:val="24"/>
        </w:rPr>
      </w:pPr>
      <w:r w:rsidRPr="00DE4C76">
        <w:rPr>
          <w:szCs w:val="24"/>
        </w:rPr>
        <w:t xml:space="preserve">In acest context, </w:t>
      </w:r>
      <w:r w:rsidRPr="00DE4C76">
        <w:rPr>
          <w:b/>
          <w:bCs/>
          <w:szCs w:val="24"/>
        </w:rPr>
        <w:t xml:space="preserve">obiectivul general al Strategiei Regionale Nord - Est 2007-2013 este </w:t>
      </w:r>
      <w:r w:rsidRPr="00DE4C76">
        <w:rPr>
          <w:b/>
          <w:bCs/>
          <w:i/>
          <w:szCs w:val="24"/>
        </w:rPr>
        <w:t>reducerea decalajului existent fata de regiunile dezvoltate ale României prin creşterea gradului de competitivitate şi atractivitate regional.</w:t>
      </w:r>
    </w:p>
    <w:p w:rsidR="004A0838" w:rsidRPr="00DE4C76" w:rsidRDefault="004A0838" w:rsidP="00DC05F3">
      <w:pPr>
        <w:spacing w:line="264" w:lineRule="auto"/>
        <w:ind w:firstLine="708"/>
        <w:jc w:val="both"/>
        <w:rPr>
          <w:szCs w:val="24"/>
        </w:rPr>
      </w:pPr>
      <w:r w:rsidRPr="00DE4C76">
        <w:rPr>
          <w:szCs w:val="24"/>
        </w:rPr>
        <w:t>Obiectivul strategic al programului regional se va realiza printr-o alocare diferenţiată a fondurilor pe regiuni, în funcţie de gradul de dezvoltare a acestora şi printr-o strânsă corelare cu acţiunile realizate în cadrul celorlalte Programe Operaţionale Sectoriale.</w:t>
      </w:r>
    </w:p>
    <w:p w:rsidR="004A0838" w:rsidRDefault="004A0838" w:rsidP="00DC05F3">
      <w:pPr>
        <w:spacing w:line="264" w:lineRule="auto"/>
        <w:ind w:firstLine="708"/>
        <w:jc w:val="both"/>
        <w:rPr>
          <w:szCs w:val="24"/>
          <w:lang w:val="it-IT"/>
        </w:rPr>
      </w:pPr>
      <w:r w:rsidRPr="00DE4C76">
        <w:rPr>
          <w:szCs w:val="24"/>
          <w:lang w:val="it-IT"/>
        </w:rPr>
        <w:t xml:space="preserve">Programul Operaţional Regional dă prioritate regiunilor rămase în urmă şi zonelor mai puţin dezvoltate din cadrul regiunilor mai prospere. </w:t>
      </w:r>
    </w:p>
    <w:p w:rsidR="006B26ED" w:rsidRPr="00DE4C76" w:rsidRDefault="006B26ED" w:rsidP="00DC05F3">
      <w:pPr>
        <w:spacing w:line="264" w:lineRule="auto"/>
        <w:ind w:firstLine="708"/>
        <w:jc w:val="both"/>
        <w:rPr>
          <w:szCs w:val="24"/>
          <w:lang w:val="it-IT"/>
        </w:rPr>
      </w:pPr>
    </w:p>
    <w:p w:rsidR="004A0838" w:rsidRPr="00DE4C76" w:rsidRDefault="004A0838" w:rsidP="00DC05F3">
      <w:pPr>
        <w:pStyle w:val="Heading3"/>
        <w:spacing w:line="264" w:lineRule="auto"/>
        <w:ind w:left="709" w:firstLine="691"/>
        <w:rPr>
          <w:b w:val="0"/>
          <w:i/>
          <w:iCs/>
          <w:szCs w:val="24"/>
        </w:rPr>
      </w:pPr>
      <w:bookmarkStart w:id="157" w:name="_Toc244413766"/>
      <w:bookmarkStart w:id="158" w:name="_Toc248036944"/>
      <w:r w:rsidRPr="00DE4C76">
        <w:rPr>
          <w:b w:val="0"/>
          <w:i/>
          <w:iCs/>
          <w:szCs w:val="24"/>
        </w:rPr>
        <w:t>3.2.2. Priorităţi în evoluţie</w:t>
      </w:r>
      <w:bookmarkEnd w:id="157"/>
      <w:bookmarkEnd w:id="158"/>
      <w:r w:rsidRPr="00DE4C76">
        <w:rPr>
          <w:b w:val="0"/>
          <w:i/>
          <w:iCs/>
          <w:szCs w:val="24"/>
        </w:rPr>
        <w:t xml:space="preserve"> </w:t>
      </w:r>
    </w:p>
    <w:p w:rsidR="004A0838" w:rsidRPr="00DE4C76" w:rsidRDefault="004A0838" w:rsidP="00DC05F3">
      <w:pPr>
        <w:spacing w:line="264" w:lineRule="auto"/>
        <w:jc w:val="both"/>
        <w:rPr>
          <w:i/>
          <w:color w:val="00B0F0"/>
          <w:szCs w:val="24"/>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192"/>
        <w:gridCol w:w="50"/>
        <w:gridCol w:w="7471"/>
      </w:tblGrid>
      <w:tr w:rsidR="004A0838" w:rsidRPr="00DE4C76" w:rsidTr="003B158B">
        <w:trPr>
          <w:trHeight w:val="150"/>
          <w:tblHeader/>
          <w:jc w:val="center"/>
        </w:trPr>
        <w:tc>
          <w:tcPr>
            <w:tcW w:w="2192" w:type="dxa"/>
            <w:shd w:val="clear" w:color="auto" w:fill="auto"/>
          </w:tcPr>
          <w:p w:rsidR="004A0838" w:rsidRPr="00DE4C76" w:rsidRDefault="004A0838" w:rsidP="00DC05F3">
            <w:pPr>
              <w:widowControl w:val="0"/>
              <w:snapToGrid w:val="0"/>
              <w:spacing w:line="264" w:lineRule="auto"/>
              <w:jc w:val="both"/>
              <w:rPr>
                <w:rStyle w:val="do1"/>
                <w:sz w:val="24"/>
                <w:szCs w:val="24"/>
              </w:rPr>
            </w:pPr>
            <w:r w:rsidRPr="00DE4C76">
              <w:rPr>
                <w:rStyle w:val="do1"/>
                <w:sz w:val="24"/>
                <w:szCs w:val="24"/>
              </w:rPr>
              <w:t>DOMENII</w:t>
            </w:r>
          </w:p>
        </w:tc>
        <w:tc>
          <w:tcPr>
            <w:tcW w:w="7521" w:type="dxa"/>
            <w:gridSpan w:val="2"/>
            <w:shd w:val="clear" w:color="auto" w:fill="auto"/>
          </w:tcPr>
          <w:p w:rsidR="004A0838" w:rsidRPr="00DE4C76" w:rsidRDefault="004A0838" w:rsidP="00DC05F3">
            <w:pPr>
              <w:widowControl w:val="0"/>
              <w:snapToGrid w:val="0"/>
              <w:spacing w:line="264" w:lineRule="auto"/>
              <w:jc w:val="both"/>
              <w:rPr>
                <w:rStyle w:val="do1"/>
                <w:sz w:val="24"/>
                <w:szCs w:val="24"/>
              </w:rPr>
            </w:pPr>
            <w:r w:rsidRPr="00DE4C76">
              <w:rPr>
                <w:rStyle w:val="do1"/>
                <w:sz w:val="24"/>
                <w:szCs w:val="24"/>
              </w:rPr>
              <w:t>PRIORITĂŢI</w:t>
            </w:r>
          </w:p>
        </w:tc>
      </w:tr>
      <w:tr w:rsidR="004A0838" w:rsidRPr="00DE4C76" w:rsidTr="003B158B">
        <w:trPr>
          <w:trHeight w:val="2134"/>
          <w:jc w:val="center"/>
        </w:trPr>
        <w:tc>
          <w:tcPr>
            <w:tcW w:w="2192" w:type="dxa"/>
            <w:shd w:val="clear" w:color="auto" w:fill="auto"/>
          </w:tcPr>
          <w:p w:rsidR="004A0838" w:rsidRPr="00DE4C76" w:rsidRDefault="004A0838" w:rsidP="00DC05F3">
            <w:pPr>
              <w:widowControl w:val="0"/>
              <w:snapToGrid w:val="0"/>
              <w:spacing w:line="264" w:lineRule="auto"/>
              <w:jc w:val="both"/>
              <w:rPr>
                <w:rStyle w:val="do1"/>
                <w:sz w:val="24"/>
                <w:szCs w:val="24"/>
              </w:rPr>
            </w:pPr>
            <w:r w:rsidRPr="00DE4C76">
              <w:rPr>
                <w:rStyle w:val="do1"/>
                <w:sz w:val="24"/>
                <w:szCs w:val="24"/>
              </w:rPr>
              <w:t>AGRICULTURĂ</w:t>
            </w:r>
          </w:p>
        </w:tc>
        <w:tc>
          <w:tcPr>
            <w:tcW w:w="7521" w:type="dxa"/>
            <w:gridSpan w:val="2"/>
            <w:shd w:val="clear" w:color="auto" w:fill="auto"/>
          </w:tcPr>
          <w:p w:rsidR="004A0838" w:rsidRPr="00DE4C76" w:rsidRDefault="004A0838" w:rsidP="00DC05F3">
            <w:pPr>
              <w:widowControl w:val="0"/>
              <w:numPr>
                <w:ilvl w:val="0"/>
                <w:numId w:val="129"/>
              </w:numPr>
              <w:tabs>
                <w:tab w:val="left" w:pos="720"/>
              </w:tabs>
              <w:autoSpaceDE w:val="0"/>
              <w:snapToGrid w:val="0"/>
              <w:spacing w:line="264" w:lineRule="auto"/>
              <w:jc w:val="both"/>
              <w:rPr>
                <w:szCs w:val="24"/>
              </w:rPr>
            </w:pPr>
            <w:r w:rsidRPr="00DE4C76">
              <w:rPr>
                <w:szCs w:val="24"/>
              </w:rPr>
              <w:t xml:space="preserve">Diversificarea producţiei agricole; </w:t>
            </w:r>
          </w:p>
          <w:p w:rsidR="004A0838" w:rsidRPr="00DE4C76" w:rsidRDefault="004A0838" w:rsidP="00DC05F3">
            <w:pPr>
              <w:widowControl w:val="0"/>
              <w:numPr>
                <w:ilvl w:val="0"/>
                <w:numId w:val="129"/>
              </w:numPr>
              <w:tabs>
                <w:tab w:val="num" w:pos="0"/>
                <w:tab w:val="left" w:pos="720"/>
              </w:tabs>
              <w:autoSpaceDE w:val="0"/>
              <w:snapToGrid w:val="0"/>
              <w:spacing w:line="264" w:lineRule="auto"/>
              <w:jc w:val="both"/>
              <w:rPr>
                <w:noProof/>
                <w:szCs w:val="24"/>
              </w:rPr>
            </w:pPr>
            <w:r w:rsidRPr="00DE4C76">
              <w:rPr>
                <w:szCs w:val="24"/>
              </w:rPr>
              <w:t>Înfiinţarea şi organizarea de forme asociative ale crescătorilor de animale;</w:t>
            </w:r>
          </w:p>
          <w:p w:rsidR="004A0838" w:rsidRPr="00DE4C76" w:rsidRDefault="004A0838" w:rsidP="00DC05F3">
            <w:pPr>
              <w:widowControl w:val="0"/>
              <w:numPr>
                <w:ilvl w:val="0"/>
                <w:numId w:val="129"/>
              </w:numPr>
              <w:tabs>
                <w:tab w:val="num" w:pos="0"/>
                <w:tab w:val="left" w:pos="720"/>
              </w:tabs>
              <w:autoSpaceDE w:val="0"/>
              <w:snapToGrid w:val="0"/>
              <w:spacing w:line="264" w:lineRule="auto"/>
              <w:jc w:val="both"/>
              <w:rPr>
                <w:noProof/>
                <w:szCs w:val="24"/>
              </w:rPr>
            </w:pPr>
            <w:r w:rsidRPr="00DE4C76">
              <w:rPr>
                <w:noProof/>
                <w:szCs w:val="24"/>
              </w:rPr>
              <w:t>Sprijinirea înfiinţării grupurilor de producători agricoli;</w:t>
            </w:r>
          </w:p>
          <w:p w:rsidR="004A0838" w:rsidRPr="00DE4C76" w:rsidRDefault="004A0838" w:rsidP="00DC05F3">
            <w:pPr>
              <w:numPr>
                <w:ilvl w:val="0"/>
                <w:numId w:val="129"/>
              </w:numPr>
              <w:suppressAutoHyphens w:val="0"/>
              <w:spacing w:line="264" w:lineRule="auto"/>
              <w:jc w:val="both"/>
              <w:rPr>
                <w:noProof/>
                <w:szCs w:val="24"/>
              </w:rPr>
            </w:pPr>
            <w:r w:rsidRPr="00DE4C76">
              <w:rPr>
                <w:noProof/>
                <w:szCs w:val="24"/>
              </w:rPr>
              <w:t>Exploatarea raţională a păşunilor şi fâneţelor;</w:t>
            </w:r>
          </w:p>
          <w:p w:rsidR="004A0838" w:rsidRPr="00DE4C76" w:rsidRDefault="004A0838" w:rsidP="00DC05F3">
            <w:pPr>
              <w:numPr>
                <w:ilvl w:val="0"/>
                <w:numId w:val="129"/>
              </w:numPr>
              <w:suppressAutoHyphens w:val="0"/>
              <w:spacing w:line="264" w:lineRule="auto"/>
              <w:jc w:val="both"/>
              <w:rPr>
                <w:noProof/>
                <w:szCs w:val="24"/>
              </w:rPr>
            </w:pPr>
            <w:r w:rsidRPr="00DE4C76">
              <w:rPr>
                <w:noProof/>
                <w:szCs w:val="24"/>
              </w:rPr>
              <w:t xml:space="preserve">Utilizarea terenurilor degradate şi neproductive pentru împădurire; </w:t>
            </w:r>
          </w:p>
        </w:tc>
      </w:tr>
      <w:tr w:rsidR="004A0838" w:rsidRPr="00DE4C76" w:rsidTr="003B158B">
        <w:trPr>
          <w:trHeight w:val="297"/>
          <w:jc w:val="center"/>
        </w:trPr>
        <w:tc>
          <w:tcPr>
            <w:tcW w:w="2192" w:type="dxa"/>
            <w:shd w:val="clear" w:color="auto" w:fill="auto"/>
          </w:tcPr>
          <w:p w:rsidR="004A0838" w:rsidRPr="00DE4C76" w:rsidRDefault="004A0838" w:rsidP="00DC05F3">
            <w:pPr>
              <w:widowControl w:val="0"/>
              <w:snapToGrid w:val="0"/>
              <w:spacing w:line="264" w:lineRule="auto"/>
              <w:jc w:val="both"/>
              <w:rPr>
                <w:rStyle w:val="do1"/>
                <w:sz w:val="24"/>
                <w:szCs w:val="24"/>
              </w:rPr>
            </w:pPr>
            <w:r w:rsidRPr="00DE4C76">
              <w:rPr>
                <w:rStyle w:val="do1"/>
                <w:sz w:val="24"/>
                <w:szCs w:val="24"/>
              </w:rPr>
              <w:t>INDUSTRIE</w:t>
            </w:r>
          </w:p>
        </w:tc>
        <w:tc>
          <w:tcPr>
            <w:tcW w:w="7521" w:type="dxa"/>
            <w:gridSpan w:val="2"/>
            <w:shd w:val="clear" w:color="auto" w:fill="auto"/>
          </w:tcPr>
          <w:p w:rsidR="004A0838" w:rsidRPr="00DE4C76" w:rsidRDefault="004A0838" w:rsidP="00DC05F3">
            <w:pPr>
              <w:widowControl w:val="0"/>
              <w:numPr>
                <w:ilvl w:val="0"/>
                <w:numId w:val="80"/>
              </w:numPr>
              <w:tabs>
                <w:tab w:val="left" w:pos="720"/>
              </w:tabs>
              <w:snapToGrid w:val="0"/>
              <w:spacing w:line="264" w:lineRule="auto"/>
              <w:jc w:val="both"/>
              <w:rPr>
                <w:rStyle w:val="do1"/>
                <w:b w:val="0"/>
                <w:sz w:val="24"/>
                <w:szCs w:val="24"/>
              </w:rPr>
            </w:pPr>
            <w:r w:rsidRPr="00DE4C76">
              <w:rPr>
                <w:rStyle w:val="do1"/>
                <w:b w:val="0"/>
                <w:sz w:val="24"/>
                <w:szCs w:val="24"/>
              </w:rPr>
              <w:t>Valorificarea producţiei locale prin capacităţi proprii de prelucrare;</w:t>
            </w:r>
          </w:p>
          <w:p w:rsidR="004A0838" w:rsidRPr="00DE4C76" w:rsidRDefault="004A0838" w:rsidP="00DC05F3">
            <w:pPr>
              <w:widowControl w:val="0"/>
              <w:numPr>
                <w:ilvl w:val="0"/>
                <w:numId w:val="80"/>
              </w:numPr>
              <w:tabs>
                <w:tab w:val="left" w:pos="720"/>
              </w:tabs>
              <w:snapToGrid w:val="0"/>
              <w:spacing w:line="264" w:lineRule="auto"/>
              <w:jc w:val="both"/>
              <w:rPr>
                <w:bCs/>
                <w:szCs w:val="24"/>
              </w:rPr>
            </w:pPr>
            <w:r w:rsidRPr="00DE4C76">
              <w:rPr>
                <w:noProof/>
                <w:szCs w:val="24"/>
              </w:rPr>
              <w:t>Reconsiderarea meseriilor tradiţionale;</w:t>
            </w:r>
          </w:p>
          <w:p w:rsidR="004A0838" w:rsidRPr="00DE4C76" w:rsidRDefault="004A0838" w:rsidP="00DC05F3">
            <w:pPr>
              <w:widowControl w:val="0"/>
              <w:numPr>
                <w:ilvl w:val="0"/>
                <w:numId w:val="80"/>
              </w:numPr>
              <w:tabs>
                <w:tab w:val="left" w:pos="720"/>
                <w:tab w:val="num" w:pos="1080"/>
              </w:tabs>
              <w:snapToGrid w:val="0"/>
              <w:spacing w:line="264" w:lineRule="auto"/>
              <w:jc w:val="both"/>
              <w:rPr>
                <w:noProof/>
                <w:szCs w:val="24"/>
              </w:rPr>
            </w:pPr>
            <w:r w:rsidRPr="00DE4C76">
              <w:rPr>
                <w:noProof/>
                <w:szCs w:val="24"/>
              </w:rPr>
              <w:t>Modernizarea şi asigurarea infrastructurii destinate investiţiilor industriale;</w:t>
            </w:r>
          </w:p>
          <w:p w:rsidR="004A0838" w:rsidRPr="00DE4C76" w:rsidRDefault="00A90D17" w:rsidP="00DC05F3">
            <w:pPr>
              <w:numPr>
                <w:ilvl w:val="0"/>
                <w:numId w:val="80"/>
              </w:numPr>
              <w:suppressAutoHyphens w:val="0"/>
              <w:spacing w:line="264" w:lineRule="auto"/>
              <w:jc w:val="both"/>
              <w:rPr>
                <w:bCs/>
                <w:szCs w:val="24"/>
              </w:rPr>
            </w:pPr>
            <w:r w:rsidRPr="00DE4C76">
              <w:rPr>
                <w:bCs/>
                <w:noProof/>
                <w:szCs w:val="24"/>
              </w:rPr>
              <w:t>D</w:t>
            </w:r>
            <w:r w:rsidR="004A0838" w:rsidRPr="00DE4C76">
              <w:rPr>
                <w:bCs/>
                <w:noProof/>
                <w:szCs w:val="24"/>
              </w:rPr>
              <w:t xml:space="preserve">iminuarea volumului de cherestea, în favoarea produselor caracterizate printr-un grad superior de valorificare a masei lemnoase în vederea obţinerii unor produse finite, cu o valoare </w:t>
            </w:r>
            <w:r w:rsidR="004A0838" w:rsidRPr="00DE4C76">
              <w:rPr>
                <w:bCs/>
                <w:noProof/>
                <w:szCs w:val="24"/>
              </w:rPr>
              <w:lastRenderedPageBreak/>
              <w:t>adăugată cât mai mare;</w:t>
            </w:r>
          </w:p>
          <w:p w:rsidR="004A0838" w:rsidRPr="00DE4C76" w:rsidRDefault="004A0838" w:rsidP="00DC05F3">
            <w:pPr>
              <w:widowControl w:val="0"/>
              <w:numPr>
                <w:ilvl w:val="0"/>
                <w:numId w:val="80"/>
              </w:numPr>
              <w:tabs>
                <w:tab w:val="left" w:pos="720"/>
                <w:tab w:val="num" w:pos="1080"/>
              </w:tabs>
              <w:snapToGrid w:val="0"/>
              <w:spacing w:line="264" w:lineRule="auto"/>
              <w:jc w:val="both"/>
              <w:rPr>
                <w:noProof/>
                <w:szCs w:val="24"/>
              </w:rPr>
            </w:pPr>
            <w:r w:rsidRPr="00DE4C76">
              <w:rPr>
                <w:noProof/>
                <w:szCs w:val="24"/>
              </w:rPr>
              <w:t>Susţinerea dezvoltării IMM-urilor şi stimularea implicării într-o mai mare măsură a micului antreprenorat local;</w:t>
            </w:r>
          </w:p>
          <w:p w:rsidR="004A0838" w:rsidRPr="00DE4C76" w:rsidRDefault="00A90D17" w:rsidP="00DC05F3">
            <w:pPr>
              <w:widowControl w:val="0"/>
              <w:numPr>
                <w:ilvl w:val="0"/>
                <w:numId w:val="80"/>
              </w:numPr>
              <w:tabs>
                <w:tab w:val="left" w:pos="720"/>
                <w:tab w:val="num" w:pos="1080"/>
              </w:tabs>
              <w:snapToGrid w:val="0"/>
              <w:spacing w:line="264" w:lineRule="auto"/>
              <w:jc w:val="both"/>
              <w:rPr>
                <w:noProof/>
                <w:szCs w:val="24"/>
              </w:rPr>
            </w:pPr>
            <w:r w:rsidRPr="00DE4C76">
              <w:rPr>
                <w:noProof/>
                <w:szCs w:val="24"/>
              </w:rPr>
              <w:t>D</w:t>
            </w:r>
            <w:r w:rsidR="004A0838" w:rsidRPr="00DE4C76">
              <w:rPr>
                <w:noProof/>
                <w:szCs w:val="24"/>
              </w:rPr>
              <w:t xml:space="preserve">ezvoltarea unităţilor de producţie din industria alimentară prin atragerea investitorilor specializaţi în prelucrarea laptelui, cărnii; </w:t>
            </w:r>
          </w:p>
          <w:p w:rsidR="004A0838" w:rsidRPr="00DE4C76" w:rsidRDefault="00A90D17" w:rsidP="00DC05F3">
            <w:pPr>
              <w:widowControl w:val="0"/>
              <w:numPr>
                <w:ilvl w:val="0"/>
                <w:numId w:val="80"/>
              </w:numPr>
              <w:tabs>
                <w:tab w:val="left" w:pos="720"/>
                <w:tab w:val="num" w:pos="1080"/>
              </w:tabs>
              <w:snapToGrid w:val="0"/>
              <w:spacing w:line="264" w:lineRule="auto"/>
              <w:jc w:val="both"/>
              <w:rPr>
                <w:noProof/>
                <w:szCs w:val="24"/>
              </w:rPr>
            </w:pPr>
            <w:r w:rsidRPr="00DE4C76">
              <w:rPr>
                <w:noProof/>
                <w:szCs w:val="24"/>
              </w:rPr>
              <w:t>A</w:t>
            </w:r>
            <w:r w:rsidR="004A0838" w:rsidRPr="00DE4C76">
              <w:rPr>
                <w:noProof/>
                <w:szCs w:val="24"/>
              </w:rPr>
              <w:t xml:space="preserve">tragerea unor investitori în industria de prelucrare a lemnului, cu obţinerea unor produse finite cu valoare adăugată mare; </w:t>
            </w:r>
          </w:p>
          <w:p w:rsidR="004A0838" w:rsidRPr="00DE4C76" w:rsidRDefault="00A90D17" w:rsidP="00DC05F3">
            <w:pPr>
              <w:widowControl w:val="0"/>
              <w:numPr>
                <w:ilvl w:val="0"/>
                <w:numId w:val="80"/>
              </w:numPr>
              <w:tabs>
                <w:tab w:val="left" w:pos="720"/>
                <w:tab w:val="num" w:pos="1080"/>
              </w:tabs>
              <w:snapToGrid w:val="0"/>
              <w:spacing w:line="264" w:lineRule="auto"/>
              <w:jc w:val="both"/>
              <w:rPr>
                <w:noProof/>
                <w:szCs w:val="24"/>
              </w:rPr>
            </w:pPr>
            <w:r w:rsidRPr="00DE4C76">
              <w:rPr>
                <w:noProof/>
                <w:szCs w:val="24"/>
              </w:rPr>
              <w:t>E</w:t>
            </w:r>
            <w:r w:rsidR="004A0838" w:rsidRPr="00DE4C76">
              <w:rPr>
                <w:noProof/>
                <w:szCs w:val="24"/>
              </w:rPr>
              <w:t xml:space="preserve">xtinderea industriei de prelucrare a produselor forestiere care folosesc lemn şi alte produse nelemnoase forestiere; </w:t>
            </w:r>
          </w:p>
          <w:p w:rsidR="004A0838" w:rsidRPr="00DE4C76" w:rsidRDefault="00A90D17" w:rsidP="00DC05F3">
            <w:pPr>
              <w:numPr>
                <w:ilvl w:val="0"/>
                <w:numId w:val="80"/>
              </w:numPr>
              <w:tabs>
                <w:tab w:val="num" w:pos="1620"/>
              </w:tabs>
              <w:suppressAutoHyphens w:val="0"/>
              <w:spacing w:line="264" w:lineRule="auto"/>
              <w:jc w:val="both"/>
              <w:rPr>
                <w:noProof/>
                <w:szCs w:val="24"/>
              </w:rPr>
            </w:pPr>
            <w:r w:rsidRPr="00DE4C76">
              <w:rPr>
                <w:bCs/>
                <w:noProof/>
                <w:szCs w:val="24"/>
              </w:rPr>
              <w:t>C</w:t>
            </w:r>
            <w:r w:rsidR="004A0838" w:rsidRPr="00DE4C76">
              <w:rPr>
                <w:bCs/>
                <w:noProof/>
                <w:szCs w:val="24"/>
              </w:rPr>
              <w:t xml:space="preserve">oncentrarea unităţilor industriale în zonele periferice ale </w:t>
            </w:r>
            <w:r w:rsidR="003F2F76" w:rsidRPr="00DE4C76">
              <w:rPr>
                <w:bCs/>
                <w:noProof/>
                <w:szCs w:val="24"/>
              </w:rPr>
              <w:t>comunei</w:t>
            </w:r>
            <w:r w:rsidR="004A0838" w:rsidRPr="00DE4C76">
              <w:rPr>
                <w:bCs/>
                <w:noProof/>
                <w:szCs w:val="24"/>
              </w:rPr>
              <w:t xml:space="preserve"> în vederea diminuării poluării în zonele centrale; </w:t>
            </w:r>
          </w:p>
          <w:p w:rsidR="004A0838" w:rsidRPr="00DE4C76" w:rsidRDefault="003F2F76" w:rsidP="00DC05F3">
            <w:pPr>
              <w:widowControl w:val="0"/>
              <w:numPr>
                <w:ilvl w:val="0"/>
                <w:numId w:val="80"/>
              </w:numPr>
              <w:tabs>
                <w:tab w:val="left" w:pos="720"/>
              </w:tabs>
              <w:autoSpaceDE w:val="0"/>
              <w:spacing w:line="264" w:lineRule="auto"/>
              <w:jc w:val="both"/>
              <w:rPr>
                <w:szCs w:val="24"/>
              </w:rPr>
            </w:pPr>
            <w:r w:rsidRPr="00DE4C76">
              <w:rPr>
                <w:szCs w:val="24"/>
              </w:rPr>
              <w:t>A</w:t>
            </w:r>
            <w:r w:rsidR="004A0838" w:rsidRPr="00DE4C76">
              <w:rPr>
                <w:szCs w:val="24"/>
              </w:rPr>
              <w:t>tragerea capitalului investiţional autohton şi străin.</w:t>
            </w:r>
          </w:p>
        </w:tc>
      </w:tr>
      <w:tr w:rsidR="004A0838" w:rsidRPr="00DE4C76" w:rsidTr="003B158B">
        <w:trPr>
          <w:trHeight w:val="313"/>
          <w:jc w:val="center"/>
        </w:trPr>
        <w:tc>
          <w:tcPr>
            <w:tcW w:w="2192" w:type="dxa"/>
            <w:shd w:val="clear" w:color="auto" w:fill="auto"/>
          </w:tcPr>
          <w:p w:rsidR="004A0838" w:rsidRPr="00DE4C76" w:rsidRDefault="004A0838" w:rsidP="00DC05F3">
            <w:pPr>
              <w:widowControl w:val="0"/>
              <w:snapToGrid w:val="0"/>
              <w:spacing w:line="264" w:lineRule="auto"/>
              <w:jc w:val="both"/>
              <w:rPr>
                <w:rStyle w:val="do1"/>
                <w:sz w:val="24"/>
                <w:szCs w:val="24"/>
              </w:rPr>
            </w:pPr>
            <w:r w:rsidRPr="00DE4C76">
              <w:rPr>
                <w:rStyle w:val="do1"/>
                <w:sz w:val="24"/>
                <w:szCs w:val="24"/>
              </w:rPr>
              <w:lastRenderedPageBreak/>
              <w:t>TURISM</w:t>
            </w:r>
          </w:p>
        </w:tc>
        <w:tc>
          <w:tcPr>
            <w:tcW w:w="7521" w:type="dxa"/>
            <w:gridSpan w:val="2"/>
            <w:shd w:val="clear" w:color="auto" w:fill="auto"/>
          </w:tcPr>
          <w:p w:rsidR="004A0838" w:rsidRPr="00DE4C76" w:rsidRDefault="004A0838" w:rsidP="00DC05F3">
            <w:pPr>
              <w:numPr>
                <w:ilvl w:val="0"/>
                <w:numId w:val="131"/>
              </w:numPr>
              <w:tabs>
                <w:tab w:val="left" w:pos="329"/>
                <w:tab w:val="left" w:pos="386"/>
                <w:tab w:val="left" w:pos="1009"/>
                <w:tab w:val="left" w:pos="1491"/>
              </w:tabs>
              <w:autoSpaceDE w:val="0"/>
              <w:snapToGrid w:val="0"/>
              <w:spacing w:line="264" w:lineRule="auto"/>
              <w:jc w:val="both"/>
              <w:rPr>
                <w:szCs w:val="24"/>
              </w:rPr>
            </w:pPr>
            <w:r w:rsidRPr="00DE4C76">
              <w:rPr>
                <w:szCs w:val="24"/>
              </w:rPr>
              <w:t xml:space="preserve">Realizarea structurilor turistice de cazare şi alimentaţie; </w:t>
            </w:r>
          </w:p>
          <w:p w:rsidR="004A0838" w:rsidRPr="00DE4C76" w:rsidRDefault="004A0838" w:rsidP="00DC05F3">
            <w:pPr>
              <w:numPr>
                <w:ilvl w:val="0"/>
                <w:numId w:val="131"/>
              </w:numPr>
              <w:tabs>
                <w:tab w:val="left" w:pos="329"/>
                <w:tab w:val="left" w:pos="386"/>
                <w:tab w:val="left" w:pos="1009"/>
                <w:tab w:val="left" w:pos="1491"/>
              </w:tabs>
              <w:autoSpaceDE w:val="0"/>
              <w:snapToGrid w:val="0"/>
              <w:spacing w:line="264" w:lineRule="auto"/>
              <w:jc w:val="both"/>
              <w:rPr>
                <w:szCs w:val="24"/>
              </w:rPr>
            </w:pPr>
            <w:r w:rsidRPr="00DE4C76">
              <w:rPr>
                <w:szCs w:val="24"/>
              </w:rPr>
              <w:t xml:space="preserve">Amenajarea unor spaţii de campare şi dotarea acestora cu utilităţi specifice; </w:t>
            </w:r>
          </w:p>
          <w:p w:rsidR="004A0838" w:rsidRPr="00DE4C76" w:rsidRDefault="00A90D17" w:rsidP="00DC05F3">
            <w:pPr>
              <w:numPr>
                <w:ilvl w:val="0"/>
                <w:numId w:val="131"/>
              </w:numPr>
              <w:tabs>
                <w:tab w:val="num" w:pos="1080"/>
              </w:tabs>
              <w:suppressAutoHyphens w:val="0"/>
              <w:spacing w:line="264" w:lineRule="auto"/>
              <w:jc w:val="both"/>
              <w:rPr>
                <w:noProof/>
                <w:szCs w:val="24"/>
                <w:lang w:val="it-IT"/>
              </w:rPr>
            </w:pPr>
            <w:r w:rsidRPr="00DE4C76">
              <w:rPr>
                <w:noProof/>
                <w:szCs w:val="24"/>
                <w:lang w:val="it-IT"/>
              </w:rPr>
              <w:t>A</w:t>
            </w:r>
            <w:r w:rsidR="004A0838" w:rsidRPr="00DE4C76">
              <w:rPr>
                <w:noProof/>
                <w:szCs w:val="24"/>
                <w:lang w:val="it-IT"/>
              </w:rPr>
              <w:t xml:space="preserve">menajarea de spaţii pentru picnic, vetre pentru aprinderea focului, </w:t>
            </w:r>
          </w:p>
          <w:p w:rsidR="004A0838" w:rsidRPr="00DE4C76" w:rsidRDefault="00A90D17" w:rsidP="00DC05F3">
            <w:pPr>
              <w:numPr>
                <w:ilvl w:val="0"/>
                <w:numId w:val="131"/>
              </w:numPr>
              <w:tabs>
                <w:tab w:val="num" w:pos="1080"/>
              </w:tabs>
              <w:suppressAutoHyphens w:val="0"/>
              <w:spacing w:line="264" w:lineRule="auto"/>
              <w:jc w:val="both"/>
              <w:rPr>
                <w:noProof/>
                <w:szCs w:val="24"/>
                <w:lang w:val="it-IT"/>
              </w:rPr>
            </w:pPr>
            <w:r w:rsidRPr="00DE4C76">
              <w:rPr>
                <w:noProof/>
                <w:szCs w:val="24"/>
                <w:lang w:val="it-IT"/>
              </w:rPr>
              <w:t>A</w:t>
            </w:r>
            <w:r w:rsidR="004A0838" w:rsidRPr="00DE4C76">
              <w:rPr>
                <w:noProof/>
                <w:szCs w:val="24"/>
                <w:lang w:val="it-IT"/>
              </w:rPr>
              <w:t xml:space="preserve">menajarea arealelor destinate campării cu pubele şi coşuri pentru depozitarea deşeurilor, </w:t>
            </w:r>
          </w:p>
          <w:p w:rsidR="004A0838" w:rsidRPr="00DE4C76" w:rsidRDefault="00A90D17" w:rsidP="00DC05F3">
            <w:pPr>
              <w:numPr>
                <w:ilvl w:val="0"/>
                <w:numId w:val="131"/>
              </w:numPr>
              <w:tabs>
                <w:tab w:val="num" w:pos="1080"/>
              </w:tabs>
              <w:suppressAutoHyphens w:val="0"/>
              <w:spacing w:line="264" w:lineRule="auto"/>
              <w:jc w:val="both"/>
              <w:rPr>
                <w:noProof/>
                <w:szCs w:val="24"/>
              </w:rPr>
            </w:pPr>
            <w:r w:rsidRPr="00DE4C76">
              <w:rPr>
                <w:noProof/>
                <w:szCs w:val="24"/>
                <w:lang w:val="it-IT"/>
              </w:rPr>
              <w:t>A</w:t>
            </w:r>
            <w:r w:rsidR="004A0838" w:rsidRPr="00DE4C76">
              <w:rPr>
                <w:noProof/>
                <w:szCs w:val="24"/>
                <w:lang w:val="it-IT"/>
              </w:rPr>
              <w:t xml:space="preserve">menajarea unei baze de agrement dotată cu terenuri de sport (fotbal, </w:t>
            </w:r>
            <w:r w:rsidR="004A0838" w:rsidRPr="00DE4C76">
              <w:rPr>
                <w:noProof/>
                <w:szCs w:val="24"/>
              </w:rPr>
              <w:t xml:space="preserve">volei, handbal, baschet, badminton), </w:t>
            </w:r>
            <w:r w:rsidR="004A0838" w:rsidRPr="00DE4C76">
              <w:rPr>
                <w:noProof/>
                <w:szCs w:val="24"/>
                <w:lang w:val="it-IT"/>
              </w:rPr>
              <w:t>terenuri de joacă;</w:t>
            </w:r>
          </w:p>
          <w:p w:rsidR="004A0838" w:rsidRPr="00DE4C76" w:rsidRDefault="00A90D17" w:rsidP="00DC05F3">
            <w:pPr>
              <w:numPr>
                <w:ilvl w:val="0"/>
                <w:numId w:val="131"/>
              </w:numPr>
              <w:tabs>
                <w:tab w:val="num" w:pos="1080"/>
              </w:tabs>
              <w:suppressAutoHyphens w:val="0"/>
              <w:spacing w:line="264" w:lineRule="auto"/>
              <w:jc w:val="both"/>
              <w:rPr>
                <w:noProof/>
                <w:szCs w:val="24"/>
              </w:rPr>
            </w:pPr>
            <w:r w:rsidRPr="00DE4C76">
              <w:rPr>
                <w:noProof/>
                <w:szCs w:val="24"/>
              </w:rPr>
              <w:t>A</w:t>
            </w:r>
            <w:r w:rsidR="004A0838" w:rsidRPr="00DE4C76">
              <w:rPr>
                <w:noProof/>
                <w:szCs w:val="24"/>
              </w:rPr>
              <w:t>tragerea unor investitori / realizarea unui parteneriat public-privat pentru amenajarea unor dotări de agrement (de ex. mini-manejuri, pârtii de schi şi săniuş);</w:t>
            </w:r>
          </w:p>
          <w:p w:rsidR="004A0838" w:rsidRPr="00DE4C76" w:rsidRDefault="004A0838" w:rsidP="00DC05F3">
            <w:pPr>
              <w:numPr>
                <w:ilvl w:val="0"/>
                <w:numId w:val="131"/>
              </w:numPr>
              <w:tabs>
                <w:tab w:val="left" w:pos="329"/>
                <w:tab w:val="left" w:pos="386"/>
                <w:tab w:val="left" w:pos="1009"/>
                <w:tab w:val="left" w:pos="1491"/>
              </w:tabs>
              <w:autoSpaceDE w:val="0"/>
              <w:snapToGrid w:val="0"/>
              <w:spacing w:line="264" w:lineRule="auto"/>
              <w:jc w:val="both"/>
              <w:rPr>
                <w:szCs w:val="24"/>
              </w:rPr>
            </w:pPr>
            <w:r w:rsidRPr="00DE4C76">
              <w:rPr>
                <w:szCs w:val="24"/>
              </w:rPr>
              <w:t xml:space="preserve">Modernizarea şi reabilitarea drumurilor; </w:t>
            </w:r>
          </w:p>
          <w:p w:rsidR="004A0838" w:rsidRPr="00DE4C76" w:rsidRDefault="004A0838" w:rsidP="00DC05F3">
            <w:pPr>
              <w:numPr>
                <w:ilvl w:val="0"/>
                <w:numId w:val="131"/>
              </w:numPr>
              <w:tabs>
                <w:tab w:val="left" w:pos="329"/>
                <w:tab w:val="left" w:pos="386"/>
                <w:tab w:val="left" w:pos="1009"/>
                <w:tab w:val="left" w:pos="1491"/>
              </w:tabs>
              <w:autoSpaceDE w:val="0"/>
              <w:snapToGrid w:val="0"/>
              <w:spacing w:line="264" w:lineRule="auto"/>
              <w:jc w:val="both"/>
              <w:rPr>
                <w:noProof/>
                <w:szCs w:val="24"/>
              </w:rPr>
            </w:pPr>
            <w:r w:rsidRPr="00DE4C76">
              <w:rPr>
                <w:szCs w:val="24"/>
              </w:rPr>
              <w:t>Amenajarea unu</w:t>
            </w:r>
            <w:r w:rsidR="00B13ED4">
              <w:rPr>
                <w:szCs w:val="24"/>
              </w:rPr>
              <w:t>i punct de informare turistică;</w:t>
            </w:r>
            <w:r w:rsidRPr="00DE4C76">
              <w:rPr>
                <w:szCs w:val="24"/>
              </w:rPr>
              <w:t xml:space="preserve"> </w:t>
            </w:r>
          </w:p>
        </w:tc>
      </w:tr>
      <w:tr w:rsidR="004A0838" w:rsidRPr="00DE4C76" w:rsidTr="003B158B">
        <w:trPr>
          <w:trHeight w:val="313"/>
          <w:jc w:val="center"/>
        </w:trPr>
        <w:tc>
          <w:tcPr>
            <w:tcW w:w="2192" w:type="dxa"/>
            <w:shd w:val="clear" w:color="auto" w:fill="auto"/>
          </w:tcPr>
          <w:p w:rsidR="004A0838" w:rsidRPr="00DE4C76" w:rsidRDefault="004A0838" w:rsidP="00DC05F3">
            <w:pPr>
              <w:widowControl w:val="0"/>
              <w:snapToGrid w:val="0"/>
              <w:spacing w:line="264" w:lineRule="auto"/>
              <w:jc w:val="both"/>
              <w:rPr>
                <w:rStyle w:val="do1"/>
                <w:sz w:val="24"/>
                <w:szCs w:val="24"/>
              </w:rPr>
            </w:pPr>
            <w:r w:rsidRPr="00DE4C76">
              <w:rPr>
                <w:rStyle w:val="do1"/>
                <w:sz w:val="24"/>
                <w:szCs w:val="24"/>
              </w:rPr>
              <w:t>SERVICII</w:t>
            </w:r>
          </w:p>
        </w:tc>
        <w:tc>
          <w:tcPr>
            <w:tcW w:w="7521" w:type="dxa"/>
            <w:gridSpan w:val="2"/>
            <w:shd w:val="clear" w:color="auto" w:fill="auto"/>
          </w:tcPr>
          <w:p w:rsidR="004A0838" w:rsidRPr="00DE4C76" w:rsidRDefault="00A90D17" w:rsidP="00DC05F3">
            <w:pPr>
              <w:numPr>
                <w:ilvl w:val="0"/>
                <w:numId w:val="121"/>
              </w:numPr>
              <w:tabs>
                <w:tab w:val="clear" w:pos="1428"/>
                <w:tab w:val="num" w:pos="655"/>
              </w:tabs>
              <w:spacing w:line="264" w:lineRule="auto"/>
              <w:ind w:left="655"/>
              <w:jc w:val="both"/>
              <w:rPr>
                <w:noProof/>
                <w:szCs w:val="24"/>
                <w:lang w:val="pt-BR"/>
              </w:rPr>
            </w:pPr>
            <w:r w:rsidRPr="00DE4C76">
              <w:rPr>
                <w:noProof/>
                <w:szCs w:val="24"/>
                <w:lang w:val="pt-BR"/>
              </w:rPr>
              <w:t>D</w:t>
            </w:r>
            <w:r w:rsidR="004A0838" w:rsidRPr="00DE4C76">
              <w:rPr>
                <w:noProof/>
                <w:szCs w:val="24"/>
                <w:lang w:val="pt-BR"/>
              </w:rPr>
              <w:t>ezvoltarea servicii</w:t>
            </w:r>
            <w:r w:rsidR="00B13ED4">
              <w:rPr>
                <w:noProof/>
                <w:szCs w:val="24"/>
                <w:lang w:val="pt-BR"/>
              </w:rPr>
              <w:t>lor de transport şi comunicaţii;</w:t>
            </w:r>
            <w:r w:rsidR="004A0838" w:rsidRPr="00DE4C76">
              <w:rPr>
                <w:noProof/>
                <w:szCs w:val="24"/>
                <w:lang w:val="pt-BR"/>
              </w:rPr>
              <w:t xml:space="preserve"> </w:t>
            </w:r>
          </w:p>
          <w:p w:rsidR="004A0838" w:rsidRPr="00DE4C76" w:rsidRDefault="00A90D17" w:rsidP="00DC05F3">
            <w:pPr>
              <w:numPr>
                <w:ilvl w:val="0"/>
                <w:numId w:val="121"/>
              </w:numPr>
              <w:tabs>
                <w:tab w:val="clear" w:pos="1428"/>
                <w:tab w:val="num" w:pos="655"/>
              </w:tabs>
              <w:spacing w:line="264" w:lineRule="auto"/>
              <w:ind w:left="655"/>
              <w:jc w:val="both"/>
              <w:rPr>
                <w:noProof/>
                <w:szCs w:val="24"/>
                <w:lang w:val="it-IT"/>
              </w:rPr>
            </w:pPr>
            <w:r w:rsidRPr="00DE4C76">
              <w:rPr>
                <w:noProof/>
                <w:szCs w:val="24"/>
                <w:lang w:val="pt-BR"/>
              </w:rPr>
              <w:t>D</w:t>
            </w:r>
            <w:r w:rsidR="004A0838" w:rsidRPr="00DE4C76">
              <w:rPr>
                <w:noProof/>
                <w:szCs w:val="24"/>
                <w:lang w:val="pt-BR"/>
              </w:rPr>
              <w:t xml:space="preserve">ezvoltarea serviciilor informaţionale şi a </w:t>
            </w:r>
            <w:r w:rsidR="00B13ED4">
              <w:rPr>
                <w:noProof/>
                <w:szCs w:val="24"/>
                <w:lang w:val="it-IT"/>
              </w:rPr>
              <w:t>activităţilor conexe;</w:t>
            </w:r>
            <w:r w:rsidR="004A0838" w:rsidRPr="00DE4C76">
              <w:rPr>
                <w:noProof/>
                <w:szCs w:val="24"/>
                <w:lang w:val="it-IT"/>
              </w:rPr>
              <w:t xml:space="preserve"> </w:t>
            </w:r>
          </w:p>
          <w:p w:rsidR="004A0838" w:rsidRPr="00DE4C76" w:rsidRDefault="00A90D17" w:rsidP="00DC05F3">
            <w:pPr>
              <w:numPr>
                <w:ilvl w:val="0"/>
                <w:numId w:val="121"/>
              </w:numPr>
              <w:tabs>
                <w:tab w:val="clear" w:pos="1428"/>
                <w:tab w:val="num" w:pos="655"/>
              </w:tabs>
              <w:spacing w:line="264" w:lineRule="auto"/>
              <w:ind w:left="655"/>
              <w:jc w:val="both"/>
              <w:rPr>
                <w:noProof/>
                <w:szCs w:val="24"/>
                <w:lang w:val="it-IT"/>
              </w:rPr>
            </w:pPr>
            <w:r w:rsidRPr="00DE4C76">
              <w:rPr>
                <w:noProof/>
                <w:szCs w:val="24"/>
                <w:lang w:val="it-IT"/>
              </w:rPr>
              <w:t>D</w:t>
            </w:r>
            <w:r w:rsidR="004A0838" w:rsidRPr="00DE4C76">
              <w:rPr>
                <w:noProof/>
                <w:szCs w:val="24"/>
                <w:lang w:val="it-IT"/>
              </w:rPr>
              <w:t>ezvoltarea servicii</w:t>
            </w:r>
            <w:r w:rsidR="00B13ED4">
              <w:rPr>
                <w:noProof/>
                <w:szCs w:val="24"/>
                <w:lang w:val="it-IT"/>
              </w:rPr>
              <w:t>lor de expertiză şi consultanţă;</w:t>
            </w:r>
            <w:r w:rsidR="004A0838" w:rsidRPr="00DE4C76">
              <w:rPr>
                <w:noProof/>
                <w:szCs w:val="24"/>
                <w:lang w:val="it-IT"/>
              </w:rPr>
              <w:t xml:space="preserve"> </w:t>
            </w:r>
          </w:p>
          <w:p w:rsidR="004A0838" w:rsidRPr="00DE4C76" w:rsidRDefault="00A90D17" w:rsidP="00DC05F3">
            <w:pPr>
              <w:numPr>
                <w:ilvl w:val="0"/>
                <w:numId w:val="121"/>
              </w:numPr>
              <w:tabs>
                <w:tab w:val="clear" w:pos="1428"/>
                <w:tab w:val="num" w:pos="655"/>
              </w:tabs>
              <w:spacing w:line="264" w:lineRule="auto"/>
              <w:ind w:left="655"/>
              <w:jc w:val="both"/>
              <w:rPr>
                <w:noProof/>
                <w:szCs w:val="24"/>
                <w:lang w:val="it-IT"/>
              </w:rPr>
            </w:pPr>
            <w:r w:rsidRPr="00DE4C76">
              <w:rPr>
                <w:noProof/>
                <w:szCs w:val="24"/>
                <w:lang w:val="it-IT"/>
              </w:rPr>
              <w:t>D</w:t>
            </w:r>
            <w:r w:rsidR="004A0838" w:rsidRPr="00DE4C76">
              <w:rPr>
                <w:noProof/>
                <w:szCs w:val="24"/>
                <w:lang w:val="it-IT"/>
              </w:rPr>
              <w:t>ezvoltarea serviciile pentru populaţi</w:t>
            </w:r>
            <w:r w:rsidR="00B13ED4">
              <w:rPr>
                <w:noProof/>
                <w:szCs w:val="24"/>
                <w:lang w:val="it-IT"/>
              </w:rPr>
              <w:t>e (coafură, frizerie, cosmetică;</w:t>
            </w:r>
            <w:r w:rsidR="004A0838" w:rsidRPr="00DE4C76">
              <w:rPr>
                <w:noProof/>
                <w:szCs w:val="24"/>
                <w:lang w:val="it-IT"/>
              </w:rPr>
              <w:t xml:space="preserve"> întreţinerea şi repararea autovehicule</w:t>
            </w:r>
            <w:r w:rsidR="00B13ED4">
              <w:rPr>
                <w:noProof/>
                <w:szCs w:val="24"/>
                <w:lang w:val="it-IT"/>
              </w:rPr>
              <w:t>lor, alimentaţie publică, etc.);</w:t>
            </w:r>
            <w:r w:rsidR="004A0838" w:rsidRPr="00DE4C76">
              <w:rPr>
                <w:noProof/>
                <w:szCs w:val="24"/>
                <w:lang w:val="it-IT"/>
              </w:rPr>
              <w:t xml:space="preserve"> </w:t>
            </w:r>
          </w:p>
          <w:p w:rsidR="004A0838" w:rsidRPr="00DE4C76" w:rsidRDefault="00A90D17" w:rsidP="00DC05F3">
            <w:pPr>
              <w:numPr>
                <w:ilvl w:val="0"/>
                <w:numId w:val="121"/>
              </w:numPr>
              <w:tabs>
                <w:tab w:val="clear" w:pos="1428"/>
                <w:tab w:val="num" w:pos="655"/>
              </w:tabs>
              <w:spacing w:line="264" w:lineRule="auto"/>
              <w:ind w:left="655"/>
              <w:jc w:val="both"/>
              <w:rPr>
                <w:noProof/>
                <w:szCs w:val="24"/>
                <w:lang w:val="it-IT"/>
              </w:rPr>
            </w:pPr>
            <w:r w:rsidRPr="00DE4C76">
              <w:rPr>
                <w:noProof/>
                <w:szCs w:val="24"/>
                <w:lang w:val="it-IT"/>
              </w:rPr>
              <w:t>D</w:t>
            </w:r>
            <w:r w:rsidR="004A0838" w:rsidRPr="00DE4C76">
              <w:rPr>
                <w:noProof/>
                <w:szCs w:val="24"/>
                <w:lang w:val="it-IT"/>
              </w:rPr>
              <w:t xml:space="preserve">ezvoltarea serviciilor de formare şi </w:t>
            </w:r>
            <w:r w:rsidR="00B13ED4">
              <w:rPr>
                <w:noProof/>
                <w:szCs w:val="24"/>
                <w:lang w:val="it-IT"/>
              </w:rPr>
              <w:t>perfecţionare a forţei de muncă;</w:t>
            </w:r>
            <w:r w:rsidR="004A0838" w:rsidRPr="00DE4C76">
              <w:rPr>
                <w:noProof/>
                <w:szCs w:val="24"/>
                <w:lang w:val="it-IT"/>
              </w:rPr>
              <w:t xml:space="preserve"> </w:t>
            </w:r>
          </w:p>
          <w:p w:rsidR="004A0838" w:rsidRPr="00DE4C76" w:rsidRDefault="00A90D17" w:rsidP="00DC05F3">
            <w:pPr>
              <w:numPr>
                <w:ilvl w:val="0"/>
                <w:numId w:val="121"/>
              </w:numPr>
              <w:tabs>
                <w:tab w:val="clear" w:pos="1428"/>
                <w:tab w:val="num" w:pos="655"/>
              </w:tabs>
              <w:spacing w:line="264" w:lineRule="auto"/>
              <w:ind w:left="655"/>
              <w:jc w:val="both"/>
              <w:rPr>
                <w:noProof/>
                <w:szCs w:val="24"/>
              </w:rPr>
            </w:pPr>
            <w:r w:rsidRPr="00DE4C76">
              <w:rPr>
                <w:noProof/>
                <w:szCs w:val="24"/>
                <w:lang w:val="it-IT"/>
              </w:rPr>
              <w:t>D</w:t>
            </w:r>
            <w:r w:rsidR="004A0838" w:rsidRPr="00DE4C76">
              <w:rPr>
                <w:noProof/>
                <w:szCs w:val="24"/>
                <w:lang w:val="it-IT"/>
              </w:rPr>
              <w:t>ezvoltarea serviciil</w:t>
            </w:r>
            <w:r w:rsidR="00B13ED4">
              <w:rPr>
                <w:noProof/>
                <w:szCs w:val="24"/>
                <w:lang w:val="it-IT"/>
              </w:rPr>
              <w:t>or medicale publice şi private;</w:t>
            </w:r>
          </w:p>
          <w:p w:rsidR="004A0838" w:rsidRPr="00DE4C76" w:rsidRDefault="00A90D17" w:rsidP="00DC05F3">
            <w:pPr>
              <w:numPr>
                <w:ilvl w:val="0"/>
                <w:numId w:val="121"/>
              </w:numPr>
              <w:tabs>
                <w:tab w:val="clear" w:pos="1428"/>
                <w:tab w:val="num" w:pos="655"/>
              </w:tabs>
              <w:spacing w:line="264" w:lineRule="auto"/>
              <w:ind w:left="655"/>
              <w:jc w:val="both"/>
              <w:rPr>
                <w:bCs/>
                <w:noProof/>
                <w:szCs w:val="24"/>
              </w:rPr>
            </w:pPr>
            <w:r w:rsidRPr="00DE4C76">
              <w:rPr>
                <w:bCs/>
                <w:noProof/>
                <w:szCs w:val="24"/>
              </w:rPr>
              <w:t>U</w:t>
            </w:r>
            <w:r w:rsidR="004A0838" w:rsidRPr="00DE4C76">
              <w:rPr>
                <w:bCs/>
                <w:noProof/>
                <w:szCs w:val="24"/>
              </w:rPr>
              <w:t>nitate de servicii de reparare art</w:t>
            </w:r>
            <w:r w:rsidR="00B13ED4">
              <w:rPr>
                <w:bCs/>
                <w:noProof/>
                <w:szCs w:val="24"/>
              </w:rPr>
              <w:t>icole personale şi gospodăresti;</w:t>
            </w:r>
            <w:r w:rsidR="004A0838" w:rsidRPr="00DE4C76">
              <w:rPr>
                <w:bCs/>
                <w:noProof/>
                <w:szCs w:val="24"/>
              </w:rPr>
              <w:t xml:space="preserve"> </w:t>
            </w:r>
          </w:p>
          <w:p w:rsidR="004A0838" w:rsidRPr="00DE4C76" w:rsidRDefault="00A90D17" w:rsidP="00DC05F3">
            <w:pPr>
              <w:numPr>
                <w:ilvl w:val="0"/>
                <w:numId w:val="121"/>
              </w:numPr>
              <w:tabs>
                <w:tab w:val="clear" w:pos="1428"/>
                <w:tab w:val="num" w:pos="655"/>
              </w:tabs>
              <w:spacing w:line="264" w:lineRule="auto"/>
              <w:ind w:left="655"/>
              <w:jc w:val="both"/>
              <w:rPr>
                <w:bCs/>
                <w:noProof/>
                <w:szCs w:val="24"/>
              </w:rPr>
            </w:pPr>
            <w:r w:rsidRPr="00DE4C76">
              <w:rPr>
                <w:bCs/>
                <w:noProof/>
                <w:szCs w:val="24"/>
              </w:rPr>
              <w:t>D</w:t>
            </w:r>
            <w:r w:rsidR="004A0838" w:rsidRPr="00DE4C76">
              <w:rPr>
                <w:bCs/>
                <w:noProof/>
                <w:szCs w:val="24"/>
              </w:rPr>
              <w:t xml:space="preserve">ezvoltarea serviciilor de alimentaţie publică din </w:t>
            </w:r>
            <w:r w:rsidR="003F2F76" w:rsidRPr="00DE4C76">
              <w:rPr>
                <w:bCs/>
                <w:noProof/>
                <w:szCs w:val="24"/>
              </w:rPr>
              <w:t xml:space="preserve">comună </w:t>
            </w:r>
            <w:r w:rsidR="004A0838" w:rsidRPr="00DE4C76">
              <w:rPr>
                <w:bCs/>
                <w:noProof/>
                <w:szCs w:val="24"/>
              </w:rPr>
              <w:t xml:space="preserve">prin deschiderea de restaurante, cafenele, care răspund îndeosebi turismului de tranzi; </w:t>
            </w:r>
          </w:p>
          <w:p w:rsidR="004A0838" w:rsidRPr="00DE4C76" w:rsidRDefault="00A90D17" w:rsidP="00DC05F3">
            <w:pPr>
              <w:numPr>
                <w:ilvl w:val="0"/>
                <w:numId w:val="121"/>
              </w:numPr>
              <w:tabs>
                <w:tab w:val="clear" w:pos="1428"/>
                <w:tab w:val="num" w:pos="655"/>
              </w:tabs>
              <w:spacing w:line="264" w:lineRule="auto"/>
              <w:ind w:left="655"/>
              <w:jc w:val="both"/>
              <w:rPr>
                <w:noProof/>
                <w:szCs w:val="24"/>
              </w:rPr>
            </w:pPr>
            <w:r w:rsidRPr="00DE4C76">
              <w:rPr>
                <w:bCs/>
                <w:noProof/>
                <w:szCs w:val="24"/>
              </w:rPr>
              <w:t>D</w:t>
            </w:r>
            <w:r w:rsidR="004A0838" w:rsidRPr="00DE4C76">
              <w:rPr>
                <w:bCs/>
                <w:noProof/>
                <w:szCs w:val="24"/>
              </w:rPr>
              <w:t xml:space="preserve">ezvoltarea comerţului prin modernizarea spaţiilor de comercializare a produselor – înfiinţarea de magazine minimarket, supermarket; </w:t>
            </w:r>
          </w:p>
          <w:p w:rsidR="004A0838" w:rsidRPr="00DE4C76" w:rsidRDefault="00A90D17" w:rsidP="00DC05F3">
            <w:pPr>
              <w:numPr>
                <w:ilvl w:val="0"/>
                <w:numId w:val="121"/>
              </w:numPr>
              <w:tabs>
                <w:tab w:val="clear" w:pos="1428"/>
                <w:tab w:val="num" w:pos="655"/>
              </w:tabs>
              <w:spacing w:line="264" w:lineRule="auto"/>
              <w:ind w:left="655"/>
              <w:jc w:val="both"/>
              <w:rPr>
                <w:noProof/>
                <w:szCs w:val="24"/>
              </w:rPr>
            </w:pPr>
            <w:r w:rsidRPr="00DE4C76">
              <w:rPr>
                <w:bCs/>
                <w:noProof/>
                <w:szCs w:val="24"/>
              </w:rPr>
              <w:t>D</w:t>
            </w:r>
            <w:r w:rsidR="004A0838" w:rsidRPr="00DE4C76">
              <w:rPr>
                <w:bCs/>
                <w:noProof/>
                <w:szCs w:val="24"/>
              </w:rPr>
              <w:t>ezvoltarea serviciilor pentru agricultură: servicii de aprovizionare cu seminţe, îngrăşăminte, substanţe pentru tratamente, furaje combinate pentru animale, servicii de mecanizare, chimizare, etc.;</w:t>
            </w:r>
            <w:r w:rsidR="004A0838" w:rsidRPr="00DE4C76">
              <w:rPr>
                <w:noProof/>
                <w:szCs w:val="24"/>
              </w:rPr>
              <w:t xml:space="preserve"> </w:t>
            </w:r>
          </w:p>
          <w:p w:rsidR="004A0838" w:rsidRPr="00DE4C76" w:rsidRDefault="00A90D17" w:rsidP="00DC05F3">
            <w:pPr>
              <w:numPr>
                <w:ilvl w:val="0"/>
                <w:numId w:val="121"/>
              </w:numPr>
              <w:tabs>
                <w:tab w:val="clear" w:pos="1428"/>
                <w:tab w:val="num" w:pos="655"/>
              </w:tabs>
              <w:spacing w:line="264" w:lineRule="auto"/>
              <w:ind w:left="655"/>
              <w:jc w:val="both"/>
              <w:rPr>
                <w:noProof/>
                <w:szCs w:val="24"/>
              </w:rPr>
            </w:pPr>
            <w:r w:rsidRPr="00DE4C76">
              <w:rPr>
                <w:noProof/>
                <w:szCs w:val="24"/>
              </w:rPr>
              <w:t>Î</w:t>
            </w:r>
            <w:r w:rsidR="004A0838" w:rsidRPr="00DE4C76">
              <w:rPr>
                <w:noProof/>
                <w:szCs w:val="24"/>
              </w:rPr>
              <w:t xml:space="preserve">nfiinţarea de unităţi pentru repararea utilajelor şi instalaţiilor agricole; </w:t>
            </w:r>
          </w:p>
          <w:p w:rsidR="004A0838" w:rsidRPr="00DE4C76" w:rsidRDefault="00A90D17" w:rsidP="00DC05F3">
            <w:pPr>
              <w:numPr>
                <w:ilvl w:val="0"/>
                <w:numId w:val="121"/>
              </w:numPr>
              <w:tabs>
                <w:tab w:val="clear" w:pos="1428"/>
                <w:tab w:val="num" w:pos="655"/>
              </w:tabs>
              <w:spacing w:line="264" w:lineRule="auto"/>
              <w:ind w:left="655"/>
              <w:jc w:val="both"/>
              <w:rPr>
                <w:noProof/>
                <w:szCs w:val="24"/>
              </w:rPr>
            </w:pPr>
            <w:r w:rsidRPr="00DE4C76">
              <w:rPr>
                <w:noProof/>
                <w:szCs w:val="24"/>
              </w:rPr>
              <w:t>P</w:t>
            </w:r>
            <w:r w:rsidR="004A0838" w:rsidRPr="00DE4C76">
              <w:rPr>
                <w:noProof/>
                <w:szCs w:val="24"/>
              </w:rPr>
              <w:t xml:space="preserve">romovarea unei politici de asociere a întreprinzătorilor locali pentru </w:t>
            </w:r>
            <w:r w:rsidR="004A0838" w:rsidRPr="00DE4C76">
              <w:rPr>
                <w:noProof/>
                <w:szCs w:val="24"/>
              </w:rPr>
              <w:lastRenderedPageBreak/>
              <w:t xml:space="preserve">dezvoltarea unor activităţi economice în domeniul serviciilor; </w:t>
            </w:r>
          </w:p>
          <w:p w:rsidR="004A0838" w:rsidRPr="00DE4C76" w:rsidRDefault="00A90D17" w:rsidP="00DC05F3">
            <w:pPr>
              <w:numPr>
                <w:ilvl w:val="0"/>
                <w:numId w:val="121"/>
              </w:numPr>
              <w:tabs>
                <w:tab w:val="clear" w:pos="1428"/>
                <w:tab w:val="num" w:pos="655"/>
              </w:tabs>
              <w:spacing w:line="264" w:lineRule="auto"/>
              <w:ind w:left="655"/>
              <w:jc w:val="both"/>
              <w:rPr>
                <w:noProof/>
                <w:szCs w:val="24"/>
              </w:rPr>
            </w:pPr>
            <w:r w:rsidRPr="00DE4C76">
              <w:rPr>
                <w:noProof/>
                <w:szCs w:val="24"/>
              </w:rPr>
              <w:t>D</w:t>
            </w:r>
            <w:r w:rsidR="004A0838" w:rsidRPr="00DE4C76">
              <w:rPr>
                <w:noProof/>
                <w:szCs w:val="24"/>
              </w:rPr>
              <w:t xml:space="preserve">ezvoltarea serviciilor de intermedieri financiare şi a serviciilor financiar  - bancare – un mediu de afaceri activ va determina localizarea în </w:t>
            </w:r>
            <w:r w:rsidR="003F2F76" w:rsidRPr="00DE4C76">
              <w:rPr>
                <w:noProof/>
                <w:szCs w:val="24"/>
              </w:rPr>
              <w:t>comună</w:t>
            </w:r>
            <w:r w:rsidR="004A0838" w:rsidRPr="00DE4C76">
              <w:rPr>
                <w:noProof/>
                <w:szCs w:val="24"/>
              </w:rPr>
              <w:t xml:space="preserve"> a diverse reprezentanţe ale băncilor, ale serviciilor de asigurări, de intermedieri financiare, etc., şi viceversa, o gamă diversificată a instituţii şi servicii bancare va fi un punct pozitiv pentru atragerea investitorilor privaţi;</w:t>
            </w:r>
          </w:p>
          <w:p w:rsidR="004A0838" w:rsidRPr="00DE4C76" w:rsidRDefault="00A90D17" w:rsidP="00DC05F3">
            <w:pPr>
              <w:numPr>
                <w:ilvl w:val="0"/>
                <w:numId w:val="121"/>
              </w:numPr>
              <w:tabs>
                <w:tab w:val="clear" w:pos="1428"/>
                <w:tab w:val="num" w:pos="655"/>
              </w:tabs>
              <w:spacing w:line="264" w:lineRule="auto"/>
              <w:ind w:left="655"/>
              <w:jc w:val="both"/>
              <w:rPr>
                <w:noProof/>
                <w:szCs w:val="24"/>
              </w:rPr>
            </w:pPr>
            <w:r w:rsidRPr="00DE4C76">
              <w:rPr>
                <w:noProof/>
                <w:szCs w:val="24"/>
              </w:rPr>
              <w:t>D</w:t>
            </w:r>
            <w:r w:rsidR="004A0838" w:rsidRPr="00DE4C76">
              <w:rPr>
                <w:noProof/>
                <w:szCs w:val="24"/>
              </w:rPr>
              <w:t>ezvoltarea serviciilor pentru consultanţă în afaceri şi management – va încuraja înfiinţarea de unităţi economice;</w:t>
            </w:r>
          </w:p>
          <w:p w:rsidR="004A0838" w:rsidRPr="00DE4C76" w:rsidRDefault="004A0838" w:rsidP="00DC05F3">
            <w:pPr>
              <w:widowControl w:val="0"/>
              <w:snapToGrid w:val="0"/>
              <w:spacing w:line="264" w:lineRule="auto"/>
              <w:ind w:left="360"/>
              <w:jc w:val="both"/>
              <w:rPr>
                <w:rStyle w:val="do1"/>
                <w:b w:val="0"/>
                <w:sz w:val="24"/>
                <w:szCs w:val="24"/>
              </w:rPr>
            </w:pPr>
          </w:p>
        </w:tc>
      </w:tr>
      <w:tr w:rsidR="004A0838" w:rsidRPr="00DE4C76" w:rsidTr="003B158B">
        <w:trPr>
          <w:trHeight w:val="297"/>
          <w:jc w:val="center"/>
        </w:trPr>
        <w:tc>
          <w:tcPr>
            <w:tcW w:w="2192" w:type="dxa"/>
            <w:shd w:val="clear" w:color="auto" w:fill="auto"/>
          </w:tcPr>
          <w:p w:rsidR="004A0838" w:rsidRPr="00DE4C76" w:rsidRDefault="004A0838" w:rsidP="00DC05F3">
            <w:pPr>
              <w:widowControl w:val="0"/>
              <w:snapToGrid w:val="0"/>
              <w:spacing w:line="264" w:lineRule="auto"/>
              <w:rPr>
                <w:rStyle w:val="do1"/>
                <w:sz w:val="24"/>
                <w:szCs w:val="24"/>
              </w:rPr>
            </w:pPr>
            <w:r w:rsidRPr="00DE4C76">
              <w:rPr>
                <w:rStyle w:val="do1"/>
                <w:sz w:val="24"/>
                <w:szCs w:val="24"/>
              </w:rPr>
              <w:lastRenderedPageBreak/>
              <w:t>REŢEAUA DE LOCALITĂŢI</w:t>
            </w:r>
          </w:p>
        </w:tc>
        <w:tc>
          <w:tcPr>
            <w:tcW w:w="7521" w:type="dxa"/>
            <w:gridSpan w:val="2"/>
            <w:shd w:val="clear" w:color="auto" w:fill="auto"/>
          </w:tcPr>
          <w:p w:rsidR="004A0838" w:rsidRPr="00DE4C76" w:rsidRDefault="004A0838" w:rsidP="00DC05F3">
            <w:pPr>
              <w:widowControl w:val="0"/>
              <w:numPr>
                <w:ilvl w:val="0"/>
                <w:numId w:val="132"/>
              </w:numPr>
              <w:snapToGrid w:val="0"/>
              <w:spacing w:line="264" w:lineRule="auto"/>
              <w:jc w:val="both"/>
              <w:rPr>
                <w:rStyle w:val="do1"/>
                <w:b w:val="0"/>
                <w:sz w:val="24"/>
                <w:szCs w:val="24"/>
              </w:rPr>
            </w:pPr>
            <w:r w:rsidRPr="00DE4C76">
              <w:rPr>
                <w:rStyle w:val="do1"/>
                <w:b w:val="0"/>
                <w:sz w:val="24"/>
                <w:szCs w:val="24"/>
              </w:rPr>
              <w:t>Diversificarea funcţiilor economice, îmbunătăţirea dotării şi echipării;</w:t>
            </w:r>
          </w:p>
          <w:p w:rsidR="004A0838" w:rsidRPr="00DE4C76" w:rsidRDefault="004A0838" w:rsidP="00DC05F3">
            <w:pPr>
              <w:widowControl w:val="0"/>
              <w:numPr>
                <w:ilvl w:val="0"/>
                <w:numId w:val="132"/>
              </w:numPr>
              <w:spacing w:line="264" w:lineRule="auto"/>
              <w:jc w:val="both"/>
              <w:rPr>
                <w:rStyle w:val="do1"/>
                <w:b w:val="0"/>
                <w:sz w:val="24"/>
                <w:szCs w:val="24"/>
              </w:rPr>
            </w:pPr>
            <w:r w:rsidRPr="00DE4C76">
              <w:rPr>
                <w:rStyle w:val="do1"/>
                <w:b w:val="0"/>
                <w:sz w:val="24"/>
                <w:szCs w:val="24"/>
              </w:rPr>
              <w:t>Coordonarea dezvoltării teritoriale printr-un cadru legislativ coerent şi prin aplicarea legii privind autorizaţiile de construire.</w:t>
            </w:r>
          </w:p>
        </w:tc>
      </w:tr>
      <w:tr w:rsidR="004A0838" w:rsidRPr="00DE4C76" w:rsidTr="003B158B">
        <w:trPr>
          <w:trHeight w:val="313"/>
          <w:jc w:val="center"/>
        </w:trPr>
        <w:tc>
          <w:tcPr>
            <w:tcW w:w="2192" w:type="dxa"/>
            <w:shd w:val="clear" w:color="auto" w:fill="auto"/>
          </w:tcPr>
          <w:p w:rsidR="004A0838" w:rsidRPr="00DE4C76" w:rsidRDefault="004A0838" w:rsidP="00DC05F3">
            <w:pPr>
              <w:widowControl w:val="0"/>
              <w:snapToGrid w:val="0"/>
              <w:spacing w:line="264" w:lineRule="auto"/>
              <w:rPr>
                <w:rStyle w:val="do1"/>
                <w:sz w:val="24"/>
                <w:szCs w:val="24"/>
              </w:rPr>
            </w:pPr>
            <w:r w:rsidRPr="00DE4C76">
              <w:rPr>
                <w:rStyle w:val="do1"/>
                <w:sz w:val="24"/>
                <w:szCs w:val="24"/>
              </w:rPr>
              <w:t>POPULAŢIA ŞI RESURSELE DE MUNCĂ</w:t>
            </w:r>
          </w:p>
        </w:tc>
        <w:tc>
          <w:tcPr>
            <w:tcW w:w="7521" w:type="dxa"/>
            <w:gridSpan w:val="2"/>
            <w:shd w:val="clear" w:color="auto" w:fill="auto"/>
          </w:tcPr>
          <w:p w:rsidR="004A0838" w:rsidRPr="00DE4C76" w:rsidRDefault="004A0838" w:rsidP="00DC05F3">
            <w:pPr>
              <w:widowControl w:val="0"/>
              <w:numPr>
                <w:ilvl w:val="0"/>
                <w:numId w:val="130"/>
              </w:numPr>
              <w:tabs>
                <w:tab w:val="left" w:pos="720"/>
              </w:tabs>
              <w:spacing w:line="264" w:lineRule="auto"/>
              <w:jc w:val="both"/>
              <w:rPr>
                <w:noProof/>
                <w:szCs w:val="24"/>
              </w:rPr>
            </w:pPr>
            <w:r w:rsidRPr="00DE4C76">
              <w:rPr>
                <w:noProof/>
                <w:szCs w:val="24"/>
              </w:rPr>
              <w:t xml:space="preserve">Creşterea speranţei de viaţă; </w:t>
            </w:r>
          </w:p>
          <w:p w:rsidR="004A0838" w:rsidRPr="00DE4C76" w:rsidRDefault="004A0838" w:rsidP="00DC05F3">
            <w:pPr>
              <w:widowControl w:val="0"/>
              <w:numPr>
                <w:ilvl w:val="0"/>
                <w:numId w:val="130"/>
              </w:numPr>
              <w:tabs>
                <w:tab w:val="left" w:pos="720"/>
              </w:tabs>
              <w:spacing w:line="264" w:lineRule="auto"/>
              <w:jc w:val="both"/>
              <w:rPr>
                <w:noProof/>
                <w:szCs w:val="24"/>
              </w:rPr>
            </w:pPr>
            <w:r w:rsidRPr="00DE4C76">
              <w:rPr>
                <w:noProof/>
                <w:szCs w:val="24"/>
              </w:rPr>
              <w:t xml:space="preserve">Ameliorarea, îmbunătăţirea calităţii vietii; </w:t>
            </w:r>
          </w:p>
          <w:p w:rsidR="004A0838" w:rsidRPr="00DE4C76" w:rsidRDefault="004A0838" w:rsidP="00DC05F3">
            <w:pPr>
              <w:widowControl w:val="0"/>
              <w:numPr>
                <w:ilvl w:val="0"/>
                <w:numId w:val="130"/>
              </w:numPr>
              <w:tabs>
                <w:tab w:val="left" w:pos="720"/>
              </w:tabs>
              <w:spacing w:line="264" w:lineRule="auto"/>
              <w:jc w:val="both"/>
              <w:rPr>
                <w:noProof/>
                <w:szCs w:val="24"/>
              </w:rPr>
            </w:pPr>
            <w:r w:rsidRPr="00DE4C76">
              <w:rPr>
                <w:noProof/>
                <w:szCs w:val="24"/>
              </w:rPr>
              <w:t xml:space="preserve">Crearea de noi locuri de muncă; </w:t>
            </w:r>
          </w:p>
          <w:p w:rsidR="004A0838" w:rsidRPr="00DE4C76" w:rsidRDefault="004A0838" w:rsidP="00DC05F3">
            <w:pPr>
              <w:widowControl w:val="0"/>
              <w:numPr>
                <w:ilvl w:val="0"/>
                <w:numId w:val="130"/>
              </w:numPr>
              <w:tabs>
                <w:tab w:val="left" w:pos="720"/>
              </w:tabs>
              <w:spacing w:line="264" w:lineRule="auto"/>
              <w:jc w:val="both"/>
              <w:rPr>
                <w:noProof/>
                <w:szCs w:val="24"/>
              </w:rPr>
            </w:pPr>
            <w:r w:rsidRPr="00DE4C76">
              <w:rPr>
                <w:noProof/>
                <w:szCs w:val="24"/>
              </w:rPr>
              <w:t xml:space="preserve">Reducerea riscului de îmbolnăvire; </w:t>
            </w:r>
          </w:p>
          <w:p w:rsidR="004A0838" w:rsidRPr="00DE4C76" w:rsidRDefault="004A0838" w:rsidP="00DC05F3">
            <w:pPr>
              <w:widowControl w:val="0"/>
              <w:numPr>
                <w:ilvl w:val="0"/>
                <w:numId w:val="130"/>
              </w:numPr>
              <w:tabs>
                <w:tab w:val="left" w:pos="720"/>
              </w:tabs>
              <w:spacing w:line="264" w:lineRule="auto"/>
              <w:jc w:val="both"/>
              <w:rPr>
                <w:noProof/>
                <w:szCs w:val="24"/>
              </w:rPr>
            </w:pPr>
            <w:r w:rsidRPr="00DE4C76">
              <w:rPr>
                <w:noProof/>
                <w:szCs w:val="24"/>
              </w:rPr>
              <w:t>Imbunătăţirea dotării unităţilor medicale;</w:t>
            </w:r>
          </w:p>
          <w:p w:rsidR="004A0838" w:rsidRPr="00DE4C76" w:rsidRDefault="004A0838" w:rsidP="00DC05F3">
            <w:pPr>
              <w:widowControl w:val="0"/>
              <w:numPr>
                <w:ilvl w:val="0"/>
                <w:numId w:val="130"/>
              </w:numPr>
              <w:tabs>
                <w:tab w:val="left" w:pos="720"/>
              </w:tabs>
              <w:spacing w:line="264" w:lineRule="auto"/>
              <w:jc w:val="both"/>
              <w:rPr>
                <w:szCs w:val="24"/>
              </w:rPr>
            </w:pPr>
            <w:r w:rsidRPr="00DE4C76">
              <w:rPr>
                <w:szCs w:val="24"/>
                <w:lang w:val="pt-BR"/>
              </w:rPr>
              <w:t>Realizarea de acţiuni de educaţie pentru sănătate.</w:t>
            </w:r>
          </w:p>
        </w:tc>
      </w:tr>
      <w:tr w:rsidR="004A0838" w:rsidRPr="00DE4C76" w:rsidTr="003B158B">
        <w:trPr>
          <w:trHeight w:val="297"/>
          <w:jc w:val="center"/>
        </w:trPr>
        <w:tc>
          <w:tcPr>
            <w:tcW w:w="2192" w:type="dxa"/>
            <w:shd w:val="clear" w:color="auto" w:fill="auto"/>
          </w:tcPr>
          <w:p w:rsidR="004A0838" w:rsidRPr="00DE4C76" w:rsidRDefault="004A0838" w:rsidP="00DC05F3">
            <w:pPr>
              <w:widowControl w:val="0"/>
              <w:snapToGrid w:val="0"/>
              <w:spacing w:line="264" w:lineRule="auto"/>
              <w:rPr>
                <w:rStyle w:val="do1"/>
                <w:sz w:val="24"/>
                <w:szCs w:val="24"/>
              </w:rPr>
            </w:pPr>
            <w:r w:rsidRPr="00DE4C76">
              <w:rPr>
                <w:rStyle w:val="do1"/>
                <w:sz w:val="24"/>
                <w:szCs w:val="24"/>
              </w:rPr>
              <w:t>LOCUIREA</w:t>
            </w:r>
          </w:p>
        </w:tc>
        <w:tc>
          <w:tcPr>
            <w:tcW w:w="7521" w:type="dxa"/>
            <w:gridSpan w:val="2"/>
            <w:shd w:val="clear" w:color="auto" w:fill="auto"/>
          </w:tcPr>
          <w:p w:rsidR="004A0838" w:rsidRPr="00DE4C76" w:rsidRDefault="004A0838" w:rsidP="00DC05F3">
            <w:pPr>
              <w:widowControl w:val="0"/>
              <w:numPr>
                <w:ilvl w:val="0"/>
                <w:numId w:val="133"/>
              </w:numPr>
              <w:snapToGrid w:val="0"/>
              <w:spacing w:line="264" w:lineRule="auto"/>
              <w:jc w:val="both"/>
              <w:rPr>
                <w:rStyle w:val="do1"/>
                <w:b w:val="0"/>
                <w:sz w:val="24"/>
                <w:szCs w:val="24"/>
              </w:rPr>
            </w:pPr>
            <w:r w:rsidRPr="00DE4C76">
              <w:rPr>
                <w:rStyle w:val="do1"/>
                <w:b w:val="0"/>
                <w:sz w:val="24"/>
                <w:szCs w:val="24"/>
              </w:rPr>
              <w:t xml:space="preserve">Creşterea gradului de confort a </w:t>
            </w:r>
            <w:r w:rsidR="003F2F76" w:rsidRPr="00DE4C76">
              <w:rPr>
                <w:rStyle w:val="do1"/>
                <w:b w:val="0"/>
                <w:sz w:val="24"/>
                <w:szCs w:val="24"/>
              </w:rPr>
              <w:t>comunei</w:t>
            </w:r>
            <w:r w:rsidRPr="00DE4C76">
              <w:rPr>
                <w:rStyle w:val="do1"/>
                <w:b w:val="0"/>
                <w:sz w:val="24"/>
                <w:szCs w:val="24"/>
              </w:rPr>
              <w:t xml:space="preserve"> prin crearea unui fond locativ modern, echipat la standardele actuale; </w:t>
            </w:r>
          </w:p>
          <w:p w:rsidR="004A0838" w:rsidRPr="00DE4C76" w:rsidRDefault="004A0838" w:rsidP="00DC05F3">
            <w:pPr>
              <w:widowControl w:val="0"/>
              <w:numPr>
                <w:ilvl w:val="0"/>
                <w:numId w:val="133"/>
              </w:numPr>
              <w:spacing w:line="264" w:lineRule="auto"/>
              <w:jc w:val="both"/>
              <w:rPr>
                <w:rStyle w:val="do1"/>
                <w:b w:val="0"/>
                <w:sz w:val="24"/>
                <w:szCs w:val="24"/>
              </w:rPr>
            </w:pPr>
            <w:r w:rsidRPr="00DE4C76">
              <w:rPr>
                <w:rStyle w:val="do1"/>
                <w:b w:val="0"/>
                <w:sz w:val="24"/>
                <w:szCs w:val="24"/>
              </w:rPr>
              <w:t>Stimularea construirii de locuinţe din materiale durabile, cu finisaje superioare.</w:t>
            </w:r>
          </w:p>
        </w:tc>
      </w:tr>
      <w:tr w:rsidR="004A0838" w:rsidRPr="00DE4C76" w:rsidTr="0061430F">
        <w:trPr>
          <w:trHeight w:val="822"/>
          <w:jc w:val="center"/>
        </w:trPr>
        <w:tc>
          <w:tcPr>
            <w:tcW w:w="2192" w:type="dxa"/>
            <w:shd w:val="clear" w:color="auto" w:fill="auto"/>
          </w:tcPr>
          <w:p w:rsidR="004A0838" w:rsidRPr="00DE4C76" w:rsidRDefault="004A0838" w:rsidP="00DC05F3">
            <w:pPr>
              <w:widowControl w:val="0"/>
              <w:snapToGrid w:val="0"/>
              <w:spacing w:line="264" w:lineRule="auto"/>
              <w:rPr>
                <w:rStyle w:val="do1"/>
                <w:sz w:val="24"/>
                <w:szCs w:val="24"/>
              </w:rPr>
            </w:pPr>
            <w:r w:rsidRPr="00DE4C76">
              <w:rPr>
                <w:rStyle w:val="do1"/>
                <w:sz w:val="24"/>
                <w:szCs w:val="24"/>
              </w:rPr>
              <w:t>DOTĂRI SOCIAL</w:t>
            </w:r>
          </w:p>
          <w:p w:rsidR="004A0838" w:rsidRPr="00DE4C76" w:rsidRDefault="004A0838" w:rsidP="00DC05F3">
            <w:pPr>
              <w:widowControl w:val="0"/>
              <w:spacing w:line="264" w:lineRule="auto"/>
              <w:rPr>
                <w:rStyle w:val="do1"/>
                <w:sz w:val="24"/>
                <w:szCs w:val="24"/>
              </w:rPr>
            </w:pPr>
            <w:r w:rsidRPr="00DE4C76">
              <w:rPr>
                <w:rStyle w:val="do1"/>
                <w:sz w:val="24"/>
                <w:szCs w:val="24"/>
              </w:rPr>
              <w:t>CULTURALE</w:t>
            </w:r>
          </w:p>
        </w:tc>
        <w:tc>
          <w:tcPr>
            <w:tcW w:w="7521" w:type="dxa"/>
            <w:gridSpan w:val="2"/>
            <w:shd w:val="clear" w:color="auto" w:fill="auto"/>
          </w:tcPr>
          <w:p w:rsidR="004A0838" w:rsidRPr="00DE4C76" w:rsidRDefault="00F70F05" w:rsidP="00DC05F3">
            <w:pPr>
              <w:numPr>
                <w:ilvl w:val="1"/>
                <w:numId w:val="162"/>
              </w:numPr>
              <w:tabs>
                <w:tab w:val="num" w:pos="1830"/>
              </w:tabs>
              <w:suppressAutoHyphens w:val="0"/>
              <w:spacing w:line="264" w:lineRule="auto"/>
              <w:ind w:left="720"/>
              <w:jc w:val="both"/>
              <w:rPr>
                <w:noProof/>
                <w:szCs w:val="24"/>
              </w:rPr>
            </w:pPr>
            <w:r w:rsidRPr="00DE4C76">
              <w:rPr>
                <w:noProof/>
                <w:szCs w:val="24"/>
              </w:rPr>
              <w:t>C</w:t>
            </w:r>
            <w:r w:rsidR="004A0838" w:rsidRPr="00DE4C76">
              <w:rPr>
                <w:noProof/>
                <w:szCs w:val="24"/>
              </w:rPr>
              <w:t>reşterea numărului de medici şi cadre sanitare medii;</w:t>
            </w:r>
          </w:p>
          <w:p w:rsidR="004A0838" w:rsidRPr="00DE4C76" w:rsidRDefault="00F70F05" w:rsidP="00DC05F3">
            <w:pPr>
              <w:numPr>
                <w:ilvl w:val="1"/>
                <w:numId w:val="162"/>
              </w:numPr>
              <w:tabs>
                <w:tab w:val="num" w:pos="1830"/>
              </w:tabs>
              <w:suppressAutoHyphens w:val="0"/>
              <w:spacing w:line="264" w:lineRule="auto"/>
              <w:ind w:left="720"/>
              <w:jc w:val="both"/>
              <w:rPr>
                <w:noProof/>
                <w:szCs w:val="24"/>
              </w:rPr>
            </w:pPr>
            <w:r w:rsidRPr="00DE4C76">
              <w:rPr>
                <w:bCs/>
                <w:iCs/>
                <w:noProof/>
                <w:szCs w:val="24"/>
              </w:rPr>
              <w:t>Î</w:t>
            </w:r>
            <w:r w:rsidR="004A0838" w:rsidRPr="00DE4C76">
              <w:rPr>
                <w:bCs/>
                <w:iCs/>
                <w:noProof/>
                <w:szCs w:val="24"/>
              </w:rPr>
              <w:t>nfiinţarea de micropoliclinici private</w:t>
            </w:r>
            <w:r w:rsidR="00B13ED4">
              <w:rPr>
                <w:bCs/>
                <w:iCs/>
                <w:noProof/>
                <w:szCs w:val="24"/>
              </w:rPr>
              <w:t>;</w:t>
            </w:r>
          </w:p>
          <w:p w:rsidR="004A0838" w:rsidRPr="00DE4C76" w:rsidRDefault="00F70F05" w:rsidP="00DC05F3">
            <w:pPr>
              <w:numPr>
                <w:ilvl w:val="1"/>
                <w:numId w:val="162"/>
              </w:numPr>
              <w:tabs>
                <w:tab w:val="num" w:pos="1830"/>
                <w:tab w:val="num" w:pos="3990"/>
              </w:tabs>
              <w:suppressAutoHyphens w:val="0"/>
              <w:spacing w:line="264" w:lineRule="auto"/>
              <w:ind w:left="720"/>
              <w:jc w:val="both"/>
              <w:rPr>
                <w:bCs/>
                <w:noProof/>
                <w:szCs w:val="24"/>
              </w:rPr>
            </w:pPr>
            <w:r w:rsidRPr="00DE4C76">
              <w:rPr>
                <w:bCs/>
                <w:noProof/>
                <w:szCs w:val="24"/>
              </w:rPr>
              <w:t>Î</w:t>
            </w:r>
            <w:r w:rsidR="004A0838" w:rsidRPr="00DE4C76">
              <w:rPr>
                <w:bCs/>
                <w:noProof/>
                <w:szCs w:val="24"/>
              </w:rPr>
              <w:t>nfiinţarea, în cadrul şcolilor şi liceului a unor cabinete de consiliere pentru copiii ai căror părinţi sunt plecaţi la muncă în străinătate;</w:t>
            </w:r>
          </w:p>
          <w:p w:rsidR="004A0838" w:rsidRPr="00DE4C76" w:rsidRDefault="00F70F05" w:rsidP="00DC05F3">
            <w:pPr>
              <w:numPr>
                <w:ilvl w:val="1"/>
                <w:numId w:val="162"/>
              </w:numPr>
              <w:tabs>
                <w:tab w:val="num" w:pos="1830"/>
                <w:tab w:val="num" w:pos="3990"/>
              </w:tabs>
              <w:suppressAutoHyphens w:val="0"/>
              <w:spacing w:line="264" w:lineRule="auto"/>
              <w:ind w:left="720"/>
              <w:jc w:val="both"/>
              <w:rPr>
                <w:bCs/>
                <w:noProof/>
                <w:szCs w:val="24"/>
              </w:rPr>
            </w:pPr>
            <w:r w:rsidRPr="00DE4C76">
              <w:rPr>
                <w:bCs/>
                <w:noProof/>
                <w:szCs w:val="24"/>
              </w:rPr>
              <w:t>Î</w:t>
            </w:r>
            <w:r w:rsidR="004A0838" w:rsidRPr="00DE4C76">
              <w:rPr>
                <w:bCs/>
                <w:noProof/>
                <w:szCs w:val="24"/>
              </w:rPr>
              <w:t xml:space="preserve">nfiinţarea unei creşe pentru copiii sub vârsta preşcolară; </w:t>
            </w:r>
          </w:p>
          <w:p w:rsidR="004A0838" w:rsidRPr="00DE4C76" w:rsidRDefault="00F70F05" w:rsidP="00DC05F3">
            <w:pPr>
              <w:numPr>
                <w:ilvl w:val="1"/>
                <w:numId w:val="162"/>
              </w:numPr>
              <w:tabs>
                <w:tab w:val="num" w:pos="1260"/>
                <w:tab w:val="num" w:pos="1830"/>
                <w:tab w:val="num" w:pos="3990"/>
              </w:tabs>
              <w:suppressAutoHyphens w:val="0"/>
              <w:spacing w:line="264" w:lineRule="auto"/>
              <w:ind w:left="720"/>
              <w:jc w:val="both"/>
              <w:rPr>
                <w:noProof/>
                <w:szCs w:val="24"/>
              </w:rPr>
            </w:pPr>
            <w:r w:rsidRPr="00DE4C76">
              <w:rPr>
                <w:bCs/>
                <w:iCs/>
                <w:noProof/>
                <w:szCs w:val="24"/>
              </w:rPr>
              <w:t>Î</w:t>
            </w:r>
            <w:r w:rsidR="004A0838" w:rsidRPr="00DE4C76">
              <w:rPr>
                <w:bCs/>
                <w:iCs/>
                <w:noProof/>
                <w:szCs w:val="24"/>
              </w:rPr>
              <w:t>nfiinţarea unui centru de zi specializat pentru copii supradotaţi care provin din familii cu risc</w:t>
            </w:r>
            <w:r w:rsidRPr="00DE4C76">
              <w:rPr>
                <w:bCs/>
                <w:iCs/>
                <w:noProof/>
                <w:szCs w:val="24"/>
              </w:rPr>
              <w:t xml:space="preserve"> social din </w:t>
            </w:r>
            <w:r w:rsidR="003F2F76" w:rsidRPr="00DE4C76">
              <w:rPr>
                <w:bCs/>
                <w:iCs/>
                <w:noProof/>
                <w:szCs w:val="24"/>
              </w:rPr>
              <w:t>comuna Boroaia</w:t>
            </w:r>
            <w:r w:rsidR="004A0838" w:rsidRPr="00DE4C76">
              <w:rPr>
                <w:bCs/>
                <w:iCs/>
                <w:noProof/>
                <w:szCs w:val="24"/>
              </w:rPr>
              <w:t xml:space="preserve"> şi comunele învecinate;</w:t>
            </w:r>
          </w:p>
          <w:p w:rsidR="004A0838" w:rsidRPr="00DE4C76" w:rsidRDefault="00F70F05" w:rsidP="00DC05F3">
            <w:pPr>
              <w:numPr>
                <w:ilvl w:val="1"/>
                <w:numId w:val="162"/>
              </w:numPr>
              <w:tabs>
                <w:tab w:val="num" w:pos="1260"/>
                <w:tab w:val="num" w:pos="1830"/>
                <w:tab w:val="num" w:pos="3990"/>
              </w:tabs>
              <w:suppressAutoHyphens w:val="0"/>
              <w:spacing w:line="264" w:lineRule="auto"/>
              <w:ind w:left="720"/>
              <w:jc w:val="both"/>
              <w:rPr>
                <w:noProof/>
                <w:szCs w:val="24"/>
              </w:rPr>
            </w:pPr>
            <w:r w:rsidRPr="00DE4C76">
              <w:rPr>
                <w:noProof/>
                <w:szCs w:val="24"/>
              </w:rPr>
              <w:t>Î</w:t>
            </w:r>
            <w:r w:rsidR="004A0838" w:rsidRPr="00DE4C76">
              <w:rPr>
                <w:noProof/>
                <w:szCs w:val="24"/>
              </w:rPr>
              <w:t>nfiinţarea unui adăpost temporar pentru persoanele victime ale violentei domestice (ex. adăposturi securizate pentru mama şi copil victime ale violentei în familie);</w:t>
            </w:r>
          </w:p>
          <w:p w:rsidR="004A0838" w:rsidRPr="00DE4C76" w:rsidRDefault="00F70F05" w:rsidP="00DC05F3">
            <w:pPr>
              <w:numPr>
                <w:ilvl w:val="1"/>
                <w:numId w:val="162"/>
              </w:numPr>
              <w:tabs>
                <w:tab w:val="num" w:pos="1260"/>
                <w:tab w:val="num" w:pos="1830"/>
                <w:tab w:val="num" w:pos="3990"/>
              </w:tabs>
              <w:suppressAutoHyphens w:val="0"/>
              <w:spacing w:line="264" w:lineRule="auto"/>
              <w:ind w:left="720"/>
              <w:jc w:val="both"/>
              <w:rPr>
                <w:noProof/>
                <w:szCs w:val="24"/>
              </w:rPr>
            </w:pPr>
            <w:r w:rsidRPr="00DE4C76">
              <w:rPr>
                <w:noProof/>
                <w:szCs w:val="24"/>
              </w:rPr>
              <w:t>D</w:t>
            </w:r>
            <w:r w:rsidR="004A0838" w:rsidRPr="00DE4C76">
              <w:rPr>
                <w:noProof/>
                <w:szCs w:val="24"/>
              </w:rPr>
              <w:t>otarea cu aparatură de specialitate performantă a tuturor unităţilor sanitare din localitate;</w:t>
            </w:r>
          </w:p>
          <w:p w:rsidR="004A0838" w:rsidRPr="00DE4C76" w:rsidRDefault="00F70F05" w:rsidP="00DC05F3">
            <w:pPr>
              <w:numPr>
                <w:ilvl w:val="1"/>
                <w:numId w:val="162"/>
              </w:numPr>
              <w:tabs>
                <w:tab w:val="num" w:pos="1260"/>
                <w:tab w:val="num" w:pos="1830"/>
                <w:tab w:val="num" w:pos="3990"/>
              </w:tabs>
              <w:suppressAutoHyphens w:val="0"/>
              <w:spacing w:line="264" w:lineRule="auto"/>
              <w:ind w:left="720"/>
              <w:jc w:val="both"/>
              <w:rPr>
                <w:noProof/>
                <w:szCs w:val="24"/>
              </w:rPr>
            </w:pPr>
            <w:r w:rsidRPr="00DE4C76">
              <w:rPr>
                <w:noProof/>
                <w:szCs w:val="24"/>
              </w:rPr>
              <w:t>I</w:t>
            </w:r>
            <w:r w:rsidR="004A0838" w:rsidRPr="00DE4C76">
              <w:rPr>
                <w:noProof/>
                <w:szCs w:val="24"/>
              </w:rPr>
              <w:t>dentificarea soluţiilor tehnice, extinderea, reabilitarea şi dotarea sediilor instituţiilor de sănătate din localitate.</w:t>
            </w:r>
          </w:p>
          <w:p w:rsidR="004A0838" w:rsidRPr="00DE4C76" w:rsidRDefault="004A0838" w:rsidP="00DC05F3">
            <w:pPr>
              <w:numPr>
                <w:ilvl w:val="0"/>
                <w:numId w:val="161"/>
              </w:numPr>
              <w:tabs>
                <w:tab w:val="num" w:pos="1110"/>
              </w:tabs>
              <w:suppressAutoHyphens w:val="0"/>
              <w:spacing w:line="264" w:lineRule="auto"/>
              <w:jc w:val="both"/>
              <w:rPr>
                <w:noProof/>
                <w:szCs w:val="24"/>
              </w:rPr>
            </w:pPr>
            <w:r w:rsidRPr="00DE4C76">
              <w:rPr>
                <w:noProof/>
                <w:szCs w:val="24"/>
              </w:rPr>
              <w:t xml:space="preserve">reabilitarea </w:t>
            </w:r>
            <w:r w:rsidR="003F2F76" w:rsidRPr="00DE4C76">
              <w:rPr>
                <w:noProof/>
                <w:szCs w:val="24"/>
              </w:rPr>
              <w:t>corpur</w:t>
            </w:r>
            <w:r w:rsidR="0061430F" w:rsidRPr="00DE4C76">
              <w:rPr>
                <w:noProof/>
                <w:szCs w:val="24"/>
              </w:rPr>
              <w:t>ilor de şcoală care au deteriorări</w:t>
            </w:r>
          </w:p>
          <w:p w:rsidR="004A0838" w:rsidRPr="00DE4C76" w:rsidRDefault="00F70F05" w:rsidP="00DC05F3">
            <w:pPr>
              <w:numPr>
                <w:ilvl w:val="0"/>
                <w:numId w:val="161"/>
              </w:numPr>
              <w:tabs>
                <w:tab w:val="num" w:pos="1110"/>
              </w:tabs>
              <w:suppressAutoHyphens w:val="0"/>
              <w:spacing w:line="264" w:lineRule="auto"/>
              <w:jc w:val="both"/>
              <w:rPr>
                <w:noProof/>
                <w:szCs w:val="24"/>
              </w:rPr>
            </w:pPr>
            <w:r w:rsidRPr="00DE4C76">
              <w:rPr>
                <w:noProof/>
                <w:szCs w:val="24"/>
              </w:rPr>
              <w:t>Î</w:t>
            </w:r>
            <w:r w:rsidR="004A0838" w:rsidRPr="00DE4C76">
              <w:rPr>
                <w:noProof/>
                <w:szCs w:val="24"/>
              </w:rPr>
              <w:t xml:space="preserve">nfiinţarea unei grădiniţe cu program prelungit; </w:t>
            </w:r>
          </w:p>
          <w:p w:rsidR="004A0838" w:rsidRPr="00DE4C76" w:rsidRDefault="00F70F05" w:rsidP="00DC05F3">
            <w:pPr>
              <w:numPr>
                <w:ilvl w:val="0"/>
                <w:numId w:val="161"/>
              </w:numPr>
              <w:tabs>
                <w:tab w:val="num" w:pos="1110"/>
              </w:tabs>
              <w:suppressAutoHyphens w:val="0"/>
              <w:spacing w:line="264" w:lineRule="auto"/>
              <w:jc w:val="both"/>
              <w:rPr>
                <w:noProof/>
                <w:szCs w:val="24"/>
              </w:rPr>
            </w:pPr>
            <w:r w:rsidRPr="00DE4C76">
              <w:rPr>
                <w:noProof/>
                <w:szCs w:val="24"/>
              </w:rPr>
              <w:t>R</w:t>
            </w:r>
            <w:r w:rsidR="004A0838" w:rsidRPr="00DE4C76">
              <w:rPr>
                <w:noProof/>
                <w:szCs w:val="24"/>
              </w:rPr>
              <w:t xml:space="preserve">epararea şi </w:t>
            </w:r>
            <w:r w:rsidR="004A0838" w:rsidRPr="00DE4C76">
              <w:rPr>
                <w:bCs/>
                <w:noProof/>
                <w:szCs w:val="24"/>
              </w:rPr>
              <w:t>modernizarea</w:t>
            </w:r>
            <w:r w:rsidR="004A0838" w:rsidRPr="00DE4C76">
              <w:rPr>
                <w:noProof/>
                <w:szCs w:val="24"/>
              </w:rPr>
              <w:t xml:space="preserve"> spaţiilor din grădiniţele existente: recondiţionarea pereţilor, parchetare, tâmplărie nouă,</w:t>
            </w:r>
            <w:r w:rsidR="004A0838" w:rsidRPr="00DE4C76">
              <w:rPr>
                <w:szCs w:val="24"/>
              </w:rPr>
              <w:t xml:space="preserve"> </w:t>
            </w:r>
            <w:r w:rsidR="004A0838" w:rsidRPr="00DE4C76">
              <w:rPr>
                <w:noProof/>
                <w:szCs w:val="24"/>
              </w:rPr>
              <w:t>achiziţionarea de material didactic şi jucării, aparatură electronică;</w:t>
            </w:r>
          </w:p>
          <w:p w:rsidR="004A0838" w:rsidRPr="00DE4C76" w:rsidRDefault="00F70F05" w:rsidP="00DC05F3">
            <w:pPr>
              <w:numPr>
                <w:ilvl w:val="0"/>
                <w:numId w:val="161"/>
              </w:numPr>
              <w:tabs>
                <w:tab w:val="num" w:pos="1110"/>
              </w:tabs>
              <w:suppressAutoHyphens w:val="0"/>
              <w:spacing w:line="264" w:lineRule="auto"/>
              <w:jc w:val="both"/>
              <w:rPr>
                <w:noProof/>
                <w:szCs w:val="24"/>
              </w:rPr>
            </w:pPr>
            <w:r w:rsidRPr="00DE4C76">
              <w:rPr>
                <w:noProof/>
                <w:szCs w:val="24"/>
              </w:rPr>
              <w:t>C</w:t>
            </w:r>
            <w:r w:rsidR="004A0838" w:rsidRPr="00DE4C76">
              <w:rPr>
                <w:noProof/>
                <w:szCs w:val="24"/>
              </w:rPr>
              <w:t xml:space="preserve">onstruirea de baze sportive pentru şcolile generale cu clasele I – </w:t>
            </w:r>
            <w:r w:rsidR="004A0838" w:rsidRPr="00DE4C76">
              <w:rPr>
                <w:noProof/>
                <w:szCs w:val="24"/>
              </w:rPr>
              <w:lastRenderedPageBreak/>
              <w:t xml:space="preserve">VIII din </w:t>
            </w:r>
            <w:r w:rsidR="003F2F76" w:rsidRPr="00DE4C76">
              <w:rPr>
                <w:noProof/>
                <w:szCs w:val="24"/>
              </w:rPr>
              <w:t>comună</w:t>
            </w:r>
            <w:r w:rsidR="004A0838" w:rsidRPr="00DE4C76">
              <w:rPr>
                <w:noProof/>
                <w:szCs w:val="24"/>
              </w:rPr>
              <w:t xml:space="preserve"> constând în: sală de sport şcolară cu dotările corespunzătoare (vestiare, duşuri, materiale sportive) şi terenuri de sport; </w:t>
            </w:r>
          </w:p>
          <w:p w:rsidR="004A0838" w:rsidRPr="00DE4C76" w:rsidRDefault="00F70F05" w:rsidP="00DC05F3">
            <w:pPr>
              <w:numPr>
                <w:ilvl w:val="0"/>
                <w:numId w:val="161"/>
              </w:numPr>
              <w:tabs>
                <w:tab w:val="num" w:pos="1110"/>
              </w:tabs>
              <w:suppressAutoHyphens w:val="0"/>
              <w:spacing w:line="264" w:lineRule="auto"/>
              <w:jc w:val="both"/>
              <w:rPr>
                <w:noProof/>
                <w:szCs w:val="24"/>
              </w:rPr>
            </w:pPr>
            <w:r w:rsidRPr="00DE4C76">
              <w:rPr>
                <w:bCs/>
                <w:noProof/>
                <w:szCs w:val="24"/>
              </w:rPr>
              <w:t>R</w:t>
            </w:r>
            <w:r w:rsidR="004A0838" w:rsidRPr="00DE4C76">
              <w:rPr>
                <w:bCs/>
                <w:noProof/>
                <w:szCs w:val="24"/>
              </w:rPr>
              <w:t xml:space="preserve">ealizarea de spaţii de joacă pentru grădiniţe, dotate cu leagăne, topogane, etc; </w:t>
            </w:r>
          </w:p>
          <w:p w:rsidR="004A0838" w:rsidRPr="00DE4C76" w:rsidRDefault="004A0838" w:rsidP="00DC05F3">
            <w:pPr>
              <w:numPr>
                <w:ilvl w:val="0"/>
                <w:numId w:val="161"/>
              </w:numPr>
              <w:tabs>
                <w:tab w:val="num" w:pos="1110"/>
              </w:tabs>
              <w:suppressAutoHyphens w:val="0"/>
              <w:spacing w:line="264" w:lineRule="auto"/>
              <w:jc w:val="both"/>
              <w:rPr>
                <w:noProof/>
                <w:szCs w:val="24"/>
              </w:rPr>
            </w:pPr>
            <w:r w:rsidRPr="00DE4C76">
              <w:rPr>
                <w:noProof/>
                <w:szCs w:val="24"/>
              </w:rPr>
              <w:t xml:space="preserve">realizarea de lucrări de reabilitare a căminelor culturale care sunt afectate de degradare cu fonduri de la </w:t>
            </w:r>
            <w:r w:rsidRPr="00DE4C76">
              <w:rPr>
                <w:bCs/>
                <w:noProof/>
                <w:szCs w:val="24"/>
              </w:rPr>
              <w:t xml:space="preserve">Ministerul Culturii şi Cultelor; </w:t>
            </w:r>
          </w:p>
          <w:p w:rsidR="004A0838" w:rsidRPr="00DE4C76" w:rsidRDefault="004A0838" w:rsidP="00DC05F3">
            <w:pPr>
              <w:suppressAutoHyphens w:val="0"/>
              <w:spacing w:line="264" w:lineRule="auto"/>
              <w:ind w:left="720"/>
              <w:jc w:val="both"/>
              <w:rPr>
                <w:szCs w:val="24"/>
              </w:rPr>
            </w:pPr>
          </w:p>
        </w:tc>
      </w:tr>
      <w:tr w:rsidR="004A0838" w:rsidRPr="00DE4C76" w:rsidTr="003B158B">
        <w:trPr>
          <w:trHeight w:val="313"/>
          <w:jc w:val="center"/>
        </w:trPr>
        <w:tc>
          <w:tcPr>
            <w:tcW w:w="9713" w:type="dxa"/>
            <w:gridSpan w:val="3"/>
            <w:shd w:val="clear" w:color="auto" w:fill="auto"/>
          </w:tcPr>
          <w:p w:rsidR="004A0838" w:rsidRPr="00DE4C76" w:rsidRDefault="004A0838" w:rsidP="00DC05F3">
            <w:pPr>
              <w:pStyle w:val="ListParagraph"/>
              <w:widowControl w:val="0"/>
              <w:numPr>
                <w:ilvl w:val="0"/>
                <w:numId w:val="161"/>
              </w:numPr>
              <w:snapToGrid w:val="0"/>
              <w:spacing w:line="264" w:lineRule="auto"/>
              <w:ind w:left="360"/>
              <w:jc w:val="both"/>
              <w:rPr>
                <w:rStyle w:val="do1"/>
                <w:rFonts w:ascii="Times New Roman" w:hAnsi="Times New Roman"/>
                <w:sz w:val="24"/>
                <w:szCs w:val="24"/>
              </w:rPr>
            </w:pPr>
            <w:r w:rsidRPr="00DE4C76">
              <w:rPr>
                <w:rStyle w:val="do1"/>
                <w:rFonts w:ascii="Times New Roman" w:hAnsi="Times New Roman"/>
                <w:sz w:val="24"/>
                <w:szCs w:val="24"/>
              </w:rPr>
              <w:lastRenderedPageBreak/>
              <w:t>ECHIPARE TEHNICĂ</w:t>
            </w:r>
          </w:p>
        </w:tc>
      </w:tr>
      <w:tr w:rsidR="004A0838" w:rsidRPr="00DE4C76" w:rsidTr="003B158B">
        <w:trPr>
          <w:trHeight w:val="297"/>
          <w:jc w:val="center"/>
        </w:trPr>
        <w:tc>
          <w:tcPr>
            <w:tcW w:w="2242" w:type="dxa"/>
            <w:gridSpan w:val="2"/>
            <w:shd w:val="clear" w:color="auto" w:fill="auto"/>
          </w:tcPr>
          <w:p w:rsidR="004A0838" w:rsidRPr="00DE4C76" w:rsidRDefault="004A0838" w:rsidP="00DC05F3">
            <w:pPr>
              <w:pStyle w:val="ListParagraph"/>
              <w:widowControl w:val="0"/>
              <w:numPr>
                <w:ilvl w:val="0"/>
                <w:numId w:val="161"/>
              </w:numPr>
              <w:snapToGrid w:val="0"/>
              <w:spacing w:line="264" w:lineRule="auto"/>
              <w:ind w:left="360"/>
              <w:jc w:val="both"/>
              <w:rPr>
                <w:rStyle w:val="do1"/>
                <w:rFonts w:ascii="Times New Roman" w:hAnsi="Times New Roman"/>
                <w:sz w:val="24"/>
                <w:szCs w:val="24"/>
              </w:rPr>
            </w:pPr>
            <w:r w:rsidRPr="00DE4C76">
              <w:rPr>
                <w:rStyle w:val="do1"/>
                <w:rFonts w:ascii="Times New Roman" w:hAnsi="Times New Roman"/>
                <w:sz w:val="24"/>
                <w:szCs w:val="24"/>
              </w:rPr>
              <w:t>CIRCULAŢIE</w:t>
            </w:r>
          </w:p>
        </w:tc>
        <w:tc>
          <w:tcPr>
            <w:tcW w:w="7471" w:type="dxa"/>
            <w:shd w:val="clear" w:color="auto" w:fill="auto"/>
          </w:tcPr>
          <w:p w:rsidR="004A0838" w:rsidRPr="00DE4C76" w:rsidRDefault="004A0838" w:rsidP="00DC05F3">
            <w:pPr>
              <w:numPr>
                <w:ilvl w:val="0"/>
                <w:numId w:val="161"/>
              </w:numPr>
              <w:tabs>
                <w:tab w:val="left" w:pos="720"/>
              </w:tabs>
              <w:spacing w:line="264" w:lineRule="auto"/>
              <w:jc w:val="both"/>
              <w:rPr>
                <w:noProof/>
                <w:szCs w:val="24"/>
              </w:rPr>
            </w:pPr>
            <w:r w:rsidRPr="00DE4C76">
              <w:rPr>
                <w:noProof/>
                <w:szCs w:val="24"/>
              </w:rPr>
              <w:t xml:space="preserve">reabilitarea şi modernizarea </w:t>
            </w:r>
            <w:r w:rsidR="00B13ED4">
              <w:rPr>
                <w:noProof/>
                <w:szCs w:val="24"/>
              </w:rPr>
              <w:t xml:space="preserve">drumurilor comunale în </w:t>
            </w:r>
            <w:r w:rsidR="003F2F76" w:rsidRPr="00DE4C76">
              <w:rPr>
                <w:noProof/>
                <w:szCs w:val="24"/>
              </w:rPr>
              <w:t>Boroaia</w:t>
            </w:r>
            <w:r w:rsidR="000615CB" w:rsidRPr="00DE4C76">
              <w:rPr>
                <w:noProof/>
                <w:szCs w:val="24"/>
              </w:rPr>
              <w:t xml:space="preserve"> </w:t>
            </w:r>
            <w:r w:rsidRPr="00DE4C76">
              <w:rPr>
                <w:noProof/>
                <w:szCs w:val="24"/>
              </w:rPr>
              <w:t xml:space="preserve">– lucrări de asfaltare; </w:t>
            </w:r>
          </w:p>
          <w:p w:rsidR="004A0838" w:rsidRPr="00DE4C76" w:rsidRDefault="004A0838" w:rsidP="00DC05F3">
            <w:pPr>
              <w:numPr>
                <w:ilvl w:val="0"/>
                <w:numId w:val="161"/>
              </w:numPr>
              <w:tabs>
                <w:tab w:val="left" w:pos="720"/>
                <w:tab w:val="num" w:pos="1440"/>
              </w:tabs>
              <w:spacing w:line="264" w:lineRule="auto"/>
              <w:jc w:val="both"/>
              <w:rPr>
                <w:noProof/>
                <w:szCs w:val="24"/>
                <w:lang w:val="it-IT" w:eastAsia="en-GB"/>
              </w:rPr>
            </w:pPr>
            <w:r w:rsidRPr="00DE4C76">
              <w:rPr>
                <w:noProof/>
                <w:szCs w:val="24"/>
                <w:lang w:eastAsia="en-GB"/>
              </w:rPr>
              <w:t>realizarea de parcări</w:t>
            </w:r>
            <w:r w:rsidRPr="00DE4C76">
              <w:rPr>
                <w:noProof/>
                <w:szCs w:val="24"/>
                <w:lang w:val="it-IT" w:eastAsia="en-GB"/>
              </w:rPr>
              <w:t>;</w:t>
            </w:r>
          </w:p>
          <w:p w:rsidR="004A0838" w:rsidRPr="00DE4C76" w:rsidRDefault="004A0838" w:rsidP="00DC05F3">
            <w:pPr>
              <w:numPr>
                <w:ilvl w:val="0"/>
                <w:numId w:val="161"/>
              </w:numPr>
              <w:tabs>
                <w:tab w:val="left" w:pos="720"/>
                <w:tab w:val="num" w:pos="1440"/>
              </w:tabs>
              <w:spacing w:line="264" w:lineRule="auto"/>
              <w:jc w:val="both"/>
              <w:rPr>
                <w:szCs w:val="24"/>
              </w:rPr>
            </w:pPr>
            <w:r w:rsidRPr="00DE4C76">
              <w:rPr>
                <w:noProof/>
                <w:szCs w:val="24"/>
                <w:lang w:val="it-IT" w:eastAsia="en-GB"/>
              </w:rPr>
              <w:t>amenajarea intersecţiilor de pe principalele axe de circulaţie şi echiparea lor cu semafoare care să asigure desfăşurarea circulaţiei în sistem “undă verde”</w:t>
            </w:r>
            <w:r w:rsidRPr="00DE4C76">
              <w:rPr>
                <w:noProof/>
                <w:szCs w:val="24"/>
                <w:lang w:eastAsia="en-GB"/>
              </w:rPr>
              <w:t xml:space="preserve">; </w:t>
            </w:r>
          </w:p>
          <w:p w:rsidR="004A0838" w:rsidRPr="00DE4C76" w:rsidRDefault="004A0838" w:rsidP="00DC05F3">
            <w:pPr>
              <w:numPr>
                <w:ilvl w:val="0"/>
                <w:numId w:val="161"/>
              </w:numPr>
              <w:tabs>
                <w:tab w:val="left" w:pos="720"/>
                <w:tab w:val="num" w:pos="1440"/>
              </w:tabs>
              <w:spacing w:line="264" w:lineRule="auto"/>
              <w:jc w:val="both"/>
              <w:rPr>
                <w:szCs w:val="24"/>
              </w:rPr>
            </w:pPr>
            <w:r w:rsidRPr="00DE4C76">
              <w:rPr>
                <w:szCs w:val="24"/>
              </w:rPr>
              <w:t xml:space="preserve">realizarea de marcaje rutiere longitudinale şi transversale pe </w:t>
            </w:r>
            <w:r w:rsidR="003F2F76" w:rsidRPr="00DE4C76">
              <w:rPr>
                <w:szCs w:val="24"/>
              </w:rPr>
              <w:t>drumurile comunale</w:t>
            </w:r>
            <w:r w:rsidRPr="00DE4C76">
              <w:rPr>
                <w:szCs w:val="24"/>
              </w:rPr>
              <w:t xml:space="preserve">; </w:t>
            </w:r>
          </w:p>
          <w:p w:rsidR="004A0838" w:rsidRPr="00DE4C76" w:rsidRDefault="004A0838" w:rsidP="00DC05F3">
            <w:pPr>
              <w:numPr>
                <w:ilvl w:val="0"/>
                <w:numId w:val="161"/>
              </w:numPr>
              <w:tabs>
                <w:tab w:val="left" w:pos="720"/>
                <w:tab w:val="num" w:pos="1440"/>
              </w:tabs>
              <w:spacing w:line="264" w:lineRule="auto"/>
              <w:jc w:val="both"/>
              <w:rPr>
                <w:noProof/>
                <w:szCs w:val="24"/>
              </w:rPr>
            </w:pPr>
            <w:r w:rsidRPr="00DE4C76">
              <w:rPr>
                <w:szCs w:val="24"/>
              </w:rPr>
              <w:t>realizarea de lucrări de întreţinere şi reparaţii pe străzile nemodernizate – balastare şi asfaltare;</w:t>
            </w:r>
          </w:p>
          <w:p w:rsidR="004A0838" w:rsidRPr="00DE4C76" w:rsidRDefault="004A0838" w:rsidP="00DC05F3">
            <w:pPr>
              <w:numPr>
                <w:ilvl w:val="0"/>
                <w:numId w:val="161"/>
              </w:numPr>
              <w:tabs>
                <w:tab w:val="left" w:pos="720"/>
                <w:tab w:val="num" w:pos="1440"/>
              </w:tabs>
              <w:spacing w:line="264" w:lineRule="auto"/>
              <w:jc w:val="both"/>
              <w:rPr>
                <w:noProof/>
                <w:szCs w:val="24"/>
              </w:rPr>
            </w:pPr>
            <w:r w:rsidRPr="00DE4C76">
              <w:rPr>
                <w:szCs w:val="24"/>
              </w:rPr>
              <w:t xml:space="preserve">amenajarea unor alveole pentru staţiile de oprire a mijloacelor de transport care tranzitează </w:t>
            </w:r>
            <w:r w:rsidR="003F2F76" w:rsidRPr="00DE4C76">
              <w:rPr>
                <w:szCs w:val="24"/>
              </w:rPr>
              <w:t>comuna</w:t>
            </w:r>
            <w:r w:rsidRPr="00DE4C76">
              <w:rPr>
                <w:szCs w:val="24"/>
              </w:rPr>
              <w:t xml:space="preserve">; </w:t>
            </w:r>
          </w:p>
          <w:p w:rsidR="004A0838" w:rsidRPr="00DE4C76" w:rsidRDefault="004A0838" w:rsidP="00DC05F3">
            <w:pPr>
              <w:numPr>
                <w:ilvl w:val="0"/>
                <w:numId w:val="161"/>
              </w:numPr>
              <w:tabs>
                <w:tab w:val="left" w:pos="720"/>
                <w:tab w:val="num" w:pos="1440"/>
              </w:tabs>
              <w:spacing w:line="264" w:lineRule="auto"/>
              <w:jc w:val="both"/>
              <w:rPr>
                <w:szCs w:val="24"/>
              </w:rPr>
            </w:pPr>
            <w:r w:rsidRPr="00DE4C76">
              <w:rPr>
                <w:szCs w:val="24"/>
              </w:rPr>
              <w:t>amplasarea de indicatoare şi hărţi turistice ale zonei pe principalele artere de circulaţie, precum şi de indicatoare şi panouri turistice</w:t>
            </w:r>
            <w:r w:rsidRPr="00DE4C76">
              <w:rPr>
                <w:szCs w:val="24"/>
                <w:lang w:eastAsia="ro-RO"/>
              </w:rPr>
              <w:t>;</w:t>
            </w:r>
          </w:p>
          <w:p w:rsidR="004A0838" w:rsidRPr="00DE4C76" w:rsidRDefault="004A0838" w:rsidP="00DC05F3">
            <w:pPr>
              <w:numPr>
                <w:ilvl w:val="0"/>
                <w:numId w:val="161"/>
              </w:numPr>
              <w:tabs>
                <w:tab w:val="left" w:pos="720"/>
                <w:tab w:val="num" w:pos="1440"/>
              </w:tabs>
              <w:spacing w:line="264" w:lineRule="auto"/>
              <w:jc w:val="both"/>
              <w:rPr>
                <w:noProof/>
                <w:szCs w:val="24"/>
              </w:rPr>
            </w:pPr>
            <w:r w:rsidRPr="00DE4C76">
              <w:rPr>
                <w:noProof/>
                <w:szCs w:val="24"/>
              </w:rPr>
              <w:t xml:space="preserve">modernizarea sistemului de semnalizare rutieră la standarde europene a drumurilor naţionale, a drumului judeţean, a străzilor orăşeneşti, a podurilor, a trecerilor de nivel cale ferată; </w:t>
            </w:r>
          </w:p>
          <w:p w:rsidR="004A0838" w:rsidRPr="00DE4C76" w:rsidRDefault="004A0838" w:rsidP="00DC05F3">
            <w:pPr>
              <w:numPr>
                <w:ilvl w:val="0"/>
                <w:numId w:val="161"/>
              </w:numPr>
              <w:tabs>
                <w:tab w:val="left" w:pos="720"/>
                <w:tab w:val="num" w:pos="1440"/>
              </w:tabs>
              <w:spacing w:line="264" w:lineRule="auto"/>
              <w:jc w:val="both"/>
              <w:rPr>
                <w:noProof/>
                <w:szCs w:val="24"/>
              </w:rPr>
            </w:pPr>
            <w:r w:rsidRPr="00DE4C76">
              <w:rPr>
                <w:szCs w:val="24"/>
              </w:rPr>
              <w:t xml:space="preserve">introducerea unor benzi de circulaţie pentru biciclişti; </w:t>
            </w:r>
          </w:p>
          <w:p w:rsidR="004A0838" w:rsidRPr="00DE4C76" w:rsidRDefault="004A0838" w:rsidP="00DC05F3">
            <w:pPr>
              <w:numPr>
                <w:ilvl w:val="0"/>
                <w:numId w:val="161"/>
              </w:numPr>
              <w:tabs>
                <w:tab w:val="left" w:pos="720"/>
                <w:tab w:val="num" w:pos="1440"/>
              </w:tabs>
              <w:spacing w:line="264" w:lineRule="auto"/>
              <w:jc w:val="both"/>
              <w:rPr>
                <w:szCs w:val="24"/>
              </w:rPr>
            </w:pPr>
            <w:r w:rsidRPr="00DE4C76">
              <w:rPr>
                <w:szCs w:val="24"/>
              </w:rPr>
              <w:t>achiziţionarea de utilaje de deszăpezire şi descarcerare;</w:t>
            </w:r>
          </w:p>
        </w:tc>
      </w:tr>
      <w:tr w:rsidR="004A0838" w:rsidRPr="00DE4C76" w:rsidTr="003B158B">
        <w:trPr>
          <w:trHeight w:val="313"/>
          <w:jc w:val="center"/>
        </w:trPr>
        <w:tc>
          <w:tcPr>
            <w:tcW w:w="2242" w:type="dxa"/>
            <w:gridSpan w:val="2"/>
            <w:shd w:val="clear" w:color="auto" w:fill="auto"/>
          </w:tcPr>
          <w:p w:rsidR="004A0838" w:rsidRPr="00DE4C76" w:rsidRDefault="004A0838" w:rsidP="00DC05F3">
            <w:pPr>
              <w:widowControl w:val="0"/>
              <w:snapToGrid w:val="0"/>
              <w:spacing w:line="264" w:lineRule="auto"/>
              <w:rPr>
                <w:rStyle w:val="do1"/>
                <w:sz w:val="24"/>
                <w:szCs w:val="24"/>
              </w:rPr>
            </w:pPr>
            <w:r w:rsidRPr="00DE4C76">
              <w:rPr>
                <w:rStyle w:val="do1"/>
                <w:sz w:val="24"/>
                <w:szCs w:val="24"/>
              </w:rPr>
              <w:t>GOSPODĂRIREA APELOR</w:t>
            </w:r>
          </w:p>
        </w:tc>
        <w:tc>
          <w:tcPr>
            <w:tcW w:w="7471" w:type="dxa"/>
            <w:shd w:val="clear" w:color="auto" w:fill="auto"/>
          </w:tcPr>
          <w:p w:rsidR="004A0838" w:rsidRPr="00DE4C76" w:rsidRDefault="004A0838" w:rsidP="00DC05F3">
            <w:pPr>
              <w:widowControl w:val="0"/>
              <w:numPr>
                <w:ilvl w:val="0"/>
                <w:numId w:val="141"/>
              </w:numPr>
              <w:snapToGrid w:val="0"/>
              <w:spacing w:line="264" w:lineRule="auto"/>
              <w:jc w:val="both"/>
              <w:rPr>
                <w:rStyle w:val="do1"/>
                <w:b w:val="0"/>
                <w:sz w:val="24"/>
                <w:szCs w:val="24"/>
              </w:rPr>
            </w:pPr>
            <w:r w:rsidRPr="00DE4C76">
              <w:rPr>
                <w:rStyle w:val="do1"/>
                <w:b w:val="0"/>
                <w:sz w:val="24"/>
                <w:szCs w:val="24"/>
              </w:rPr>
              <w:t>Regulariza</w:t>
            </w:r>
            <w:r w:rsidR="0061430F" w:rsidRPr="00DE4C76">
              <w:rPr>
                <w:rStyle w:val="do1"/>
                <w:b w:val="0"/>
                <w:sz w:val="24"/>
                <w:szCs w:val="24"/>
              </w:rPr>
              <w:t>rea şi apărări de maluri pe râurile</w:t>
            </w:r>
            <w:r w:rsidRPr="00DE4C76">
              <w:rPr>
                <w:rStyle w:val="do1"/>
                <w:b w:val="0"/>
                <w:sz w:val="24"/>
                <w:szCs w:val="24"/>
              </w:rPr>
              <w:t xml:space="preserve"> </w:t>
            </w:r>
            <w:r w:rsidR="003F2F76" w:rsidRPr="00DE4C76">
              <w:rPr>
                <w:rStyle w:val="do1"/>
                <w:b w:val="0"/>
                <w:sz w:val="24"/>
                <w:szCs w:val="24"/>
              </w:rPr>
              <w:t>Moldova, Râşca, Sasca</w:t>
            </w:r>
            <w:r w:rsidRPr="00DE4C76">
              <w:rPr>
                <w:rStyle w:val="do1"/>
                <w:b w:val="0"/>
                <w:sz w:val="24"/>
                <w:szCs w:val="24"/>
              </w:rPr>
              <w:t xml:space="preserve"> şi afluenţii care pr</w:t>
            </w:r>
            <w:r w:rsidR="003F2F76" w:rsidRPr="00DE4C76">
              <w:rPr>
                <w:rStyle w:val="do1"/>
                <w:b w:val="0"/>
                <w:sz w:val="24"/>
                <w:szCs w:val="24"/>
              </w:rPr>
              <w:t>ezintă risc de inundaţii (pârâile</w:t>
            </w:r>
            <w:r w:rsidRPr="00DE4C76">
              <w:rPr>
                <w:rStyle w:val="do1"/>
                <w:b w:val="0"/>
                <w:sz w:val="24"/>
                <w:szCs w:val="24"/>
              </w:rPr>
              <w:t xml:space="preserve"> </w:t>
            </w:r>
            <w:r w:rsidR="003F2F76" w:rsidRPr="00DE4C76">
              <w:rPr>
                <w:rStyle w:val="do1"/>
                <w:b w:val="0"/>
                <w:sz w:val="24"/>
                <w:szCs w:val="24"/>
              </w:rPr>
              <w:t>Chilineasa</w:t>
            </w:r>
            <w:r w:rsidR="0061430F" w:rsidRPr="00DE4C76">
              <w:rPr>
                <w:rStyle w:val="do1"/>
                <w:b w:val="0"/>
                <w:sz w:val="24"/>
                <w:szCs w:val="24"/>
              </w:rPr>
              <w:t>,</w:t>
            </w:r>
            <w:r w:rsidR="003F2F76" w:rsidRPr="00DE4C76">
              <w:rPr>
                <w:rStyle w:val="do1"/>
                <w:b w:val="0"/>
                <w:sz w:val="24"/>
                <w:szCs w:val="24"/>
              </w:rPr>
              <w:t xml:space="preserve"> Bolohânosu, Sâncuţa şi Dadişa</w:t>
            </w:r>
            <w:r w:rsidRPr="00DE4C76">
              <w:rPr>
                <w:rStyle w:val="do1"/>
                <w:b w:val="0"/>
                <w:sz w:val="24"/>
                <w:szCs w:val="24"/>
              </w:rPr>
              <w:t>);</w:t>
            </w:r>
          </w:p>
        </w:tc>
      </w:tr>
      <w:tr w:rsidR="004A0838" w:rsidRPr="00DE4C76" w:rsidTr="003B158B">
        <w:trPr>
          <w:trHeight w:val="297"/>
          <w:jc w:val="center"/>
        </w:trPr>
        <w:tc>
          <w:tcPr>
            <w:tcW w:w="2242" w:type="dxa"/>
            <w:gridSpan w:val="2"/>
            <w:shd w:val="clear" w:color="auto" w:fill="auto"/>
          </w:tcPr>
          <w:p w:rsidR="004A0838" w:rsidRPr="00DE4C76" w:rsidRDefault="004A0838" w:rsidP="00DC05F3">
            <w:pPr>
              <w:widowControl w:val="0"/>
              <w:snapToGrid w:val="0"/>
              <w:spacing w:line="264" w:lineRule="auto"/>
              <w:rPr>
                <w:b/>
                <w:szCs w:val="24"/>
              </w:rPr>
            </w:pPr>
            <w:r w:rsidRPr="00DE4C76">
              <w:rPr>
                <w:b/>
                <w:szCs w:val="24"/>
              </w:rPr>
              <w:t>ALIMENTARE CU ENERGIE ELECTRICĂ</w:t>
            </w:r>
          </w:p>
        </w:tc>
        <w:tc>
          <w:tcPr>
            <w:tcW w:w="7471" w:type="dxa"/>
            <w:shd w:val="clear" w:color="auto" w:fill="auto"/>
          </w:tcPr>
          <w:p w:rsidR="004A0838" w:rsidRPr="00DE4C76" w:rsidRDefault="004A0838" w:rsidP="00DC05F3">
            <w:pPr>
              <w:widowControl w:val="0"/>
              <w:numPr>
                <w:ilvl w:val="0"/>
                <w:numId w:val="140"/>
              </w:numPr>
              <w:snapToGrid w:val="0"/>
              <w:spacing w:line="264" w:lineRule="auto"/>
              <w:jc w:val="both"/>
              <w:rPr>
                <w:szCs w:val="24"/>
              </w:rPr>
            </w:pPr>
            <w:r w:rsidRPr="00DE4C76">
              <w:rPr>
                <w:szCs w:val="24"/>
              </w:rPr>
              <w:t>Extinderi ale reţelei de joasă tensiune pe suprafeţele nou introduse în intravilan;</w:t>
            </w:r>
          </w:p>
          <w:p w:rsidR="004A0838" w:rsidRPr="00DE4C76" w:rsidRDefault="004A0838" w:rsidP="00DC05F3">
            <w:pPr>
              <w:widowControl w:val="0"/>
              <w:numPr>
                <w:ilvl w:val="0"/>
                <w:numId w:val="140"/>
              </w:numPr>
              <w:snapToGrid w:val="0"/>
              <w:spacing w:line="264" w:lineRule="auto"/>
              <w:jc w:val="both"/>
              <w:rPr>
                <w:szCs w:val="24"/>
              </w:rPr>
            </w:pPr>
            <w:r w:rsidRPr="00DE4C76">
              <w:rPr>
                <w:szCs w:val="24"/>
              </w:rPr>
              <w:t>Electrificarea tuturor locuinţelor din intravilan;</w:t>
            </w:r>
          </w:p>
        </w:tc>
      </w:tr>
      <w:tr w:rsidR="004A0838" w:rsidRPr="00DE4C76" w:rsidTr="003B158B">
        <w:trPr>
          <w:trHeight w:val="313"/>
          <w:jc w:val="center"/>
        </w:trPr>
        <w:tc>
          <w:tcPr>
            <w:tcW w:w="2242" w:type="dxa"/>
            <w:gridSpan w:val="2"/>
            <w:shd w:val="clear" w:color="auto" w:fill="auto"/>
          </w:tcPr>
          <w:p w:rsidR="004A0838" w:rsidRPr="00DE4C76" w:rsidRDefault="004A0838" w:rsidP="00DC05F3">
            <w:pPr>
              <w:widowControl w:val="0"/>
              <w:snapToGrid w:val="0"/>
              <w:spacing w:line="264" w:lineRule="auto"/>
              <w:rPr>
                <w:rStyle w:val="do1"/>
                <w:sz w:val="24"/>
                <w:szCs w:val="24"/>
              </w:rPr>
            </w:pPr>
            <w:r w:rsidRPr="00DE4C76">
              <w:rPr>
                <w:rStyle w:val="do1"/>
                <w:sz w:val="24"/>
                <w:szCs w:val="24"/>
              </w:rPr>
              <w:t>ALIMENTARE CU APĂ</w:t>
            </w:r>
          </w:p>
        </w:tc>
        <w:tc>
          <w:tcPr>
            <w:tcW w:w="7471" w:type="dxa"/>
            <w:shd w:val="clear" w:color="auto" w:fill="auto"/>
          </w:tcPr>
          <w:p w:rsidR="004A0838" w:rsidRPr="00DE4C76" w:rsidRDefault="004A0838" w:rsidP="00DC05F3">
            <w:pPr>
              <w:widowControl w:val="0"/>
              <w:numPr>
                <w:ilvl w:val="0"/>
                <w:numId w:val="139"/>
              </w:numPr>
              <w:tabs>
                <w:tab w:val="clear" w:pos="720"/>
                <w:tab w:val="left" w:pos="165"/>
                <w:tab w:val="left" w:pos="744"/>
              </w:tabs>
              <w:snapToGrid w:val="0"/>
              <w:spacing w:line="264" w:lineRule="auto"/>
              <w:jc w:val="both"/>
              <w:rPr>
                <w:szCs w:val="24"/>
              </w:rPr>
            </w:pPr>
            <w:r w:rsidRPr="00DE4C76">
              <w:rPr>
                <w:szCs w:val="24"/>
              </w:rPr>
              <w:t>Extindere reţea de alimentare cu apă în sistem centralizat;</w:t>
            </w:r>
          </w:p>
        </w:tc>
      </w:tr>
      <w:tr w:rsidR="004A0838" w:rsidRPr="00DE4C76" w:rsidTr="003B158B">
        <w:trPr>
          <w:trHeight w:val="313"/>
          <w:jc w:val="center"/>
        </w:trPr>
        <w:tc>
          <w:tcPr>
            <w:tcW w:w="2242" w:type="dxa"/>
            <w:gridSpan w:val="2"/>
            <w:shd w:val="clear" w:color="auto" w:fill="auto"/>
          </w:tcPr>
          <w:p w:rsidR="004A0838" w:rsidRPr="00DE4C76" w:rsidRDefault="004A0838" w:rsidP="00DC05F3">
            <w:pPr>
              <w:widowControl w:val="0"/>
              <w:snapToGrid w:val="0"/>
              <w:spacing w:line="264" w:lineRule="auto"/>
              <w:rPr>
                <w:rStyle w:val="do1"/>
                <w:sz w:val="24"/>
                <w:szCs w:val="24"/>
              </w:rPr>
            </w:pPr>
            <w:r w:rsidRPr="00DE4C76">
              <w:rPr>
                <w:rStyle w:val="do1"/>
                <w:sz w:val="24"/>
                <w:szCs w:val="24"/>
              </w:rPr>
              <w:t>CANALIZARE</w:t>
            </w:r>
          </w:p>
        </w:tc>
        <w:tc>
          <w:tcPr>
            <w:tcW w:w="7471" w:type="dxa"/>
            <w:shd w:val="clear" w:color="auto" w:fill="auto"/>
          </w:tcPr>
          <w:p w:rsidR="004A0838" w:rsidRPr="00DE4C76" w:rsidRDefault="004A0838" w:rsidP="00DC05F3">
            <w:pPr>
              <w:widowControl w:val="0"/>
              <w:numPr>
                <w:ilvl w:val="0"/>
                <w:numId w:val="138"/>
              </w:numPr>
              <w:tabs>
                <w:tab w:val="clear" w:pos="864"/>
                <w:tab w:val="left" w:pos="165"/>
                <w:tab w:val="left" w:pos="222"/>
                <w:tab w:val="num" w:pos="744"/>
              </w:tabs>
              <w:snapToGrid w:val="0"/>
              <w:spacing w:line="264" w:lineRule="auto"/>
              <w:ind w:left="744" w:hanging="400"/>
              <w:jc w:val="both"/>
              <w:rPr>
                <w:rStyle w:val="do1"/>
                <w:b w:val="0"/>
                <w:bCs w:val="0"/>
                <w:sz w:val="24"/>
                <w:szCs w:val="24"/>
              </w:rPr>
            </w:pPr>
            <w:r w:rsidRPr="00DE4C76">
              <w:rPr>
                <w:szCs w:val="24"/>
              </w:rPr>
              <w:t xml:space="preserve">Înfiinţare sistem centralizat de canalizare şi staţie de epurare în satele componente; </w:t>
            </w:r>
          </w:p>
        </w:tc>
      </w:tr>
      <w:tr w:rsidR="004A0838" w:rsidRPr="00DE4C76" w:rsidTr="003B158B">
        <w:trPr>
          <w:trHeight w:val="297"/>
          <w:jc w:val="center"/>
        </w:trPr>
        <w:tc>
          <w:tcPr>
            <w:tcW w:w="2242" w:type="dxa"/>
            <w:gridSpan w:val="2"/>
            <w:shd w:val="clear" w:color="auto" w:fill="auto"/>
          </w:tcPr>
          <w:p w:rsidR="004A0838" w:rsidRPr="00DE4C76" w:rsidRDefault="004A0838" w:rsidP="00DC05F3">
            <w:pPr>
              <w:widowControl w:val="0"/>
              <w:snapToGrid w:val="0"/>
              <w:spacing w:line="264" w:lineRule="auto"/>
              <w:rPr>
                <w:rStyle w:val="do1"/>
                <w:sz w:val="24"/>
                <w:szCs w:val="24"/>
              </w:rPr>
            </w:pPr>
            <w:r w:rsidRPr="00DE4C76">
              <w:rPr>
                <w:rStyle w:val="do1"/>
                <w:sz w:val="24"/>
                <w:szCs w:val="24"/>
              </w:rPr>
              <w:t>ALIMENTARE CU GAZE NATURALE</w:t>
            </w:r>
          </w:p>
        </w:tc>
        <w:tc>
          <w:tcPr>
            <w:tcW w:w="7471" w:type="dxa"/>
            <w:shd w:val="clear" w:color="auto" w:fill="auto"/>
          </w:tcPr>
          <w:p w:rsidR="004A0838" w:rsidRPr="00DE4C76" w:rsidRDefault="004A0838" w:rsidP="00DC05F3">
            <w:pPr>
              <w:widowControl w:val="0"/>
              <w:numPr>
                <w:ilvl w:val="0"/>
                <w:numId w:val="137"/>
              </w:numPr>
              <w:tabs>
                <w:tab w:val="left" w:pos="810"/>
              </w:tabs>
              <w:snapToGrid w:val="0"/>
              <w:spacing w:line="264" w:lineRule="auto"/>
              <w:jc w:val="both"/>
              <w:rPr>
                <w:szCs w:val="24"/>
              </w:rPr>
            </w:pPr>
            <w:r w:rsidRPr="00DE4C76">
              <w:rPr>
                <w:szCs w:val="24"/>
              </w:rPr>
              <w:t>Înfiinţare reţea gaze naturale în satele componente;</w:t>
            </w:r>
          </w:p>
          <w:p w:rsidR="004A0838" w:rsidRPr="00DE4C76" w:rsidRDefault="004A0838" w:rsidP="00DC05F3">
            <w:pPr>
              <w:widowControl w:val="0"/>
              <w:spacing w:line="264" w:lineRule="auto"/>
              <w:jc w:val="both"/>
              <w:rPr>
                <w:szCs w:val="24"/>
              </w:rPr>
            </w:pPr>
          </w:p>
        </w:tc>
      </w:tr>
      <w:tr w:rsidR="004A0838" w:rsidRPr="00DE4C76" w:rsidTr="003B158B">
        <w:trPr>
          <w:trHeight w:val="313"/>
          <w:jc w:val="center"/>
        </w:trPr>
        <w:tc>
          <w:tcPr>
            <w:tcW w:w="9713" w:type="dxa"/>
            <w:gridSpan w:val="3"/>
            <w:shd w:val="clear" w:color="auto" w:fill="auto"/>
          </w:tcPr>
          <w:p w:rsidR="004A0838" w:rsidRPr="00DE4C76" w:rsidRDefault="004A0838" w:rsidP="00DC05F3">
            <w:pPr>
              <w:widowControl w:val="0"/>
              <w:snapToGrid w:val="0"/>
              <w:spacing w:line="264" w:lineRule="auto"/>
              <w:jc w:val="both"/>
              <w:rPr>
                <w:rStyle w:val="do1"/>
                <w:sz w:val="24"/>
                <w:szCs w:val="24"/>
              </w:rPr>
            </w:pPr>
            <w:r w:rsidRPr="00DE4C76">
              <w:rPr>
                <w:rStyle w:val="do1"/>
                <w:sz w:val="24"/>
                <w:szCs w:val="24"/>
              </w:rPr>
              <w:t>PROTEJAREA ZONELOR</w:t>
            </w:r>
          </w:p>
        </w:tc>
      </w:tr>
      <w:tr w:rsidR="004A0838" w:rsidRPr="00DE4C76" w:rsidTr="003B158B">
        <w:trPr>
          <w:trHeight w:val="313"/>
          <w:jc w:val="center"/>
        </w:trPr>
        <w:tc>
          <w:tcPr>
            <w:tcW w:w="2242" w:type="dxa"/>
            <w:gridSpan w:val="2"/>
            <w:shd w:val="clear" w:color="auto" w:fill="auto"/>
          </w:tcPr>
          <w:p w:rsidR="004A0838" w:rsidRPr="00DE4C76" w:rsidRDefault="004A0838" w:rsidP="00DC05F3">
            <w:pPr>
              <w:widowControl w:val="0"/>
              <w:spacing w:line="264" w:lineRule="auto"/>
              <w:rPr>
                <w:rStyle w:val="do1"/>
                <w:sz w:val="24"/>
                <w:szCs w:val="24"/>
              </w:rPr>
            </w:pPr>
            <w:r w:rsidRPr="00DE4C76">
              <w:rPr>
                <w:rStyle w:val="do1"/>
                <w:sz w:val="24"/>
                <w:szCs w:val="24"/>
              </w:rPr>
              <w:t xml:space="preserve">PE BAZA </w:t>
            </w:r>
            <w:r w:rsidRPr="00DE4C76">
              <w:rPr>
                <w:rStyle w:val="do1"/>
                <w:sz w:val="24"/>
                <w:szCs w:val="24"/>
              </w:rPr>
              <w:lastRenderedPageBreak/>
              <w:t>NORMELOR SANITARE</w:t>
            </w:r>
          </w:p>
        </w:tc>
        <w:tc>
          <w:tcPr>
            <w:tcW w:w="7471" w:type="dxa"/>
            <w:shd w:val="clear" w:color="auto" w:fill="auto"/>
          </w:tcPr>
          <w:p w:rsidR="004A0838" w:rsidRPr="00DE4C76" w:rsidRDefault="004A0838" w:rsidP="00DC05F3">
            <w:pPr>
              <w:widowControl w:val="0"/>
              <w:numPr>
                <w:ilvl w:val="0"/>
                <w:numId w:val="136"/>
              </w:numPr>
              <w:snapToGrid w:val="0"/>
              <w:spacing w:line="264" w:lineRule="auto"/>
              <w:jc w:val="both"/>
              <w:rPr>
                <w:rStyle w:val="do1"/>
                <w:b w:val="0"/>
                <w:sz w:val="24"/>
                <w:szCs w:val="24"/>
              </w:rPr>
            </w:pPr>
            <w:r w:rsidRPr="00DE4C76">
              <w:rPr>
                <w:rStyle w:val="do1"/>
                <w:b w:val="0"/>
                <w:sz w:val="24"/>
                <w:szCs w:val="24"/>
              </w:rPr>
              <w:lastRenderedPageBreak/>
              <w:t xml:space="preserve">Se vor delimita zonele de protecţie la cimitire, captări de apă, </w:t>
            </w:r>
            <w:r w:rsidRPr="00DE4C76">
              <w:rPr>
                <w:rStyle w:val="do1"/>
                <w:b w:val="0"/>
                <w:sz w:val="24"/>
                <w:szCs w:val="24"/>
              </w:rPr>
              <w:lastRenderedPageBreak/>
              <w:t>cursuri de apă, staţii de pompare, de clorinare, rezervoare, staţie de epurare.</w:t>
            </w:r>
          </w:p>
        </w:tc>
      </w:tr>
      <w:tr w:rsidR="004A0838" w:rsidRPr="00DE4C76" w:rsidTr="003B158B">
        <w:trPr>
          <w:trHeight w:val="313"/>
          <w:jc w:val="center"/>
        </w:trPr>
        <w:tc>
          <w:tcPr>
            <w:tcW w:w="2242" w:type="dxa"/>
            <w:gridSpan w:val="2"/>
            <w:shd w:val="clear" w:color="auto" w:fill="auto"/>
          </w:tcPr>
          <w:p w:rsidR="004A0838" w:rsidRPr="00DE4C76" w:rsidRDefault="004A0838" w:rsidP="00DC05F3">
            <w:pPr>
              <w:widowControl w:val="0"/>
              <w:snapToGrid w:val="0"/>
              <w:spacing w:line="264" w:lineRule="auto"/>
              <w:rPr>
                <w:rStyle w:val="do1"/>
                <w:sz w:val="24"/>
                <w:szCs w:val="24"/>
              </w:rPr>
            </w:pPr>
            <w:r w:rsidRPr="00DE4C76">
              <w:rPr>
                <w:rStyle w:val="do1"/>
                <w:sz w:val="24"/>
                <w:szCs w:val="24"/>
              </w:rPr>
              <w:lastRenderedPageBreak/>
              <w:t>FAŢĂ DE CULUARE</w:t>
            </w:r>
          </w:p>
          <w:p w:rsidR="004A0838" w:rsidRPr="00DE4C76" w:rsidRDefault="004A0838" w:rsidP="00DC05F3">
            <w:pPr>
              <w:widowControl w:val="0"/>
              <w:spacing w:line="264" w:lineRule="auto"/>
              <w:rPr>
                <w:rStyle w:val="do1"/>
                <w:sz w:val="24"/>
                <w:szCs w:val="24"/>
              </w:rPr>
            </w:pPr>
            <w:r w:rsidRPr="00DE4C76">
              <w:rPr>
                <w:rStyle w:val="do1"/>
                <w:sz w:val="24"/>
                <w:szCs w:val="24"/>
              </w:rPr>
              <w:t>TEHNICE</w:t>
            </w:r>
          </w:p>
        </w:tc>
        <w:tc>
          <w:tcPr>
            <w:tcW w:w="7471" w:type="dxa"/>
            <w:shd w:val="clear" w:color="auto" w:fill="auto"/>
          </w:tcPr>
          <w:p w:rsidR="004A0838" w:rsidRPr="00DE4C76" w:rsidRDefault="004A0838" w:rsidP="00DC05F3">
            <w:pPr>
              <w:widowControl w:val="0"/>
              <w:numPr>
                <w:ilvl w:val="0"/>
                <w:numId w:val="135"/>
              </w:numPr>
              <w:snapToGrid w:val="0"/>
              <w:spacing w:line="264" w:lineRule="auto"/>
              <w:jc w:val="both"/>
              <w:rPr>
                <w:rStyle w:val="do1"/>
                <w:b w:val="0"/>
                <w:sz w:val="24"/>
                <w:szCs w:val="24"/>
              </w:rPr>
            </w:pPr>
            <w:r w:rsidRPr="00DE4C76">
              <w:rPr>
                <w:rStyle w:val="do1"/>
                <w:b w:val="0"/>
                <w:sz w:val="24"/>
                <w:szCs w:val="24"/>
              </w:rPr>
              <w:t>Se vor delimita zonele de protecţie a reţelelor edilitare şi se vor stabili condiţiile de construire.</w:t>
            </w:r>
          </w:p>
        </w:tc>
      </w:tr>
      <w:tr w:rsidR="004A0838" w:rsidRPr="00DE4C76" w:rsidTr="003B158B">
        <w:trPr>
          <w:trHeight w:val="313"/>
          <w:jc w:val="center"/>
        </w:trPr>
        <w:tc>
          <w:tcPr>
            <w:tcW w:w="2242" w:type="dxa"/>
            <w:gridSpan w:val="2"/>
            <w:shd w:val="clear" w:color="auto" w:fill="auto"/>
          </w:tcPr>
          <w:p w:rsidR="004A0838" w:rsidRPr="00DE4C76" w:rsidRDefault="004A0838" w:rsidP="00DC05F3">
            <w:pPr>
              <w:widowControl w:val="0"/>
              <w:snapToGrid w:val="0"/>
              <w:spacing w:line="264" w:lineRule="auto"/>
              <w:rPr>
                <w:rStyle w:val="do1"/>
                <w:sz w:val="24"/>
                <w:szCs w:val="24"/>
              </w:rPr>
            </w:pPr>
            <w:r w:rsidRPr="00DE4C76">
              <w:rPr>
                <w:rStyle w:val="do1"/>
                <w:sz w:val="24"/>
                <w:szCs w:val="24"/>
              </w:rPr>
              <w:t>ZONE CU RISCURI NATURALE</w:t>
            </w:r>
          </w:p>
        </w:tc>
        <w:tc>
          <w:tcPr>
            <w:tcW w:w="7471" w:type="dxa"/>
            <w:shd w:val="clear" w:color="auto" w:fill="auto"/>
          </w:tcPr>
          <w:p w:rsidR="004A0838" w:rsidRPr="00DE4C76" w:rsidRDefault="004A0838" w:rsidP="00DC05F3">
            <w:pPr>
              <w:widowControl w:val="0"/>
              <w:numPr>
                <w:ilvl w:val="0"/>
                <w:numId w:val="134"/>
              </w:numPr>
              <w:snapToGrid w:val="0"/>
              <w:spacing w:line="264" w:lineRule="auto"/>
              <w:jc w:val="both"/>
              <w:rPr>
                <w:rStyle w:val="do1"/>
                <w:b w:val="0"/>
                <w:sz w:val="24"/>
                <w:szCs w:val="24"/>
              </w:rPr>
            </w:pPr>
            <w:r w:rsidRPr="00DE4C76">
              <w:rPr>
                <w:rStyle w:val="do1"/>
                <w:b w:val="0"/>
                <w:sz w:val="24"/>
                <w:szCs w:val="24"/>
                <w:lang w:val="pt-BR"/>
              </w:rPr>
              <w:t>Se vor lua măsurile necesare pentru înlăturarea cauzelor (îndiguiri, regularizări, împăduriri, etc.).</w:t>
            </w:r>
          </w:p>
        </w:tc>
      </w:tr>
    </w:tbl>
    <w:p w:rsidR="004A0838" w:rsidRPr="00DE4C76" w:rsidRDefault="004A0838" w:rsidP="00DC05F3">
      <w:pPr>
        <w:widowControl w:val="0"/>
        <w:spacing w:line="264" w:lineRule="auto"/>
        <w:jc w:val="both"/>
        <w:rPr>
          <w:b/>
          <w:i/>
          <w:color w:val="00B0F0"/>
        </w:rPr>
      </w:pPr>
    </w:p>
    <w:p w:rsidR="004A0838" w:rsidRPr="00DE4C76" w:rsidRDefault="004A0838" w:rsidP="00DC05F3">
      <w:pPr>
        <w:widowControl w:val="0"/>
        <w:spacing w:line="264" w:lineRule="auto"/>
        <w:jc w:val="both"/>
        <w:rPr>
          <w:color w:val="00B0F0"/>
          <w:szCs w:val="24"/>
        </w:rPr>
      </w:pPr>
    </w:p>
    <w:p w:rsidR="004A0838" w:rsidRPr="00DE4C76" w:rsidRDefault="004A0838" w:rsidP="00DC05F3">
      <w:pPr>
        <w:pStyle w:val="Heading2"/>
        <w:tabs>
          <w:tab w:val="clear" w:pos="1571"/>
        </w:tabs>
        <w:spacing w:line="264" w:lineRule="auto"/>
        <w:ind w:left="851" w:firstLine="0"/>
        <w:jc w:val="both"/>
        <w:rPr>
          <w:bCs/>
          <w:szCs w:val="24"/>
        </w:rPr>
      </w:pPr>
      <w:bookmarkStart w:id="159" w:name="_Toc244413767"/>
      <w:bookmarkStart w:id="160" w:name="_Toc248036945"/>
      <w:r w:rsidRPr="00DE4C76">
        <w:rPr>
          <w:bCs/>
          <w:szCs w:val="24"/>
        </w:rPr>
        <w:t>3.3. OPTIMIZAREA RELAŢIILOR ÎN TERITORIU</w:t>
      </w:r>
      <w:bookmarkEnd w:id="159"/>
      <w:bookmarkEnd w:id="160"/>
    </w:p>
    <w:p w:rsidR="004A0838" w:rsidRPr="00DE4C76" w:rsidRDefault="004A0838" w:rsidP="00DC05F3">
      <w:pPr>
        <w:spacing w:line="264" w:lineRule="auto"/>
        <w:jc w:val="both"/>
        <w:rPr>
          <w:color w:val="00B0F0"/>
          <w:szCs w:val="24"/>
        </w:rPr>
      </w:pPr>
    </w:p>
    <w:p w:rsidR="004A0838" w:rsidRPr="00DE4C76" w:rsidRDefault="004A0838" w:rsidP="00DC05F3">
      <w:pPr>
        <w:spacing w:line="264" w:lineRule="auto"/>
        <w:ind w:firstLine="720"/>
        <w:jc w:val="both"/>
        <w:rPr>
          <w:szCs w:val="24"/>
        </w:rPr>
      </w:pPr>
      <w:r w:rsidRPr="00DE4C76">
        <w:rPr>
          <w:szCs w:val="24"/>
        </w:rPr>
        <w:t xml:space="preserve">Optimizarea relaţiilor în teritoriu îşi propune identificarea principalelor măsuri care trebuie adoptate în scopul eficientizării, optimizării şi stimulării dezvoltării </w:t>
      </w:r>
      <w:r w:rsidR="00B716AA" w:rsidRPr="00DE4C76">
        <w:rPr>
          <w:szCs w:val="24"/>
        </w:rPr>
        <w:t>comunei</w:t>
      </w:r>
      <w:r w:rsidRPr="00DE4C76">
        <w:rPr>
          <w:szCs w:val="24"/>
        </w:rPr>
        <w:t xml:space="preserve">. </w:t>
      </w:r>
    </w:p>
    <w:p w:rsidR="004A0838" w:rsidRPr="00DE4C76" w:rsidRDefault="004A0838" w:rsidP="00DC05F3">
      <w:pPr>
        <w:spacing w:line="264" w:lineRule="auto"/>
        <w:ind w:firstLine="720"/>
        <w:jc w:val="both"/>
        <w:rPr>
          <w:szCs w:val="24"/>
        </w:rPr>
      </w:pPr>
      <w:r w:rsidRPr="00DE4C76">
        <w:rPr>
          <w:szCs w:val="24"/>
        </w:rPr>
        <w:t xml:space="preserve">Spaţiul judeţului Suceava este influenţat de sistemul de relaţii între centrele </w:t>
      </w:r>
      <w:r w:rsidR="00B716AA" w:rsidRPr="00DE4C76">
        <w:rPr>
          <w:szCs w:val="24"/>
        </w:rPr>
        <w:t>rurale, urbane</w:t>
      </w:r>
      <w:r w:rsidRPr="00DE4C76">
        <w:rPr>
          <w:szCs w:val="24"/>
        </w:rPr>
        <w:t xml:space="preserve"> şi sistemul arterelor de comunicaţie şi transport. </w:t>
      </w:r>
    </w:p>
    <w:p w:rsidR="004A0838" w:rsidRPr="00DE4C76" w:rsidRDefault="004A0838" w:rsidP="00DC05F3">
      <w:pPr>
        <w:spacing w:line="264" w:lineRule="auto"/>
        <w:ind w:firstLine="720"/>
        <w:jc w:val="both"/>
        <w:rPr>
          <w:lang w:val="it-IT"/>
        </w:rPr>
      </w:pPr>
      <w:r w:rsidRPr="00DE4C76">
        <w:rPr>
          <w:lang w:val="it-IT"/>
        </w:rPr>
        <w:t>Ridicarea nivelului de trai al populaţiei impune mobilizarea de fonduri pentru modernizarea structurilor demografice-economice şi dezvoltarea pieţei muncii, în vederea apropierii de standardele U.E.</w:t>
      </w:r>
    </w:p>
    <w:p w:rsidR="004A0838" w:rsidRPr="00DE4C76" w:rsidRDefault="004A0838" w:rsidP="00DC05F3">
      <w:pPr>
        <w:spacing w:line="264" w:lineRule="auto"/>
        <w:ind w:firstLine="720"/>
        <w:jc w:val="both"/>
        <w:rPr>
          <w:color w:val="00B0F0"/>
          <w:lang w:val="it-IT"/>
        </w:rPr>
      </w:pPr>
    </w:p>
    <w:p w:rsidR="004A0838" w:rsidRPr="00DE4C76" w:rsidRDefault="004A0838" w:rsidP="00DC05F3">
      <w:pPr>
        <w:numPr>
          <w:ilvl w:val="0"/>
          <w:numId w:val="143"/>
        </w:numPr>
        <w:spacing w:line="264" w:lineRule="auto"/>
        <w:jc w:val="both"/>
        <w:rPr>
          <w:b/>
          <w:lang w:val="pt-BR"/>
        </w:rPr>
      </w:pPr>
      <w:r w:rsidRPr="00DE4C76">
        <w:rPr>
          <w:b/>
          <w:lang w:val="pt-BR"/>
        </w:rPr>
        <w:t>Tendinţe de dezvoltare</w:t>
      </w:r>
    </w:p>
    <w:p w:rsidR="004A0838" w:rsidRPr="00DE4C76" w:rsidRDefault="004A0838" w:rsidP="00DC05F3">
      <w:pPr>
        <w:numPr>
          <w:ilvl w:val="0"/>
          <w:numId w:val="142"/>
        </w:numPr>
        <w:spacing w:line="264" w:lineRule="auto"/>
        <w:jc w:val="both"/>
        <w:rPr>
          <w:lang w:val="pt-BR"/>
        </w:rPr>
      </w:pPr>
      <w:r w:rsidRPr="00DE4C76">
        <w:rPr>
          <w:lang w:val="pt-BR"/>
        </w:rPr>
        <w:t xml:space="preserve">Internaţionalizarea de bunuri şi servicii care are ca efect creşterea competiţiei între </w:t>
      </w:r>
      <w:r w:rsidR="00C50FDB" w:rsidRPr="00DE4C76">
        <w:rPr>
          <w:lang w:val="pt-BR"/>
        </w:rPr>
        <w:t>comune</w:t>
      </w:r>
      <w:r w:rsidRPr="00DE4C76">
        <w:rPr>
          <w:lang w:val="pt-BR"/>
        </w:rPr>
        <w:t xml:space="preserve">; un rol important îl joacă infrastructura pentru transportul rapid al mărfurilor şi al persoanelor şi infrastructura pentru cercetare, dezvoltare, prestigiul </w:t>
      </w:r>
      <w:r w:rsidR="00C50FDB" w:rsidRPr="00DE4C76">
        <w:rPr>
          <w:lang w:val="pt-BR"/>
        </w:rPr>
        <w:t>comunei</w:t>
      </w:r>
      <w:r w:rsidRPr="00DE4C76">
        <w:rPr>
          <w:lang w:val="pt-BR"/>
        </w:rPr>
        <w:t>, calitatea inovativă şi calitatea mediului.</w:t>
      </w:r>
    </w:p>
    <w:p w:rsidR="004A0838" w:rsidRPr="00DE4C76" w:rsidRDefault="004A0838" w:rsidP="00DC05F3">
      <w:pPr>
        <w:numPr>
          <w:ilvl w:val="0"/>
          <w:numId w:val="142"/>
        </w:numPr>
        <w:spacing w:line="264" w:lineRule="auto"/>
        <w:jc w:val="both"/>
        <w:rPr>
          <w:lang w:val="pt-BR"/>
        </w:rPr>
      </w:pPr>
      <w:r w:rsidRPr="00DE4C76">
        <w:rPr>
          <w:lang w:val="pt-BR"/>
        </w:rPr>
        <w:t>Terţializarea bazată pe tehnologizare implicând atingerea unei ponderi ridicate a activităţilor în sectorul terţiar.</w:t>
      </w:r>
    </w:p>
    <w:p w:rsidR="004A0838" w:rsidRPr="00DE4C76" w:rsidRDefault="004A0838" w:rsidP="00DC05F3">
      <w:pPr>
        <w:numPr>
          <w:ilvl w:val="0"/>
          <w:numId w:val="142"/>
        </w:numPr>
        <w:spacing w:line="264" w:lineRule="auto"/>
        <w:jc w:val="both"/>
        <w:rPr>
          <w:lang w:val="pt-BR"/>
        </w:rPr>
      </w:pPr>
      <w:r w:rsidRPr="00DE4C76">
        <w:rPr>
          <w:lang w:val="pt-BR"/>
        </w:rPr>
        <w:t>Urbanizarea prin pătrunderea activităţilor neagricole, ca o a doua ocupaţie pentru activii ocupaţi în agricultură.</w:t>
      </w:r>
    </w:p>
    <w:p w:rsidR="004A0838" w:rsidRPr="00DE4C76" w:rsidRDefault="004A0838" w:rsidP="00DC05F3">
      <w:pPr>
        <w:widowControl w:val="0"/>
        <w:spacing w:line="264" w:lineRule="auto"/>
        <w:jc w:val="both"/>
      </w:pPr>
    </w:p>
    <w:p w:rsidR="004A0838" w:rsidRPr="00DE4C76" w:rsidRDefault="004A0838" w:rsidP="00DC05F3">
      <w:pPr>
        <w:widowControl w:val="0"/>
        <w:spacing w:line="264" w:lineRule="auto"/>
        <w:ind w:firstLine="720"/>
        <w:jc w:val="both"/>
        <w:rPr>
          <w:color w:val="00B0F0"/>
        </w:rPr>
      </w:pPr>
      <w:r w:rsidRPr="00DE4C76">
        <w:rPr>
          <w:b/>
          <w:i/>
        </w:rPr>
        <w:t>PUG poate crea condiţii favorabile mutaţiei economice (direct, prin măsurile urbanistice, sau indirect prin fundamentarea unor decizii de politică economică la nivel local), dar evoluţia economică ţine în ultimă instanţă de actorii economiei locale şi de noii investitori. Dezvoltarea economică locală şi „creativitatea” în procesul dur şi concurenţial de atragere a marilor investitori constituie astfel, atât miza cât şi principalul mijloc de realizare a strategiei propuse</w:t>
      </w:r>
      <w:r w:rsidRPr="00DE4C76">
        <w:rPr>
          <w:b/>
          <w:i/>
          <w:color w:val="00B0F0"/>
        </w:rPr>
        <w:t>.</w:t>
      </w:r>
    </w:p>
    <w:p w:rsidR="00D353F8" w:rsidRPr="00DE4C76" w:rsidRDefault="00D353F8" w:rsidP="00DC05F3">
      <w:pPr>
        <w:spacing w:line="264" w:lineRule="auto"/>
        <w:jc w:val="both"/>
        <w:rPr>
          <w:noProof/>
          <w:color w:val="00B0F0"/>
          <w:szCs w:val="24"/>
        </w:rPr>
      </w:pPr>
    </w:p>
    <w:p w:rsidR="004A0838" w:rsidRPr="00DE4C76" w:rsidRDefault="004A0838" w:rsidP="00DC05F3">
      <w:pPr>
        <w:spacing w:line="264" w:lineRule="auto"/>
        <w:ind w:firstLine="720"/>
        <w:jc w:val="both"/>
        <w:rPr>
          <w:b/>
          <w:noProof/>
          <w:szCs w:val="24"/>
        </w:rPr>
      </w:pPr>
      <w:r w:rsidRPr="00DE4C76">
        <w:rPr>
          <w:b/>
          <w:noProof/>
          <w:szCs w:val="24"/>
        </w:rPr>
        <w:t>3.4. DEZVOLTAREA ACTIVITĂŢILOR ECONOMICE ŞI SOCIALE</w:t>
      </w:r>
    </w:p>
    <w:p w:rsidR="004A0838" w:rsidRPr="00DE4C76" w:rsidRDefault="004A0838" w:rsidP="00DC05F3">
      <w:pPr>
        <w:spacing w:line="264" w:lineRule="auto"/>
        <w:jc w:val="both"/>
        <w:rPr>
          <w:noProof/>
          <w:szCs w:val="24"/>
        </w:rPr>
      </w:pPr>
    </w:p>
    <w:p w:rsidR="004A0838" w:rsidRPr="00DE4C76" w:rsidRDefault="004A0838" w:rsidP="00DC05F3">
      <w:pPr>
        <w:spacing w:line="264" w:lineRule="auto"/>
        <w:ind w:firstLine="720"/>
        <w:jc w:val="both"/>
        <w:rPr>
          <w:noProof/>
        </w:rPr>
      </w:pPr>
      <w:r w:rsidRPr="00DE4C76">
        <w:rPr>
          <w:noProof/>
        </w:rPr>
        <w:t xml:space="preserve">Analiza activităţilor care se desfăşoară în </w:t>
      </w:r>
      <w:r w:rsidR="00E821A5">
        <w:rPr>
          <w:noProof/>
        </w:rPr>
        <w:t>comuna</w:t>
      </w:r>
      <w:r w:rsidR="00851178" w:rsidRPr="00DE4C76">
        <w:rPr>
          <w:noProof/>
        </w:rPr>
        <w:t xml:space="preserve"> Boroaia</w:t>
      </w:r>
      <w:r w:rsidR="008A5E47" w:rsidRPr="00DE4C76">
        <w:rPr>
          <w:noProof/>
        </w:rPr>
        <w:t xml:space="preserve"> </w:t>
      </w:r>
      <w:r w:rsidRPr="00DE4C76">
        <w:rPr>
          <w:noProof/>
        </w:rPr>
        <w:t xml:space="preserve">a relevat faptul că, din punct de vedere economic, această unitate teritorial - administrativă se remarcă prin dezvoltarea sectorului secundar şi a celui terţiar. Sectorul secundar deţine </w:t>
      </w:r>
      <w:r w:rsidR="00851178" w:rsidRPr="00DE4C76">
        <w:rPr>
          <w:noProof/>
        </w:rPr>
        <w:t>27,71</w:t>
      </w:r>
      <w:r w:rsidRPr="00DE4C76">
        <w:rPr>
          <w:noProof/>
        </w:rPr>
        <w:t xml:space="preserve">% din totalul activităţilor economice desfăşurate în </w:t>
      </w:r>
      <w:r w:rsidR="00851178" w:rsidRPr="00DE4C76">
        <w:rPr>
          <w:noProof/>
        </w:rPr>
        <w:t>comuna Boroaia</w:t>
      </w:r>
      <w:r w:rsidRPr="00DE4C76">
        <w:rPr>
          <w:noProof/>
        </w:rPr>
        <w:t xml:space="preserve"> , urmat de sectorul terţiar, cu </w:t>
      </w:r>
      <w:r w:rsidR="00851178" w:rsidRPr="00DE4C76">
        <w:rPr>
          <w:noProof/>
        </w:rPr>
        <w:t>71,08</w:t>
      </w:r>
      <w:r w:rsidRPr="00DE4C76">
        <w:rPr>
          <w:noProof/>
        </w:rPr>
        <w:t xml:space="preserve">% din totalul unităţilor economice active ale </w:t>
      </w:r>
      <w:r w:rsidR="00851178" w:rsidRPr="00DE4C76">
        <w:rPr>
          <w:noProof/>
        </w:rPr>
        <w:t>comunei</w:t>
      </w:r>
      <w:r w:rsidRPr="00DE4C76">
        <w:rPr>
          <w:noProof/>
        </w:rPr>
        <w:t xml:space="preserve">. Sectorul primar are o pondere de doar </w:t>
      </w:r>
      <w:r w:rsidR="00851178" w:rsidRPr="00DE4C76">
        <w:rPr>
          <w:noProof/>
        </w:rPr>
        <w:t>1,20</w:t>
      </w:r>
      <w:r w:rsidRPr="00DE4C76">
        <w:rPr>
          <w:noProof/>
        </w:rPr>
        <w:t xml:space="preserve">% din totalul unităţilor economice ale </w:t>
      </w:r>
      <w:r w:rsidR="00851178" w:rsidRPr="00DE4C76">
        <w:rPr>
          <w:noProof/>
        </w:rPr>
        <w:t>comunei</w:t>
      </w:r>
      <w:r w:rsidRPr="00DE4C76">
        <w:rPr>
          <w:noProof/>
        </w:rPr>
        <w:t xml:space="preserve">. </w:t>
      </w:r>
    </w:p>
    <w:p w:rsidR="004A0838" w:rsidRPr="00DE4C76" w:rsidRDefault="004A0838" w:rsidP="00DC05F3">
      <w:pPr>
        <w:spacing w:line="264" w:lineRule="auto"/>
        <w:ind w:firstLine="720"/>
        <w:jc w:val="both"/>
        <w:rPr>
          <w:noProof/>
        </w:rPr>
      </w:pPr>
      <w:r w:rsidRPr="00DE4C76">
        <w:rPr>
          <w:noProof/>
        </w:rPr>
        <w:lastRenderedPageBreak/>
        <w:t xml:space="preserve">În cadrul sectorului secundar domină industria </w:t>
      </w:r>
      <w:r w:rsidR="007D64FF" w:rsidRPr="00DE4C76">
        <w:rPr>
          <w:noProof/>
        </w:rPr>
        <w:t>alimentară</w:t>
      </w:r>
      <w:r w:rsidR="00851178" w:rsidRPr="00DE4C76">
        <w:rPr>
          <w:noProof/>
        </w:rPr>
        <w:t>, urmată, cu</w:t>
      </w:r>
      <w:r w:rsidRPr="00DE4C76">
        <w:rPr>
          <w:noProof/>
        </w:rPr>
        <w:t xml:space="preserve"> mai puţine unităţi, de </w:t>
      </w:r>
      <w:r w:rsidR="00851178" w:rsidRPr="00DE4C76">
        <w:rPr>
          <w:noProof/>
        </w:rPr>
        <w:t>prelucrarea lemnului</w:t>
      </w:r>
      <w:r w:rsidR="007D64FF" w:rsidRPr="00DE4C76">
        <w:rPr>
          <w:noProof/>
        </w:rPr>
        <w:t xml:space="preserve">. În </w:t>
      </w:r>
      <w:r w:rsidR="00851178" w:rsidRPr="00DE4C76">
        <w:rPr>
          <w:noProof/>
        </w:rPr>
        <w:t xml:space="preserve">comună </w:t>
      </w:r>
      <w:r w:rsidR="007D64FF" w:rsidRPr="00DE4C76">
        <w:rPr>
          <w:noProof/>
        </w:rPr>
        <w:t>există</w:t>
      </w:r>
      <w:r w:rsidRPr="00DE4C76">
        <w:rPr>
          <w:noProof/>
        </w:rPr>
        <w:t xml:space="preserve"> unităţi ale industriei alimentare, reprezentată prin un</w:t>
      </w:r>
      <w:r w:rsidR="007D64FF" w:rsidRPr="00DE4C76">
        <w:rPr>
          <w:noProof/>
        </w:rPr>
        <w:t>ităţi d</w:t>
      </w:r>
      <w:r w:rsidR="00851178" w:rsidRPr="00DE4C76">
        <w:rPr>
          <w:noProof/>
        </w:rPr>
        <w:t>e morărit şi panificaţie, unităţ</w:t>
      </w:r>
      <w:r w:rsidR="007D64FF" w:rsidRPr="00DE4C76">
        <w:rPr>
          <w:noProof/>
        </w:rPr>
        <w:t>i de prelucrare a laptelui şi a cărnii.</w:t>
      </w:r>
    </w:p>
    <w:p w:rsidR="004A0838" w:rsidRPr="00DE4C76" w:rsidRDefault="004A0838" w:rsidP="00DC05F3">
      <w:pPr>
        <w:spacing w:line="264" w:lineRule="auto"/>
        <w:ind w:firstLine="720"/>
        <w:jc w:val="both"/>
        <w:rPr>
          <w:noProof/>
        </w:rPr>
      </w:pPr>
      <w:r w:rsidRPr="00DE4C76">
        <w:rPr>
          <w:noProof/>
        </w:rPr>
        <w:t xml:space="preserve">Sectorul terţiar, aşa cum era de aşteptat, este dominat de comerţ. Ca servicii propriu-zise, se remarcă numărul mare de unităţi care prestează servicii de transporturi rutiere de mărfuri şi călători, al celor care furnizează servicii de reparare şi întreţinere a autovehiculelor, al unităţilor de alimentaţie publică (în special baruri), la care se adaugă unele servicii pentru populaţie şi întreprinderi. </w:t>
      </w:r>
    </w:p>
    <w:p w:rsidR="004A0838" w:rsidRPr="00DE4C76" w:rsidRDefault="004A0838" w:rsidP="00DC05F3">
      <w:pPr>
        <w:spacing w:line="264" w:lineRule="auto"/>
        <w:ind w:firstLine="720"/>
        <w:jc w:val="both"/>
        <w:rPr>
          <w:noProof/>
        </w:rPr>
      </w:pPr>
      <w:r w:rsidRPr="00DE4C76">
        <w:rPr>
          <w:noProof/>
        </w:rPr>
        <w:t>Sectorul primar reuneşte activităţi de creştere a animalelor, silvicultură şi exploatare forestieră şi industrie extractivă. Activităţile agricole se bazează pe creşterea animalelor. Valoarea redusă a ponderii sectorului agricol este determinată de lipsa unor structuri organizaţionale declarate (asociaţii de proprietari, ferme), şi persistenţa formelor de proprietate individuală chiar în condiţiile promovării unei agriculturi neperformante.</w:t>
      </w:r>
    </w:p>
    <w:p w:rsidR="007D64FF" w:rsidRPr="00DE4C76" w:rsidRDefault="004A0838" w:rsidP="00DC05F3">
      <w:pPr>
        <w:spacing w:line="264" w:lineRule="auto"/>
        <w:ind w:firstLine="720"/>
        <w:jc w:val="both"/>
        <w:rPr>
          <w:i/>
          <w:noProof/>
        </w:rPr>
      </w:pPr>
      <w:r w:rsidRPr="00DE4C76">
        <w:rPr>
          <w:noProof/>
        </w:rPr>
        <w:t xml:space="preserve">Din perspectivă social – demografică, principalele probleme cu care se confruntă </w:t>
      </w:r>
      <w:r w:rsidR="00851178" w:rsidRPr="00DE4C76">
        <w:rPr>
          <w:noProof/>
        </w:rPr>
        <w:t>comuna Boroaia</w:t>
      </w:r>
      <w:r w:rsidRPr="00DE4C76">
        <w:rPr>
          <w:noProof/>
        </w:rPr>
        <w:t xml:space="preserve"> sunt </w:t>
      </w:r>
      <w:r w:rsidRPr="00DE4C76">
        <w:rPr>
          <w:i/>
          <w:noProof/>
        </w:rPr>
        <w:t>emigraţia populaţiei apte de muncă</w:t>
      </w:r>
      <w:r w:rsidR="007D64FF" w:rsidRPr="00DE4C76">
        <w:rPr>
          <w:i/>
          <w:noProof/>
        </w:rPr>
        <w:t>.</w:t>
      </w:r>
    </w:p>
    <w:p w:rsidR="004A0838" w:rsidRPr="00DE4C76" w:rsidRDefault="004A0838" w:rsidP="00DC05F3">
      <w:pPr>
        <w:spacing w:line="264" w:lineRule="auto"/>
        <w:ind w:firstLine="720"/>
        <w:jc w:val="both"/>
        <w:rPr>
          <w:noProof/>
        </w:rPr>
      </w:pPr>
      <w:r w:rsidRPr="00DE4C76">
        <w:rPr>
          <w:noProof/>
        </w:rPr>
        <w:t xml:space="preserve">Prin urmare, măsurile de dezvoltare economică trebuie să urmărească crearea de noi locuri de muncă, creşterea atractivităţii </w:t>
      </w:r>
      <w:r w:rsidR="00851178" w:rsidRPr="00DE4C76">
        <w:rPr>
          <w:noProof/>
        </w:rPr>
        <w:t xml:space="preserve">comunei </w:t>
      </w:r>
      <w:r w:rsidRPr="00DE4C76">
        <w:rPr>
          <w:noProof/>
        </w:rPr>
        <w:t xml:space="preserve">pentru investitori, atât români cât mai ales străini, diversificarea activităţilor industriale şi serviciilor atât pentru întreprinderi cât şi cele pentru populaţie, cu accent pe servicile de bază – învăţământ şi sănătate, valorificarea mai eficientă a resurselor locale, dezvoltarea turismului de afaceri, a turismului de tranzit şi chiar a turismului de weekend. </w:t>
      </w:r>
    </w:p>
    <w:p w:rsidR="004A0838" w:rsidRPr="00DE4C76" w:rsidRDefault="004A0838" w:rsidP="00DC05F3">
      <w:pPr>
        <w:spacing w:line="264" w:lineRule="auto"/>
        <w:ind w:firstLine="720"/>
        <w:jc w:val="both"/>
        <w:rPr>
          <w:noProof/>
        </w:rPr>
      </w:pPr>
      <w:r w:rsidRPr="00DE4C76">
        <w:rPr>
          <w:noProof/>
        </w:rPr>
        <w:t xml:space="preserve">Din punct de vedere al </w:t>
      </w:r>
      <w:r w:rsidRPr="00DE4C76">
        <w:rPr>
          <w:i/>
          <w:noProof/>
        </w:rPr>
        <w:t>resurselor existente</w:t>
      </w:r>
      <w:r w:rsidRPr="00DE4C76">
        <w:rPr>
          <w:noProof/>
        </w:rPr>
        <w:t xml:space="preserve"> în localitate, menţionăm în primul rând </w:t>
      </w:r>
      <w:r w:rsidRPr="00DE4C76">
        <w:rPr>
          <w:i/>
          <w:noProof/>
        </w:rPr>
        <w:t>potenţialul agro-pedologic</w:t>
      </w:r>
      <w:r w:rsidRPr="00DE4C76">
        <w:rPr>
          <w:noProof/>
        </w:rPr>
        <w:t xml:space="preserve">, care, deşi nu excelează din perspectiva caracteristicilor de favorabilitate a condiţiilor pedo-climatice, permite practicarea unei agriculturi bazate pe cultura plantelor (plante furajere, cartof, cereale) care susţine sectorul zootehnic (bazat pe creşterea </w:t>
      </w:r>
      <w:r w:rsidR="007D64FF" w:rsidRPr="00DE4C76">
        <w:rPr>
          <w:noProof/>
        </w:rPr>
        <w:t>ovinelor</w:t>
      </w:r>
      <w:r w:rsidRPr="00DE4C76">
        <w:rPr>
          <w:noProof/>
        </w:rPr>
        <w:t xml:space="preserve"> în special). Alţi factori care reprezintă </w:t>
      </w:r>
      <w:r w:rsidRPr="00DE4C76">
        <w:rPr>
          <w:i/>
          <w:noProof/>
        </w:rPr>
        <w:t>premise ale dezvoltării</w:t>
      </w:r>
      <w:r w:rsidRPr="00DE4C76">
        <w:rPr>
          <w:noProof/>
        </w:rPr>
        <w:t xml:space="preserve"> </w:t>
      </w:r>
      <w:r w:rsidRPr="00DE4C76">
        <w:rPr>
          <w:i/>
          <w:noProof/>
        </w:rPr>
        <w:t>în perspectivă</w:t>
      </w:r>
      <w:r w:rsidR="007D64FF" w:rsidRPr="00DE4C76">
        <w:rPr>
          <w:noProof/>
        </w:rPr>
        <w:t xml:space="preserve"> a </w:t>
      </w:r>
      <w:r w:rsidR="00851178" w:rsidRPr="00DE4C76">
        <w:rPr>
          <w:noProof/>
        </w:rPr>
        <w:t xml:space="preserve">comunei </w:t>
      </w:r>
      <w:r w:rsidRPr="00DE4C76">
        <w:rPr>
          <w:noProof/>
        </w:rPr>
        <w:t xml:space="preserve">sunt: </w:t>
      </w:r>
    </w:p>
    <w:p w:rsidR="004A0838" w:rsidRPr="00DE4C76" w:rsidRDefault="004A0838" w:rsidP="00DC05F3">
      <w:pPr>
        <w:numPr>
          <w:ilvl w:val="0"/>
          <w:numId w:val="106"/>
        </w:numPr>
        <w:tabs>
          <w:tab w:val="clear" w:pos="1440"/>
          <w:tab w:val="num" w:pos="1260"/>
        </w:tabs>
        <w:suppressAutoHyphens w:val="0"/>
        <w:spacing w:line="264" w:lineRule="auto"/>
        <w:ind w:left="1260"/>
        <w:jc w:val="both"/>
        <w:rPr>
          <w:noProof/>
        </w:rPr>
      </w:pPr>
      <w:r w:rsidRPr="00DE4C76">
        <w:rPr>
          <w:noProof/>
        </w:rPr>
        <w:t xml:space="preserve">conturarea </w:t>
      </w:r>
      <w:r w:rsidR="00851178" w:rsidRPr="00DE4C76">
        <w:rPr>
          <w:noProof/>
        </w:rPr>
        <w:t xml:space="preserve">comunei </w:t>
      </w:r>
      <w:r w:rsidRPr="00DE4C76">
        <w:rPr>
          <w:noProof/>
        </w:rPr>
        <w:t xml:space="preserve">ca important centru al </w:t>
      </w:r>
      <w:r w:rsidR="00851178" w:rsidRPr="00DE4C76">
        <w:rPr>
          <w:noProof/>
        </w:rPr>
        <w:t>prelucrării lemnului</w:t>
      </w:r>
      <w:r w:rsidRPr="00DE4C76">
        <w:rPr>
          <w:noProof/>
        </w:rPr>
        <w:t>;</w:t>
      </w:r>
    </w:p>
    <w:p w:rsidR="004A0838" w:rsidRPr="00DE4C76" w:rsidRDefault="007D64FF" w:rsidP="00DC05F3">
      <w:pPr>
        <w:numPr>
          <w:ilvl w:val="0"/>
          <w:numId w:val="106"/>
        </w:numPr>
        <w:tabs>
          <w:tab w:val="clear" w:pos="1440"/>
          <w:tab w:val="num" w:pos="1260"/>
        </w:tabs>
        <w:suppressAutoHyphens w:val="0"/>
        <w:spacing w:line="264" w:lineRule="auto"/>
        <w:ind w:left="1260"/>
        <w:jc w:val="both"/>
        <w:rPr>
          <w:noProof/>
        </w:rPr>
      </w:pPr>
      <w:r w:rsidRPr="00DE4C76">
        <w:rPr>
          <w:noProof/>
        </w:rPr>
        <w:t>s</w:t>
      </w:r>
      <w:r w:rsidR="00851178" w:rsidRPr="00DE4C76">
        <w:rPr>
          <w:noProof/>
        </w:rPr>
        <w:t>ituarea localităţii la echidista</w:t>
      </w:r>
      <w:r w:rsidRPr="00DE4C76">
        <w:rPr>
          <w:noProof/>
        </w:rPr>
        <w:t xml:space="preserve">nţă de municipiile Fălticeni şi </w:t>
      </w:r>
      <w:r w:rsidR="00851178" w:rsidRPr="00DE4C76">
        <w:rPr>
          <w:noProof/>
        </w:rPr>
        <w:t>Târgu Neamţ</w:t>
      </w:r>
      <w:r w:rsidR="004A0838" w:rsidRPr="00DE4C76">
        <w:rPr>
          <w:noProof/>
        </w:rPr>
        <w:t xml:space="preserve">; </w:t>
      </w:r>
    </w:p>
    <w:p w:rsidR="004A0838" w:rsidRPr="00DE4C76" w:rsidRDefault="004A0838" w:rsidP="00DC05F3">
      <w:pPr>
        <w:numPr>
          <w:ilvl w:val="0"/>
          <w:numId w:val="106"/>
        </w:numPr>
        <w:tabs>
          <w:tab w:val="clear" w:pos="1440"/>
          <w:tab w:val="num" w:pos="1260"/>
        </w:tabs>
        <w:suppressAutoHyphens w:val="0"/>
        <w:spacing w:line="264" w:lineRule="auto"/>
        <w:ind w:left="1260"/>
        <w:jc w:val="both"/>
        <w:rPr>
          <w:noProof/>
        </w:rPr>
      </w:pPr>
      <w:r w:rsidRPr="00DE4C76">
        <w:rPr>
          <w:noProof/>
        </w:rPr>
        <w:t xml:space="preserve">existenţa unei “culturi antreprenoriale” în rândul populaţiei locale (numeroase unităţi economice ale </w:t>
      </w:r>
      <w:r w:rsidR="00AE02EF" w:rsidRPr="00DE4C76">
        <w:rPr>
          <w:noProof/>
        </w:rPr>
        <w:t>comunei</w:t>
      </w:r>
      <w:r w:rsidRPr="00DE4C76">
        <w:rPr>
          <w:noProof/>
        </w:rPr>
        <w:t xml:space="preserve"> sunt reprezentate de persoane fizice şi asociaţii familiale); </w:t>
      </w:r>
    </w:p>
    <w:p w:rsidR="00646ADF" w:rsidRPr="00D353F8" w:rsidRDefault="004A0838" w:rsidP="00D353F8">
      <w:pPr>
        <w:numPr>
          <w:ilvl w:val="0"/>
          <w:numId w:val="106"/>
        </w:numPr>
        <w:tabs>
          <w:tab w:val="clear" w:pos="1440"/>
          <w:tab w:val="num" w:pos="1260"/>
        </w:tabs>
        <w:suppressAutoHyphens w:val="0"/>
        <w:spacing w:line="264" w:lineRule="auto"/>
        <w:ind w:left="1260"/>
        <w:jc w:val="both"/>
        <w:rPr>
          <w:noProof/>
        </w:rPr>
      </w:pPr>
      <w:r w:rsidRPr="00DE4C76">
        <w:rPr>
          <w:noProof/>
        </w:rPr>
        <w:t xml:space="preserve">resurse suficiente de forţă de muncă. </w:t>
      </w:r>
    </w:p>
    <w:p w:rsidR="004A0838" w:rsidRPr="00DE4C76" w:rsidRDefault="004A0838" w:rsidP="00DC05F3">
      <w:pPr>
        <w:spacing w:line="264" w:lineRule="auto"/>
        <w:ind w:firstLine="720"/>
        <w:jc w:val="both"/>
        <w:rPr>
          <w:noProof/>
        </w:rPr>
      </w:pPr>
    </w:p>
    <w:p w:rsidR="004A0838" w:rsidRPr="00DE4C76" w:rsidRDefault="004A0838" w:rsidP="00DC05F3">
      <w:pPr>
        <w:spacing w:line="264" w:lineRule="auto"/>
        <w:ind w:firstLine="720"/>
        <w:jc w:val="both"/>
        <w:rPr>
          <w:b/>
          <w:i/>
          <w:noProof/>
        </w:rPr>
      </w:pPr>
      <w:r w:rsidRPr="00DE4C76">
        <w:rPr>
          <w:b/>
          <w:i/>
          <w:noProof/>
        </w:rPr>
        <w:t xml:space="preserve">3.4.1. Analiza cadrului strategic </w:t>
      </w:r>
    </w:p>
    <w:p w:rsidR="004A0838" w:rsidRPr="00DE4C76" w:rsidRDefault="004A0838" w:rsidP="00DC05F3">
      <w:pPr>
        <w:spacing w:line="264" w:lineRule="auto"/>
        <w:ind w:firstLine="720"/>
        <w:jc w:val="both"/>
        <w:rPr>
          <w:noProof/>
        </w:rPr>
      </w:pPr>
    </w:p>
    <w:p w:rsidR="004A0838" w:rsidRPr="00DE4C76" w:rsidRDefault="004A0838" w:rsidP="00DC05F3">
      <w:pPr>
        <w:spacing w:line="264" w:lineRule="auto"/>
        <w:ind w:firstLine="720"/>
        <w:jc w:val="both"/>
        <w:rPr>
          <w:b/>
          <w:noProof/>
        </w:rPr>
      </w:pPr>
      <w:r w:rsidRPr="00DE4C76">
        <w:rPr>
          <w:b/>
          <w:noProof/>
        </w:rPr>
        <w:t>I. NIVEL NAŢIONAL</w:t>
      </w:r>
    </w:p>
    <w:p w:rsidR="004A0838" w:rsidRPr="00DE4C76" w:rsidRDefault="004A0838" w:rsidP="00DC05F3">
      <w:pPr>
        <w:spacing w:line="264" w:lineRule="auto"/>
        <w:ind w:firstLine="720"/>
        <w:jc w:val="both"/>
        <w:rPr>
          <w:noProof/>
        </w:rPr>
      </w:pPr>
    </w:p>
    <w:p w:rsidR="004A0838" w:rsidRPr="00DE4C76" w:rsidRDefault="004A0838" w:rsidP="00DC05F3">
      <w:pPr>
        <w:spacing w:line="264" w:lineRule="auto"/>
        <w:ind w:firstLine="720"/>
        <w:jc w:val="both"/>
        <w:rPr>
          <w:noProof/>
        </w:rPr>
      </w:pPr>
      <w:r w:rsidRPr="00DE4C76">
        <w:rPr>
          <w:noProof/>
        </w:rPr>
        <w:t xml:space="preserve">Obiectivul global al </w:t>
      </w:r>
      <w:r w:rsidRPr="00DE4C76">
        <w:rPr>
          <w:b/>
          <w:i/>
          <w:noProof/>
        </w:rPr>
        <w:t>Planului Naţional de Dezvoltare</w:t>
      </w:r>
      <w:r w:rsidRPr="00DE4C76">
        <w:rPr>
          <w:noProof/>
        </w:rPr>
        <w:t xml:space="preserve">, ce vizează </w:t>
      </w:r>
      <w:r w:rsidRPr="00DE4C76">
        <w:rPr>
          <w:i/>
          <w:noProof/>
        </w:rPr>
        <w:t>reducerea disparităţilor de dezvoltare socio-economică faţă de Uniunea Europeană</w:t>
      </w:r>
      <w:r w:rsidRPr="00DE4C76">
        <w:rPr>
          <w:noProof/>
        </w:rPr>
        <w:t>, se sprijină pe trei obiective specifice:</w:t>
      </w:r>
    </w:p>
    <w:p w:rsidR="004A0838" w:rsidRPr="00DE4C76" w:rsidRDefault="004A0838" w:rsidP="00DC05F3">
      <w:pPr>
        <w:numPr>
          <w:ilvl w:val="0"/>
          <w:numId w:val="113"/>
        </w:numPr>
        <w:tabs>
          <w:tab w:val="clear" w:pos="1440"/>
          <w:tab w:val="num" w:pos="1080"/>
        </w:tabs>
        <w:suppressAutoHyphens w:val="0"/>
        <w:spacing w:line="264" w:lineRule="auto"/>
        <w:ind w:hanging="720"/>
        <w:jc w:val="both"/>
        <w:rPr>
          <w:noProof/>
        </w:rPr>
      </w:pPr>
      <w:r w:rsidRPr="00DE4C76">
        <w:rPr>
          <w:noProof/>
        </w:rPr>
        <w:t xml:space="preserve">Creşterea competitivităţii pe termen lung a economiei româneşti, </w:t>
      </w:r>
    </w:p>
    <w:p w:rsidR="004A0838" w:rsidRPr="00DE4C76" w:rsidRDefault="004A0838" w:rsidP="00DC05F3">
      <w:pPr>
        <w:numPr>
          <w:ilvl w:val="0"/>
          <w:numId w:val="113"/>
        </w:numPr>
        <w:tabs>
          <w:tab w:val="clear" w:pos="1440"/>
          <w:tab w:val="num" w:pos="1080"/>
        </w:tabs>
        <w:suppressAutoHyphens w:val="0"/>
        <w:spacing w:line="264" w:lineRule="auto"/>
        <w:ind w:hanging="720"/>
        <w:jc w:val="both"/>
        <w:rPr>
          <w:noProof/>
        </w:rPr>
      </w:pPr>
      <w:r w:rsidRPr="00DE4C76">
        <w:rPr>
          <w:noProof/>
        </w:rPr>
        <w:t xml:space="preserve">Dezvoltarea la standarde europene a infrastructurii de bază, </w:t>
      </w:r>
    </w:p>
    <w:p w:rsidR="004A0838" w:rsidRPr="00DE4C76" w:rsidRDefault="004A0838" w:rsidP="00DC05F3">
      <w:pPr>
        <w:numPr>
          <w:ilvl w:val="0"/>
          <w:numId w:val="113"/>
        </w:numPr>
        <w:tabs>
          <w:tab w:val="clear" w:pos="1440"/>
          <w:tab w:val="num" w:pos="1080"/>
        </w:tabs>
        <w:suppressAutoHyphens w:val="0"/>
        <w:spacing w:line="264" w:lineRule="auto"/>
        <w:ind w:hanging="720"/>
        <w:jc w:val="both"/>
        <w:rPr>
          <w:noProof/>
        </w:rPr>
      </w:pPr>
      <w:r w:rsidRPr="00DE4C76">
        <w:rPr>
          <w:noProof/>
        </w:rPr>
        <w:t>Perfecţionarea şi utilizarea mai eficientă a capitalului uman autohton.</w:t>
      </w:r>
    </w:p>
    <w:p w:rsidR="004A0838" w:rsidRPr="00DE4C76" w:rsidRDefault="004A0838" w:rsidP="00DC05F3">
      <w:pPr>
        <w:spacing w:line="264" w:lineRule="auto"/>
        <w:ind w:firstLine="720"/>
        <w:jc w:val="both"/>
        <w:rPr>
          <w:b/>
          <w:i/>
          <w:noProof/>
        </w:rPr>
      </w:pPr>
      <w:r w:rsidRPr="00DE4C76">
        <w:rPr>
          <w:noProof/>
        </w:rPr>
        <w:t xml:space="preserve">În vederea atingerii obiectivului global şi a obiectivelor specifice </w:t>
      </w:r>
      <w:r w:rsidRPr="00DE4C76">
        <w:rPr>
          <w:i/>
          <w:noProof/>
        </w:rPr>
        <w:t>pentru perioada 2007-2013</w:t>
      </w:r>
      <w:r w:rsidRPr="00DE4C76">
        <w:rPr>
          <w:noProof/>
        </w:rPr>
        <w:t xml:space="preserve">, măsurile şi acţiunile avute în vedere sunt grupate în cadrul a </w:t>
      </w:r>
      <w:r w:rsidRPr="00DE4C76">
        <w:rPr>
          <w:b/>
          <w:i/>
          <w:noProof/>
        </w:rPr>
        <w:t>şase priorităţi naţionale de dezvoltare:</w:t>
      </w:r>
    </w:p>
    <w:p w:rsidR="004A0838" w:rsidRPr="00DE4C76" w:rsidRDefault="004A0838" w:rsidP="00DC05F3">
      <w:pPr>
        <w:numPr>
          <w:ilvl w:val="0"/>
          <w:numId w:val="114"/>
        </w:numPr>
        <w:tabs>
          <w:tab w:val="clear" w:pos="1440"/>
          <w:tab w:val="num" w:pos="1080"/>
        </w:tabs>
        <w:suppressAutoHyphens w:val="0"/>
        <w:spacing w:line="264" w:lineRule="auto"/>
        <w:ind w:hanging="720"/>
        <w:jc w:val="both"/>
        <w:rPr>
          <w:noProof/>
        </w:rPr>
      </w:pPr>
      <w:r w:rsidRPr="00DE4C76">
        <w:rPr>
          <w:noProof/>
        </w:rPr>
        <w:t xml:space="preserve">Creşterea competitivităţii economice şi dezvoltarea economiei bazate pe cunoaştere, </w:t>
      </w:r>
    </w:p>
    <w:p w:rsidR="004A0838" w:rsidRPr="00DE4C76" w:rsidRDefault="004A0838" w:rsidP="00DC05F3">
      <w:pPr>
        <w:numPr>
          <w:ilvl w:val="0"/>
          <w:numId w:val="114"/>
        </w:numPr>
        <w:tabs>
          <w:tab w:val="clear" w:pos="1440"/>
          <w:tab w:val="num" w:pos="1080"/>
        </w:tabs>
        <w:suppressAutoHyphens w:val="0"/>
        <w:spacing w:line="264" w:lineRule="auto"/>
        <w:ind w:hanging="720"/>
        <w:jc w:val="both"/>
        <w:rPr>
          <w:noProof/>
        </w:rPr>
      </w:pPr>
      <w:r w:rsidRPr="00DE4C76">
        <w:rPr>
          <w:noProof/>
        </w:rPr>
        <w:t xml:space="preserve">Dezvoltarea şi modernizarea infrastructurii de transport, </w:t>
      </w:r>
    </w:p>
    <w:p w:rsidR="004A0838" w:rsidRPr="00DE4C76" w:rsidRDefault="004A0838" w:rsidP="00DC05F3">
      <w:pPr>
        <w:numPr>
          <w:ilvl w:val="0"/>
          <w:numId w:val="114"/>
        </w:numPr>
        <w:tabs>
          <w:tab w:val="clear" w:pos="1440"/>
          <w:tab w:val="num" w:pos="1080"/>
        </w:tabs>
        <w:suppressAutoHyphens w:val="0"/>
        <w:spacing w:line="264" w:lineRule="auto"/>
        <w:ind w:hanging="720"/>
        <w:jc w:val="both"/>
        <w:rPr>
          <w:noProof/>
        </w:rPr>
      </w:pPr>
      <w:r w:rsidRPr="00DE4C76">
        <w:rPr>
          <w:noProof/>
        </w:rPr>
        <w:t xml:space="preserve">Protejarea şi îmbunătăţirea calităţii mediului, </w:t>
      </w:r>
    </w:p>
    <w:p w:rsidR="004A0838" w:rsidRPr="00DE4C76" w:rsidRDefault="004A0838" w:rsidP="00DC05F3">
      <w:pPr>
        <w:numPr>
          <w:ilvl w:val="0"/>
          <w:numId w:val="114"/>
        </w:numPr>
        <w:tabs>
          <w:tab w:val="clear" w:pos="1440"/>
          <w:tab w:val="num" w:pos="1080"/>
        </w:tabs>
        <w:suppressAutoHyphens w:val="0"/>
        <w:spacing w:line="264" w:lineRule="auto"/>
        <w:ind w:left="1080"/>
        <w:jc w:val="both"/>
        <w:rPr>
          <w:noProof/>
        </w:rPr>
      </w:pPr>
      <w:r w:rsidRPr="00DE4C76">
        <w:rPr>
          <w:noProof/>
        </w:rPr>
        <w:t xml:space="preserve">Dezvoltarea resurselor umane, promovarea ocupării şi a incluziunii sociale şi întărirea capacităţii administrative, </w:t>
      </w:r>
    </w:p>
    <w:p w:rsidR="004A0838" w:rsidRPr="00DE4C76" w:rsidRDefault="004A0838" w:rsidP="00DC05F3">
      <w:pPr>
        <w:numPr>
          <w:ilvl w:val="0"/>
          <w:numId w:val="114"/>
        </w:numPr>
        <w:tabs>
          <w:tab w:val="clear" w:pos="1440"/>
          <w:tab w:val="num" w:pos="1080"/>
        </w:tabs>
        <w:suppressAutoHyphens w:val="0"/>
        <w:spacing w:line="264" w:lineRule="auto"/>
        <w:ind w:left="1080"/>
        <w:jc w:val="both"/>
        <w:rPr>
          <w:noProof/>
        </w:rPr>
      </w:pPr>
      <w:r w:rsidRPr="00DE4C76">
        <w:rPr>
          <w:noProof/>
        </w:rPr>
        <w:t xml:space="preserve">Dezvoltarea economiei rurale şi creşterea productivităţii în sectorul agricol, </w:t>
      </w:r>
    </w:p>
    <w:p w:rsidR="004A0838" w:rsidRPr="00DE4C76" w:rsidRDefault="004A0838" w:rsidP="00DC05F3">
      <w:pPr>
        <w:numPr>
          <w:ilvl w:val="0"/>
          <w:numId w:val="114"/>
        </w:numPr>
        <w:tabs>
          <w:tab w:val="clear" w:pos="1440"/>
          <w:tab w:val="num" w:pos="1080"/>
        </w:tabs>
        <w:suppressAutoHyphens w:val="0"/>
        <w:spacing w:line="264" w:lineRule="auto"/>
        <w:ind w:left="1080"/>
        <w:jc w:val="both"/>
        <w:rPr>
          <w:noProof/>
        </w:rPr>
      </w:pPr>
      <w:r w:rsidRPr="00DE4C76">
        <w:rPr>
          <w:noProof/>
        </w:rPr>
        <w:lastRenderedPageBreak/>
        <w:t>Diminuarea disparităţilor de dezvoltare între regiunile ţării.</w:t>
      </w:r>
    </w:p>
    <w:p w:rsidR="004A0838" w:rsidRPr="00DE4C76" w:rsidRDefault="004A0838" w:rsidP="00DC05F3">
      <w:pPr>
        <w:spacing w:line="264" w:lineRule="auto"/>
        <w:ind w:firstLine="720"/>
        <w:jc w:val="both"/>
        <w:rPr>
          <w:noProof/>
          <w:color w:val="00B0F0"/>
        </w:rPr>
      </w:pPr>
      <w:r w:rsidRPr="00DE4C76">
        <w:rPr>
          <w:noProof/>
        </w:rPr>
        <w:t xml:space="preserve">Priorităţile naţionale de dezvoltare asigură continuitatea faţă de liniile directoare ale PND 2004-2006 şi încearcă să îmbine, pe de o parte, elementele politicilor sectoriale şi ale politicii de dezvoltare regională, inclusiv prin prisma Strategiei Naţionale de Dezvoltare Durabilă a României „Orizont </w:t>
      </w:r>
      <w:smartTag w:uri="urn:schemas-microsoft-com:office:smarttags" w:element="metricconverter">
        <w:smartTagPr>
          <w:attr w:name="ProductID" w:val="2025”"/>
        </w:smartTagPr>
        <w:r w:rsidRPr="00DE4C76">
          <w:rPr>
            <w:noProof/>
          </w:rPr>
          <w:t>2025”</w:t>
        </w:r>
      </w:smartTag>
      <w:r w:rsidRPr="00DE4C76">
        <w:rPr>
          <w:noProof/>
        </w:rPr>
        <w:t>, şi, pe de altă parte, orientările strategice la nivel european şi cerinţele specifice legate de accesarea fondurilor comunitare post-aderare</w:t>
      </w:r>
      <w:r w:rsidRPr="00DE4C76">
        <w:rPr>
          <w:noProof/>
          <w:color w:val="00B0F0"/>
        </w:rPr>
        <w:t>.</w:t>
      </w:r>
    </w:p>
    <w:p w:rsidR="004A0838" w:rsidRPr="00DE4C76" w:rsidRDefault="004A0838" w:rsidP="00DC05F3">
      <w:pPr>
        <w:spacing w:line="264" w:lineRule="auto"/>
        <w:ind w:firstLine="720"/>
        <w:jc w:val="both"/>
        <w:rPr>
          <w:noProof/>
          <w:color w:val="00B0F0"/>
        </w:rPr>
      </w:pPr>
    </w:p>
    <w:p w:rsidR="004A0838" w:rsidRPr="00DE4C76" w:rsidRDefault="004A0838" w:rsidP="00DC05F3">
      <w:pPr>
        <w:spacing w:line="264" w:lineRule="auto"/>
        <w:ind w:firstLine="720"/>
        <w:jc w:val="both"/>
        <w:rPr>
          <w:b/>
          <w:noProof/>
        </w:rPr>
      </w:pPr>
      <w:r w:rsidRPr="00DE4C76">
        <w:rPr>
          <w:b/>
          <w:noProof/>
        </w:rPr>
        <w:t>II. NIVEL REGIONAL</w:t>
      </w:r>
    </w:p>
    <w:p w:rsidR="004A0838" w:rsidRPr="00DE4C76" w:rsidRDefault="004A0838" w:rsidP="00DC05F3">
      <w:pPr>
        <w:spacing w:line="264" w:lineRule="auto"/>
        <w:ind w:firstLine="720"/>
        <w:jc w:val="both"/>
        <w:rPr>
          <w:i/>
          <w:noProof/>
        </w:rPr>
      </w:pPr>
      <w:r w:rsidRPr="00DE4C76">
        <w:rPr>
          <w:b/>
          <w:bCs/>
          <w:noProof/>
        </w:rPr>
        <w:t>Obiectivul general al Strategiei Regionale Nord-Est 2007-2013</w:t>
      </w:r>
      <w:r w:rsidRPr="00DE4C76">
        <w:rPr>
          <w:bCs/>
          <w:noProof/>
        </w:rPr>
        <w:t xml:space="preserve"> este </w:t>
      </w:r>
      <w:r w:rsidRPr="00DE4C76">
        <w:rPr>
          <w:bCs/>
          <w:i/>
          <w:noProof/>
        </w:rPr>
        <w:t>reducerea decalajului existent faţă de regiunile dezvoltate ale României prin creşterea gradului de competitivitate şi atractivitate la nivel regional.</w:t>
      </w:r>
    </w:p>
    <w:p w:rsidR="004A0838" w:rsidRPr="00DE4C76" w:rsidRDefault="004A0838" w:rsidP="00DC05F3">
      <w:pPr>
        <w:spacing w:line="264" w:lineRule="auto"/>
        <w:ind w:firstLine="720"/>
        <w:jc w:val="both"/>
        <w:rPr>
          <w:noProof/>
        </w:rPr>
      </w:pPr>
      <w:r w:rsidRPr="00DE4C76">
        <w:rPr>
          <w:noProof/>
        </w:rPr>
        <w:t xml:space="preserve">Obiectivele specifice de dezvoltare la nivelul Regiunii de Dezvoltare Nord – Est sunt următoarele: </w:t>
      </w:r>
    </w:p>
    <w:p w:rsidR="004A0838" w:rsidRPr="00DE4C76" w:rsidRDefault="004A0838" w:rsidP="00DC05F3">
      <w:pPr>
        <w:numPr>
          <w:ilvl w:val="0"/>
          <w:numId w:val="115"/>
        </w:numPr>
        <w:tabs>
          <w:tab w:val="clear" w:pos="1440"/>
          <w:tab w:val="num" w:pos="1080"/>
        </w:tabs>
        <w:suppressAutoHyphens w:val="0"/>
        <w:spacing w:line="264" w:lineRule="auto"/>
        <w:ind w:left="1080"/>
        <w:jc w:val="both"/>
        <w:rPr>
          <w:noProof/>
        </w:rPr>
      </w:pPr>
      <w:r w:rsidRPr="00DE4C76">
        <w:rPr>
          <w:noProof/>
        </w:rPr>
        <w:t xml:space="preserve">Dezvoltarea şi modernizarea infrastructurii fizice şi sociale prezervând în acelaşi timp condiţiile de mediu, </w:t>
      </w:r>
    </w:p>
    <w:p w:rsidR="004A0838" w:rsidRPr="00DE4C76" w:rsidRDefault="004A0838" w:rsidP="00DC05F3">
      <w:pPr>
        <w:numPr>
          <w:ilvl w:val="0"/>
          <w:numId w:val="115"/>
        </w:numPr>
        <w:tabs>
          <w:tab w:val="clear" w:pos="1440"/>
          <w:tab w:val="num" w:pos="1080"/>
        </w:tabs>
        <w:suppressAutoHyphens w:val="0"/>
        <w:spacing w:line="264" w:lineRule="auto"/>
        <w:ind w:left="1080"/>
        <w:jc w:val="both"/>
        <w:rPr>
          <w:noProof/>
          <w:lang w:val="it-IT"/>
        </w:rPr>
      </w:pPr>
      <w:r w:rsidRPr="00DE4C76">
        <w:rPr>
          <w:noProof/>
          <w:lang w:val="it-IT"/>
        </w:rPr>
        <w:t xml:space="preserve">Consolidarea mediului de afaceri prin creşterea competitivităţii şi eficienţei microîntreprinderilor şi IMM-urilor, </w:t>
      </w:r>
    </w:p>
    <w:p w:rsidR="004A0838" w:rsidRPr="00DE4C76" w:rsidRDefault="004A0838" w:rsidP="00DC05F3">
      <w:pPr>
        <w:numPr>
          <w:ilvl w:val="0"/>
          <w:numId w:val="115"/>
        </w:numPr>
        <w:tabs>
          <w:tab w:val="clear" w:pos="1440"/>
          <w:tab w:val="num" w:pos="1080"/>
        </w:tabs>
        <w:suppressAutoHyphens w:val="0"/>
        <w:spacing w:line="264" w:lineRule="auto"/>
        <w:ind w:left="1080"/>
        <w:jc w:val="both"/>
        <w:rPr>
          <w:noProof/>
          <w:lang w:val="it-IT"/>
        </w:rPr>
      </w:pPr>
      <w:r w:rsidRPr="00DE4C76">
        <w:rPr>
          <w:noProof/>
          <w:lang w:val="it-IT"/>
        </w:rPr>
        <w:t xml:space="preserve">Realizarea de investiţii şi dezvoltarea de noi servicii turistice în vederea valorificării potenţialului turistic regional, </w:t>
      </w:r>
    </w:p>
    <w:p w:rsidR="004A0838" w:rsidRPr="00DE4C76" w:rsidRDefault="004A0838" w:rsidP="00DC05F3">
      <w:pPr>
        <w:numPr>
          <w:ilvl w:val="0"/>
          <w:numId w:val="115"/>
        </w:numPr>
        <w:tabs>
          <w:tab w:val="clear" w:pos="1440"/>
          <w:tab w:val="num" w:pos="1080"/>
        </w:tabs>
        <w:suppressAutoHyphens w:val="0"/>
        <w:spacing w:line="264" w:lineRule="auto"/>
        <w:ind w:left="1080"/>
        <w:jc w:val="both"/>
        <w:rPr>
          <w:noProof/>
          <w:lang w:val="it-IT"/>
        </w:rPr>
      </w:pPr>
      <w:r w:rsidRPr="00DE4C76">
        <w:rPr>
          <w:noProof/>
          <w:lang w:val="it-IT"/>
        </w:rPr>
        <w:t xml:space="preserve">Dezvoltarea mediului rural în vederea creşterii nivelului de trai a locuitorilor, </w:t>
      </w:r>
    </w:p>
    <w:p w:rsidR="004A0838" w:rsidRPr="00DE4C76" w:rsidRDefault="004A0838" w:rsidP="00DC05F3">
      <w:pPr>
        <w:numPr>
          <w:ilvl w:val="0"/>
          <w:numId w:val="115"/>
        </w:numPr>
        <w:tabs>
          <w:tab w:val="clear" w:pos="1440"/>
          <w:tab w:val="num" w:pos="1080"/>
        </w:tabs>
        <w:suppressAutoHyphens w:val="0"/>
        <w:spacing w:line="264" w:lineRule="auto"/>
        <w:ind w:left="1080"/>
        <w:jc w:val="both"/>
        <w:rPr>
          <w:noProof/>
        </w:rPr>
      </w:pPr>
      <w:r w:rsidRPr="00DE4C76">
        <w:rPr>
          <w:noProof/>
        </w:rPr>
        <w:t xml:space="preserve">Adaptarea calificărilor şi a nivelului de calificare la cerinţele pieţii şi a includerii sociale a categoriilor. </w:t>
      </w:r>
    </w:p>
    <w:p w:rsidR="004A0838" w:rsidRPr="00DE4C76" w:rsidRDefault="004A0838" w:rsidP="00DC05F3">
      <w:pPr>
        <w:spacing w:line="264" w:lineRule="auto"/>
        <w:ind w:firstLine="720"/>
        <w:jc w:val="both"/>
        <w:rPr>
          <w:noProof/>
        </w:rPr>
      </w:pPr>
      <w:r w:rsidRPr="00DE4C76">
        <w:rPr>
          <w:b/>
          <w:i/>
          <w:noProof/>
        </w:rPr>
        <w:t>Strategia Regională Nord - Est 2007-2013 contine priorităţi şi măsuri</w:t>
      </w:r>
      <w:r w:rsidRPr="00DE4C76">
        <w:rPr>
          <w:noProof/>
        </w:rPr>
        <w:t xml:space="preserve"> ce vor putea fi finanţate din instrumente structurale prin Programul Operational Regional, Programe Operaţionale (Infrastructura de Transport, Infrastructura de Mediu, Creşterea Competitivităţii Economice, Dezvoltarea Resurselor Umane şi Servicii Sociale, Dezvoltarea Capacitătii Administrative), Planul National Strategic pentru Dezvoltare Rurală, precum şi din alte surse de finanţare, având următoarea structură:</w:t>
      </w:r>
    </w:p>
    <w:p w:rsidR="004A0838" w:rsidRPr="00DE4C76" w:rsidRDefault="004A0838" w:rsidP="00DC05F3">
      <w:pPr>
        <w:spacing w:line="264" w:lineRule="auto"/>
        <w:ind w:firstLine="720"/>
        <w:jc w:val="both"/>
        <w:rPr>
          <w:noProof/>
          <w:color w:val="00B0F0"/>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3"/>
        <w:gridCol w:w="6926"/>
      </w:tblGrid>
      <w:tr w:rsidR="004A0838" w:rsidRPr="00DE4C76" w:rsidTr="00650848">
        <w:trPr>
          <w:jc w:val="center"/>
        </w:trPr>
        <w:tc>
          <w:tcPr>
            <w:tcW w:w="2763" w:type="dxa"/>
            <w:tcBorders>
              <w:top w:val="double" w:sz="6" w:space="0" w:color="000000"/>
              <w:bottom w:val="single" w:sz="6" w:space="0" w:color="000000"/>
            </w:tcBorders>
            <w:shd w:val="clear" w:color="auto" w:fill="0000FF"/>
            <w:vAlign w:val="center"/>
          </w:tcPr>
          <w:p w:rsidR="004A0838" w:rsidRPr="00DE4C76" w:rsidRDefault="004A0838" w:rsidP="00DC05F3">
            <w:pPr>
              <w:spacing w:line="264" w:lineRule="auto"/>
              <w:jc w:val="both"/>
              <w:rPr>
                <w:b/>
                <w:bCs/>
                <w:szCs w:val="24"/>
              </w:rPr>
            </w:pPr>
            <w:r w:rsidRPr="00DE4C76">
              <w:rPr>
                <w:b/>
                <w:bCs/>
                <w:szCs w:val="24"/>
              </w:rPr>
              <w:t>PRIORITATE</w:t>
            </w:r>
          </w:p>
        </w:tc>
        <w:tc>
          <w:tcPr>
            <w:tcW w:w="6926" w:type="dxa"/>
            <w:tcBorders>
              <w:top w:val="double" w:sz="6" w:space="0" w:color="000000"/>
              <w:bottom w:val="single" w:sz="6" w:space="0" w:color="000000"/>
            </w:tcBorders>
            <w:shd w:val="clear" w:color="auto" w:fill="0000FF"/>
            <w:vAlign w:val="center"/>
          </w:tcPr>
          <w:p w:rsidR="004A0838" w:rsidRPr="00DE4C76" w:rsidRDefault="004A0838" w:rsidP="00DC05F3">
            <w:pPr>
              <w:spacing w:line="264" w:lineRule="auto"/>
              <w:jc w:val="both"/>
              <w:rPr>
                <w:b/>
                <w:bCs/>
                <w:szCs w:val="24"/>
              </w:rPr>
            </w:pPr>
            <w:r w:rsidRPr="00DE4C76">
              <w:rPr>
                <w:b/>
                <w:bCs/>
                <w:szCs w:val="24"/>
              </w:rPr>
              <w:t>MĂSURĂ</w:t>
            </w:r>
          </w:p>
        </w:tc>
      </w:tr>
      <w:tr w:rsidR="004A0838" w:rsidRPr="00DE4C76" w:rsidTr="00650848">
        <w:trPr>
          <w:trHeight w:val="766"/>
          <w:jc w:val="center"/>
        </w:trPr>
        <w:tc>
          <w:tcPr>
            <w:tcW w:w="2763" w:type="dxa"/>
            <w:tcBorders>
              <w:top w:val="single" w:sz="6" w:space="0" w:color="000000"/>
            </w:tcBorders>
            <w:vAlign w:val="center"/>
          </w:tcPr>
          <w:p w:rsidR="004A0838" w:rsidRPr="00DE4C76" w:rsidRDefault="00650848" w:rsidP="00DC05F3">
            <w:pPr>
              <w:pStyle w:val="ListParagraph"/>
              <w:numPr>
                <w:ilvl w:val="0"/>
                <w:numId w:val="202"/>
              </w:numPr>
              <w:spacing w:after="0" w:line="264" w:lineRule="auto"/>
              <w:ind w:left="288" w:hanging="288"/>
              <w:rPr>
                <w:rFonts w:ascii="Times New Roman" w:hAnsi="Times New Roman"/>
                <w:b/>
                <w:szCs w:val="24"/>
              </w:rPr>
            </w:pPr>
            <w:r w:rsidRPr="00DE4C76">
              <w:rPr>
                <w:rFonts w:ascii="Times New Roman" w:hAnsi="Times New Roman"/>
                <w:b/>
                <w:szCs w:val="24"/>
              </w:rPr>
              <w:t xml:space="preserve">Prioritatea 1- </w:t>
            </w:r>
            <w:r w:rsidR="004A0838" w:rsidRPr="00DE4C76">
              <w:rPr>
                <w:rFonts w:ascii="Times New Roman" w:hAnsi="Times New Roman"/>
                <w:b/>
                <w:szCs w:val="24"/>
              </w:rPr>
              <w:t>Infrastructură şi mediu</w:t>
            </w:r>
          </w:p>
        </w:tc>
        <w:tc>
          <w:tcPr>
            <w:tcW w:w="6926" w:type="dxa"/>
            <w:tcBorders>
              <w:top w:val="single" w:sz="6" w:space="0" w:color="000000"/>
            </w:tcBorders>
            <w:vAlign w:val="center"/>
          </w:tcPr>
          <w:p w:rsidR="004A0838" w:rsidRPr="00DE4C76" w:rsidRDefault="004A0838" w:rsidP="00DC05F3">
            <w:pPr>
              <w:spacing w:line="264" w:lineRule="auto"/>
              <w:jc w:val="both"/>
              <w:rPr>
                <w:szCs w:val="24"/>
              </w:rPr>
            </w:pPr>
            <w:r w:rsidRPr="00DE4C76">
              <w:rPr>
                <w:szCs w:val="24"/>
              </w:rPr>
              <w:t>Măsura 1.1 - Modernizarea infrastructurii locale şi regionale de transport rutier.</w:t>
            </w:r>
          </w:p>
          <w:p w:rsidR="004A0838" w:rsidRPr="00DE4C76" w:rsidRDefault="004A0838" w:rsidP="00DC05F3">
            <w:pPr>
              <w:spacing w:line="264" w:lineRule="auto"/>
              <w:jc w:val="both"/>
              <w:rPr>
                <w:szCs w:val="24"/>
              </w:rPr>
            </w:pPr>
            <w:r w:rsidRPr="00DE4C76">
              <w:rPr>
                <w:szCs w:val="24"/>
              </w:rPr>
              <w:t>Măsura 1.2 - Modernizarea gărilor şi a reţelei feroviare</w:t>
            </w:r>
          </w:p>
          <w:p w:rsidR="004A0838" w:rsidRPr="00DE4C76" w:rsidRDefault="004A0838" w:rsidP="00DC05F3">
            <w:pPr>
              <w:spacing w:line="264" w:lineRule="auto"/>
              <w:jc w:val="both"/>
              <w:rPr>
                <w:szCs w:val="24"/>
              </w:rPr>
            </w:pPr>
            <w:r w:rsidRPr="00DE4C76">
              <w:rPr>
                <w:szCs w:val="24"/>
              </w:rPr>
              <w:t>Măsura 1.3 - Modernizarea infrastructurii aeroportuare</w:t>
            </w:r>
          </w:p>
          <w:p w:rsidR="004A0838" w:rsidRPr="00DE4C76" w:rsidRDefault="004A0838" w:rsidP="00DC05F3">
            <w:pPr>
              <w:spacing w:line="264" w:lineRule="auto"/>
              <w:jc w:val="both"/>
              <w:rPr>
                <w:szCs w:val="24"/>
              </w:rPr>
            </w:pPr>
            <w:r w:rsidRPr="00DE4C76">
              <w:rPr>
                <w:szCs w:val="24"/>
              </w:rPr>
              <w:t>Măsura 1.4 - Reabilitarea şi modernizarea infrastructurii de mediu</w:t>
            </w:r>
          </w:p>
          <w:p w:rsidR="004A0838" w:rsidRPr="00DE4C76" w:rsidRDefault="004A0838" w:rsidP="00DC05F3">
            <w:pPr>
              <w:spacing w:line="264" w:lineRule="auto"/>
              <w:jc w:val="both"/>
              <w:rPr>
                <w:szCs w:val="24"/>
              </w:rPr>
            </w:pPr>
            <w:r w:rsidRPr="00DE4C76">
              <w:rPr>
                <w:szCs w:val="24"/>
              </w:rPr>
              <w:t>Măsura 1.5 - Dezvoltarea infrastructurii energetice</w:t>
            </w:r>
          </w:p>
          <w:p w:rsidR="004A0838" w:rsidRPr="00DE4C76" w:rsidRDefault="004A0838" w:rsidP="00DC05F3">
            <w:pPr>
              <w:spacing w:line="264" w:lineRule="auto"/>
              <w:jc w:val="both"/>
              <w:rPr>
                <w:szCs w:val="24"/>
              </w:rPr>
            </w:pPr>
            <w:r w:rsidRPr="00DE4C76">
              <w:rPr>
                <w:szCs w:val="24"/>
              </w:rPr>
              <w:t>Măsura 1.6 - Reabilitarea şi dezvoltarea infrastructurii educaţionale, sociale şi de sănătate</w:t>
            </w:r>
          </w:p>
          <w:p w:rsidR="004A0838" w:rsidRPr="00DE4C76" w:rsidRDefault="004A0838" w:rsidP="00DC05F3">
            <w:pPr>
              <w:spacing w:line="264" w:lineRule="auto"/>
              <w:jc w:val="both"/>
              <w:rPr>
                <w:szCs w:val="24"/>
              </w:rPr>
            </w:pPr>
            <w:r w:rsidRPr="00DE4C76">
              <w:rPr>
                <w:szCs w:val="24"/>
              </w:rPr>
              <w:t>Măsura 1.7 - Infiinţarea centrelor de asistenţă socială</w:t>
            </w:r>
          </w:p>
          <w:p w:rsidR="004A0838" w:rsidRPr="00DE4C76" w:rsidRDefault="004A0838" w:rsidP="00DC05F3">
            <w:pPr>
              <w:spacing w:line="264" w:lineRule="auto"/>
              <w:jc w:val="both"/>
              <w:rPr>
                <w:szCs w:val="24"/>
              </w:rPr>
            </w:pPr>
            <w:r w:rsidRPr="00DE4C76">
              <w:rPr>
                <w:szCs w:val="24"/>
              </w:rPr>
              <w:t xml:space="preserve">Măsura 1.8 - Reabilitare </w:t>
            </w:r>
            <w:r w:rsidR="00650848" w:rsidRPr="00DE4C76">
              <w:rPr>
                <w:szCs w:val="24"/>
              </w:rPr>
              <w:t>urbană</w:t>
            </w:r>
          </w:p>
        </w:tc>
      </w:tr>
      <w:tr w:rsidR="004A0838" w:rsidRPr="00DE4C76" w:rsidTr="00650848">
        <w:trPr>
          <w:jc w:val="center"/>
        </w:trPr>
        <w:tc>
          <w:tcPr>
            <w:tcW w:w="2763" w:type="dxa"/>
            <w:vMerge w:val="restart"/>
            <w:vAlign w:val="center"/>
          </w:tcPr>
          <w:p w:rsidR="004A0838" w:rsidRPr="00DE4C76" w:rsidRDefault="00650848" w:rsidP="00DC05F3">
            <w:pPr>
              <w:pStyle w:val="ListParagraph"/>
              <w:numPr>
                <w:ilvl w:val="0"/>
                <w:numId w:val="202"/>
              </w:numPr>
              <w:spacing w:after="0" w:line="264" w:lineRule="auto"/>
              <w:ind w:left="288" w:hanging="288"/>
              <w:rPr>
                <w:rFonts w:ascii="Times New Roman" w:hAnsi="Times New Roman"/>
                <w:b/>
                <w:szCs w:val="24"/>
              </w:rPr>
            </w:pPr>
            <w:r w:rsidRPr="00DE4C76">
              <w:rPr>
                <w:rFonts w:ascii="Times New Roman" w:hAnsi="Times New Roman"/>
                <w:b/>
                <w:szCs w:val="24"/>
              </w:rPr>
              <w:t>Prioritatea 2-</w:t>
            </w:r>
            <w:r w:rsidR="004A0838" w:rsidRPr="00DE4C76">
              <w:rPr>
                <w:rFonts w:ascii="Times New Roman" w:hAnsi="Times New Roman"/>
                <w:b/>
                <w:szCs w:val="24"/>
              </w:rPr>
              <w:t xml:space="preserve"> Sprijinirea afacerilor, creşterea ocupării, dezvoltarea resurselor umane</w:t>
            </w:r>
          </w:p>
        </w:tc>
        <w:tc>
          <w:tcPr>
            <w:tcW w:w="6926" w:type="dxa"/>
            <w:vAlign w:val="center"/>
          </w:tcPr>
          <w:p w:rsidR="004A0838" w:rsidRPr="00DE4C76" w:rsidRDefault="004A0838" w:rsidP="00DC05F3">
            <w:pPr>
              <w:autoSpaceDE w:val="0"/>
              <w:autoSpaceDN w:val="0"/>
              <w:adjustRightInd w:val="0"/>
              <w:spacing w:line="264" w:lineRule="auto"/>
              <w:rPr>
                <w:szCs w:val="24"/>
              </w:rPr>
            </w:pPr>
            <w:r w:rsidRPr="00DE4C76">
              <w:rPr>
                <w:szCs w:val="24"/>
              </w:rPr>
              <w:t xml:space="preserve">Măsura 2.1 - </w:t>
            </w:r>
            <w:r w:rsidRPr="00DE4C76">
              <w:rPr>
                <w:bCs/>
                <w:szCs w:val="24"/>
              </w:rPr>
              <w:t>Investiţii pentru sprijinirea creării IMM-urilor şi microintreprinderilor şi dezvoltării celor existente</w:t>
            </w:r>
            <w:r w:rsidRPr="00DE4C76">
              <w:rPr>
                <w:szCs w:val="24"/>
              </w:rPr>
              <w:t>;</w:t>
            </w:r>
          </w:p>
        </w:tc>
      </w:tr>
      <w:tr w:rsidR="004A0838" w:rsidRPr="00DE4C76" w:rsidTr="00650848">
        <w:trPr>
          <w:trHeight w:val="520"/>
          <w:jc w:val="center"/>
        </w:trPr>
        <w:tc>
          <w:tcPr>
            <w:tcW w:w="2763" w:type="dxa"/>
            <w:vMerge/>
            <w:vAlign w:val="center"/>
          </w:tcPr>
          <w:p w:rsidR="004A0838" w:rsidRPr="00DE4C76" w:rsidRDefault="004A0838" w:rsidP="00DC05F3">
            <w:pPr>
              <w:pStyle w:val="ListParagraph"/>
              <w:numPr>
                <w:ilvl w:val="0"/>
                <w:numId w:val="202"/>
              </w:numPr>
              <w:spacing w:after="0" w:line="264" w:lineRule="auto"/>
              <w:ind w:left="288" w:hanging="288"/>
              <w:rPr>
                <w:rFonts w:ascii="Times New Roman" w:hAnsi="Times New Roman"/>
                <w:b/>
                <w:szCs w:val="24"/>
              </w:rPr>
            </w:pPr>
          </w:p>
        </w:tc>
        <w:tc>
          <w:tcPr>
            <w:tcW w:w="6926" w:type="dxa"/>
            <w:vAlign w:val="center"/>
          </w:tcPr>
          <w:p w:rsidR="004A0838" w:rsidRPr="00DE4C76" w:rsidRDefault="004A0838" w:rsidP="00DC05F3">
            <w:pPr>
              <w:spacing w:line="264" w:lineRule="auto"/>
              <w:jc w:val="both"/>
              <w:rPr>
                <w:szCs w:val="24"/>
              </w:rPr>
            </w:pPr>
            <w:r w:rsidRPr="00DE4C76">
              <w:rPr>
                <w:szCs w:val="24"/>
              </w:rPr>
              <w:t>Măsura 2.2 - Servicii de consultanţă în/şi pentru dezvoltarea afacerilor în regiune</w:t>
            </w:r>
          </w:p>
        </w:tc>
      </w:tr>
      <w:tr w:rsidR="004A0838" w:rsidRPr="00DE4C76" w:rsidTr="00650848">
        <w:trPr>
          <w:trHeight w:val="300"/>
          <w:jc w:val="center"/>
        </w:trPr>
        <w:tc>
          <w:tcPr>
            <w:tcW w:w="2763" w:type="dxa"/>
            <w:vMerge/>
            <w:vAlign w:val="center"/>
          </w:tcPr>
          <w:p w:rsidR="004A0838" w:rsidRPr="00DE4C76" w:rsidRDefault="004A0838" w:rsidP="00DC05F3">
            <w:pPr>
              <w:pStyle w:val="ListParagraph"/>
              <w:numPr>
                <w:ilvl w:val="0"/>
                <w:numId w:val="202"/>
              </w:numPr>
              <w:spacing w:after="0" w:line="264" w:lineRule="auto"/>
              <w:ind w:left="288" w:hanging="288"/>
              <w:rPr>
                <w:rFonts w:ascii="Times New Roman" w:hAnsi="Times New Roman"/>
                <w:b/>
                <w:szCs w:val="24"/>
              </w:rPr>
            </w:pPr>
          </w:p>
        </w:tc>
        <w:tc>
          <w:tcPr>
            <w:tcW w:w="6926" w:type="dxa"/>
            <w:vAlign w:val="center"/>
          </w:tcPr>
          <w:p w:rsidR="004A0838" w:rsidRPr="00DE4C76" w:rsidRDefault="004A0838" w:rsidP="00DC05F3">
            <w:pPr>
              <w:spacing w:line="264" w:lineRule="auto"/>
              <w:jc w:val="both"/>
              <w:rPr>
                <w:szCs w:val="24"/>
              </w:rPr>
            </w:pPr>
            <w:r w:rsidRPr="00DE4C76">
              <w:rPr>
                <w:szCs w:val="24"/>
              </w:rPr>
              <w:t>Măsura 2.3 - Cercetare, dezvoltare, inovare şi dezvoltare tehnologică</w:t>
            </w:r>
          </w:p>
        </w:tc>
      </w:tr>
      <w:tr w:rsidR="004A0838" w:rsidRPr="00DE4C76" w:rsidTr="00650848">
        <w:trPr>
          <w:jc w:val="center"/>
        </w:trPr>
        <w:tc>
          <w:tcPr>
            <w:tcW w:w="2763" w:type="dxa"/>
            <w:vMerge w:val="restart"/>
            <w:vAlign w:val="center"/>
          </w:tcPr>
          <w:p w:rsidR="004A0838" w:rsidRPr="00DE4C76" w:rsidRDefault="00650848" w:rsidP="00DC05F3">
            <w:pPr>
              <w:pStyle w:val="ListParagraph"/>
              <w:numPr>
                <w:ilvl w:val="0"/>
                <w:numId w:val="202"/>
              </w:numPr>
              <w:spacing w:after="0" w:line="264" w:lineRule="auto"/>
              <w:ind w:left="288" w:hanging="288"/>
              <w:rPr>
                <w:rFonts w:ascii="Times New Roman" w:hAnsi="Times New Roman"/>
                <w:b/>
                <w:szCs w:val="24"/>
              </w:rPr>
            </w:pPr>
            <w:r w:rsidRPr="00DE4C76">
              <w:rPr>
                <w:rFonts w:ascii="Times New Roman" w:hAnsi="Times New Roman"/>
                <w:b/>
                <w:szCs w:val="24"/>
              </w:rPr>
              <w:t xml:space="preserve">Prioritatea 3- </w:t>
            </w:r>
            <w:r w:rsidR="004A0838" w:rsidRPr="00DE4C76">
              <w:rPr>
                <w:rFonts w:ascii="Times New Roman" w:hAnsi="Times New Roman"/>
                <w:b/>
                <w:szCs w:val="24"/>
              </w:rPr>
              <w:t>Dezvoltarea turismului</w:t>
            </w:r>
          </w:p>
        </w:tc>
        <w:tc>
          <w:tcPr>
            <w:tcW w:w="6926" w:type="dxa"/>
            <w:vAlign w:val="center"/>
          </w:tcPr>
          <w:p w:rsidR="004A0838" w:rsidRPr="00DE4C76" w:rsidRDefault="004A0838" w:rsidP="00DC05F3">
            <w:pPr>
              <w:spacing w:line="264" w:lineRule="auto"/>
              <w:jc w:val="both"/>
              <w:rPr>
                <w:szCs w:val="24"/>
              </w:rPr>
            </w:pPr>
            <w:r w:rsidRPr="00DE4C76">
              <w:rPr>
                <w:szCs w:val="24"/>
              </w:rPr>
              <w:t>Măsura 3.1 - Investiţii în turism</w:t>
            </w:r>
          </w:p>
        </w:tc>
      </w:tr>
      <w:tr w:rsidR="004A0838" w:rsidRPr="00DE4C76" w:rsidTr="00650848">
        <w:trPr>
          <w:jc w:val="center"/>
        </w:trPr>
        <w:tc>
          <w:tcPr>
            <w:tcW w:w="2763" w:type="dxa"/>
            <w:vMerge/>
            <w:vAlign w:val="center"/>
          </w:tcPr>
          <w:p w:rsidR="004A0838" w:rsidRPr="00DE4C76" w:rsidRDefault="004A0838" w:rsidP="00DC05F3">
            <w:pPr>
              <w:pStyle w:val="ListParagraph"/>
              <w:numPr>
                <w:ilvl w:val="0"/>
                <w:numId w:val="202"/>
              </w:numPr>
              <w:spacing w:after="0" w:line="264" w:lineRule="auto"/>
              <w:ind w:left="288" w:hanging="288"/>
              <w:rPr>
                <w:rFonts w:ascii="Times New Roman" w:hAnsi="Times New Roman"/>
                <w:b/>
                <w:szCs w:val="24"/>
              </w:rPr>
            </w:pPr>
          </w:p>
        </w:tc>
        <w:tc>
          <w:tcPr>
            <w:tcW w:w="6926" w:type="dxa"/>
            <w:vAlign w:val="center"/>
          </w:tcPr>
          <w:p w:rsidR="004A0838" w:rsidRPr="00DE4C76" w:rsidRDefault="004A0838" w:rsidP="00DC05F3">
            <w:pPr>
              <w:spacing w:line="264" w:lineRule="auto"/>
              <w:jc w:val="both"/>
              <w:rPr>
                <w:szCs w:val="24"/>
              </w:rPr>
            </w:pPr>
            <w:r w:rsidRPr="00DE4C76">
              <w:rPr>
                <w:szCs w:val="24"/>
              </w:rPr>
              <w:t>Măsura 3.2 - Promovarea potenţialului turistic</w:t>
            </w:r>
          </w:p>
        </w:tc>
      </w:tr>
      <w:tr w:rsidR="004A0838" w:rsidRPr="00DE4C76" w:rsidTr="00650848">
        <w:trPr>
          <w:trHeight w:val="278"/>
          <w:jc w:val="center"/>
        </w:trPr>
        <w:tc>
          <w:tcPr>
            <w:tcW w:w="2763" w:type="dxa"/>
            <w:vMerge w:val="restart"/>
            <w:vAlign w:val="center"/>
          </w:tcPr>
          <w:p w:rsidR="004A0838" w:rsidRPr="00DE4C76" w:rsidRDefault="00650848" w:rsidP="00DC05F3">
            <w:pPr>
              <w:pStyle w:val="ListParagraph"/>
              <w:numPr>
                <w:ilvl w:val="0"/>
                <w:numId w:val="202"/>
              </w:numPr>
              <w:spacing w:after="0" w:line="264" w:lineRule="auto"/>
              <w:ind w:left="288" w:hanging="288"/>
              <w:rPr>
                <w:rFonts w:ascii="Times New Roman" w:hAnsi="Times New Roman"/>
                <w:b/>
                <w:szCs w:val="24"/>
              </w:rPr>
            </w:pPr>
            <w:r w:rsidRPr="00DE4C76">
              <w:rPr>
                <w:rFonts w:ascii="Times New Roman" w:hAnsi="Times New Roman"/>
                <w:b/>
                <w:szCs w:val="24"/>
              </w:rPr>
              <w:lastRenderedPageBreak/>
              <w:t>Prioritatea 4-</w:t>
            </w:r>
            <w:r w:rsidR="004A0838" w:rsidRPr="00DE4C76">
              <w:rPr>
                <w:rFonts w:ascii="Times New Roman" w:hAnsi="Times New Roman"/>
                <w:b/>
                <w:szCs w:val="24"/>
              </w:rPr>
              <w:t>Dezvoltare rurală</w:t>
            </w:r>
          </w:p>
        </w:tc>
        <w:tc>
          <w:tcPr>
            <w:tcW w:w="6926" w:type="dxa"/>
            <w:vAlign w:val="center"/>
          </w:tcPr>
          <w:p w:rsidR="004A0838" w:rsidRPr="00DE4C76" w:rsidRDefault="004A0838" w:rsidP="00DC05F3">
            <w:pPr>
              <w:spacing w:line="264" w:lineRule="auto"/>
              <w:jc w:val="both"/>
              <w:rPr>
                <w:szCs w:val="24"/>
              </w:rPr>
            </w:pPr>
            <w:r w:rsidRPr="00DE4C76">
              <w:rPr>
                <w:szCs w:val="24"/>
              </w:rPr>
              <w:t>Măsura 4.1. - Dezvoltarea infrastructurii rurale</w:t>
            </w:r>
          </w:p>
        </w:tc>
      </w:tr>
      <w:tr w:rsidR="004A0838" w:rsidRPr="00DE4C76" w:rsidTr="00650848">
        <w:trPr>
          <w:trHeight w:val="277"/>
          <w:jc w:val="center"/>
        </w:trPr>
        <w:tc>
          <w:tcPr>
            <w:tcW w:w="2763" w:type="dxa"/>
            <w:vMerge/>
            <w:vAlign w:val="center"/>
          </w:tcPr>
          <w:p w:rsidR="004A0838" w:rsidRPr="00DE4C76" w:rsidRDefault="004A0838" w:rsidP="00DC05F3">
            <w:pPr>
              <w:spacing w:line="264" w:lineRule="auto"/>
              <w:ind w:left="288" w:hanging="288"/>
              <w:rPr>
                <w:b/>
                <w:sz w:val="22"/>
                <w:szCs w:val="24"/>
              </w:rPr>
            </w:pPr>
          </w:p>
        </w:tc>
        <w:tc>
          <w:tcPr>
            <w:tcW w:w="6926" w:type="dxa"/>
            <w:vAlign w:val="center"/>
          </w:tcPr>
          <w:p w:rsidR="004A0838" w:rsidRPr="00DE4C76" w:rsidRDefault="004A0838" w:rsidP="00DC05F3">
            <w:pPr>
              <w:spacing w:line="264" w:lineRule="auto"/>
              <w:jc w:val="both"/>
              <w:rPr>
                <w:szCs w:val="24"/>
              </w:rPr>
            </w:pPr>
            <w:r w:rsidRPr="00DE4C76">
              <w:rPr>
                <w:szCs w:val="24"/>
              </w:rPr>
              <w:t>Măsura 4.2. - Diversificarea activităţilor economice alternative din mediul rural</w:t>
            </w:r>
          </w:p>
        </w:tc>
      </w:tr>
      <w:tr w:rsidR="004A0838" w:rsidRPr="00DE4C76" w:rsidTr="00650848">
        <w:trPr>
          <w:jc w:val="center"/>
        </w:trPr>
        <w:tc>
          <w:tcPr>
            <w:tcW w:w="2763" w:type="dxa"/>
            <w:vMerge w:val="restart"/>
            <w:vAlign w:val="center"/>
          </w:tcPr>
          <w:p w:rsidR="004A0838" w:rsidRPr="00DE4C76" w:rsidRDefault="00650848" w:rsidP="00DC05F3">
            <w:pPr>
              <w:pStyle w:val="ListParagraph"/>
              <w:numPr>
                <w:ilvl w:val="0"/>
                <w:numId w:val="202"/>
              </w:numPr>
              <w:spacing w:line="264" w:lineRule="auto"/>
              <w:rPr>
                <w:rFonts w:ascii="Times New Roman" w:hAnsi="Times New Roman"/>
                <w:b/>
                <w:szCs w:val="24"/>
              </w:rPr>
            </w:pPr>
            <w:r w:rsidRPr="00DE4C76">
              <w:rPr>
                <w:rFonts w:ascii="Times New Roman" w:hAnsi="Times New Roman"/>
                <w:b/>
                <w:szCs w:val="24"/>
              </w:rPr>
              <w:t>Prioritatea 5-</w:t>
            </w:r>
            <w:r w:rsidR="00AE02EF" w:rsidRPr="00DE4C76">
              <w:rPr>
                <w:rFonts w:ascii="Times New Roman" w:hAnsi="Times New Roman"/>
                <w:b/>
                <w:szCs w:val="24"/>
              </w:rPr>
              <w:t>Dezvoltarea resurselor umane şi a serviciilor sociale</w:t>
            </w:r>
          </w:p>
        </w:tc>
        <w:tc>
          <w:tcPr>
            <w:tcW w:w="6926" w:type="dxa"/>
            <w:vAlign w:val="center"/>
          </w:tcPr>
          <w:p w:rsidR="004A0838" w:rsidRPr="00DE4C76" w:rsidRDefault="004A0838" w:rsidP="00DC05F3">
            <w:pPr>
              <w:spacing w:line="264" w:lineRule="auto"/>
              <w:jc w:val="both"/>
              <w:rPr>
                <w:szCs w:val="24"/>
              </w:rPr>
            </w:pPr>
            <w:r w:rsidRPr="00DE4C76">
              <w:rPr>
                <w:szCs w:val="24"/>
              </w:rPr>
              <w:t>Măsura 5.1 - Dezvoltarea formării continue</w:t>
            </w:r>
          </w:p>
        </w:tc>
      </w:tr>
      <w:tr w:rsidR="004A0838" w:rsidRPr="00DE4C76" w:rsidTr="00650848">
        <w:trPr>
          <w:jc w:val="center"/>
        </w:trPr>
        <w:tc>
          <w:tcPr>
            <w:tcW w:w="2763" w:type="dxa"/>
            <w:vMerge/>
            <w:vAlign w:val="center"/>
          </w:tcPr>
          <w:p w:rsidR="004A0838" w:rsidRPr="00DE4C76" w:rsidRDefault="004A0838" w:rsidP="00DC05F3">
            <w:pPr>
              <w:spacing w:line="264" w:lineRule="auto"/>
              <w:jc w:val="both"/>
              <w:rPr>
                <w:b/>
                <w:szCs w:val="24"/>
              </w:rPr>
            </w:pPr>
          </w:p>
        </w:tc>
        <w:tc>
          <w:tcPr>
            <w:tcW w:w="6926" w:type="dxa"/>
            <w:vAlign w:val="center"/>
          </w:tcPr>
          <w:p w:rsidR="004A0838" w:rsidRPr="00DE4C76" w:rsidRDefault="004A0838" w:rsidP="00DC05F3">
            <w:pPr>
              <w:spacing w:line="264" w:lineRule="auto"/>
              <w:jc w:val="both"/>
              <w:rPr>
                <w:szCs w:val="24"/>
              </w:rPr>
            </w:pPr>
            <w:r w:rsidRPr="00DE4C76">
              <w:rPr>
                <w:szCs w:val="24"/>
              </w:rPr>
              <w:t>Măsura 5.2 - Sprijin pentru dobândirea competenţelor antreprenoriale</w:t>
            </w:r>
          </w:p>
        </w:tc>
      </w:tr>
      <w:tr w:rsidR="004A0838" w:rsidRPr="00DE4C76" w:rsidTr="00650848">
        <w:trPr>
          <w:jc w:val="center"/>
        </w:trPr>
        <w:tc>
          <w:tcPr>
            <w:tcW w:w="2763" w:type="dxa"/>
            <w:vMerge/>
            <w:vAlign w:val="center"/>
          </w:tcPr>
          <w:p w:rsidR="004A0838" w:rsidRPr="00DE4C76" w:rsidRDefault="004A0838" w:rsidP="00DC05F3">
            <w:pPr>
              <w:spacing w:line="264" w:lineRule="auto"/>
              <w:jc w:val="both"/>
              <w:rPr>
                <w:b/>
                <w:szCs w:val="24"/>
              </w:rPr>
            </w:pPr>
          </w:p>
        </w:tc>
        <w:tc>
          <w:tcPr>
            <w:tcW w:w="6926" w:type="dxa"/>
            <w:vAlign w:val="center"/>
          </w:tcPr>
          <w:p w:rsidR="004A0838" w:rsidRPr="00DE4C76" w:rsidRDefault="004A0838" w:rsidP="00DC05F3">
            <w:pPr>
              <w:spacing w:line="264" w:lineRule="auto"/>
              <w:jc w:val="both"/>
              <w:rPr>
                <w:szCs w:val="24"/>
              </w:rPr>
            </w:pPr>
            <w:r w:rsidRPr="00DE4C76">
              <w:rPr>
                <w:szCs w:val="24"/>
              </w:rPr>
              <w:t>Măsura 5.3 - Dezvoltarea de servicii aferente sistemului integrat de formare a categoriilor dezavantajate</w:t>
            </w:r>
          </w:p>
        </w:tc>
      </w:tr>
      <w:tr w:rsidR="004A0838" w:rsidRPr="00DE4C76" w:rsidTr="00650848">
        <w:trPr>
          <w:jc w:val="center"/>
        </w:trPr>
        <w:tc>
          <w:tcPr>
            <w:tcW w:w="2763" w:type="dxa"/>
            <w:vMerge/>
            <w:vAlign w:val="center"/>
          </w:tcPr>
          <w:p w:rsidR="004A0838" w:rsidRPr="00DE4C76" w:rsidRDefault="004A0838" w:rsidP="00DC05F3">
            <w:pPr>
              <w:spacing w:line="264" w:lineRule="auto"/>
              <w:jc w:val="both"/>
              <w:rPr>
                <w:b/>
                <w:szCs w:val="24"/>
              </w:rPr>
            </w:pPr>
          </w:p>
        </w:tc>
        <w:tc>
          <w:tcPr>
            <w:tcW w:w="6926" w:type="dxa"/>
            <w:vAlign w:val="center"/>
          </w:tcPr>
          <w:p w:rsidR="004A0838" w:rsidRPr="00DE4C76" w:rsidRDefault="004A0838" w:rsidP="00DC05F3">
            <w:pPr>
              <w:spacing w:line="264" w:lineRule="auto"/>
              <w:jc w:val="both"/>
              <w:rPr>
                <w:szCs w:val="24"/>
              </w:rPr>
            </w:pPr>
            <w:r w:rsidRPr="00DE4C76">
              <w:rPr>
                <w:szCs w:val="24"/>
              </w:rPr>
              <w:t>Măsura 5.4 - Sprijin pentru calificarea / reconversia profesională a populaţiei ocupate din mediul rural</w:t>
            </w:r>
          </w:p>
        </w:tc>
      </w:tr>
      <w:tr w:rsidR="004A0838" w:rsidRPr="00DE4C76" w:rsidTr="00650848">
        <w:trPr>
          <w:jc w:val="center"/>
        </w:trPr>
        <w:tc>
          <w:tcPr>
            <w:tcW w:w="2763" w:type="dxa"/>
            <w:vMerge/>
            <w:vAlign w:val="center"/>
          </w:tcPr>
          <w:p w:rsidR="004A0838" w:rsidRPr="00DE4C76" w:rsidRDefault="004A0838" w:rsidP="00DC05F3">
            <w:pPr>
              <w:spacing w:line="264" w:lineRule="auto"/>
              <w:jc w:val="both"/>
              <w:rPr>
                <w:b/>
                <w:szCs w:val="24"/>
              </w:rPr>
            </w:pPr>
          </w:p>
        </w:tc>
        <w:tc>
          <w:tcPr>
            <w:tcW w:w="6926" w:type="dxa"/>
            <w:vAlign w:val="center"/>
          </w:tcPr>
          <w:p w:rsidR="004A0838" w:rsidRPr="00DE4C76" w:rsidRDefault="004A0838" w:rsidP="00DC05F3">
            <w:pPr>
              <w:spacing w:line="264" w:lineRule="auto"/>
              <w:jc w:val="both"/>
              <w:rPr>
                <w:szCs w:val="24"/>
              </w:rPr>
            </w:pPr>
            <w:r w:rsidRPr="00DE4C76">
              <w:rPr>
                <w:szCs w:val="24"/>
              </w:rPr>
              <w:t>Măsura 5.5 - Dezvoltarea formării iniţiale</w:t>
            </w:r>
          </w:p>
        </w:tc>
      </w:tr>
      <w:tr w:rsidR="004A0838" w:rsidRPr="00DE4C76" w:rsidTr="00650848">
        <w:trPr>
          <w:jc w:val="center"/>
        </w:trPr>
        <w:tc>
          <w:tcPr>
            <w:tcW w:w="2763" w:type="dxa"/>
            <w:vMerge/>
            <w:vAlign w:val="center"/>
          </w:tcPr>
          <w:p w:rsidR="004A0838" w:rsidRPr="00DE4C76" w:rsidRDefault="004A0838" w:rsidP="00DC05F3">
            <w:pPr>
              <w:spacing w:line="264" w:lineRule="auto"/>
              <w:jc w:val="both"/>
              <w:rPr>
                <w:b/>
                <w:szCs w:val="24"/>
              </w:rPr>
            </w:pPr>
          </w:p>
        </w:tc>
        <w:tc>
          <w:tcPr>
            <w:tcW w:w="6926" w:type="dxa"/>
            <w:vAlign w:val="center"/>
          </w:tcPr>
          <w:p w:rsidR="004A0838" w:rsidRPr="00DE4C76" w:rsidRDefault="004A0838" w:rsidP="00DC05F3">
            <w:pPr>
              <w:spacing w:line="264" w:lineRule="auto"/>
              <w:jc w:val="both"/>
              <w:rPr>
                <w:szCs w:val="24"/>
              </w:rPr>
            </w:pPr>
            <w:r w:rsidRPr="00DE4C76">
              <w:rPr>
                <w:szCs w:val="24"/>
              </w:rPr>
              <w:t>Măsura 5.6 - Intărirea capacităţii administrative şi eficientizarea managementului fondurilor structurale</w:t>
            </w:r>
          </w:p>
        </w:tc>
      </w:tr>
      <w:tr w:rsidR="004A0838" w:rsidRPr="00DE4C76" w:rsidTr="00650848">
        <w:trPr>
          <w:jc w:val="center"/>
        </w:trPr>
        <w:tc>
          <w:tcPr>
            <w:tcW w:w="2763" w:type="dxa"/>
            <w:vMerge/>
            <w:vAlign w:val="center"/>
          </w:tcPr>
          <w:p w:rsidR="004A0838" w:rsidRPr="00DE4C76" w:rsidRDefault="004A0838" w:rsidP="00DC05F3">
            <w:pPr>
              <w:spacing w:line="264" w:lineRule="auto"/>
              <w:jc w:val="both"/>
              <w:rPr>
                <w:b/>
                <w:szCs w:val="24"/>
              </w:rPr>
            </w:pPr>
          </w:p>
        </w:tc>
        <w:tc>
          <w:tcPr>
            <w:tcW w:w="6926" w:type="dxa"/>
            <w:vAlign w:val="center"/>
          </w:tcPr>
          <w:p w:rsidR="004A0838" w:rsidRPr="00DE4C76" w:rsidRDefault="004A0838" w:rsidP="00DC05F3">
            <w:pPr>
              <w:spacing w:line="264" w:lineRule="auto"/>
              <w:jc w:val="both"/>
              <w:rPr>
                <w:szCs w:val="24"/>
              </w:rPr>
            </w:pPr>
            <w:r w:rsidRPr="00DE4C76">
              <w:rPr>
                <w:szCs w:val="24"/>
              </w:rPr>
              <w:t>Măsura 5.7 - Dezvoltarea de servicii existente şi înfiinţarea de noi servicii comunitare alternative</w:t>
            </w:r>
          </w:p>
        </w:tc>
      </w:tr>
    </w:tbl>
    <w:p w:rsidR="004A0838" w:rsidRPr="00DE4C76" w:rsidRDefault="004A0838" w:rsidP="00DC05F3">
      <w:pPr>
        <w:spacing w:line="264" w:lineRule="auto"/>
        <w:ind w:left="720"/>
        <w:jc w:val="both"/>
        <w:rPr>
          <w:noProof/>
          <w:color w:val="00B0F0"/>
          <w:lang w:val="it-IT"/>
        </w:rPr>
      </w:pPr>
    </w:p>
    <w:p w:rsidR="004A0838" w:rsidRPr="00DE4C76" w:rsidRDefault="004A0838" w:rsidP="00DC05F3">
      <w:pPr>
        <w:spacing w:line="264" w:lineRule="auto"/>
        <w:ind w:left="720"/>
        <w:jc w:val="both"/>
        <w:rPr>
          <w:noProof/>
          <w:color w:val="00B0F0"/>
          <w:lang w:val="it-IT"/>
        </w:rPr>
      </w:pPr>
    </w:p>
    <w:p w:rsidR="004A0838" w:rsidRPr="00DE4C76" w:rsidRDefault="004A0838" w:rsidP="00DC05F3">
      <w:pPr>
        <w:spacing w:line="264" w:lineRule="auto"/>
        <w:ind w:left="720"/>
        <w:jc w:val="both"/>
        <w:rPr>
          <w:b/>
          <w:noProof/>
          <w:lang w:val="it-IT"/>
        </w:rPr>
      </w:pPr>
      <w:r w:rsidRPr="00DE4C76">
        <w:rPr>
          <w:b/>
          <w:noProof/>
          <w:lang w:val="it-IT"/>
        </w:rPr>
        <w:t xml:space="preserve">III. NIVEL JUDEŢEAN </w:t>
      </w:r>
    </w:p>
    <w:p w:rsidR="004A0838" w:rsidRPr="00DE4C76" w:rsidRDefault="004A0838" w:rsidP="00DC05F3">
      <w:pPr>
        <w:spacing w:line="264" w:lineRule="auto"/>
        <w:ind w:firstLine="720"/>
        <w:jc w:val="both"/>
        <w:rPr>
          <w:noProof/>
        </w:rPr>
      </w:pPr>
      <w:r w:rsidRPr="00DE4C76">
        <w:rPr>
          <w:noProof/>
        </w:rPr>
        <w:t xml:space="preserve">Conform </w:t>
      </w:r>
      <w:r w:rsidRPr="00DE4C76">
        <w:rPr>
          <w:b/>
          <w:noProof/>
        </w:rPr>
        <w:t>Strategiei de Dezvoltare Economico – Socială a judeţului Suceava pentru perioada 2008 – 2013</w:t>
      </w:r>
      <w:r w:rsidRPr="00DE4C76">
        <w:rPr>
          <w:noProof/>
        </w:rPr>
        <w:t xml:space="preserve">, </w:t>
      </w:r>
      <w:r w:rsidRPr="00DE4C76">
        <w:rPr>
          <w:i/>
          <w:noProof/>
        </w:rPr>
        <w:t>direcţiile strategice de dezvoltare ale judeţului</w:t>
      </w:r>
      <w:r w:rsidRPr="00DE4C76">
        <w:rPr>
          <w:noProof/>
        </w:rPr>
        <w:t xml:space="preserve"> vizează următoarele domenii economice: </w:t>
      </w:r>
    </w:p>
    <w:p w:rsidR="004A0838" w:rsidRPr="00DE4C76" w:rsidRDefault="004A0838" w:rsidP="00DC05F3">
      <w:pPr>
        <w:spacing w:line="264" w:lineRule="auto"/>
        <w:ind w:firstLine="720"/>
        <w:jc w:val="both"/>
        <w:rPr>
          <w:color w:val="00B0F0"/>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9"/>
        <w:gridCol w:w="7200"/>
      </w:tblGrid>
      <w:tr w:rsidR="004A0838" w:rsidRPr="00DE4C76" w:rsidTr="00584454">
        <w:trPr>
          <w:jc w:val="center"/>
        </w:trPr>
        <w:tc>
          <w:tcPr>
            <w:tcW w:w="2489" w:type="dxa"/>
            <w:tcBorders>
              <w:top w:val="double" w:sz="6" w:space="0" w:color="000000"/>
              <w:bottom w:val="single" w:sz="6" w:space="0" w:color="000000"/>
            </w:tcBorders>
            <w:shd w:val="clear" w:color="auto" w:fill="99CCFF"/>
            <w:vAlign w:val="center"/>
          </w:tcPr>
          <w:p w:rsidR="004A0838" w:rsidRPr="00DE4C76" w:rsidRDefault="004A0838" w:rsidP="00DC05F3">
            <w:pPr>
              <w:spacing w:line="264" w:lineRule="auto"/>
              <w:jc w:val="both"/>
              <w:rPr>
                <w:b/>
                <w:bCs/>
              </w:rPr>
            </w:pPr>
            <w:r w:rsidRPr="00DE4C76">
              <w:rPr>
                <w:b/>
                <w:bCs/>
              </w:rPr>
              <w:t>PRIORITATE</w:t>
            </w:r>
          </w:p>
        </w:tc>
        <w:tc>
          <w:tcPr>
            <w:tcW w:w="7200" w:type="dxa"/>
            <w:tcBorders>
              <w:top w:val="double" w:sz="6" w:space="0" w:color="000000"/>
              <w:bottom w:val="single" w:sz="6" w:space="0" w:color="000000"/>
            </w:tcBorders>
            <w:shd w:val="clear" w:color="auto" w:fill="99CCFF"/>
            <w:vAlign w:val="center"/>
          </w:tcPr>
          <w:p w:rsidR="004A0838" w:rsidRPr="00DE4C76" w:rsidRDefault="004A0838" w:rsidP="00DC05F3">
            <w:pPr>
              <w:spacing w:line="264" w:lineRule="auto"/>
              <w:jc w:val="both"/>
              <w:rPr>
                <w:b/>
                <w:bCs/>
              </w:rPr>
            </w:pPr>
            <w:r w:rsidRPr="00DE4C76">
              <w:rPr>
                <w:b/>
                <w:bCs/>
              </w:rPr>
              <w:t>MĂSURĂ</w:t>
            </w:r>
          </w:p>
        </w:tc>
      </w:tr>
      <w:tr w:rsidR="004A0838" w:rsidRPr="00DE4C76" w:rsidTr="00584454">
        <w:trPr>
          <w:trHeight w:val="766"/>
          <w:jc w:val="center"/>
        </w:trPr>
        <w:tc>
          <w:tcPr>
            <w:tcW w:w="2489" w:type="dxa"/>
            <w:tcBorders>
              <w:top w:val="single" w:sz="6" w:space="0" w:color="000000"/>
            </w:tcBorders>
            <w:vAlign w:val="center"/>
          </w:tcPr>
          <w:p w:rsidR="004A0838" w:rsidRPr="00DE4C76" w:rsidRDefault="004A0838" w:rsidP="00DC05F3">
            <w:pPr>
              <w:pStyle w:val="ListParagraph"/>
              <w:numPr>
                <w:ilvl w:val="0"/>
                <w:numId w:val="202"/>
              </w:numPr>
              <w:spacing w:after="0" w:line="264" w:lineRule="auto"/>
              <w:ind w:left="288" w:hanging="288"/>
              <w:rPr>
                <w:rFonts w:ascii="Times New Roman" w:hAnsi="Times New Roman"/>
                <w:b/>
              </w:rPr>
            </w:pPr>
            <w:r w:rsidRPr="00DE4C76">
              <w:rPr>
                <w:rFonts w:ascii="Times New Roman" w:hAnsi="Times New Roman"/>
                <w:b/>
              </w:rPr>
              <w:t>Prioritate 1 – Infrastructură şi mediu</w:t>
            </w:r>
          </w:p>
        </w:tc>
        <w:tc>
          <w:tcPr>
            <w:tcW w:w="7200" w:type="dxa"/>
            <w:tcBorders>
              <w:top w:val="single" w:sz="6" w:space="0" w:color="000000"/>
            </w:tcBorders>
            <w:vAlign w:val="center"/>
          </w:tcPr>
          <w:p w:rsidR="004A0838" w:rsidRPr="00DE4C76" w:rsidRDefault="004A0838" w:rsidP="00DC05F3">
            <w:pPr>
              <w:spacing w:line="264" w:lineRule="auto"/>
              <w:jc w:val="both"/>
            </w:pPr>
            <w:r w:rsidRPr="00DE4C76">
              <w:t xml:space="preserve">Măsura 1.1 – Dezvoltarea, reabilitarea şi modernizarea infrastructurii de transport. </w:t>
            </w:r>
          </w:p>
          <w:p w:rsidR="004A0838" w:rsidRPr="00DE4C76" w:rsidRDefault="004A0838" w:rsidP="00DC05F3">
            <w:pPr>
              <w:spacing w:line="264" w:lineRule="auto"/>
              <w:jc w:val="both"/>
              <w:rPr>
                <w:bCs/>
              </w:rPr>
            </w:pPr>
            <w:r w:rsidRPr="00DE4C76">
              <w:t xml:space="preserve">Măsura 1.2 - </w:t>
            </w:r>
            <w:r w:rsidRPr="00DE4C76">
              <w:rPr>
                <w:bCs/>
              </w:rPr>
              <w:t>Reabilitarea şi modernizarea infrastructurii de mediu</w:t>
            </w:r>
          </w:p>
          <w:p w:rsidR="004A0838" w:rsidRPr="00DE4C76" w:rsidRDefault="004A0838" w:rsidP="00DC05F3">
            <w:pPr>
              <w:spacing w:line="264" w:lineRule="auto"/>
              <w:jc w:val="both"/>
            </w:pPr>
            <w:r w:rsidRPr="00DE4C76">
              <w:t>Măsura 1.3 - Dezvoltarea infrastructurii energetice</w:t>
            </w:r>
          </w:p>
          <w:p w:rsidR="004A0838" w:rsidRPr="00DE4C76" w:rsidRDefault="004A0838" w:rsidP="00B13ED4">
            <w:pPr>
              <w:spacing w:line="264" w:lineRule="auto"/>
              <w:jc w:val="both"/>
            </w:pPr>
            <w:r w:rsidRPr="00DE4C76">
              <w:t xml:space="preserve">Măsura 1.4 – Reabilitarea </w:t>
            </w:r>
            <w:r w:rsidR="00B13ED4">
              <w:t>rurală</w:t>
            </w:r>
          </w:p>
        </w:tc>
      </w:tr>
      <w:tr w:rsidR="004A0838" w:rsidRPr="00DE4C76" w:rsidTr="00584454">
        <w:trPr>
          <w:jc w:val="center"/>
        </w:trPr>
        <w:tc>
          <w:tcPr>
            <w:tcW w:w="2489" w:type="dxa"/>
            <w:vMerge w:val="restart"/>
            <w:vAlign w:val="center"/>
          </w:tcPr>
          <w:p w:rsidR="004A0838" w:rsidRPr="00DE4C76" w:rsidRDefault="004A0838" w:rsidP="00DC05F3">
            <w:pPr>
              <w:pStyle w:val="ListParagraph"/>
              <w:numPr>
                <w:ilvl w:val="0"/>
                <w:numId w:val="202"/>
              </w:numPr>
              <w:spacing w:after="0" w:line="264" w:lineRule="auto"/>
              <w:ind w:left="288" w:hanging="288"/>
              <w:rPr>
                <w:rFonts w:ascii="Times New Roman" w:hAnsi="Times New Roman"/>
                <w:b/>
              </w:rPr>
            </w:pPr>
            <w:r w:rsidRPr="00DE4C76">
              <w:rPr>
                <w:rFonts w:ascii="Times New Roman" w:hAnsi="Times New Roman"/>
                <w:b/>
              </w:rPr>
              <w:t>Prioritate 2 - Sprijinirea afacerilor, creşterea ocupării, dezvoltarea resurselor umane</w:t>
            </w:r>
          </w:p>
        </w:tc>
        <w:tc>
          <w:tcPr>
            <w:tcW w:w="7200" w:type="dxa"/>
            <w:vAlign w:val="center"/>
          </w:tcPr>
          <w:p w:rsidR="004A0838" w:rsidRPr="00DE4C76" w:rsidRDefault="004A0838" w:rsidP="00DC05F3">
            <w:pPr>
              <w:spacing w:line="264" w:lineRule="auto"/>
              <w:jc w:val="both"/>
            </w:pPr>
            <w:r w:rsidRPr="00DE4C76">
              <w:t xml:space="preserve">Măsura 2.1 - </w:t>
            </w:r>
            <w:r w:rsidRPr="00DE4C76">
              <w:rPr>
                <w:bCs/>
              </w:rPr>
              <w:t>Investiţii pentru sprijinirea creării IMM-urilor şi microintreprinderilor şi dezvoltării celor existente</w:t>
            </w:r>
            <w:r w:rsidRPr="00DE4C76">
              <w:t>;</w:t>
            </w:r>
          </w:p>
        </w:tc>
      </w:tr>
      <w:tr w:rsidR="004A0838" w:rsidRPr="00DE4C76" w:rsidTr="00584454">
        <w:trPr>
          <w:trHeight w:val="520"/>
          <w:jc w:val="center"/>
        </w:trPr>
        <w:tc>
          <w:tcPr>
            <w:tcW w:w="2489" w:type="dxa"/>
            <w:vMerge/>
            <w:vAlign w:val="center"/>
          </w:tcPr>
          <w:p w:rsidR="004A0838" w:rsidRPr="00DE4C76" w:rsidRDefault="004A0838" w:rsidP="00DC05F3">
            <w:pPr>
              <w:pStyle w:val="ListParagraph"/>
              <w:numPr>
                <w:ilvl w:val="0"/>
                <w:numId w:val="202"/>
              </w:numPr>
              <w:spacing w:after="0" w:line="264" w:lineRule="auto"/>
              <w:ind w:left="288" w:hanging="288"/>
              <w:rPr>
                <w:rFonts w:ascii="Times New Roman" w:hAnsi="Times New Roman"/>
                <w:b/>
              </w:rPr>
            </w:pPr>
          </w:p>
        </w:tc>
        <w:tc>
          <w:tcPr>
            <w:tcW w:w="7200" w:type="dxa"/>
            <w:vAlign w:val="center"/>
          </w:tcPr>
          <w:p w:rsidR="004A0838" w:rsidRPr="00DE4C76" w:rsidRDefault="004A0838" w:rsidP="00DC05F3">
            <w:pPr>
              <w:spacing w:line="264" w:lineRule="auto"/>
              <w:jc w:val="both"/>
            </w:pPr>
            <w:r w:rsidRPr="00DE4C76">
              <w:t xml:space="preserve">Măsura 2.2 - </w:t>
            </w:r>
            <w:r w:rsidRPr="00DE4C76">
              <w:rPr>
                <w:bCs/>
              </w:rPr>
              <w:t>Servicii de consultanţă în/şi pentru dezvoltarea afacerilor în judeţul Suceava</w:t>
            </w:r>
            <w:r w:rsidRPr="00DE4C76">
              <w:t>.</w:t>
            </w:r>
          </w:p>
        </w:tc>
      </w:tr>
      <w:tr w:rsidR="004A0838" w:rsidRPr="00DE4C76" w:rsidTr="00584454">
        <w:trPr>
          <w:trHeight w:val="300"/>
          <w:jc w:val="center"/>
        </w:trPr>
        <w:tc>
          <w:tcPr>
            <w:tcW w:w="2489" w:type="dxa"/>
            <w:vMerge/>
            <w:vAlign w:val="center"/>
          </w:tcPr>
          <w:p w:rsidR="004A0838" w:rsidRPr="00DE4C76" w:rsidRDefault="004A0838" w:rsidP="00DC05F3">
            <w:pPr>
              <w:pStyle w:val="ListParagraph"/>
              <w:numPr>
                <w:ilvl w:val="0"/>
                <w:numId w:val="202"/>
              </w:numPr>
              <w:spacing w:after="0" w:line="264" w:lineRule="auto"/>
              <w:ind w:left="288" w:hanging="288"/>
              <w:rPr>
                <w:rFonts w:ascii="Times New Roman" w:hAnsi="Times New Roman"/>
                <w:b/>
              </w:rPr>
            </w:pPr>
          </w:p>
        </w:tc>
        <w:tc>
          <w:tcPr>
            <w:tcW w:w="7200" w:type="dxa"/>
            <w:vAlign w:val="center"/>
          </w:tcPr>
          <w:p w:rsidR="004A0838" w:rsidRPr="00DE4C76" w:rsidRDefault="004A0838" w:rsidP="00DC05F3">
            <w:pPr>
              <w:spacing w:line="264" w:lineRule="auto"/>
              <w:jc w:val="both"/>
            </w:pPr>
            <w:r w:rsidRPr="00DE4C76">
              <w:t>Măsura 2.3 - Dezvoltarea sistemului de formare profesională iniţială şi continuă</w:t>
            </w:r>
          </w:p>
        </w:tc>
      </w:tr>
      <w:tr w:rsidR="004A0838" w:rsidRPr="00DE4C76" w:rsidTr="00584454">
        <w:trPr>
          <w:jc w:val="center"/>
        </w:trPr>
        <w:tc>
          <w:tcPr>
            <w:tcW w:w="2489" w:type="dxa"/>
            <w:vMerge w:val="restart"/>
            <w:vAlign w:val="center"/>
          </w:tcPr>
          <w:p w:rsidR="004A0838" w:rsidRPr="00DE4C76" w:rsidRDefault="004A0838" w:rsidP="00DC05F3">
            <w:pPr>
              <w:pStyle w:val="ListParagraph"/>
              <w:numPr>
                <w:ilvl w:val="0"/>
                <w:numId w:val="202"/>
              </w:numPr>
              <w:spacing w:after="0" w:line="264" w:lineRule="auto"/>
              <w:ind w:left="288" w:hanging="288"/>
              <w:rPr>
                <w:rFonts w:ascii="Times New Roman" w:hAnsi="Times New Roman"/>
                <w:b/>
              </w:rPr>
            </w:pPr>
            <w:r w:rsidRPr="00DE4C76">
              <w:rPr>
                <w:rFonts w:ascii="Times New Roman" w:hAnsi="Times New Roman"/>
                <w:b/>
                <w:bCs/>
              </w:rPr>
              <w:t xml:space="preserve">Prioritate 4 – </w:t>
            </w:r>
            <w:r w:rsidRPr="00DE4C76">
              <w:rPr>
                <w:rFonts w:ascii="Times New Roman" w:hAnsi="Times New Roman"/>
                <w:b/>
              </w:rPr>
              <w:t>Sănătate şi Asistenţă socială</w:t>
            </w:r>
          </w:p>
        </w:tc>
        <w:tc>
          <w:tcPr>
            <w:tcW w:w="7200" w:type="dxa"/>
            <w:vAlign w:val="center"/>
          </w:tcPr>
          <w:p w:rsidR="004A0838" w:rsidRPr="00DE4C76" w:rsidRDefault="004A0838" w:rsidP="00DC05F3">
            <w:pPr>
              <w:spacing w:line="264" w:lineRule="auto"/>
              <w:jc w:val="both"/>
            </w:pPr>
            <w:r w:rsidRPr="00DE4C76">
              <w:t>Măsura 4.1. Dezvoltarea şi modernizarea infrastructurii de sănătate;</w:t>
            </w:r>
          </w:p>
        </w:tc>
      </w:tr>
      <w:tr w:rsidR="004A0838" w:rsidRPr="00DE4C76" w:rsidTr="00584454">
        <w:trPr>
          <w:jc w:val="center"/>
        </w:trPr>
        <w:tc>
          <w:tcPr>
            <w:tcW w:w="2489" w:type="dxa"/>
            <w:vMerge/>
            <w:vAlign w:val="center"/>
          </w:tcPr>
          <w:p w:rsidR="004A0838" w:rsidRPr="00DE4C76" w:rsidRDefault="004A0838" w:rsidP="00DC05F3">
            <w:pPr>
              <w:pStyle w:val="ListParagraph"/>
              <w:numPr>
                <w:ilvl w:val="0"/>
                <w:numId w:val="202"/>
              </w:numPr>
              <w:spacing w:after="0" w:line="264" w:lineRule="auto"/>
              <w:ind w:left="288" w:hanging="288"/>
              <w:rPr>
                <w:rFonts w:ascii="Times New Roman" w:hAnsi="Times New Roman"/>
                <w:b/>
              </w:rPr>
            </w:pPr>
          </w:p>
        </w:tc>
        <w:tc>
          <w:tcPr>
            <w:tcW w:w="7200" w:type="dxa"/>
            <w:vAlign w:val="center"/>
          </w:tcPr>
          <w:p w:rsidR="004A0838" w:rsidRPr="00DE4C76" w:rsidRDefault="004A0838" w:rsidP="00DC05F3">
            <w:pPr>
              <w:spacing w:line="264" w:lineRule="auto"/>
              <w:jc w:val="both"/>
            </w:pPr>
            <w:r w:rsidRPr="00DE4C76">
              <w:t>Măsura 4.2. Îmbunătăţirea şi extinderea sistemului de servicii  sociale şi comunitare.</w:t>
            </w:r>
          </w:p>
        </w:tc>
      </w:tr>
      <w:tr w:rsidR="004A0838" w:rsidRPr="00DE4C76" w:rsidTr="00584454">
        <w:trPr>
          <w:jc w:val="center"/>
        </w:trPr>
        <w:tc>
          <w:tcPr>
            <w:tcW w:w="2489" w:type="dxa"/>
            <w:vMerge w:val="restart"/>
            <w:vAlign w:val="center"/>
          </w:tcPr>
          <w:p w:rsidR="004A0838" w:rsidRPr="00DE4C76" w:rsidRDefault="004A0838" w:rsidP="00DC05F3">
            <w:pPr>
              <w:pStyle w:val="ListParagraph"/>
              <w:numPr>
                <w:ilvl w:val="0"/>
                <w:numId w:val="202"/>
              </w:numPr>
              <w:spacing w:after="0" w:line="264" w:lineRule="auto"/>
              <w:ind w:left="288" w:hanging="288"/>
              <w:rPr>
                <w:rFonts w:ascii="Times New Roman" w:hAnsi="Times New Roman"/>
                <w:b/>
              </w:rPr>
            </w:pPr>
            <w:r w:rsidRPr="00DE4C76">
              <w:rPr>
                <w:rFonts w:ascii="Times New Roman" w:hAnsi="Times New Roman"/>
                <w:b/>
              </w:rPr>
              <w:t>Prioritate 5 – Învăţământ, Cultură, Tineret</w:t>
            </w:r>
          </w:p>
        </w:tc>
        <w:tc>
          <w:tcPr>
            <w:tcW w:w="7200" w:type="dxa"/>
            <w:vAlign w:val="center"/>
          </w:tcPr>
          <w:p w:rsidR="004A0838" w:rsidRPr="00DE4C76" w:rsidRDefault="004A0838" w:rsidP="00DC05F3">
            <w:pPr>
              <w:spacing w:line="264" w:lineRule="auto"/>
              <w:jc w:val="both"/>
            </w:pPr>
            <w:r w:rsidRPr="00DE4C76">
              <w:t>Măsura 5.1. Dezvoltarea infrastructurii din învăţământ;</w:t>
            </w:r>
          </w:p>
          <w:p w:rsidR="004A0838" w:rsidRPr="00DE4C76" w:rsidRDefault="004A0838" w:rsidP="00DC05F3">
            <w:pPr>
              <w:spacing w:line="264" w:lineRule="auto"/>
              <w:jc w:val="both"/>
            </w:pPr>
          </w:p>
        </w:tc>
      </w:tr>
      <w:tr w:rsidR="004A0838" w:rsidRPr="00DE4C76" w:rsidTr="00584454">
        <w:trPr>
          <w:jc w:val="center"/>
        </w:trPr>
        <w:tc>
          <w:tcPr>
            <w:tcW w:w="2489" w:type="dxa"/>
            <w:vMerge/>
            <w:vAlign w:val="center"/>
          </w:tcPr>
          <w:p w:rsidR="004A0838" w:rsidRPr="00DE4C76" w:rsidRDefault="004A0838" w:rsidP="00DC05F3">
            <w:pPr>
              <w:pStyle w:val="ListParagraph"/>
              <w:numPr>
                <w:ilvl w:val="0"/>
                <w:numId w:val="202"/>
              </w:numPr>
              <w:spacing w:after="0" w:line="264" w:lineRule="auto"/>
              <w:ind w:left="288" w:hanging="288"/>
              <w:rPr>
                <w:rFonts w:ascii="Times New Roman" w:hAnsi="Times New Roman"/>
                <w:b/>
              </w:rPr>
            </w:pPr>
          </w:p>
        </w:tc>
        <w:tc>
          <w:tcPr>
            <w:tcW w:w="7200" w:type="dxa"/>
            <w:vAlign w:val="center"/>
          </w:tcPr>
          <w:p w:rsidR="004A0838" w:rsidRPr="00DE4C76" w:rsidRDefault="004A0838" w:rsidP="00DC05F3">
            <w:pPr>
              <w:spacing w:line="264" w:lineRule="auto"/>
              <w:jc w:val="both"/>
            </w:pPr>
            <w:r w:rsidRPr="00DE4C76">
              <w:t>Măsura 5.2. Dezvoltarea infrastructurii din domeniul culturii</w:t>
            </w:r>
          </w:p>
        </w:tc>
      </w:tr>
      <w:tr w:rsidR="004A0838" w:rsidRPr="00DE4C76" w:rsidTr="00584454">
        <w:trPr>
          <w:jc w:val="center"/>
        </w:trPr>
        <w:tc>
          <w:tcPr>
            <w:tcW w:w="2489" w:type="dxa"/>
            <w:vMerge/>
            <w:vAlign w:val="center"/>
          </w:tcPr>
          <w:p w:rsidR="004A0838" w:rsidRPr="00DE4C76" w:rsidRDefault="004A0838" w:rsidP="00DC05F3">
            <w:pPr>
              <w:pStyle w:val="ListParagraph"/>
              <w:numPr>
                <w:ilvl w:val="0"/>
                <w:numId w:val="202"/>
              </w:numPr>
              <w:spacing w:after="0" w:line="264" w:lineRule="auto"/>
              <w:ind w:left="288" w:hanging="288"/>
              <w:rPr>
                <w:rFonts w:ascii="Times New Roman" w:hAnsi="Times New Roman"/>
                <w:b/>
              </w:rPr>
            </w:pPr>
          </w:p>
        </w:tc>
        <w:tc>
          <w:tcPr>
            <w:tcW w:w="7200" w:type="dxa"/>
            <w:vAlign w:val="center"/>
          </w:tcPr>
          <w:p w:rsidR="004A0838" w:rsidRPr="00DE4C76" w:rsidRDefault="004A0838" w:rsidP="00DC05F3">
            <w:pPr>
              <w:spacing w:line="264" w:lineRule="auto"/>
              <w:jc w:val="both"/>
            </w:pPr>
            <w:r w:rsidRPr="00DE4C76">
              <w:t>Măsura 5.3. Susţinerea tinerei generaţii</w:t>
            </w:r>
          </w:p>
        </w:tc>
      </w:tr>
      <w:tr w:rsidR="004A0838" w:rsidRPr="00DE4C76" w:rsidTr="00584454">
        <w:trPr>
          <w:jc w:val="center"/>
        </w:trPr>
        <w:tc>
          <w:tcPr>
            <w:tcW w:w="2489" w:type="dxa"/>
            <w:vMerge w:val="restart"/>
            <w:vAlign w:val="center"/>
          </w:tcPr>
          <w:p w:rsidR="004A0838" w:rsidRPr="00DE4C76" w:rsidRDefault="004A0838" w:rsidP="00DC05F3">
            <w:pPr>
              <w:pStyle w:val="ListParagraph"/>
              <w:numPr>
                <w:ilvl w:val="0"/>
                <w:numId w:val="202"/>
              </w:numPr>
              <w:spacing w:after="0" w:line="264" w:lineRule="auto"/>
              <w:ind w:left="288" w:hanging="288"/>
              <w:rPr>
                <w:rFonts w:ascii="Times New Roman" w:hAnsi="Times New Roman"/>
                <w:b/>
              </w:rPr>
            </w:pPr>
            <w:r w:rsidRPr="00DE4C76">
              <w:rPr>
                <w:rFonts w:ascii="Times New Roman" w:hAnsi="Times New Roman"/>
                <w:b/>
              </w:rPr>
              <w:t>Prioritate 6 – Dezvoltarea turismului</w:t>
            </w:r>
          </w:p>
        </w:tc>
        <w:tc>
          <w:tcPr>
            <w:tcW w:w="7200" w:type="dxa"/>
            <w:vAlign w:val="center"/>
          </w:tcPr>
          <w:p w:rsidR="004A0838" w:rsidRPr="00DE4C76" w:rsidRDefault="004A0838" w:rsidP="00DC05F3">
            <w:pPr>
              <w:spacing w:line="264" w:lineRule="auto"/>
              <w:jc w:val="both"/>
            </w:pPr>
            <w:r w:rsidRPr="00DE4C76">
              <w:t>Măsura 6.1 - Investiţii în turism</w:t>
            </w:r>
          </w:p>
        </w:tc>
      </w:tr>
      <w:tr w:rsidR="004A0838" w:rsidRPr="00DE4C76" w:rsidTr="00584454">
        <w:trPr>
          <w:jc w:val="center"/>
        </w:trPr>
        <w:tc>
          <w:tcPr>
            <w:tcW w:w="2489" w:type="dxa"/>
            <w:vMerge/>
            <w:vAlign w:val="center"/>
          </w:tcPr>
          <w:p w:rsidR="004A0838" w:rsidRPr="00DE4C76" w:rsidRDefault="004A0838" w:rsidP="00DC05F3">
            <w:pPr>
              <w:spacing w:line="264" w:lineRule="auto"/>
              <w:jc w:val="both"/>
              <w:rPr>
                <w:b/>
              </w:rPr>
            </w:pPr>
          </w:p>
        </w:tc>
        <w:tc>
          <w:tcPr>
            <w:tcW w:w="7200" w:type="dxa"/>
            <w:vAlign w:val="center"/>
          </w:tcPr>
          <w:p w:rsidR="004A0838" w:rsidRPr="00DE4C76" w:rsidRDefault="004A0838" w:rsidP="00DC05F3">
            <w:pPr>
              <w:spacing w:line="264" w:lineRule="auto"/>
              <w:jc w:val="both"/>
            </w:pPr>
            <w:r w:rsidRPr="00DE4C76">
              <w:t>Măsura 6.2 - Promovarea potenţialului turistic</w:t>
            </w:r>
          </w:p>
        </w:tc>
      </w:tr>
      <w:tr w:rsidR="004A0838" w:rsidRPr="00DE4C76" w:rsidTr="00584454">
        <w:trPr>
          <w:jc w:val="center"/>
        </w:trPr>
        <w:tc>
          <w:tcPr>
            <w:tcW w:w="2489" w:type="dxa"/>
            <w:vMerge/>
            <w:vAlign w:val="center"/>
          </w:tcPr>
          <w:p w:rsidR="004A0838" w:rsidRPr="00DE4C76" w:rsidRDefault="004A0838" w:rsidP="00DC05F3">
            <w:pPr>
              <w:spacing w:line="264" w:lineRule="auto"/>
              <w:jc w:val="both"/>
              <w:rPr>
                <w:b/>
              </w:rPr>
            </w:pPr>
          </w:p>
        </w:tc>
        <w:tc>
          <w:tcPr>
            <w:tcW w:w="7200" w:type="dxa"/>
            <w:vAlign w:val="center"/>
          </w:tcPr>
          <w:p w:rsidR="004A0838" w:rsidRPr="00DE4C76" w:rsidRDefault="004A0838" w:rsidP="00DC05F3">
            <w:pPr>
              <w:spacing w:line="264" w:lineRule="auto"/>
              <w:jc w:val="both"/>
            </w:pPr>
            <w:r w:rsidRPr="00DE4C76">
              <w:t>Măsura 6.3. Formarea resurselor umane;</w:t>
            </w:r>
          </w:p>
        </w:tc>
      </w:tr>
    </w:tbl>
    <w:p w:rsidR="004A0838" w:rsidRPr="00DE4C76" w:rsidRDefault="004A0838" w:rsidP="00DC05F3">
      <w:pPr>
        <w:spacing w:line="264" w:lineRule="auto"/>
        <w:jc w:val="center"/>
        <w:rPr>
          <w:i/>
          <w:sz w:val="22"/>
          <w:szCs w:val="22"/>
        </w:rPr>
      </w:pPr>
      <w:r w:rsidRPr="00DE4C76">
        <w:rPr>
          <w:i/>
          <w:sz w:val="22"/>
          <w:szCs w:val="22"/>
        </w:rPr>
        <w:t>Sursa: Obiective şi măsuri pentru dezvoltarea economico-socială a judeţului Suceava, în perioada 2008 -2013</w:t>
      </w:r>
    </w:p>
    <w:p w:rsidR="004A0838" w:rsidRPr="00DE4C76" w:rsidRDefault="004A0838" w:rsidP="00DC05F3">
      <w:pPr>
        <w:spacing w:line="264" w:lineRule="auto"/>
        <w:ind w:firstLine="720"/>
        <w:jc w:val="center"/>
        <w:rPr>
          <w:noProof/>
          <w:color w:val="00B0F0"/>
        </w:rPr>
      </w:pPr>
    </w:p>
    <w:p w:rsidR="004A0838" w:rsidRPr="00DE4C76" w:rsidRDefault="00584454" w:rsidP="00DC05F3">
      <w:pPr>
        <w:spacing w:line="264" w:lineRule="auto"/>
        <w:ind w:firstLine="720"/>
        <w:jc w:val="both"/>
        <w:rPr>
          <w:noProof/>
        </w:rPr>
      </w:pPr>
      <w:r w:rsidRPr="00DE4C76">
        <w:rPr>
          <w:noProof/>
        </w:rPr>
        <w:lastRenderedPageBreak/>
        <w:t>Î</w:t>
      </w:r>
      <w:r w:rsidR="004A0838" w:rsidRPr="00DE4C76">
        <w:rPr>
          <w:noProof/>
        </w:rPr>
        <w:t xml:space="preserve">n procesul de elaborare al planurilor de dezvoltare naţională, regională şi judeţeană pentru 2007-2013 s-a preferat o abordare bazată pe 5 domenii prioritare: Infrastructură şi mediu, Competitivitate, Transporturi, Resurse Umane, Dezvoltare Rurală. </w:t>
      </w:r>
    </w:p>
    <w:p w:rsidR="004A0838" w:rsidRPr="00DE4C76" w:rsidRDefault="004A0838" w:rsidP="00DC05F3">
      <w:pPr>
        <w:spacing w:line="264" w:lineRule="auto"/>
        <w:ind w:firstLine="720"/>
        <w:jc w:val="both"/>
        <w:rPr>
          <w:noProof/>
        </w:rPr>
      </w:pPr>
      <w:r w:rsidRPr="00DE4C76">
        <w:rPr>
          <w:noProof/>
        </w:rPr>
        <w:t>Principalul motiv, în acest sens, a fost de a fundamenta accesul la Fondurile Structurale şi de Coeziune ale Uniunii Europene, astfel încât aceste priorităţi să fie compatibile cu domeniile de intervenţie ale acestor instrumente, conform reglementărilor comunitare.</w:t>
      </w:r>
    </w:p>
    <w:p w:rsidR="004A0838" w:rsidRPr="00DE4C76" w:rsidRDefault="004A0838" w:rsidP="00DC05F3">
      <w:pPr>
        <w:spacing w:line="264" w:lineRule="auto"/>
        <w:ind w:firstLine="720"/>
        <w:jc w:val="both"/>
        <w:rPr>
          <w:noProof/>
        </w:rPr>
      </w:pPr>
      <w:r w:rsidRPr="00DE4C76">
        <w:rPr>
          <w:b/>
          <w:i/>
          <w:noProof/>
        </w:rPr>
        <w:t>Obiectivul general</w:t>
      </w:r>
      <w:r w:rsidRPr="00DE4C76">
        <w:rPr>
          <w:noProof/>
        </w:rPr>
        <w:t xml:space="preserve"> din punct de vedere economic vizează </w:t>
      </w:r>
      <w:r w:rsidRPr="00DE4C76">
        <w:rPr>
          <w:i/>
          <w:noProof/>
        </w:rPr>
        <w:t>dezvoltarea durabilă</w:t>
      </w:r>
      <w:r w:rsidRPr="00DE4C76">
        <w:rPr>
          <w:noProof/>
        </w:rPr>
        <w:t xml:space="preserve"> a tuturor domeniilor economice ale </w:t>
      </w:r>
      <w:r w:rsidR="00650848" w:rsidRPr="00DE4C76">
        <w:rPr>
          <w:noProof/>
        </w:rPr>
        <w:t>comunei Boroaia</w:t>
      </w:r>
      <w:r w:rsidRPr="00DE4C76">
        <w:rPr>
          <w:noProof/>
        </w:rPr>
        <w:t xml:space="preserve"> , </w:t>
      </w:r>
      <w:r w:rsidRPr="00DE4C76">
        <w:rPr>
          <w:i/>
          <w:noProof/>
        </w:rPr>
        <w:t>în concordanţă cu specificul condiţiilor locale şi oportunităţile de dezvoltare</w:t>
      </w:r>
      <w:r w:rsidRPr="00DE4C76">
        <w:rPr>
          <w:noProof/>
        </w:rPr>
        <w:t xml:space="preserve">, în scopul asigurării unor condiţii de viaţă la standarde superioare, reducerii şomajului şi creării de noi locuri de muncă. </w:t>
      </w:r>
    </w:p>
    <w:p w:rsidR="004A0838" w:rsidRPr="00DE4C76" w:rsidRDefault="004A0838" w:rsidP="00DC05F3">
      <w:pPr>
        <w:spacing w:line="264" w:lineRule="auto"/>
        <w:ind w:left="720"/>
        <w:jc w:val="both"/>
        <w:rPr>
          <w:noProof/>
        </w:rPr>
      </w:pPr>
      <w:r w:rsidRPr="00DE4C76">
        <w:rPr>
          <w:b/>
          <w:i/>
          <w:noProof/>
        </w:rPr>
        <w:t>Obiectivele specifice</w:t>
      </w:r>
      <w:r w:rsidRPr="00DE4C76">
        <w:rPr>
          <w:noProof/>
        </w:rPr>
        <w:t xml:space="preserve"> ale dezvoltării economice în </w:t>
      </w:r>
      <w:r w:rsidR="00650848" w:rsidRPr="00DE4C76">
        <w:rPr>
          <w:noProof/>
        </w:rPr>
        <w:t>comuna Boroaia</w:t>
      </w:r>
      <w:r w:rsidRPr="00DE4C76">
        <w:rPr>
          <w:noProof/>
        </w:rPr>
        <w:t xml:space="preserve"> se referă la: </w:t>
      </w:r>
    </w:p>
    <w:p w:rsidR="004A0838" w:rsidRPr="00DE4C76" w:rsidRDefault="004A0838" w:rsidP="00DC05F3">
      <w:pPr>
        <w:numPr>
          <w:ilvl w:val="0"/>
          <w:numId w:val="116"/>
        </w:numPr>
        <w:tabs>
          <w:tab w:val="clear" w:pos="1440"/>
          <w:tab w:val="num" w:pos="720"/>
        </w:tabs>
        <w:suppressAutoHyphens w:val="0"/>
        <w:spacing w:line="264" w:lineRule="auto"/>
        <w:ind w:left="720" w:firstLine="0"/>
        <w:jc w:val="both"/>
        <w:rPr>
          <w:noProof/>
        </w:rPr>
      </w:pPr>
      <w:r w:rsidRPr="00DE4C76">
        <w:rPr>
          <w:noProof/>
        </w:rPr>
        <w:t xml:space="preserve">Dezvoltarea unei agriculturi performante la standarde europene, </w:t>
      </w:r>
    </w:p>
    <w:p w:rsidR="004A0838" w:rsidRPr="00DE4C76" w:rsidRDefault="004A0838" w:rsidP="00DC05F3">
      <w:pPr>
        <w:numPr>
          <w:ilvl w:val="0"/>
          <w:numId w:val="116"/>
        </w:numPr>
        <w:tabs>
          <w:tab w:val="clear" w:pos="1440"/>
          <w:tab w:val="num" w:pos="720"/>
        </w:tabs>
        <w:suppressAutoHyphens w:val="0"/>
        <w:spacing w:line="264" w:lineRule="auto"/>
        <w:ind w:left="720" w:firstLine="0"/>
        <w:jc w:val="both"/>
        <w:rPr>
          <w:noProof/>
        </w:rPr>
      </w:pPr>
      <w:r w:rsidRPr="00DE4C76">
        <w:rPr>
          <w:noProof/>
        </w:rPr>
        <w:t xml:space="preserve">Stimularea sectoarelor productive şi inovarea şi diversificare acestora, </w:t>
      </w:r>
    </w:p>
    <w:p w:rsidR="004A0838" w:rsidRPr="00DE4C76" w:rsidRDefault="004A0838" w:rsidP="00DC05F3">
      <w:pPr>
        <w:numPr>
          <w:ilvl w:val="0"/>
          <w:numId w:val="116"/>
        </w:numPr>
        <w:suppressAutoHyphens w:val="0"/>
        <w:spacing w:line="264" w:lineRule="auto"/>
        <w:ind w:hanging="720"/>
        <w:jc w:val="both"/>
        <w:rPr>
          <w:noProof/>
        </w:rPr>
      </w:pPr>
      <w:r w:rsidRPr="00DE4C76">
        <w:rPr>
          <w:noProof/>
        </w:rPr>
        <w:t xml:space="preserve">Dezvoltarea serviciilor publice (transporturi, sănătate, învăţământ, cultură, recreere), </w:t>
      </w:r>
    </w:p>
    <w:p w:rsidR="004A0838" w:rsidRPr="00DE4C76" w:rsidRDefault="004A0838" w:rsidP="00DC05F3">
      <w:pPr>
        <w:numPr>
          <w:ilvl w:val="0"/>
          <w:numId w:val="116"/>
        </w:numPr>
        <w:suppressAutoHyphens w:val="0"/>
        <w:spacing w:line="264" w:lineRule="auto"/>
        <w:ind w:hanging="720"/>
        <w:jc w:val="both"/>
        <w:rPr>
          <w:noProof/>
        </w:rPr>
      </w:pPr>
      <w:r w:rsidRPr="00DE4C76">
        <w:rPr>
          <w:noProof/>
        </w:rPr>
        <w:t xml:space="preserve">Dezvoltarea </w:t>
      </w:r>
      <w:r w:rsidR="00650848" w:rsidRPr="00DE4C76">
        <w:rPr>
          <w:noProof/>
        </w:rPr>
        <w:t>comunei Boroaia</w:t>
      </w:r>
      <w:r w:rsidRPr="00DE4C76">
        <w:rPr>
          <w:noProof/>
        </w:rPr>
        <w:t xml:space="preserve"> ca destinaţie pentru turismul de afaceri, turismul de shopping şi pentru turismul de tranzit, </w:t>
      </w:r>
    </w:p>
    <w:p w:rsidR="004A0838" w:rsidRPr="00DE4C76" w:rsidRDefault="004A0838" w:rsidP="00DC05F3">
      <w:pPr>
        <w:numPr>
          <w:ilvl w:val="0"/>
          <w:numId w:val="116"/>
        </w:numPr>
        <w:suppressAutoHyphens w:val="0"/>
        <w:spacing w:line="264" w:lineRule="auto"/>
        <w:ind w:hanging="720"/>
        <w:jc w:val="both"/>
        <w:rPr>
          <w:noProof/>
        </w:rPr>
      </w:pPr>
      <w:r w:rsidRPr="00DE4C76">
        <w:rPr>
          <w:noProof/>
        </w:rPr>
        <w:t xml:space="preserve">Diversificarea activităţilor prin stimularea şi revitalizarea micii industrii meşteşugăreşti şi de artizanat. </w:t>
      </w:r>
    </w:p>
    <w:p w:rsidR="004A0838" w:rsidRPr="00DE4C76" w:rsidRDefault="004A0838" w:rsidP="00DC05F3">
      <w:pPr>
        <w:spacing w:line="264" w:lineRule="auto"/>
        <w:ind w:left="720"/>
        <w:jc w:val="both"/>
        <w:rPr>
          <w:noProof/>
          <w:color w:val="00B0F0"/>
        </w:rPr>
      </w:pPr>
    </w:p>
    <w:p w:rsidR="004A0838" w:rsidRPr="00DE4C76" w:rsidRDefault="004A0838" w:rsidP="00DC05F3">
      <w:pPr>
        <w:spacing w:line="264" w:lineRule="auto"/>
        <w:ind w:left="720"/>
        <w:jc w:val="both"/>
        <w:rPr>
          <w:noProof/>
        </w:rPr>
      </w:pPr>
    </w:p>
    <w:p w:rsidR="004A0838" w:rsidRPr="00DE4C76" w:rsidRDefault="004A0838" w:rsidP="00DC05F3">
      <w:pPr>
        <w:spacing w:line="264" w:lineRule="auto"/>
        <w:ind w:left="720"/>
        <w:jc w:val="both"/>
        <w:rPr>
          <w:b/>
          <w:noProof/>
        </w:rPr>
      </w:pPr>
      <w:r w:rsidRPr="00DE4C76">
        <w:rPr>
          <w:b/>
          <w:noProof/>
        </w:rPr>
        <w:t xml:space="preserve">3.4.2. Domenii de activitate: </w:t>
      </w:r>
    </w:p>
    <w:p w:rsidR="004A0838" w:rsidRPr="00DE4C76" w:rsidRDefault="004A0838" w:rsidP="00DC05F3">
      <w:pPr>
        <w:spacing w:line="264" w:lineRule="auto"/>
        <w:ind w:left="720"/>
        <w:jc w:val="both"/>
        <w:rPr>
          <w:b/>
          <w:i/>
          <w:noProof/>
          <w:color w:val="00B0F0"/>
        </w:rPr>
      </w:pPr>
      <w:r w:rsidRPr="00DE4C76">
        <w:rPr>
          <w:b/>
          <w:i/>
          <w:noProof/>
        </w:rPr>
        <w:t>3.4.2.1. Sectorul primar - agricultura</w:t>
      </w:r>
    </w:p>
    <w:p w:rsidR="004A0838" w:rsidRPr="00DE4C76" w:rsidRDefault="004A0838" w:rsidP="00DC05F3">
      <w:pPr>
        <w:spacing w:line="264" w:lineRule="auto"/>
        <w:ind w:firstLine="720"/>
        <w:jc w:val="both"/>
        <w:rPr>
          <w:noProof/>
          <w:color w:val="00B0F0"/>
        </w:rPr>
      </w:pPr>
    </w:p>
    <w:p w:rsidR="004A0838" w:rsidRPr="00DE4C76" w:rsidRDefault="004A0838" w:rsidP="00DC05F3">
      <w:pPr>
        <w:spacing w:line="264" w:lineRule="auto"/>
        <w:ind w:firstLine="720"/>
        <w:jc w:val="both"/>
        <w:rPr>
          <w:noProof/>
        </w:rPr>
      </w:pPr>
      <w:r w:rsidRPr="00DE4C76">
        <w:rPr>
          <w:noProof/>
        </w:rPr>
        <w:t>Agricultura reprezintă o activitate tradiţională, în totalitate privată, bazată în principal pe cultura plantelor şi secundar pe creşterea în sistem extensiv a animalelor, în special a ovinelor şi porcinelor. Agricultura, ca subramură a sectorului primar, trebuie să răspundă următoarelor cerinţe:</w:t>
      </w:r>
    </w:p>
    <w:p w:rsidR="004A0838" w:rsidRPr="00DE4C76" w:rsidRDefault="004A0838" w:rsidP="00DC05F3">
      <w:pPr>
        <w:numPr>
          <w:ilvl w:val="2"/>
          <w:numId w:val="204"/>
        </w:numPr>
        <w:suppressAutoHyphens w:val="0"/>
        <w:spacing w:line="264" w:lineRule="auto"/>
        <w:ind w:left="1152" w:hanging="576"/>
        <w:jc w:val="both"/>
        <w:rPr>
          <w:noProof/>
        </w:rPr>
      </w:pPr>
      <w:r w:rsidRPr="00DE4C76">
        <w:rPr>
          <w:noProof/>
        </w:rPr>
        <w:t xml:space="preserve">producerea de materii prime alimentare şi de alimente necesare aprovizionării populaţiei; </w:t>
      </w:r>
    </w:p>
    <w:p w:rsidR="004A0838" w:rsidRPr="00DE4C76" w:rsidRDefault="004A0838" w:rsidP="00DC05F3">
      <w:pPr>
        <w:numPr>
          <w:ilvl w:val="2"/>
          <w:numId w:val="204"/>
        </w:numPr>
        <w:suppressAutoHyphens w:val="0"/>
        <w:spacing w:line="264" w:lineRule="auto"/>
        <w:ind w:left="1152" w:hanging="576"/>
        <w:jc w:val="both"/>
        <w:rPr>
          <w:noProof/>
        </w:rPr>
      </w:pPr>
      <w:r w:rsidRPr="00DE4C76">
        <w:rPr>
          <w:noProof/>
        </w:rPr>
        <w:t>producerea de materii prime pentru industria prelucrătoare a comunei;</w:t>
      </w:r>
    </w:p>
    <w:p w:rsidR="004A0838" w:rsidRPr="00DE4C76" w:rsidRDefault="004A0838" w:rsidP="00DC05F3">
      <w:pPr>
        <w:numPr>
          <w:ilvl w:val="2"/>
          <w:numId w:val="204"/>
        </w:numPr>
        <w:suppressAutoHyphens w:val="0"/>
        <w:spacing w:line="264" w:lineRule="auto"/>
        <w:ind w:left="1152" w:hanging="576"/>
        <w:jc w:val="both"/>
        <w:rPr>
          <w:noProof/>
        </w:rPr>
      </w:pPr>
      <w:r w:rsidRPr="00DE4C76">
        <w:rPr>
          <w:noProof/>
        </w:rPr>
        <w:t>conservarea resurselor de sol, apă, floră şi faună, dar şi a echilibrului ecosistemului;</w:t>
      </w:r>
    </w:p>
    <w:p w:rsidR="004A0838" w:rsidRPr="00DE4C76" w:rsidRDefault="004A0838" w:rsidP="00DC05F3">
      <w:pPr>
        <w:numPr>
          <w:ilvl w:val="2"/>
          <w:numId w:val="204"/>
        </w:numPr>
        <w:suppressAutoHyphens w:val="0"/>
        <w:spacing w:line="264" w:lineRule="auto"/>
        <w:ind w:left="1152" w:hanging="576"/>
        <w:jc w:val="both"/>
        <w:rPr>
          <w:noProof/>
        </w:rPr>
      </w:pPr>
      <w:r w:rsidRPr="00DE4C76">
        <w:rPr>
          <w:noProof/>
          <w:lang w:val="it-IT"/>
        </w:rPr>
        <w:t>î</w:t>
      </w:r>
      <w:r w:rsidRPr="00DE4C76">
        <w:rPr>
          <w:noProof/>
        </w:rPr>
        <w:t>mbogăţirea potenţialului turistic prin conservarea patrimoniului peisagistic;</w:t>
      </w:r>
    </w:p>
    <w:p w:rsidR="004A0838" w:rsidRPr="00DE4C76" w:rsidRDefault="004A0838" w:rsidP="00DC05F3">
      <w:pPr>
        <w:numPr>
          <w:ilvl w:val="2"/>
          <w:numId w:val="204"/>
        </w:numPr>
        <w:suppressAutoHyphens w:val="0"/>
        <w:spacing w:line="264" w:lineRule="auto"/>
        <w:ind w:left="1152" w:hanging="576"/>
        <w:jc w:val="both"/>
        <w:rPr>
          <w:noProof/>
        </w:rPr>
      </w:pPr>
      <w:r w:rsidRPr="00DE4C76">
        <w:rPr>
          <w:noProof/>
        </w:rPr>
        <w:t xml:space="preserve">armonizarea funcţiilor sociale şi culturale cu cea economică. </w:t>
      </w:r>
    </w:p>
    <w:p w:rsidR="004A0838" w:rsidRPr="00DE4C76" w:rsidRDefault="004A0838" w:rsidP="00DC05F3">
      <w:pPr>
        <w:spacing w:line="264" w:lineRule="auto"/>
        <w:ind w:firstLine="720"/>
        <w:jc w:val="both"/>
        <w:rPr>
          <w:noProof/>
        </w:rPr>
      </w:pPr>
      <w:r w:rsidRPr="00DE4C76">
        <w:rPr>
          <w:noProof/>
        </w:rPr>
        <w:t xml:space="preserve">Prin urmare, propunerile prioritare privind obiectivele pe termen scurt şi mediu care se impun în cazul </w:t>
      </w:r>
      <w:r w:rsidR="00650848" w:rsidRPr="00DE4C76">
        <w:rPr>
          <w:noProof/>
        </w:rPr>
        <w:t>comunei Boroaia</w:t>
      </w:r>
      <w:r w:rsidRPr="00DE4C76">
        <w:rPr>
          <w:noProof/>
        </w:rPr>
        <w:t xml:space="preserve"> sunt:</w:t>
      </w:r>
    </w:p>
    <w:p w:rsidR="004A0838" w:rsidRPr="00DE4C76" w:rsidRDefault="004A0838" w:rsidP="00DC05F3">
      <w:pPr>
        <w:numPr>
          <w:ilvl w:val="0"/>
          <w:numId w:val="203"/>
        </w:numPr>
        <w:suppressAutoHyphens w:val="0"/>
        <w:spacing w:line="264" w:lineRule="auto"/>
        <w:ind w:left="1152" w:hanging="576"/>
        <w:jc w:val="both"/>
        <w:rPr>
          <w:noProof/>
        </w:rPr>
      </w:pPr>
      <w:r w:rsidRPr="00DE4C76">
        <w:rPr>
          <w:noProof/>
        </w:rPr>
        <w:t>depăşirea stadiului agriculturii de subzistenţă şi trecerea la obţinerea de producţii agricole în scopul obţinerii de producţie – marfă, cu generarea de venituri;</w:t>
      </w:r>
    </w:p>
    <w:p w:rsidR="004A0838" w:rsidRPr="00DE4C76" w:rsidRDefault="004A0838" w:rsidP="00DC05F3">
      <w:pPr>
        <w:numPr>
          <w:ilvl w:val="0"/>
          <w:numId w:val="203"/>
        </w:numPr>
        <w:suppressAutoHyphens w:val="0"/>
        <w:spacing w:line="264" w:lineRule="auto"/>
        <w:ind w:left="1152" w:hanging="576"/>
        <w:jc w:val="both"/>
        <w:rPr>
          <w:noProof/>
        </w:rPr>
      </w:pPr>
      <w:r w:rsidRPr="00DE4C76">
        <w:rPr>
          <w:noProof/>
        </w:rPr>
        <w:t>ridicarea nivelului tehnic al producţiei agricole şi îmbunătăţirea parametrilor calitativi ai acesteia;</w:t>
      </w:r>
    </w:p>
    <w:p w:rsidR="004A0838" w:rsidRPr="00DE4C76" w:rsidRDefault="004A0838" w:rsidP="00DC05F3">
      <w:pPr>
        <w:numPr>
          <w:ilvl w:val="0"/>
          <w:numId w:val="203"/>
        </w:numPr>
        <w:suppressAutoHyphens w:val="0"/>
        <w:spacing w:line="264" w:lineRule="auto"/>
        <w:ind w:left="1152" w:hanging="576"/>
        <w:jc w:val="both"/>
        <w:rPr>
          <w:noProof/>
        </w:rPr>
      </w:pPr>
      <w:r w:rsidRPr="00DE4C76">
        <w:rPr>
          <w:noProof/>
        </w:rPr>
        <w:t>diversificarea activităţilor agricole şi a celor conexe agriculturii în scopul creşterii veniturilor, îmbunătăţirii calităţii vieţii şi eficientizării economiei gospodăriilor;</w:t>
      </w:r>
    </w:p>
    <w:p w:rsidR="004A0838" w:rsidRPr="00DE4C76" w:rsidRDefault="004A0838" w:rsidP="00DC05F3">
      <w:pPr>
        <w:numPr>
          <w:ilvl w:val="0"/>
          <w:numId w:val="203"/>
        </w:numPr>
        <w:suppressAutoHyphens w:val="0"/>
        <w:spacing w:line="264" w:lineRule="auto"/>
        <w:ind w:left="1152" w:hanging="576"/>
        <w:jc w:val="both"/>
        <w:rPr>
          <w:noProof/>
        </w:rPr>
      </w:pPr>
      <w:r w:rsidRPr="00DE4C76">
        <w:rPr>
          <w:noProof/>
        </w:rPr>
        <w:t xml:space="preserve">realizarea de lucrări agro-pedo-ameliorative pentru combaterea excesului de umiditate, a eroziunii solului şi îmbunătăţirea potenţialului fertil al solurilor de pe teritoriul administrativ al </w:t>
      </w:r>
      <w:r w:rsidR="00650848" w:rsidRPr="00DE4C76">
        <w:rPr>
          <w:noProof/>
        </w:rPr>
        <w:t>comunei</w:t>
      </w:r>
      <w:r w:rsidRPr="00DE4C76">
        <w:rPr>
          <w:noProof/>
        </w:rPr>
        <w:t>;</w:t>
      </w:r>
    </w:p>
    <w:p w:rsidR="004A0838" w:rsidRPr="00DE4C76" w:rsidRDefault="004A0838" w:rsidP="00DC05F3">
      <w:pPr>
        <w:numPr>
          <w:ilvl w:val="0"/>
          <w:numId w:val="203"/>
        </w:numPr>
        <w:suppressAutoHyphens w:val="0"/>
        <w:spacing w:line="264" w:lineRule="auto"/>
        <w:ind w:left="1152" w:hanging="576"/>
        <w:jc w:val="both"/>
        <w:rPr>
          <w:noProof/>
        </w:rPr>
      </w:pPr>
      <w:r w:rsidRPr="00DE4C76">
        <w:rPr>
          <w:noProof/>
        </w:rPr>
        <w:t xml:space="preserve">îmbunătăţirea practicilor agricole prin creşterea competenţelor profesionale ale resurselor umane care lucrează în agricultură. </w:t>
      </w:r>
    </w:p>
    <w:p w:rsidR="004A0838" w:rsidRPr="00DE4C76" w:rsidRDefault="004A0838" w:rsidP="00DC05F3">
      <w:pPr>
        <w:spacing w:line="264" w:lineRule="auto"/>
        <w:ind w:firstLine="720"/>
        <w:jc w:val="both"/>
        <w:rPr>
          <w:noProof/>
        </w:rPr>
      </w:pPr>
      <w:r w:rsidRPr="00DE4C76">
        <w:rPr>
          <w:noProof/>
        </w:rPr>
        <w:t xml:space="preserve">Obţinerea unor randamente ridicate în agricultură în </w:t>
      </w:r>
      <w:r w:rsidR="00650848" w:rsidRPr="00DE4C76">
        <w:rPr>
          <w:noProof/>
        </w:rPr>
        <w:t>comuna Boroaia</w:t>
      </w:r>
      <w:r w:rsidRPr="00DE4C76">
        <w:rPr>
          <w:noProof/>
        </w:rPr>
        <w:t xml:space="preserve">  impune luarea unor măsuri adaptate condiţiilor sociale şi pedoclimatice ale zonei:</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rPr>
          <w:i/>
          <w:noProof/>
        </w:rPr>
        <w:lastRenderedPageBreak/>
        <w:t>eficientizarea activităţilor agricole</w:t>
      </w:r>
      <w:r w:rsidRPr="00DE4C76">
        <w:rPr>
          <w:noProof/>
        </w:rPr>
        <w:t xml:space="preserve"> din </w:t>
      </w:r>
      <w:r w:rsidR="00650848" w:rsidRPr="00DE4C76">
        <w:rPr>
          <w:noProof/>
        </w:rPr>
        <w:t>comună</w:t>
      </w:r>
      <w:r w:rsidRPr="00DE4C76">
        <w:rPr>
          <w:noProof/>
        </w:rPr>
        <w:t xml:space="preserve"> (în special în extravilan) prin </w:t>
      </w:r>
      <w:r w:rsidRPr="00DE4C76">
        <w:rPr>
          <w:i/>
          <w:noProof/>
        </w:rPr>
        <w:t>concentrarea proprietăţii agricole</w:t>
      </w:r>
      <w:r w:rsidRPr="00DE4C76">
        <w:rPr>
          <w:noProof/>
        </w:rPr>
        <w:t xml:space="preserve"> în ferme private de 30 – </w:t>
      </w:r>
      <w:smartTag w:uri="urn:schemas-microsoft-com:office:smarttags" w:element="metricconverter">
        <w:smartTagPr>
          <w:attr w:name="ProductID" w:val="50 ha"/>
        </w:smartTagPr>
        <w:r w:rsidRPr="00DE4C76">
          <w:rPr>
            <w:noProof/>
          </w:rPr>
          <w:t>50 ha</w:t>
        </w:r>
      </w:smartTag>
      <w:r w:rsidRPr="00DE4C76">
        <w:rPr>
          <w:noProof/>
        </w:rPr>
        <w:t xml:space="preserve">; </w:t>
      </w:r>
      <w:r w:rsidRPr="00DE4C76">
        <w:rPr>
          <w:i/>
          <w:noProof/>
        </w:rPr>
        <w:t>creşterea dimensiunii proprietăţilor şi înfiinţarea de asociaţii agricole</w:t>
      </w:r>
      <w:r w:rsidRPr="00DE4C76">
        <w:rPr>
          <w:noProof/>
        </w:rPr>
        <w:t xml:space="preserve"> va determina ameliorarea calitativă şi cantitativă a producţiei, reducerea costurilor (prin diminuarea consumurilor materiale de îngrăşăminte, pesticide, combustibili, etc.), protejarea mediului şi ameliorarea peisajului agrosilvic; </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rPr>
          <w:i/>
          <w:noProof/>
        </w:rPr>
        <w:t>stimularea fermelor mici</w:t>
      </w:r>
      <w:r w:rsidRPr="00DE4C76">
        <w:rPr>
          <w:noProof/>
        </w:rPr>
        <w:t xml:space="preserve"> (a căror potenţial de aprovizionare a pieţelor locale este insuficient exploatat) ca soluţie de dezvoltare a agriculturii pe termen lung;</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rPr>
          <w:i/>
          <w:noProof/>
        </w:rPr>
        <w:t>creşterea gradului de mecanizare</w:t>
      </w:r>
      <w:r w:rsidRPr="00DE4C76">
        <w:rPr>
          <w:noProof/>
        </w:rPr>
        <w:t xml:space="preserve"> în agricultură prin achiziţia şi dotarea gospodăriilor şi unităţilor agricole cu maşini şi utilaje agricole atât pentru producţia vegetală cât şi pentru producţia zootehnică, în special tractoare, cositori mecanice şi motocositori, instalaţii de muls şi alte utilaje performante (motocultoare de mici dimensiuni, mori şi tocătoare pentru furaje, etc.);</w:t>
      </w:r>
    </w:p>
    <w:p w:rsidR="004A0838" w:rsidRPr="00DE4C76" w:rsidRDefault="004A0838" w:rsidP="00DC05F3">
      <w:pPr>
        <w:numPr>
          <w:ilvl w:val="1"/>
          <w:numId w:val="90"/>
        </w:numPr>
        <w:tabs>
          <w:tab w:val="clear" w:pos="1500"/>
          <w:tab w:val="num" w:pos="0"/>
          <w:tab w:val="left" w:pos="1260"/>
          <w:tab w:val="num" w:pos="1440"/>
        </w:tabs>
        <w:suppressAutoHyphens w:val="0"/>
        <w:spacing w:line="264" w:lineRule="auto"/>
        <w:ind w:left="0" w:firstLine="720"/>
        <w:jc w:val="both"/>
        <w:rPr>
          <w:noProof/>
        </w:rPr>
      </w:pPr>
      <w:r w:rsidRPr="00DE4C76">
        <w:rPr>
          <w:noProof/>
        </w:rPr>
        <w:t xml:space="preserve">iniţierea unor </w:t>
      </w:r>
      <w:r w:rsidRPr="00DE4C76">
        <w:rPr>
          <w:i/>
          <w:noProof/>
        </w:rPr>
        <w:t>măsuri de stimulare a asocierii producătorilor</w:t>
      </w:r>
      <w:r w:rsidRPr="00DE4C76">
        <w:rPr>
          <w:noProof/>
        </w:rPr>
        <w:t xml:space="preserve"> </w:t>
      </w:r>
      <w:r w:rsidRPr="00DE4C76">
        <w:rPr>
          <w:i/>
          <w:noProof/>
        </w:rPr>
        <w:t>agricoli</w:t>
      </w:r>
      <w:r w:rsidRPr="00DE4C76">
        <w:rPr>
          <w:noProof/>
        </w:rPr>
        <w:t xml:space="preserve"> pentru aprovizionarea cu materii prime şi pentru comercializarea produselor agricole; </w:t>
      </w:r>
    </w:p>
    <w:p w:rsidR="004A0838" w:rsidRPr="00DE4C76" w:rsidRDefault="004A0838" w:rsidP="00DC05F3">
      <w:pPr>
        <w:numPr>
          <w:ilvl w:val="1"/>
          <w:numId w:val="90"/>
        </w:numPr>
        <w:tabs>
          <w:tab w:val="clear" w:pos="1500"/>
          <w:tab w:val="num" w:pos="0"/>
          <w:tab w:val="left" w:pos="1260"/>
          <w:tab w:val="num" w:pos="1440"/>
        </w:tabs>
        <w:suppressAutoHyphens w:val="0"/>
        <w:spacing w:line="264" w:lineRule="auto"/>
        <w:ind w:left="0" w:firstLine="720"/>
        <w:jc w:val="both"/>
        <w:rPr>
          <w:noProof/>
          <w:lang w:val="it-IT"/>
        </w:rPr>
      </w:pPr>
      <w:r w:rsidRPr="00DE4C76">
        <w:rPr>
          <w:i/>
          <w:noProof/>
          <w:lang w:val="it-IT"/>
        </w:rPr>
        <w:t>diversificarea producţiei agricole</w:t>
      </w:r>
      <w:r w:rsidRPr="00DE4C76">
        <w:rPr>
          <w:noProof/>
          <w:lang w:val="it-IT"/>
        </w:rPr>
        <w:t xml:space="preserve"> prin:</w:t>
      </w:r>
    </w:p>
    <w:p w:rsidR="004A0838" w:rsidRPr="00DE4C76" w:rsidRDefault="004A0838" w:rsidP="00DC05F3">
      <w:pPr>
        <w:numPr>
          <w:ilvl w:val="0"/>
          <w:numId w:val="102"/>
        </w:numPr>
        <w:tabs>
          <w:tab w:val="left" w:pos="1260"/>
          <w:tab w:val="num" w:pos="1800"/>
        </w:tabs>
        <w:suppressAutoHyphens w:val="0"/>
        <w:spacing w:line="264" w:lineRule="auto"/>
        <w:ind w:left="1800"/>
        <w:jc w:val="both"/>
        <w:rPr>
          <w:noProof/>
          <w:lang w:val="it-IT"/>
        </w:rPr>
      </w:pPr>
      <w:r w:rsidRPr="00DE4C76">
        <w:rPr>
          <w:noProof/>
          <w:lang w:val="it-IT"/>
        </w:rPr>
        <w:t>dezvoltarea pomiculturii şi a plantaţiilor de arbuşti fructiferi în concordanţă cu condiţiile pedo – climatice (soiuri rezistente la temperaturi scăzute, cu perioada de coacere mai scurtă),</w:t>
      </w:r>
    </w:p>
    <w:p w:rsidR="004A0838" w:rsidRPr="00DE4C76" w:rsidRDefault="004A0838" w:rsidP="00DC05F3">
      <w:pPr>
        <w:numPr>
          <w:ilvl w:val="0"/>
          <w:numId w:val="102"/>
        </w:numPr>
        <w:tabs>
          <w:tab w:val="left" w:pos="1260"/>
          <w:tab w:val="num" w:pos="1800"/>
        </w:tabs>
        <w:suppressAutoHyphens w:val="0"/>
        <w:spacing w:line="264" w:lineRule="auto"/>
        <w:ind w:left="1800"/>
        <w:jc w:val="both"/>
        <w:rPr>
          <w:noProof/>
          <w:lang w:val="it-IT"/>
        </w:rPr>
      </w:pPr>
      <w:r w:rsidRPr="00DE4C76">
        <w:rPr>
          <w:noProof/>
          <w:lang w:val="it-IT"/>
        </w:rPr>
        <w:t xml:space="preserve">realizarea de investiţii în colectarea, depozitarea şi procesarea producţiilor agricole locale (se urmăreşte obţinerea unor produse cu valoare adăugată mare), </w:t>
      </w:r>
    </w:p>
    <w:p w:rsidR="004A0838" w:rsidRPr="00DE4C76" w:rsidRDefault="004A0838" w:rsidP="00DC05F3">
      <w:pPr>
        <w:numPr>
          <w:ilvl w:val="0"/>
          <w:numId w:val="102"/>
        </w:numPr>
        <w:tabs>
          <w:tab w:val="left" w:pos="1260"/>
          <w:tab w:val="num" w:pos="1800"/>
        </w:tabs>
        <w:suppressAutoHyphens w:val="0"/>
        <w:spacing w:line="264" w:lineRule="auto"/>
        <w:ind w:left="1800"/>
        <w:jc w:val="both"/>
        <w:rPr>
          <w:noProof/>
          <w:lang w:val="it-IT"/>
        </w:rPr>
      </w:pPr>
      <w:r w:rsidRPr="00DE4C76">
        <w:rPr>
          <w:noProof/>
          <w:lang w:val="it-IT"/>
        </w:rPr>
        <w:t xml:space="preserve">dezvoltarea apiculturii; </w:t>
      </w:r>
    </w:p>
    <w:p w:rsidR="004A0838" w:rsidRPr="00DE4C76" w:rsidRDefault="004A0838" w:rsidP="00DC05F3">
      <w:pPr>
        <w:numPr>
          <w:ilvl w:val="0"/>
          <w:numId w:val="102"/>
        </w:numPr>
        <w:tabs>
          <w:tab w:val="left" w:pos="1260"/>
          <w:tab w:val="num" w:pos="1800"/>
        </w:tabs>
        <w:suppressAutoHyphens w:val="0"/>
        <w:spacing w:line="264" w:lineRule="auto"/>
        <w:ind w:left="1800"/>
        <w:jc w:val="both"/>
        <w:rPr>
          <w:i/>
          <w:noProof/>
          <w:lang w:val="it-IT"/>
        </w:rPr>
      </w:pPr>
      <w:r w:rsidRPr="00DE4C76">
        <w:rPr>
          <w:noProof/>
          <w:lang w:val="it-IT"/>
        </w:rPr>
        <w:t xml:space="preserve">iniţierea şi dezvoltarea fermelor de </w:t>
      </w:r>
      <w:r w:rsidRPr="00DE4C76">
        <w:rPr>
          <w:i/>
          <w:noProof/>
          <w:lang w:val="it-IT"/>
        </w:rPr>
        <w:t xml:space="preserve">produse agricole alternative </w:t>
      </w:r>
      <w:r w:rsidRPr="00DE4C76">
        <w:rPr>
          <w:noProof/>
          <w:lang w:val="it-IT"/>
        </w:rPr>
        <w:t xml:space="preserve">din ce în ce mai cerute, cum sunt, de exemplu, </w:t>
      </w:r>
      <w:r w:rsidRPr="00DE4C76">
        <w:rPr>
          <w:i/>
          <w:noProof/>
          <w:lang w:val="it-IT"/>
        </w:rPr>
        <w:t>ciupercile de cultură, plantele aromatice, plantele medicinale;</w:t>
      </w:r>
    </w:p>
    <w:p w:rsidR="004A0838" w:rsidRPr="00DE4C76" w:rsidRDefault="004A0838" w:rsidP="00DC05F3">
      <w:pPr>
        <w:numPr>
          <w:ilvl w:val="0"/>
          <w:numId w:val="102"/>
        </w:numPr>
        <w:tabs>
          <w:tab w:val="left" w:pos="1260"/>
          <w:tab w:val="num" w:pos="1800"/>
        </w:tabs>
        <w:suppressAutoHyphens w:val="0"/>
        <w:spacing w:line="264" w:lineRule="auto"/>
        <w:ind w:left="1800"/>
        <w:jc w:val="both"/>
        <w:rPr>
          <w:i/>
          <w:noProof/>
          <w:lang w:val="it-IT"/>
        </w:rPr>
      </w:pPr>
      <w:r w:rsidRPr="00DE4C76">
        <w:rPr>
          <w:noProof/>
          <w:lang w:val="it-IT"/>
        </w:rPr>
        <w:t xml:space="preserve">dezvoltarea unor ramuri de creştere a animalelor şi păsărilor cu scopul diversificării produselor de origine animalieră: </w:t>
      </w:r>
      <w:r w:rsidRPr="00DE4C76">
        <w:rPr>
          <w:i/>
          <w:noProof/>
          <w:lang w:val="it-IT"/>
        </w:rPr>
        <w:t>creşterea iepurilor de casă, creşterea prepeliţelor, creşterea melcilor;</w:t>
      </w:r>
    </w:p>
    <w:p w:rsidR="004A0838" w:rsidRPr="00DE4C76" w:rsidRDefault="004A0838" w:rsidP="00DC05F3">
      <w:pPr>
        <w:numPr>
          <w:ilvl w:val="1"/>
          <w:numId w:val="90"/>
        </w:numPr>
        <w:tabs>
          <w:tab w:val="clear" w:pos="1500"/>
          <w:tab w:val="num" w:pos="0"/>
          <w:tab w:val="left" w:pos="1260"/>
          <w:tab w:val="num" w:pos="1800"/>
          <w:tab w:val="num" w:pos="4200"/>
        </w:tabs>
        <w:suppressAutoHyphens w:val="0"/>
        <w:spacing w:line="264" w:lineRule="auto"/>
        <w:ind w:left="0" w:firstLine="720"/>
        <w:jc w:val="both"/>
        <w:rPr>
          <w:noProof/>
        </w:rPr>
      </w:pPr>
      <w:r w:rsidRPr="00DE4C76">
        <w:rPr>
          <w:noProof/>
        </w:rPr>
        <w:t>construirea de sere şi solarii pentru legumicultură;</w:t>
      </w:r>
    </w:p>
    <w:p w:rsidR="004A0838" w:rsidRPr="00DE4C76" w:rsidRDefault="004A0838" w:rsidP="00DC05F3">
      <w:pPr>
        <w:numPr>
          <w:ilvl w:val="1"/>
          <w:numId w:val="90"/>
        </w:numPr>
        <w:tabs>
          <w:tab w:val="clear" w:pos="1500"/>
          <w:tab w:val="num" w:pos="0"/>
          <w:tab w:val="left" w:pos="1260"/>
          <w:tab w:val="num" w:pos="1800"/>
          <w:tab w:val="num" w:pos="4200"/>
        </w:tabs>
        <w:suppressAutoHyphens w:val="0"/>
        <w:spacing w:line="264" w:lineRule="auto"/>
        <w:ind w:left="0" w:firstLine="720"/>
        <w:jc w:val="both"/>
      </w:pPr>
      <w:r w:rsidRPr="00DE4C76">
        <w:rPr>
          <w:noProof/>
        </w:rPr>
        <w:t xml:space="preserve">îmbunătăţirea sistemelor de colectare, procesare şi valorificare a produselor agricole prin înfiinţarea unui centru de colectare şi preluare a acestora; </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t xml:space="preserve">organizarea </w:t>
      </w:r>
      <w:r w:rsidRPr="00DE4C76">
        <w:rPr>
          <w:i/>
        </w:rPr>
        <w:t>de ferme demonstrative, ferme pilot, ferme de referinţă şi ferme pedagogice în agricultura ecologică;</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t xml:space="preserve">utilizarea unor </w:t>
      </w:r>
      <w:r w:rsidRPr="00DE4C76">
        <w:rPr>
          <w:i/>
        </w:rPr>
        <w:t>practici agricole specifice agriculturii ecologice</w:t>
      </w:r>
      <w:r w:rsidRPr="00DE4C76">
        <w:t xml:space="preserve">: </w:t>
      </w:r>
    </w:p>
    <w:p w:rsidR="004A0838" w:rsidRPr="00DE4C76" w:rsidRDefault="004A0838" w:rsidP="00DC05F3">
      <w:pPr>
        <w:tabs>
          <w:tab w:val="left" w:pos="1260"/>
          <w:tab w:val="num" w:pos="1800"/>
        </w:tabs>
        <w:spacing w:line="264" w:lineRule="auto"/>
        <w:jc w:val="both"/>
      </w:pPr>
      <w:r w:rsidRPr="00DE4C76">
        <w:rPr>
          <w:i/>
        </w:rPr>
        <w:tab/>
      </w:r>
      <w:r w:rsidRPr="00DE4C76">
        <w:rPr>
          <w:i/>
        </w:rPr>
        <w:tab/>
      </w:r>
      <w:r w:rsidRPr="00DE4C76">
        <w:tab/>
        <w:t xml:space="preserve">- rotaţia culturilor; </w:t>
      </w:r>
    </w:p>
    <w:p w:rsidR="004A0838" w:rsidRPr="00DE4C76" w:rsidRDefault="007E05B1" w:rsidP="00DC05F3">
      <w:pPr>
        <w:tabs>
          <w:tab w:val="left" w:pos="1260"/>
          <w:tab w:val="num" w:pos="1800"/>
        </w:tabs>
        <w:spacing w:line="264" w:lineRule="auto"/>
        <w:ind w:left="2160"/>
        <w:jc w:val="both"/>
      </w:pPr>
      <w:r w:rsidRPr="00DE4C76">
        <w:t>-</w:t>
      </w:r>
      <w:r w:rsidR="004A0838" w:rsidRPr="00DE4C76">
        <w:t xml:space="preserve">menţinerea pomilor, a marginilor culturilor, a haturilor pentru conservarea biodiversităţii de prădători naturali ai dăunătorilor culturilor agricole; </w:t>
      </w:r>
    </w:p>
    <w:p w:rsidR="004A0838" w:rsidRPr="00DE4C76" w:rsidRDefault="004A0838" w:rsidP="00DC05F3">
      <w:pPr>
        <w:tabs>
          <w:tab w:val="left" w:pos="1260"/>
          <w:tab w:val="num" w:pos="1800"/>
        </w:tabs>
        <w:spacing w:line="264" w:lineRule="auto"/>
        <w:ind w:left="2160"/>
        <w:jc w:val="both"/>
        <w:rPr>
          <w:noProof/>
        </w:rPr>
      </w:pPr>
      <w:r w:rsidRPr="00DE4C76">
        <w:t xml:space="preserve">- </w:t>
      </w:r>
      <w:r w:rsidRPr="00DE4C76">
        <w:rPr>
          <w:noProof/>
        </w:rPr>
        <w:t xml:space="preserve">valorificarea îngrăşămintelor naturale organice din gospodării pentru creşterea fertilităţii naturale a solului precum şi pentru evitarea poluării solului; </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rPr>
          <w:noProof/>
        </w:rPr>
        <w:t xml:space="preserve">înfiinţarea şi organizarea de </w:t>
      </w:r>
      <w:r w:rsidRPr="00DE4C76">
        <w:rPr>
          <w:i/>
          <w:noProof/>
        </w:rPr>
        <w:t>forme asociative</w:t>
      </w:r>
      <w:r w:rsidRPr="00DE4C76">
        <w:rPr>
          <w:noProof/>
        </w:rPr>
        <w:t xml:space="preserve"> </w:t>
      </w:r>
      <w:r w:rsidRPr="00DE4C76">
        <w:rPr>
          <w:i/>
          <w:noProof/>
        </w:rPr>
        <w:t xml:space="preserve">ale crescătorilor de animale, </w:t>
      </w:r>
      <w:r w:rsidRPr="00DE4C76">
        <w:rPr>
          <w:noProof/>
        </w:rPr>
        <w:t xml:space="preserve">în special ferme de bovine, şi </w:t>
      </w:r>
      <w:r w:rsidRPr="00DE4C76">
        <w:rPr>
          <w:i/>
          <w:noProof/>
        </w:rPr>
        <w:t>consolidarea fermelor familiale cu caracter comercial</w:t>
      </w:r>
      <w:r w:rsidRPr="00DE4C76">
        <w:rPr>
          <w:noProof/>
        </w:rPr>
        <w:t xml:space="preserve">, completate cu utilităţi şi construcţii aferente proceselor tehnologice; sprijinirea funcţionării asociaţiilor crescătorilor de animale; </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rPr>
          <w:noProof/>
          <w:lang w:val="it-IT"/>
        </w:rPr>
        <w:t>sprijinirea înfiinţării grupurilor de producători agricoli;</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rPr>
          <w:noProof/>
        </w:rPr>
        <w:t xml:space="preserve">realizarea de </w:t>
      </w:r>
      <w:r w:rsidRPr="00DE4C76">
        <w:rPr>
          <w:i/>
          <w:noProof/>
        </w:rPr>
        <w:t>asolamente</w:t>
      </w:r>
      <w:r w:rsidRPr="00DE4C76">
        <w:rPr>
          <w:noProof/>
        </w:rPr>
        <w:t xml:space="preserve"> pentru mărirea capacităţii productive a solului şi utilizarea de </w:t>
      </w:r>
      <w:r w:rsidRPr="00DE4C76">
        <w:rPr>
          <w:i/>
          <w:noProof/>
        </w:rPr>
        <w:t>hibrizi</w:t>
      </w:r>
      <w:r w:rsidRPr="00DE4C76">
        <w:rPr>
          <w:noProof/>
        </w:rPr>
        <w:t xml:space="preserve"> de plante </w:t>
      </w:r>
      <w:r w:rsidRPr="00DE4C76">
        <w:rPr>
          <w:i/>
          <w:noProof/>
        </w:rPr>
        <w:t>adecvaţi</w:t>
      </w:r>
      <w:r w:rsidRPr="00DE4C76">
        <w:rPr>
          <w:noProof/>
        </w:rPr>
        <w:t xml:space="preserve"> </w:t>
      </w:r>
      <w:r w:rsidRPr="00DE4C76">
        <w:rPr>
          <w:i/>
          <w:noProof/>
        </w:rPr>
        <w:t>condiţiilor</w:t>
      </w:r>
      <w:r w:rsidRPr="00DE4C76">
        <w:rPr>
          <w:noProof/>
        </w:rPr>
        <w:t xml:space="preserve"> </w:t>
      </w:r>
      <w:r w:rsidRPr="00DE4C76">
        <w:rPr>
          <w:i/>
          <w:noProof/>
        </w:rPr>
        <w:t>pedoclimatice</w:t>
      </w:r>
      <w:r w:rsidRPr="00DE4C76">
        <w:rPr>
          <w:noProof/>
        </w:rPr>
        <w:t xml:space="preserve"> din comună (soluri cu potenţial moderat de fertilitate, temperaturi scăzute, etc.); </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rPr>
          <w:i/>
          <w:noProof/>
        </w:rPr>
        <w:t>îmbunătăţirea calitativă a pajiştilor şi fâneţelor</w:t>
      </w:r>
      <w:r w:rsidRPr="00DE4C76">
        <w:rPr>
          <w:noProof/>
        </w:rPr>
        <w:t xml:space="preserve"> prin:</w:t>
      </w:r>
    </w:p>
    <w:p w:rsidR="004A0838" w:rsidRPr="00DE4C76" w:rsidRDefault="004A0838" w:rsidP="00DC05F3">
      <w:pPr>
        <w:spacing w:line="264" w:lineRule="auto"/>
        <w:ind w:left="720" w:firstLine="720"/>
        <w:jc w:val="both"/>
        <w:rPr>
          <w:noProof/>
          <w:lang w:val="it-IT"/>
        </w:rPr>
      </w:pPr>
      <w:r w:rsidRPr="00DE4C76">
        <w:rPr>
          <w:noProof/>
          <w:lang w:val="it-IT"/>
        </w:rPr>
        <w:t>- lucrări de cartare agrochimică ;</w:t>
      </w:r>
    </w:p>
    <w:p w:rsidR="004A0838" w:rsidRPr="00DE4C76" w:rsidRDefault="004A0838" w:rsidP="00DC05F3">
      <w:pPr>
        <w:spacing w:line="264" w:lineRule="auto"/>
        <w:ind w:left="720" w:firstLine="720"/>
        <w:jc w:val="both"/>
        <w:rPr>
          <w:noProof/>
          <w:lang w:val="it-IT"/>
        </w:rPr>
      </w:pPr>
      <w:r w:rsidRPr="00DE4C76">
        <w:rPr>
          <w:noProof/>
          <w:lang w:val="it-IT"/>
        </w:rPr>
        <w:t>- combaterea eroziunii solului;</w:t>
      </w:r>
    </w:p>
    <w:p w:rsidR="004A0838" w:rsidRPr="00DE4C76" w:rsidRDefault="004A0838" w:rsidP="00DC05F3">
      <w:pPr>
        <w:spacing w:line="264" w:lineRule="auto"/>
        <w:ind w:left="720" w:firstLine="720"/>
        <w:jc w:val="both"/>
        <w:rPr>
          <w:noProof/>
          <w:lang w:val="it-IT"/>
        </w:rPr>
      </w:pPr>
      <w:r w:rsidRPr="00DE4C76">
        <w:rPr>
          <w:noProof/>
          <w:lang w:val="it-IT"/>
        </w:rPr>
        <w:lastRenderedPageBreak/>
        <w:t>- efectuarea de însămânţări şi supraînsămânţări;</w:t>
      </w:r>
    </w:p>
    <w:p w:rsidR="004A0838" w:rsidRPr="00DE4C76" w:rsidRDefault="004A0838" w:rsidP="00DC05F3">
      <w:pPr>
        <w:tabs>
          <w:tab w:val="left" w:pos="9435"/>
        </w:tabs>
        <w:spacing w:line="264" w:lineRule="auto"/>
        <w:ind w:left="720" w:firstLine="720"/>
        <w:jc w:val="both"/>
        <w:rPr>
          <w:noProof/>
          <w:lang w:val="es-ES"/>
        </w:rPr>
      </w:pPr>
      <w:r w:rsidRPr="00DE4C76">
        <w:rPr>
          <w:noProof/>
          <w:lang w:val="es-ES"/>
        </w:rPr>
        <w:t>- efectuarea anuală a lucrărilor de întreţinere, utilizarea îngrăşămintelor naturale.</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rPr>
          <w:noProof/>
        </w:rPr>
        <w:t xml:space="preserve">având în vedere prezenţa efectivelor de bovine şi a celor de ovine, sunt necesare </w:t>
      </w:r>
      <w:r w:rsidRPr="00DE4C76">
        <w:rPr>
          <w:i/>
          <w:noProof/>
        </w:rPr>
        <w:t>lucrări pentru menţinerea şi sporirea productivităţii păşunilor</w:t>
      </w:r>
      <w:r w:rsidRPr="00DE4C76">
        <w:rPr>
          <w:noProof/>
        </w:rPr>
        <w:t xml:space="preserve"> – ca bază furajeră pentru creşterea animalelor, lucrări ce vizează combaterea degradării păşunilor prin păşunatul excesiv şi măsuri pentru refacerea covorului vegetal: compartimentarea păşunii pe tarlale şi utilizarea alternativă a perimetrelor respective; </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rPr>
          <w:noProof/>
        </w:rPr>
        <w:t>exploatarea raţională a păşunilor şi fâneţelor prin practicarea sistematică a «târlirii»;</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rPr>
          <w:noProof/>
        </w:rPr>
        <w:t>dimensionarea efectivelor de animale în funcţie de raportul optim între specii şi disponibilul local de furaje;</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rPr>
          <w:i/>
          <w:noProof/>
        </w:rPr>
        <w:t>dezvoltarea sectorului zootehnic</w:t>
      </w:r>
      <w:r w:rsidRPr="00DE4C76">
        <w:rPr>
          <w:noProof/>
        </w:rPr>
        <w:t>, cu predilecţie creşterea ovinelor şi secundar a porcinelor şi bovinelor, prin:</w:t>
      </w:r>
    </w:p>
    <w:p w:rsidR="004A0838" w:rsidRPr="00DE4C76" w:rsidRDefault="004A0838" w:rsidP="00DC05F3">
      <w:pPr>
        <w:spacing w:line="264" w:lineRule="auto"/>
        <w:ind w:left="720"/>
        <w:jc w:val="both"/>
        <w:rPr>
          <w:noProof/>
        </w:rPr>
      </w:pPr>
      <w:r w:rsidRPr="00DE4C76">
        <w:rPr>
          <w:noProof/>
        </w:rPr>
        <w:t>- achiziţii de rase de animale cu material biologic valoros şi aplicarea însămânţărilor artificiale în vederea îmbunătăţirii producţiei zootehnice;</w:t>
      </w:r>
    </w:p>
    <w:p w:rsidR="004A0838" w:rsidRPr="00DE4C76" w:rsidRDefault="004A0838" w:rsidP="00DC05F3">
      <w:pPr>
        <w:spacing w:line="264" w:lineRule="auto"/>
        <w:ind w:left="720"/>
        <w:jc w:val="both"/>
        <w:rPr>
          <w:noProof/>
        </w:rPr>
      </w:pPr>
      <w:r w:rsidRPr="00DE4C76">
        <w:rPr>
          <w:noProof/>
        </w:rPr>
        <w:t>- modernizarea adăposturilor, îmbunătăţirea condiţiilor de cazare, igenă şi de protecţie a animalelor,</w:t>
      </w:r>
    </w:p>
    <w:p w:rsidR="004A0838" w:rsidRPr="00DE4C76" w:rsidRDefault="004A0838" w:rsidP="00DC05F3">
      <w:pPr>
        <w:spacing w:line="264" w:lineRule="auto"/>
        <w:ind w:left="720"/>
        <w:jc w:val="both"/>
        <w:rPr>
          <w:noProof/>
        </w:rPr>
      </w:pPr>
      <w:r w:rsidRPr="00DE4C76">
        <w:rPr>
          <w:noProof/>
        </w:rPr>
        <w:t xml:space="preserve">- obţinerea de produse animaliere de bună calitate, ameliorarea calităţii fânurilor şi a altor categorii de furaje, </w:t>
      </w:r>
    </w:p>
    <w:p w:rsidR="004A0838" w:rsidRPr="00DE4C76" w:rsidRDefault="004A0838" w:rsidP="00DC05F3">
      <w:pPr>
        <w:spacing w:line="264" w:lineRule="auto"/>
        <w:ind w:firstLine="720"/>
        <w:jc w:val="both"/>
        <w:rPr>
          <w:noProof/>
        </w:rPr>
      </w:pPr>
      <w:r w:rsidRPr="00DE4C76">
        <w:rPr>
          <w:noProof/>
        </w:rPr>
        <w:t xml:space="preserve">- înfiinţarea de centre de colectare şi prelucrare a laptelui în </w:t>
      </w:r>
      <w:r w:rsidR="008B1AA5" w:rsidRPr="00DE4C76">
        <w:rPr>
          <w:noProof/>
        </w:rPr>
        <w:t>comună</w:t>
      </w:r>
      <w:r w:rsidRPr="00DE4C76">
        <w:rPr>
          <w:noProof/>
        </w:rPr>
        <w:t xml:space="preserve">. </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rPr>
          <w:noProof/>
        </w:rPr>
        <w:t>respectarea normelor fito-sanitare şi sanitar-veterinare asigurându-se premisele dezvoltării unei agriculturi biologice;</w:t>
      </w:r>
    </w:p>
    <w:p w:rsidR="004A0838" w:rsidRPr="00DE4C76" w:rsidRDefault="004A0838" w:rsidP="00DC05F3">
      <w:pPr>
        <w:numPr>
          <w:ilvl w:val="1"/>
          <w:numId w:val="90"/>
        </w:numPr>
        <w:tabs>
          <w:tab w:val="clear" w:pos="1500"/>
          <w:tab w:val="num" w:pos="0"/>
          <w:tab w:val="left" w:pos="1260"/>
          <w:tab w:val="num" w:pos="1800"/>
        </w:tabs>
        <w:suppressAutoHyphens w:val="0"/>
        <w:spacing w:line="264" w:lineRule="auto"/>
        <w:ind w:left="0" w:firstLine="720"/>
        <w:jc w:val="both"/>
        <w:rPr>
          <w:noProof/>
        </w:rPr>
      </w:pPr>
      <w:r w:rsidRPr="00DE4C76">
        <w:rPr>
          <w:noProof/>
        </w:rPr>
        <w:t>conceperea şi implementarea unui sistem de management al resurselor de apă pentru agricultură (sisteme de drenaj, furnizarea apei).</w:t>
      </w:r>
    </w:p>
    <w:p w:rsidR="004A0838" w:rsidRPr="00DE4C76" w:rsidRDefault="004A0838" w:rsidP="00DC05F3">
      <w:pPr>
        <w:spacing w:line="264" w:lineRule="auto"/>
        <w:ind w:firstLine="720"/>
        <w:jc w:val="both"/>
        <w:rPr>
          <w:b/>
          <w:noProof/>
        </w:rPr>
      </w:pPr>
      <w:r w:rsidRPr="00DE4C76">
        <w:rPr>
          <w:b/>
          <w:noProof/>
        </w:rPr>
        <w:t>Dezvoltarea servicilor din agricultură:</w:t>
      </w:r>
    </w:p>
    <w:p w:rsidR="004A0838" w:rsidRPr="00DE4C76" w:rsidRDefault="004A0838" w:rsidP="00DC05F3">
      <w:pPr>
        <w:spacing w:line="264" w:lineRule="auto"/>
        <w:ind w:firstLine="720"/>
        <w:jc w:val="both"/>
        <w:rPr>
          <w:noProof/>
        </w:rPr>
      </w:pPr>
      <w:r w:rsidRPr="00DE4C76">
        <w:rPr>
          <w:noProof/>
        </w:rPr>
        <w:t xml:space="preserve">- înfiinţarea în </w:t>
      </w:r>
      <w:r w:rsidR="008B1AA5" w:rsidRPr="00DE4C76">
        <w:rPr>
          <w:noProof/>
        </w:rPr>
        <w:t>comună</w:t>
      </w:r>
      <w:r w:rsidRPr="00DE4C76">
        <w:rPr>
          <w:noProof/>
        </w:rPr>
        <w:t xml:space="preserve"> a unui </w:t>
      </w:r>
      <w:r w:rsidRPr="00DE4C76">
        <w:rPr>
          <w:i/>
          <w:noProof/>
        </w:rPr>
        <w:t>centru de consultanţă agricolă</w:t>
      </w:r>
      <w:r w:rsidRPr="00DE4C76">
        <w:rPr>
          <w:noProof/>
        </w:rPr>
        <w:t xml:space="preserve"> care să întreprindă acţiuni de informare a persoanelor fizice şi juridice din sectorul agricol cu privire la oportunităţile de investiţii şi facilităţile disponibile precum şi la cerinţele ce trebuie respectate în sectorul agricol;</w:t>
      </w:r>
    </w:p>
    <w:p w:rsidR="004A0838" w:rsidRPr="00DE4C76" w:rsidRDefault="004A0838" w:rsidP="00DC05F3">
      <w:pPr>
        <w:spacing w:line="264" w:lineRule="auto"/>
        <w:ind w:firstLine="720"/>
        <w:jc w:val="both"/>
        <w:rPr>
          <w:noProof/>
        </w:rPr>
      </w:pPr>
      <w:r w:rsidRPr="00DE4C76">
        <w:rPr>
          <w:noProof/>
        </w:rPr>
        <w:t>- înfiinţarea unui centru de perfecţionare a agricultorilor privind tehnologiile de producţie agricolă şi de procesare, practici de producţie agricolă compatibile cu normele de mediu;</w:t>
      </w:r>
    </w:p>
    <w:p w:rsidR="004A0838" w:rsidRPr="00DE4C76" w:rsidRDefault="004A0838" w:rsidP="00DC05F3">
      <w:pPr>
        <w:spacing w:line="264" w:lineRule="auto"/>
        <w:ind w:firstLine="720"/>
        <w:jc w:val="both"/>
        <w:rPr>
          <w:noProof/>
        </w:rPr>
      </w:pPr>
      <w:r w:rsidRPr="00DE4C76">
        <w:rPr>
          <w:noProof/>
        </w:rPr>
        <w:t>- înfiinţarea unei baze mecanizate dotate cu tractoare, utilaje şi maşini pentru efectuarea lucrărilor agricole, precum şi cu infrastructură de reparare atât a utilajelor şi maşinilor proprii cât şi a celor aparţinând persoanelor fizice din municipiu şi din localităţile învecinate;</w:t>
      </w:r>
    </w:p>
    <w:p w:rsidR="004A0838" w:rsidRPr="00DE4C76" w:rsidRDefault="004A0838" w:rsidP="00DC05F3">
      <w:pPr>
        <w:spacing w:line="264" w:lineRule="auto"/>
        <w:ind w:firstLine="720"/>
        <w:jc w:val="both"/>
        <w:rPr>
          <w:noProof/>
        </w:rPr>
      </w:pPr>
      <w:r w:rsidRPr="00DE4C76">
        <w:rPr>
          <w:noProof/>
        </w:rPr>
        <w:t xml:space="preserve">- înfiinţarea de unităţi prestatoare de servicii fitosanitare. </w:t>
      </w:r>
    </w:p>
    <w:p w:rsidR="00EC3637" w:rsidRDefault="00EC3637" w:rsidP="00DC05F3">
      <w:pPr>
        <w:spacing w:line="264" w:lineRule="auto"/>
        <w:ind w:firstLine="720"/>
        <w:jc w:val="both"/>
        <w:rPr>
          <w:b/>
          <w:noProof/>
          <w:szCs w:val="24"/>
        </w:rPr>
      </w:pPr>
    </w:p>
    <w:p w:rsidR="004A0838" w:rsidRPr="00DE4C76" w:rsidRDefault="004A0838" w:rsidP="00DC05F3">
      <w:pPr>
        <w:spacing w:line="264" w:lineRule="auto"/>
        <w:ind w:firstLine="720"/>
        <w:jc w:val="both"/>
        <w:rPr>
          <w:b/>
          <w:noProof/>
          <w:szCs w:val="24"/>
        </w:rPr>
      </w:pPr>
      <w:r w:rsidRPr="00DE4C76">
        <w:rPr>
          <w:b/>
          <w:noProof/>
          <w:szCs w:val="24"/>
        </w:rPr>
        <w:t>3.4.2.2. Sectorul secundar</w:t>
      </w:r>
    </w:p>
    <w:p w:rsidR="004A0838" w:rsidRPr="00DE4C76" w:rsidRDefault="004A0838" w:rsidP="00DC05F3">
      <w:pPr>
        <w:spacing w:line="264" w:lineRule="auto"/>
        <w:ind w:firstLine="720"/>
        <w:jc w:val="both"/>
        <w:rPr>
          <w:b/>
          <w:noProof/>
          <w:szCs w:val="24"/>
        </w:rPr>
      </w:pPr>
      <w:r w:rsidRPr="00DE4C76">
        <w:rPr>
          <w:noProof/>
          <w:szCs w:val="24"/>
        </w:rPr>
        <w:tab/>
      </w:r>
      <w:r w:rsidRPr="00DE4C76">
        <w:rPr>
          <w:b/>
          <w:noProof/>
          <w:szCs w:val="24"/>
        </w:rPr>
        <w:t>3.4.2.2.1. Industria</w:t>
      </w:r>
    </w:p>
    <w:p w:rsidR="004A0838" w:rsidRPr="00DE4C76" w:rsidRDefault="004A0838" w:rsidP="00DC05F3">
      <w:pPr>
        <w:spacing w:line="264" w:lineRule="auto"/>
        <w:ind w:firstLine="720"/>
        <w:jc w:val="both"/>
        <w:rPr>
          <w:noProof/>
          <w:szCs w:val="24"/>
        </w:rPr>
      </w:pPr>
      <w:r w:rsidRPr="00DE4C76">
        <w:rPr>
          <w:b/>
          <w:noProof/>
          <w:szCs w:val="24"/>
        </w:rPr>
        <w:t>Obiectivul</w:t>
      </w:r>
      <w:r w:rsidRPr="00DE4C76">
        <w:rPr>
          <w:noProof/>
          <w:szCs w:val="24"/>
        </w:rPr>
        <w:t xml:space="preserve"> </w:t>
      </w:r>
      <w:r w:rsidRPr="00DE4C76">
        <w:rPr>
          <w:b/>
          <w:noProof/>
          <w:szCs w:val="24"/>
        </w:rPr>
        <w:t>strategic</w:t>
      </w:r>
      <w:r w:rsidRPr="00DE4C76">
        <w:rPr>
          <w:noProof/>
          <w:szCs w:val="24"/>
        </w:rPr>
        <w:t xml:space="preserve"> de dezvoltare a acestui sector economic îl reprezintă creşterea competitivităţii industriei în condiţiile restructurării, în vederea sporirii aportului acestei ramuri la dezvoltarea economică a </w:t>
      </w:r>
      <w:r w:rsidR="008B1AA5" w:rsidRPr="00DE4C76">
        <w:rPr>
          <w:noProof/>
          <w:szCs w:val="24"/>
        </w:rPr>
        <w:t>comunei</w:t>
      </w:r>
      <w:r w:rsidRPr="00DE4C76">
        <w:rPr>
          <w:noProof/>
          <w:szCs w:val="24"/>
        </w:rPr>
        <w:t>.</w:t>
      </w:r>
    </w:p>
    <w:p w:rsidR="004A0838" w:rsidRPr="00DE4C76" w:rsidRDefault="004A0838" w:rsidP="00DC05F3">
      <w:pPr>
        <w:spacing w:line="264" w:lineRule="auto"/>
        <w:ind w:firstLine="720"/>
        <w:jc w:val="both"/>
        <w:rPr>
          <w:noProof/>
          <w:szCs w:val="24"/>
        </w:rPr>
      </w:pPr>
      <w:r w:rsidRPr="00DE4C76">
        <w:rPr>
          <w:b/>
          <w:noProof/>
          <w:szCs w:val="24"/>
        </w:rPr>
        <w:t>Obiectivele specifice</w:t>
      </w:r>
      <w:r w:rsidRPr="00DE4C76">
        <w:rPr>
          <w:noProof/>
          <w:szCs w:val="24"/>
        </w:rPr>
        <w:t xml:space="preserve"> pentru creşterea competitivităţii industriei sunt:</w:t>
      </w:r>
    </w:p>
    <w:p w:rsidR="004A0838" w:rsidRPr="00DE4C76" w:rsidRDefault="004A0838" w:rsidP="00DC05F3">
      <w:pPr>
        <w:numPr>
          <w:ilvl w:val="0"/>
          <w:numId w:val="98"/>
        </w:numPr>
        <w:tabs>
          <w:tab w:val="clear" w:pos="1440"/>
          <w:tab w:val="num" w:pos="1080"/>
        </w:tabs>
        <w:suppressAutoHyphens w:val="0"/>
        <w:spacing w:line="264" w:lineRule="auto"/>
        <w:ind w:left="1080"/>
        <w:jc w:val="both"/>
        <w:rPr>
          <w:noProof/>
          <w:szCs w:val="24"/>
        </w:rPr>
      </w:pPr>
      <w:r w:rsidRPr="00DE4C76">
        <w:rPr>
          <w:noProof/>
          <w:szCs w:val="24"/>
        </w:rPr>
        <w:t xml:space="preserve">promovarea unui mediu de afaceri deschis, viabil; </w:t>
      </w:r>
    </w:p>
    <w:p w:rsidR="004A0838" w:rsidRPr="00DE4C76" w:rsidRDefault="004A0838" w:rsidP="00DC05F3">
      <w:pPr>
        <w:numPr>
          <w:ilvl w:val="0"/>
          <w:numId w:val="98"/>
        </w:numPr>
        <w:tabs>
          <w:tab w:val="clear" w:pos="1440"/>
          <w:tab w:val="num" w:pos="1080"/>
        </w:tabs>
        <w:suppressAutoHyphens w:val="0"/>
        <w:spacing w:line="264" w:lineRule="auto"/>
        <w:ind w:left="1080"/>
        <w:jc w:val="both"/>
        <w:rPr>
          <w:noProof/>
          <w:szCs w:val="24"/>
        </w:rPr>
      </w:pPr>
      <w:r w:rsidRPr="00DE4C76">
        <w:rPr>
          <w:noProof/>
          <w:szCs w:val="24"/>
        </w:rPr>
        <w:t>dezvoltarea pieţei libere şi concurenţiale;</w:t>
      </w:r>
    </w:p>
    <w:p w:rsidR="004A0838" w:rsidRPr="00DE4C76" w:rsidRDefault="004A0838" w:rsidP="00DC05F3">
      <w:pPr>
        <w:numPr>
          <w:ilvl w:val="0"/>
          <w:numId w:val="98"/>
        </w:numPr>
        <w:tabs>
          <w:tab w:val="clear" w:pos="1440"/>
          <w:tab w:val="num" w:pos="1080"/>
        </w:tabs>
        <w:suppressAutoHyphens w:val="0"/>
        <w:spacing w:line="264" w:lineRule="auto"/>
        <w:ind w:left="1080"/>
        <w:jc w:val="both"/>
        <w:rPr>
          <w:noProof/>
          <w:szCs w:val="24"/>
        </w:rPr>
      </w:pPr>
      <w:r w:rsidRPr="00DE4C76">
        <w:rPr>
          <w:noProof/>
          <w:szCs w:val="24"/>
        </w:rPr>
        <w:t xml:space="preserve">asigurarea protejării mediului înconjurător; </w:t>
      </w:r>
    </w:p>
    <w:p w:rsidR="004A0838" w:rsidRPr="00DE4C76" w:rsidRDefault="004A0838" w:rsidP="00DC05F3">
      <w:pPr>
        <w:numPr>
          <w:ilvl w:val="0"/>
          <w:numId w:val="98"/>
        </w:numPr>
        <w:tabs>
          <w:tab w:val="clear" w:pos="1440"/>
          <w:tab w:val="num" w:pos="1080"/>
        </w:tabs>
        <w:suppressAutoHyphens w:val="0"/>
        <w:spacing w:line="264" w:lineRule="auto"/>
        <w:ind w:left="1080"/>
        <w:jc w:val="both"/>
        <w:rPr>
          <w:noProof/>
          <w:szCs w:val="24"/>
        </w:rPr>
      </w:pPr>
      <w:r w:rsidRPr="00DE4C76">
        <w:rPr>
          <w:noProof/>
          <w:szCs w:val="24"/>
        </w:rPr>
        <w:t xml:space="preserve">oferirea la export a produselor şi serviciilor industriale cu un grad înalt de prelucrare; </w:t>
      </w:r>
    </w:p>
    <w:p w:rsidR="004A0838" w:rsidRPr="00DE4C76" w:rsidRDefault="004A0838" w:rsidP="00DC05F3">
      <w:pPr>
        <w:numPr>
          <w:ilvl w:val="0"/>
          <w:numId w:val="98"/>
        </w:numPr>
        <w:tabs>
          <w:tab w:val="clear" w:pos="1440"/>
          <w:tab w:val="num" w:pos="1080"/>
        </w:tabs>
        <w:suppressAutoHyphens w:val="0"/>
        <w:spacing w:line="264" w:lineRule="auto"/>
        <w:ind w:left="1080"/>
        <w:jc w:val="both"/>
        <w:rPr>
          <w:noProof/>
          <w:szCs w:val="24"/>
        </w:rPr>
      </w:pPr>
      <w:r w:rsidRPr="00DE4C76">
        <w:rPr>
          <w:noProof/>
          <w:szCs w:val="24"/>
        </w:rPr>
        <w:t xml:space="preserve">cooperarea cu parteneri din UE; </w:t>
      </w:r>
    </w:p>
    <w:p w:rsidR="004A0838" w:rsidRPr="00DE4C76" w:rsidRDefault="004A0838" w:rsidP="00DC05F3">
      <w:pPr>
        <w:numPr>
          <w:ilvl w:val="0"/>
          <w:numId w:val="98"/>
        </w:numPr>
        <w:tabs>
          <w:tab w:val="clear" w:pos="1440"/>
          <w:tab w:val="num" w:pos="1080"/>
        </w:tabs>
        <w:suppressAutoHyphens w:val="0"/>
        <w:spacing w:line="264" w:lineRule="auto"/>
        <w:ind w:left="1080"/>
        <w:jc w:val="both"/>
        <w:rPr>
          <w:noProof/>
          <w:szCs w:val="24"/>
        </w:rPr>
      </w:pPr>
      <w:r w:rsidRPr="00DE4C76">
        <w:rPr>
          <w:noProof/>
          <w:szCs w:val="24"/>
        </w:rPr>
        <w:t xml:space="preserve">susţinerea dezvoltării IMM-urilor; </w:t>
      </w:r>
    </w:p>
    <w:p w:rsidR="004A0838" w:rsidRPr="00DE4C76" w:rsidRDefault="004A0838" w:rsidP="00DC05F3">
      <w:pPr>
        <w:numPr>
          <w:ilvl w:val="0"/>
          <w:numId w:val="98"/>
        </w:numPr>
        <w:tabs>
          <w:tab w:val="clear" w:pos="1440"/>
          <w:tab w:val="num" w:pos="1080"/>
        </w:tabs>
        <w:suppressAutoHyphens w:val="0"/>
        <w:spacing w:line="264" w:lineRule="auto"/>
        <w:ind w:left="1080"/>
        <w:jc w:val="both"/>
        <w:rPr>
          <w:noProof/>
          <w:szCs w:val="24"/>
          <w:lang w:val="it-IT"/>
        </w:rPr>
      </w:pPr>
      <w:r w:rsidRPr="00DE4C76">
        <w:rPr>
          <w:noProof/>
          <w:szCs w:val="24"/>
        </w:rPr>
        <w:t>eficientizarea, externalizarea şi specializarea serviciilor pentru producţie;</w:t>
      </w:r>
    </w:p>
    <w:p w:rsidR="004A0838" w:rsidRPr="00DE4C76" w:rsidRDefault="004A0838" w:rsidP="00DC05F3">
      <w:pPr>
        <w:numPr>
          <w:ilvl w:val="0"/>
          <w:numId w:val="98"/>
        </w:numPr>
        <w:tabs>
          <w:tab w:val="clear" w:pos="1440"/>
          <w:tab w:val="num" w:pos="1080"/>
        </w:tabs>
        <w:suppressAutoHyphens w:val="0"/>
        <w:spacing w:line="264" w:lineRule="auto"/>
        <w:ind w:left="1080"/>
        <w:jc w:val="both"/>
        <w:rPr>
          <w:noProof/>
          <w:szCs w:val="24"/>
          <w:lang w:val="it-IT"/>
        </w:rPr>
      </w:pPr>
      <w:r w:rsidRPr="00DE4C76">
        <w:rPr>
          <w:bCs/>
          <w:noProof/>
          <w:szCs w:val="24"/>
          <w:lang w:val="it-IT"/>
        </w:rPr>
        <w:lastRenderedPageBreak/>
        <w:t>dezvoltarea infrastructurii necesare pentru atragerea investitorilor.</w:t>
      </w:r>
    </w:p>
    <w:p w:rsidR="004A0838" w:rsidRPr="00DE4C76" w:rsidRDefault="004A0838" w:rsidP="00DC05F3">
      <w:pPr>
        <w:autoSpaceDE w:val="0"/>
        <w:autoSpaceDN w:val="0"/>
        <w:adjustRightInd w:val="0"/>
        <w:spacing w:line="264" w:lineRule="auto"/>
        <w:ind w:firstLine="708"/>
        <w:jc w:val="both"/>
        <w:rPr>
          <w:szCs w:val="24"/>
        </w:rPr>
      </w:pPr>
      <w:r w:rsidRPr="00DE4C76">
        <w:rPr>
          <w:szCs w:val="24"/>
        </w:rPr>
        <w:t xml:space="preserve">Conform Strategiei Naţionale pentru Dezvoltarea Durabilă </w:t>
      </w:r>
      <w:r w:rsidRPr="00DE4C76">
        <w:rPr>
          <w:bCs/>
          <w:i/>
          <w:noProof/>
          <w:szCs w:val="24"/>
        </w:rPr>
        <w:t xml:space="preserve">a României - Orizonturi 2013 – 2020 – 2030, </w:t>
      </w:r>
      <w:r w:rsidRPr="00DE4C76">
        <w:rPr>
          <w:bCs/>
          <w:noProof/>
          <w:szCs w:val="24"/>
        </w:rPr>
        <w:t xml:space="preserve">în </w:t>
      </w:r>
      <w:r w:rsidRPr="00DE4C76">
        <w:rPr>
          <w:i/>
          <w:szCs w:val="24"/>
        </w:rPr>
        <w:t>sectorul productiv, al industriei</w:t>
      </w:r>
      <w:r w:rsidRPr="00DE4C76">
        <w:rPr>
          <w:szCs w:val="24"/>
        </w:rPr>
        <w:t xml:space="preserve"> investiţiile se vor direcţiona spre subramurile în care productivitatea resurselor este mai ridicată. În acelaşi timp, va fi diminuată creşterea sectoarelor energo - şi material-intensive a căror dezvoltare excesivă pe termen lung nu este durabilă. De asemenea, se vor promova produsele bazate pe tehnologii de complexitate medie şi înaltă, cu grad de prelucrare avansat şi valoare adăugată mare, precum şi creşterea ponderii acestora în export.</w:t>
      </w:r>
    </w:p>
    <w:p w:rsidR="004A0838" w:rsidRPr="00DE4C76" w:rsidRDefault="004A0838" w:rsidP="00DC05F3">
      <w:pPr>
        <w:spacing w:line="264" w:lineRule="auto"/>
        <w:ind w:firstLine="720"/>
        <w:jc w:val="both"/>
        <w:rPr>
          <w:noProof/>
          <w:szCs w:val="24"/>
        </w:rPr>
      </w:pPr>
      <w:r w:rsidRPr="00DE4C76">
        <w:rPr>
          <w:b/>
          <w:noProof/>
          <w:szCs w:val="24"/>
        </w:rPr>
        <w:t>Programul de măsuri</w:t>
      </w:r>
      <w:r w:rsidRPr="00DE4C76">
        <w:rPr>
          <w:noProof/>
          <w:szCs w:val="24"/>
        </w:rPr>
        <w:t xml:space="preserve"> pentru dezvoltarea sectorului industrial propune: </w:t>
      </w:r>
    </w:p>
    <w:p w:rsidR="004A0838" w:rsidRPr="00DE4C76" w:rsidRDefault="004A0838" w:rsidP="00DC05F3">
      <w:pPr>
        <w:numPr>
          <w:ilvl w:val="1"/>
          <w:numId w:val="124"/>
        </w:numPr>
        <w:tabs>
          <w:tab w:val="clear" w:pos="2220"/>
          <w:tab w:val="num" w:pos="1080"/>
        </w:tabs>
        <w:suppressAutoHyphens w:val="0"/>
        <w:spacing w:line="264" w:lineRule="auto"/>
        <w:ind w:left="1080"/>
        <w:jc w:val="both"/>
        <w:rPr>
          <w:noProof/>
          <w:szCs w:val="24"/>
        </w:rPr>
      </w:pPr>
      <w:r w:rsidRPr="00DE4C76">
        <w:rPr>
          <w:noProof/>
          <w:szCs w:val="24"/>
        </w:rPr>
        <w:t xml:space="preserve">creşterea ponderii produselor cu grad ridicat de prelucrare, deci cu o valoare adăugată mare, precum şi a produselor sub marcă proprie în structura producţiei industriale, </w:t>
      </w:r>
    </w:p>
    <w:p w:rsidR="004A0838" w:rsidRPr="00DE4C76" w:rsidRDefault="004A0838" w:rsidP="00DC05F3">
      <w:pPr>
        <w:numPr>
          <w:ilvl w:val="1"/>
          <w:numId w:val="124"/>
        </w:numPr>
        <w:tabs>
          <w:tab w:val="clear" w:pos="2220"/>
          <w:tab w:val="num" w:pos="1080"/>
        </w:tabs>
        <w:suppressAutoHyphens w:val="0"/>
        <w:spacing w:line="264" w:lineRule="auto"/>
        <w:ind w:left="1080"/>
        <w:jc w:val="both"/>
        <w:rPr>
          <w:noProof/>
          <w:szCs w:val="24"/>
        </w:rPr>
      </w:pPr>
      <w:r w:rsidRPr="00DE4C76">
        <w:rPr>
          <w:noProof/>
          <w:szCs w:val="24"/>
        </w:rPr>
        <w:t>implementarea strategiilor de marketing şi relaţii publice pe termen scurt, mediu şi lung la nivel de firmă;</w:t>
      </w:r>
    </w:p>
    <w:p w:rsidR="004A0838" w:rsidRPr="00DE4C76" w:rsidRDefault="004A0838" w:rsidP="00DC05F3">
      <w:pPr>
        <w:numPr>
          <w:ilvl w:val="1"/>
          <w:numId w:val="124"/>
        </w:numPr>
        <w:tabs>
          <w:tab w:val="clear" w:pos="2220"/>
          <w:tab w:val="num" w:pos="1080"/>
        </w:tabs>
        <w:suppressAutoHyphens w:val="0"/>
        <w:spacing w:line="264" w:lineRule="auto"/>
        <w:ind w:left="1080"/>
        <w:jc w:val="both"/>
        <w:rPr>
          <w:noProof/>
          <w:szCs w:val="24"/>
        </w:rPr>
      </w:pPr>
      <w:r w:rsidRPr="00DE4C76">
        <w:rPr>
          <w:noProof/>
          <w:szCs w:val="24"/>
        </w:rPr>
        <w:t xml:space="preserve">dezvoltarea infrastructurii fizice care să favorizeze şi să încurajeze investitorii privaţi: extinderea alimentării cu apă, realizarea reţelei de canalizare, dezvoltarea reţelelor de telecomunicaţii, realizarea reţelei de alimentare cu gaz; </w:t>
      </w:r>
    </w:p>
    <w:p w:rsidR="004A0838" w:rsidRPr="00DE4C76" w:rsidRDefault="004A0838" w:rsidP="00DC05F3">
      <w:pPr>
        <w:numPr>
          <w:ilvl w:val="1"/>
          <w:numId w:val="124"/>
        </w:numPr>
        <w:tabs>
          <w:tab w:val="clear" w:pos="2220"/>
          <w:tab w:val="num" w:pos="1080"/>
        </w:tabs>
        <w:suppressAutoHyphens w:val="0"/>
        <w:spacing w:line="264" w:lineRule="auto"/>
        <w:ind w:left="1080"/>
        <w:jc w:val="both"/>
        <w:rPr>
          <w:noProof/>
          <w:szCs w:val="24"/>
        </w:rPr>
      </w:pPr>
      <w:r w:rsidRPr="00DE4C76">
        <w:rPr>
          <w:noProof/>
          <w:szCs w:val="24"/>
        </w:rPr>
        <w:t xml:space="preserve">reorganizarea activităţilor indirect productive şi nespecifice activităţilor principale desfăşurate în cadrul societăţilor comerciale prin externalizări şi specializarea serviciilor pentru producţie; </w:t>
      </w:r>
    </w:p>
    <w:p w:rsidR="004A0838" w:rsidRPr="00DE4C76" w:rsidRDefault="004A0838" w:rsidP="00DC05F3">
      <w:pPr>
        <w:numPr>
          <w:ilvl w:val="1"/>
          <w:numId w:val="124"/>
        </w:numPr>
        <w:tabs>
          <w:tab w:val="clear" w:pos="2220"/>
          <w:tab w:val="num" w:pos="1080"/>
        </w:tabs>
        <w:suppressAutoHyphens w:val="0"/>
        <w:spacing w:line="264" w:lineRule="auto"/>
        <w:ind w:left="1080"/>
        <w:jc w:val="both"/>
        <w:rPr>
          <w:noProof/>
          <w:szCs w:val="24"/>
        </w:rPr>
      </w:pPr>
      <w:r w:rsidRPr="00DE4C76">
        <w:rPr>
          <w:noProof/>
          <w:szCs w:val="24"/>
        </w:rPr>
        <w:t xml:space="preserve">susţinerea şi creşterea ponderii întreprinderilor mici şi mijlocii, ca principal sector generator de locuri de muncă, prin: </w:t>
      </w:r>
    </w:p>
    <w:p w:rsidR="004A0838" w:rsidRPr="00DE4C76" w:rsidRDefault="004A0838" w:rsidP="00DC05F3">
      <w:pPr>
        <w:numPr>
          <w:ilvl w:val="2"/>
          <w:numId w:val="124"/>
        </w:numPr>
        <w:tabs>
          <w:tab w:val="clear" w:pos="2940"/>
          <w:tab w:val="num" w:pos="2340"/>
        </w:tabs>
        <w:suppressAutoHyphens w:val="0"/>
        <w:spacing w:line="264" w:lineRule="auto"/>
        <w:ind w:left="2347"/>
        <w:jc w:val="both"/>
        <w:rPr>
          <w:noProof/>
          <w:szCs w:val="24"/>
        </w:rPr>
      </w:pPr>
      <w:r w:rsidRPr="00DE4C76">
        <w:rPr>
          <w:noProof/>
          <w:szCs w:val="24"/>
        </w:rPr>
        <w:t>asigurarea unui mediu de afaceri</w:t>
      </w:r>
      <w:r w:rsidR="00030A9E" w:rsidRPr="00DE4C76">
        <w:rPr>
          <w:noProof/>
          <w:szCs w:val="24"/>
        </w:rPr>
        <w:t xml:space="preserve"> favorabil şi stimulativ pentru </w:t>
      </w:r>
      <w:r w:rsidRPr="00DE4C76">
        <w:rPr>
          <w:noProof/>
          <w:szCs w:val="24"/>
        </w:rPr>
        <w:t xml:space="preserve">investitori, </w:t>
      </w:r>
    </w:p>
    <w:p w:rsidR="004A0838" w:rsidRPr="00DE4C76" w:rsidRDefault="004A0838" w:rsidP="00DC05F3">
      <w:pPr>
        <w:numPr>
          <w:ilvl w:val="2"/>
          <w:numId w:val="124"/>
        </w:numPr>
        <w:tabs>
          <w:tab w:val="clear" w:pos="2940"/>
          <w:tab w:val="num" w:pos="2340"/>
        </w:tabs>
        <w:suppressAutoHyphens w:val="0"/>
        <w:spacing w:line="264" w:lineRule="auto"/>
        <w:ind w:left="2340"/>
        <w:jc w:val="both"/>
        <w:rPr>
          <w:noProof/>
          <w:szCs w:val="24"/>
        </w:rPr>
      </w:pPr>
      <w:r w:rsidRPr="00DE4C76">
        <w:rPr>
          <w:noProof/>
          <w:szCs w:val="24"/>
        </w:rPr>
        <w:t xml:space="preserve">satisfacerea unor nevoi specifice pentru îmbunătăţirea capacităţii de participare pe piaţă: acces la finanţare, spaţii de lucru şi infrastructură fizică, (facilitarea accesului la spaţiile productive, ofertă de spaţii şi utilităţi de producţie prin intermediul unui incubator de afaceri, îmbunătăţirea ofertei de servicii, sprijinirea realizării de asocieri ale IMM, etc), </w:t>
      </w:r>
    </w:p>
    <w:p w:rsidR="004A0838" w:rsidRPr="00DE4C76" w:rsidRDefault="004A0838" w:rsidP="00DC05F3">
      <w:pPr>
        <w:numPr>
          <w:ilvl w:val="2"/>
          <w:numId w:val="124"/>
        </w:numPr>
        <w:tabs>
          <w:tab w:val="clear" w:pos="2940"/>
          <w:tab w:val="num" w:pos="2340"/>
        </w:tabs>
        <w:suppressAutoHyphens w:val="0"/>
        <w:spacing w:line="264" w:lineRule="auto"/>
        <w:ind w:left="2340"/>
        <w:jc w:val="both"/>
        <w:rPr>
          <w:noProof/>
          <w:szCs w:val="24"/>
        </w:rPr>
      </w:pPr>
      <w:r w:rsidRPr="00DE4C76">
        <w:rPr>
          <w:noProof/>
          <w:szCs w:val="24"/>
        </w:rPr>
        <w:t xml:space="preserve">sprijinirea extinderii folosirii tehnologiei informaţiei în activităţile industriale şi în serviciile de suport ale acestora. </w:t>
      </w:r>
    </w:p>
    <w:p w:rsidR="004A0838" w:rsidRPr="00DE4C76" w:rsidRDefault="004A0838" w:rsidP="00DC05F3">
      <w:pPr>
        <w:numPr>
          <w:ilvl w:val="3"/>
          <w:numId w:val="124"/>
        </w:numPr>
        <w:tabs>
          <w:tab w:val="clear" w:pos="3660"/>
          <w:tab w:val="num" w:pos="1080"/>
        </w:tabs>
        <w:suppressAutoHyphens w:val="0"/>
        <w:spacing w:line="264" w:lineRule="auto"/>
        <w:ind w:left="1080"/>
        <w:jc w:val="both"/>
        <w:rPr>
          <w:bCs/>
          <w:i/>
          <w:noProof/>
          <w:szCs w:val="24"/>
        </w:rPr>
      </w:pPr>
      <w:r w:rsidRPr="00DE4C76">
        <w:rPr>
          <w:bCs/>
          <w:i/>
          <w:noProof/>
          <w:szCs w:val="24"/>
        </w:rPr>
        <w:t>achiziţionarea şi implementarea tehnologiilor şi echipamentelor nepoluante şi energoeficiente</w:t>
      </w:r>
      <w:r w:rsidRPr="00DE4C76">
        <w:rPr>
          <w:bCs/>
          <w:noProof/>
          <w:szCs w:val="24"/>
        </w:rPr>
        <w:t xml:space="preserve"> (inclusiv investiţii pentru implementarea rezultatelor transferului tehnologic şi utilizarea resurselor regenerabile de energie);</w:t>
      </w:r>
    </w:p>
    <w:p w:rsidR="004A0838" w:rsidRPr="00DE4C76" w:rsidRDefault="004A0838" w:rsidP="00DC05F3">
      <w:pPr>
        <w:numPr>
          <w:ilvl w:val="3"/>
          <w:numId w:val="124"/>
        </w:numPr>
        <w:tabs>
          <w:tab w:val="clear" w:pos="3660"/>
          <w:tab w:val="num" w:pos="1080"/>
        </w:tabs>
        <w:suppressAutoHyphens w:val="0"/>
        <w:spacing w:line="264" w:lineRule="auto"/>
        <w:ind w:left="1080"/>
        <w:jc w:val="both"/>
        <w:rPr>
          <w:bCs/>
          <w:noProof/>
          <w:szCs w:val="24"/>
        </w:rPr>
      </w:pPr>
      <w:r w:rsidRPr="00DE4C76">
        <w:rPr>
          <w:noProof/>
          <w:szCs w:val="24"/>
        </w:rPr>
        <w:t xml:space="preserve">propagarea pe scară largă a aplicării şi menţinerii sistemelor de asigurare a calităţii şi a celor de management de mediu prin </w:t>
      </w:r>
      <w:r w:rsidRPr="00DE4C76">
        <w:rPr>
          <w:bCs/>
          <w:i/>
          <w:noProof/>
          <w:szCs w:val="24"/>
        </w:rPr>
        <w:t>investiţii pentru obţinerea certificatelor de conformitate;</w:t>
      </w:r>
    </w:p>
    <w:p w:rsidR="004A0838" w:rsidRPr="00DE4C76" w:rsidRDefault="004A0838" w:rsidP="00DC05F3">
      <w:pPr>
        <w:numPr>
          <w:ilvl w:val="3"/>
          <w:numId w:val="124"/>
        </w:numPr>
        <w:tabs>
          <w:tab w:val="clear" w:pos="3660"/>
          <w:tab w:val="num" w:pos="1080"/>
          <w:tab w:val="num" w:pos="1620"/>
        </w:tabs>
        <w:suppressAutoHyphens w:val="0"/>
        <w:spacing w:line="264" w:lineRule="auto"/>
        <w:ind w:left="1080"/>
        <w:jc w:val="both"/>
        <w:rPr>
          <w:noProof/>
          <w:szCs w:val="24"/>
        </w:rPr>
      </w:pPr>
      <w:r w:rsidRPr="00DE4C76">
        <w:rPr>
          <w:bCs/>
          <w:i/>
          <w:noProof/>
          <w:szCs w:val="24"/>
        </w:rPr>
        <w:t xml:space="preserve">concentrarea unităţilor industriale în zonele periferice ale </w:t>
      </w:r>
      <w:r w:rsidR="008B1AA5" w:rsidRPr="00DE4C76">
        <w:rPr>
          <w:bCs/>
          <w:i/>
          <w:noProof/>
          <w:szCs w:val="24"/>
        </w:rPr>
        <w:t>comunei</w:t>
      </w:r>
      <w:r w:rsidRPr="00DE4C76">
        <w:rPr>
          <w:bCs/>
          <w:i/>
          <w:noProof/>
          <w:szCs w:val="24"/>
        </w:rPr>
        <w:t xml:space="preserve"> </w:t>
      </w:r>
      <w:r w:rsidRPr="00DE4C76">
        <w:rPr>
          <w:bCs/>
          <w:noProof/>
          <w:szCs w:val="24"/>
        </w:rPr>
        <w:t xml:space="preserve">în vederea diminuării poluării în zonele centrale; </w:t>
      </w:r>
    </w:p>
    <w:p w:rsidR="004A0838" w:rsidRPr="00DE4C76" w:rsidRDefault="004A0838" w:rsidP="00DC05F3">
      <w:pPr>
        <w:numPr>
          <w:ilvl w:val="3"/>
          <w:numId w:val="124"/>
        </w:numPr>
        <w:tabs>
          <w:tab w:val="clear" w:pos="3660"/>
          <w:tab w:val="num" w:pos="1080"/>
          <w:tab w:val="num" w:pos="1620"/>
        </w:tabs>
        <w:suppressAutoHyphens w:val="0"/>
        <w:spacing w:line="264" w:lineRule="auto"/>
        <w:ind w:left="1080"/>
        <w:jc w:val="both"/>
        <w:rPr>
          <w:noProof/>
          <w:szCs w:val="24"/>
        </w:rPr>
      </w:pPr>
      <w:r w:rsidRPr="00DE4C76">
        <w:rPr>
          <w:bCs/>
          <w:noProof/>
          <w:szCs w:val="24"/>
        </w:rPr>
        <w:t xml:space="preserve">acordarea de facilităţi întreprinzătorilor celor care investesc în colectarea, semiprelucrarea şi prelucrarea finită a materiilor prime locale, atât de origine animală cât şi de origine vegetală: </w:t>
      </w:r>
    </w:p>
    <w:p w:rsidR="004A0838" w:rsidRPr="00DE4C76" w:rsidRDefault="004A0838" w:rsidP="00DC05F3">
      <w:pPr>
        <w:numPr>
          <w:ilvl w:val="0"/>
          <w:numId w:val="123"/>
        </w:numPr>
        <w:tabs>
          <w:tab w:val="clear" w:pos="2235"/>
          <w:tab w:val="num" w:pos="1080"/>
        </w:tabs>
        <w:suppressAutoHyphens w:val="0"/>
        <w:spacing w:line="264" w:lineRule="auto"/>
        <w:ind w:left="1080"/>
        <w:jc w:val="both"/>
        <w:rPr>
          <w:noProof/>
          <w:szCs w:val="24"/>
        </w:rPr>
      </w:pPr>
      <w:r w:rsidRPr="00DE4C76">
        <w:rPr>
          <w:bCs/>
          <w:noProof/>
          <w:szCs w:val="24"/>
        </w:rPr>
        <w:t>diminuarea volumului de cherestea, în favoarea produselor caracterizate printr-un grad superior de valorificare a masei lemnoase în vederea obţinerii unor produse finite, cu o valoare adăugată cât mai mare;</w:t>
      </w:r>
    </w:p>
    <w:p w:rsidR="004A0838" w:rsidRPr="00DE4C76" w:rsidRDefault="004A0838" w:rsidP="00DC05F3">
      <w:pPr>
        <w:numPr>
          <w:ilvl w:val="0"/>
          <w:numId w:val="123"/>
        </w:numPr>
        <w:tabs>
          <w:tab w:val="clear" w:pos="2235"/>
          <w:tab w:val="num" w:pos="1080"/>
        </w:tabs>
        <w:suppressAutoHyphens w:val="0"/>
        <w:spacing w:line="264" w:lineRule="auto"/>
        <w:ind w:left="1080"/>
        <w:jc w:val="both"/>
        <w:rPr>
          <w:noProof/>
          <w:szCs w:val="24"/>
        </w:rPr>
      </w:pPr>
      <w:r w:rsidRPr="00DE4C76">
        <w:rPr>
          <w:noProof/>
          <w:szCs w:val="24"/>
        </w:rPr>
        <w:t>diversificarea produselor din industria mobilei şi realizarea la parametri calitativi superiori a produselor de mobilier, cu posibilităţi de desfacere atât pe piaţa internă căt şi externă;</w:t>
      </w:r>
    </w:p>
    <w:p w:rsidR="004A0838" w:rsidRPr="00DE4C76" w:rsidRDefault="004A0838" w:rsidP="00DC05F3">
      <w:pPr>
        <w:numPr>
          <w:ilvl w:val="0"/>
          <w:numId w:val="123"/>
        </w:numPr>
        <w:tabs>
          <w:tab w:val="clear" w:pos="2235"/>
          <w:tab w:val="num" w:pos="1080"/>
        </w:tabs>
        <w:suppressAutoHyphens w:val="0"/>
        <w:spacing w:line="264" w:lineRule="auto"/>
        <w:ind w:left="1080"/>
        <w:jc w:val="both"/>
        <w:rPr>
          <w:noProof/>
          <w:szCs w:val="24"/>
        </w:rPr>
      </w:pPr>
      <w:r w:rsidRPr="00DE4C76">
        <w:rPr>
          <w:noProof/>
          <w:szCs w:val="24"/>
        </w:rPr>
        <w:t xml:space="preserve">corelat cu activităţile industriale şi protecţia mediului, în </w:t>
      </w:r>
      <w:r w:rsidR="00B13ED4">
        <w:rPr>
          <w:noProof/>
          <w:szCs w:val="24"/>
        </w:rPr>
        <w:t xml:space="preserve">comună </w:t>
      </w:r>
      <w:r w:rsidRPr="00DE4C76">
        <w:rPr>
          <w:noProof/>
          <w:szCs w:val="24"/>
        </w:rPr>
        <w:t xml:space="preserve">se pot dezvolta </w:t>
      </w:r>
      <w:r w:rsidRPr="00DE4C76">
        <w:rPr>
          <w:i/>
          <w:noProof/>
          <w:szCs w:val="24"/>
        </w:rPr>
        <w:t>industria</w:t>
      </w:r>
      <w:r w:rsidRPr="00DE4C76">
        <w:rPr>
          <w:noProof/>
          <w:szCs w:val="24"/>
        </w:rPr>
        <w:t xml:space="preserve"> </w:t>
      </w:r>
      <w:r w:rsidRPr="00DE4C76">
        <w:rPr>
          <w:i/>
          <w:noProof/>
          <w:szCs w:val="24"/>
        </w:rPr>
        <w:t>de reciclare a deşeurilor valorificabile</w:t>
      </w:r>
      <w:r w:rsidRPr="00DE4C76">
        <w:rPr>
          <w:noProof/>
          <w:szCs w:val="24"/>
        </w:rPr>
        <w:t xml:space="preserve">, de exemplu unitate de reciclare a PET-urilor, </w:t>
      </w:r>
      <w:r w:rsidRPr="00DE4C76">
        <w:rPr>
          <w:noProof/>
          <w:szCs w:val="24"/>
        </w:rPr>
        <w:lastRenderedPageBreak/>
        <w:t xml:space="preserve">unitate de reciclare a deşeurilor de hârtie, unitate de reciclare a deşeurilor lemnoase, unitate de reciclare a deşeurilor metalice; </w:t>
      </w:r>
    </w:p>
    <w:p w:rsidR="00584454" w:rsidRPr="00DE4C76" w:rsidRDefault="00584454" w:rsidP="00DC05F3">
      <w:pPr>
        <w:spacing w:line="264" w:lineRule="auto"/>
        <w:ind w:firstLine="720"/>
        <w:jc w:val="both"/>
        <w:rPr>
          <w:bCs/>
          <w:noProof/>
          <w:szCs w:val="24"/>
        </w:rPr>
      </w:pPr>
    </w:p>
    <w:p w:rsidR="004A0838" w:rsidRPr="00DE4C76" w:rsidRDefault="004A0838" w:rsidP="00DC05F3">
      <w:pPr>
        <w:spacing w:line="264" w:lineRule="auto"/>
        <w:ind w:firstLine="720"/>
        <w:jc w:val="both"/>
        <w:rPr>
          <w:bCs/>
          <w:noProof/>
          <w:szCs w:val="24"/>
        </w:rPr>
      </w:pPr>
      <w:r w:rsidRPr="00DE4C76">
        <w:rPr>
          <w:bCs/>
          <w:noProof/>
          <w:szCs w:val="24"/>
        </w:rPr>
        <w:t xml:space="preserve">Conform </w:t>
      </w:r>
      <w:r w:rsidRPr="00DE4C76">
        <w:rPr>
          <w:bCs/>
          <w:i/>
          <w:noProof/>
          <w:szCs w:val="24"/>
        </w:rPr>
        <w:t xml:space="preserve">Strategiei pentru Dezvoltare Durabilă a </w:t>
      </w:r>
      <w:r w:rsidR="008B1AA5" w:rsidRPr="00DE4C76">
        <w:rPr>
          <w:bCs/>
          <w:i/>
          <w:noProof/>
          <w:szCs w:val="24"/>
        </w:rPr>
        <w:t>comunei Boroaia</w:t>
      </w:r>
      <w:r w:rsidRPr="00DE4C76">
        <w:rPr>
          <w:bCs/>
          <w:i/>
          <w:noProof/>
          <w:szCs w:val="24"/>
        </w:rPr>
        <w:t xml:space="preserve"> 2007 – 2013</w:t>
      </w:r>
      <w:r w:rsidRPr="00DE4C76">
        <w:rPr>
          <w:bCs/>
          <w:noProof/>
          <w:szCs w:val="24"/>
        </w:rPr>
        <w:t xml:space="preserve">, pentru dezvoltarea sectorului industrial se propun următoarele măsuri: </w:t>
      </w:r>
    </w:p>
    <w:p w:rsidR="004A0838" w:rsidRPr="00DE4C76" w:rsidRDefault="004A0838" w:rsidP="00DC05F3">
      <w:pPr>
        <w:numPr>
          <w:ilvl w:val="0"/>
          <w:numId w:val="128"/>
        </w:numPr>
        <w:suppressAutoHyphens w:val="0"/>
        <w:spacing w:line="264" w:lineRule="auto"/>
        <w:jc w:val="both"/>
        <w:rPr>
          <w:bCs/>
          <w:noProof/>
          <w:szCs w:val="24"/>
        </w:rPr>
      </w:pPr>
      <w:r w:rsidRPr="00DE4C76">
        <w:rPr>
          <w:bCs/>
          <w:noProof/>
          <w:szCs w:val="24"/>
        </w:rPr>
        <w:t>Promovarea sectorului industrial şi agricol pe piaţa naţională şi europeană:</w:t>
      </w:r>
    </w:p>
    <w:p w:rsidR="004A0838" w:rsidRPr="00DE4C76" w:rsidRDefault="004A0838" w:rsidP="00DC05F3">
      <w:pPr>
        <w:numPr>
          <w:ilvl w:val="0"/>
          <w:numId w:val="90"/>
        </w:numPr>
        <w:suppressAutoHyphens w:val="0"/>
        <w:spacing w:line="264" w:lineRule="auto"/>
        <w:ind w:left="1152" w:hanging="144"/>
        <w:jc w:val="both"/>
        <w:rPr>
          <w:bCs/>
          <w:noProof/>
          <w:szCs w:val="24"/>
        </w:rPr>
      </w:pPr>
      <w:r w:rsidRPr="00DE4C76">
        <w:rPr>
          <w:bCs/>
          <w:noProof/>
          <w:szCs w:val="24"/>
        </w:rPr>
        <w:t>organizarea şi participarea la târguri şi conferinţe naţionale şi internaţionale de promovare a produselor agricole şi industriale;</w:t>
      </w:r>
    </w:p>
    <w:p w:rsidR="004A0838" w:rsidRPr="00DE4C76" w:rsidRDefault="004A0838" w:rsidP="00DC05F3">
      <w:pPr>
        <w:numPr>
          <w:ilvl w:val="0"/>
          <w:numId w:val="90"/>
        </w:numPr>
        <w:suppressAutoHyphens w:val="0"/>
        <w:spacing w:line="264" w:lineRule="auto"/>
        <w:ind w:left="1152" w:hanging="144"/>
        <w:jc w:val="both"/>
        <w:rPr>
          <w:bCs/>
          <w:noProof/>
          <w:szCs w:val="24"/>
        </w:rPr>
      </w:pPr>
      <w:r w:rsidRPr="00DE4C76">
        <w:rPr>
          <w:bCs/>
          <w:noProof/>
          <w:szCs w:val="24"/>
        </w:rPr>
        <w:t>publicarea de materiale promoţionale cu principalele categorii de produse şi producători agricoli şi industriali din zonă;</w:t>
      </w:r>
    </w:p>
    <w:p w:rsidR="004A0838" w:rsidRPr="00DE4C76" w:rsidRDefault="004A0838" w:rsidP="00DC05F3">
      <w:pPr>
        <w:numPr>
          <w:ilvl w:val="0"/>
          <w:numId w:val="90"/>
        </w:numPr>
        <w:suppressAutoHyphens w:val="0"/>
        <w:spacing w:line="264" w:lineRule="auto"/>
        <w:ind w:left="1152" w:hanging="144"/>
        <w:jc w:val="both"/>
        <w:rPr>
          <w:bCs/>
          <w:noProof/>
          <w:szCs w:val="24"/>
        </w:rPr>
      </w:pPr>
      <w:r w:rsidRPr="00DE4C76">
        <w:rPr>
          <w:bCs/>
          <w:noProof/>
          <w:szCs w:val="24"/>
        </w:rPr>
        <w:t>„Marca înregistrată” – promovarea şi protejarea produselor tradiţionale.</w:t>
      </w:r>
    </w:p>
    <w:p w:rsidR="004A0838" w:rsidRPr="00DE4C76" w:rsidRDefault="004A0838" w:rsidP="00DC05F3">
      <w:pPr>
        <w:spacing w:line="264" w:lineRule="auto"/>
        <w:jc w:val="both"/>
        <w:rPr>
          <w:bCs/>
          <w:noProof/>
          <w:szCs w:val="24"/>
        </w:rPr>
      </w:pPr>
    </w:p>
    <w:p w:rsidR="004A0838" w:rsidRPr="00DE4C76" w:rsidRDefault="004A0838" w:rsidP="00DC05F3">
      <w:pPr>
        <w:spacing w:line="264" w:lineRule="auto"/>
        <w:ind w:firstLine="720"/>
        <w:jc w:val="both"/>
        <w:rPr>
          <w:b/>
          <w:bCs/>
          <w:noProof/>
          <w:szCs w:val="24"/>
        </w:rPr>
      </w:pPr>
      <w:r w:rsidRPr="00DE4C76">
        <w:rPr>
          <w:b/>
          <w:bCs/>
          <w:noProof/>
          <w:szCs w:val="24"/>
        </w:rPr>
        <w:t xml:space="preserve">3.4.2.2.2. Servicii de consultanţă în/şi pentru dezvoltarea afacerilor </w:t>
      </w:r>
    </w:p>
    <w:p w:rsidR="004A0838" w:rsidRPr="00DE4C76" w:rsidRDefault="004A0838" w:rsidP="00DC05F3">
      <w:pPr>
        <w:spacing w:line="264" w:lineRule="auto"/>
        <w:ind w:firstLine="720"/>
        <w:jc w:val="both"/>
        <w:rPr>
          <w:bCs/>
          <w:noProof/>
          <w:szCs w:val="24"/>
        </w:rPr>
      </w:pPr>
    </w:p>
    <w:p w:rsidR="004A0838" w:rsidRPr="00DE4C76" w:rsidRDefault="004A0838" w:rsidP="00DC05F3">
      <w:pPr>
        <w:spacing w:line="264" w:lineRule="auto"/>
        <w:ind w:firstLine="720"/>
        <w:jc w:val="both"/>
        <w:rPr>
          <w:bCs/>
          <w:noProof/>
          <w:szCs w:val="24"/>
        </w:rPr>
      </w:pPr>
      <w:r w:rsidRPr="00DE4C76">
        <w:rPr>
          <w:b/>
          <w:bCs/>
          <w:noProof/>
          <w:szCs w:val="24"/>
        </w:rPr>
        <w:t>Obiectivul prioritar</w:t>
      </w:r>
      <w:r w:rsidRPr="00DE4C76">
        <w:rPr>
          <w:bCs/>
          <w:noProof/>
          <w:szCs w:val="24"/>
        </w:rPr>
        <w:t xml:space="preserve"> îl reprezintă consolidarea mediului de afaceri prin creşterea competitivităţii şi eficienţei microîntreprinderilor şi IMM-urilor.</w:t>
      </w:r>
    </w:p>
    <w:p w:rsidR="004A0838" w:rsidRPr="00DE4C76" w:rsidRDefault="004A0838" w:rsidP="00DC05F3">
      <w:pPr>
        <w:spacing w:line="264" w:lineRule="auto"/>
        <w:ind w:firstLine="720"/>
        <w:jc w:val="both"/>
        <w:rPr>
          <w:bCs/>
          <w:noProof/>
          <w:szCs w:val="24"/>
        </w:rPr>
      </w:pPr>
    </w:p>
    <w:p w:rsidR="004A0838" w:rsidRPr="00DE4C76" w:rsidRDefault="004A0838" w:rsidP="00DC05F3">
      <w:pPr>
        <w:spacing w:line="264" w:lineRule="auto"/>
        <w:ind w:firstLine="720"/>
        <w:jc w:val="both"/>
        <w:rPr>
          <w:b/>
          <w:bCs/>
          <w:noProof/>
          <w:szCs w:val="24"/>
        </w:rPr>
      </w:pPr>
      <w:r w:rsidRPr="00DE4C76">
        <w:rPr>
          <w:b/>
          <w:bCs/>
          <w:noProof/>
          <w:szCs w:val="24"/>
        </w:rPr>
        <w:t xml:space="preserve">Măsuri: </w:t>
      </w:r>
    </w:p>
    <w:p w:rsidR="004A0838" w:rsidRPr="00DE4C76" w:rsidRDefault="004A0838" w:rsidP="00DC05F3">
      <w:pPr>
        <w:spacing w:line="264" w:lineRule="auto"/>
        <w:ind w:firstLine="720"/>
        <w:jc w:val="both"/>
        <w:rPr>
          <w:bCs/>
          <w:noProof/>
          <w:szCs w:val="24"/>
        </w:rPr>
      </w:pPr>
      <w:r w:rsidRPr="00DE4C76">
        <w:rPr>
          <w:bCs/>
          <w:noProof/>
          <w:szCs w:val="24"/>
        </w:rPr>
        <w:t>I. Susţinerea creării IMM-urilor şi microîntreprinderilor şi dezvoltarea celor existente</w:t>
      </w:r>
    </w:p>
    <w:p w:rsidR="004A0838" w:rsidRPr="00DE4C76" w:rsidRDefault="004A0838" w:rsidP="00DC05F3">
      <w:pPr>
        <w:spacing w:line="264" w:lineRule="auto"/>
        <w:ind w:firstLine="720"/>
        <w:jc w:val="both"/>
        <w:rPr>
          <w:bCs/>
          <w:noProof/>
          <w:szCs w:val="24"/>
        </w:rPr>
      </w:pPr>
      <w:r w:rsidRPr="00DE4C76">
        <w:rPr>
          <w:bCs/>
          <w:noProof/>
          <w:szCs w:val="24"/>
        </w:rPr>
        <w:t xml:space="preserve">II. Dezvoltarea serviciilor de consultanţă în/şi pentru dezvoltarea afacerilor </w:t>
      </w:r>
    </w:p>
    <w:p w:rsidR="004A0838" w:rsidRPr="00DE4C76" w:rsidRDefault="004A0838" w:rsidP="00DC05F3">
      <w:pPr>
        <w:spacing w:line="264" w:lineRule="auto"/>
        <w:ind w:firstLine="720"/>
        <w:jc w:val="both"/>
        <w:rPr>
          <w:bCs/>
          <w:noProof/>
          <w:szCs w:val="24"/>
        </w:rPr>
      </w:pPr>
    </w:p>
    <w:p w:rsidR="004A0838" w:rsidRPr="00DE4C76" w:rsidRDefault="004A0838" w:rsidP="00DC05F3">
      <w:pPr>
        <w:spacing w:line="264" w:lineRule="auto"/>
        <w:ind w:firstLine="720"/>
        <w:jc w:val="both"/>
        <w:rPr>
          <w:b/>
          <w:bCs/>
          <w:noProof/>
          <w:szCs w:val="24"/>
        </w:rPr>
      </w:pPr>
      <w:r w:rsidRPr="00DE4C76">
        <w:rPr>
          <w:b/>
          <w:bCs/>
          <w:noProof/>
          <w:szCs w:val="24"/>
        </w:rPr>
        <w:t>I. Susţinerea creării IMM-urilor şi microîntreprinderilor şi dezvoltarea celor existente</w:t>
      </w:r>
    </w:p>
    <w:p w:rsidR="004A0838" w:rsidRPr="00DE4C76" w:rsidRDefault="004A0838" w:rsidP="00DC05F3">
      <w:pPr>
        <w:spacing w:line="264" w:lineRule="auto"/>
        <w:ind w:firstLine="720"/>
        <w:jc w:val="both"/>
        <w:rPr>
          <w:b/>
          <w:bCs/>
          <w:noProof/>
          <w:szCs w:val="24"/>
        </w:rPr>
      </w:pPr>
    </w:p>
    <w:p w:rsidR="004A0838" w:rsidRPr="00DE4C76" w:rsidRDefault="004A0838" w:rsidP="00DC05F3">
      <w:pPr>
        <w:spacing w:line="264" w:lineRule="auto"/>
        <w:ind w:firstLine="720"/>
        <w:jc w:val="both"/>
        <w:rPr>
          <w:bCs/>
          <w:noProof/>
          <w:szCs w:val="24"/>
        </w:rPr>
      </w:pPr>
      <w:r w:rsidRPr="00DE4C76">
        <w:rPr>
          <w:b/>
          <w:bCs/>
          <w:noProof/>
          <w:szCs w:val="24"/>
        </w:rPr>
        <w:t xml:space="preserve">Obiectivul acestei măsuri </w:t>
      </w:r>
      <w:r w:rsidRPr="00DE4C76">
        <w:rPr>
          <w:bCs/>
          <w:noProof/>
          <w:szCs w:val="24"/>
        </w:rPr>
        <w:t xml:space="preserve">îl reprezintă înfiinţarea de noi firme şi creşterea competitivităţii şi a eficienţei celor existente în vederea dezvoltării sectoarelor cu potenţial de creştere economică din </w:t>
      </w:r>
      <w:r w:rsidR="008B1AA5" w:rsidRPr="00DE4C76">
        <w:rPr>
          <w:bCs/>
          <w:noProof/>
          <w:szCs w:val="24"/>
        </w:rPr>
        <w:t>comună</w:t>
      </w:r>
      <w:r w:rsidRPr="00DE4C76">
        <w:rPr>
          <w:bCs/>
          <w:noProof/>
          <w:szCs w:val="24"/>
        </w:rPr>
        <w:t xml:space="preserve">. </w:t>
      </w:r>
    </w:p>
    <w:p w:rsidR="004A0838" w:rsidRPr="00DE4C76" w:rsidRDefault="004A0838" w:rsidP="00DC05F3">
      <w:pPr>
        <w:spacing w:line="264" w:lineRule="auto"/>
        <w:ind w:firstLine="706"/>
        <w:jc w:val="both"/>
        <w:rPr>
          <w:noProof/>
          <w:szCs w:val="24"/>
        </w:rPr>
      </w:pPr>
      <w:r w:rsidRPr="00DE4C76">
        <w:rPr>
          <w:noProof/>
          <w:szCs w:val="24"/>
        </w:rPr>
        <w:t xml:space="preserve">IMM-urile se adaptează mai bine la conjunctura pieţei, fiind esenţiale în creşterea economică şi a competitivităţii în contextul globalizării economiilor. Deoarece sectorul întreprinderilor mici şi mijlocii constituie o pârghie pentru creşterea economică, crearea de noi locuri de muncă, sprijinirea inovării şi a progresului tehnic şi tehnologic, e necesară susţinerea dezvoltării acestui sector. </w:t>
      </w:r>
    </w:p>
    <w:p w:rsidR="004A0838" w:rsidRPr="00DE4C76" w:rsidRDefault="004A0838" w:rsidP="00DC05F3">
      <w:pPr>
        <w:spacing w:line="264" w:lineRule="auto"/>
        <w:ind w:firstLine="706"/>
        <w:jc w:val="both"/>
        <w:rPr>
          <w:noProof/>
          <w:szCs w:val="24"/>
          <w:lang w:val="it-IT"/>
        </w:rPr>
      </w:pPr>
      <w:r w:rsidRPr="00DE4C76">
        <w:rPr>
          <w:noProof/>
          <w:szCs w:val="24"/>
          <w:lang w:val="it-IT"/>
        </w:rPr>
        <w:t xml:space="preserve">Dezvoltarea sectorului IMM –urilor presupune: </w:t>
      </w:r>
    </w:p>
    <w:p w:rsidR="004A0838" w:rsidRPr="00DE4C76" w:rsidRDefault="004A0838" w:rsidP="00DC05F3">
      <w:pPr>
        <w:spacing w:line="264" w:lineRule="auto"/>
        <w:ind w:firstLine="706"/>
        <w:jc w:val="both"/>
        <w:rPr>
          <w:noProof/>
          <w:szCs w:val="24"/>
          <w:lang w:val="it-IT"/>
        </w:rPr>
      </w:pPr>
      <w:r w:rsidRPr="00DE4C76">
        <w:rPr>
          <w:noProof/>
          <w:szCs w:val="24"/>
          <w:lang w:val="it-IT"/>
        </w:rPr>
        <w:t>- un mediu de afaceri favorabil şi stimulativ pentru investiţii;</w:t>
      </w:r>
    </w:p>
    <w:p w:rsidR="004A0838" w:rsidRPr="00DE4C76" w:rsidRDefault="004A0838" w:rsidP="00DC05F3">
      <w:pPr>
        <w:spacing w:line="264" w:lineRule="auto"/>
        <w:ind w:firstLine="706"/>
        <w:jc w:val="both"/>
        <w:rPr>
          <w:noProof/>
          <w:szCs w:val="24"/>
          <w:lang w:val="it-IT"/>
        </w:rPr>
      </w:pPr>
      <w:r w:rsidRPr="00DE4C76">
        <w:rPr>
          <w:noProof/>
          <w:szCs w:val="24"/>
          <w:lang w:val="it-IT"/>
        </w:rPr>
        <w:t xml:space="preserve">- identificarea problemelor majore în dezvoltarea IMM-urilor, </w:t>
      </w:r>
    </w:p>
    <w:p w:rsidR="004A0838" w:rsidRPr="00DE4C76" w:rsidRDefault="004A0838" w:rsidP="00DC05F3">
      <w:pPr>
        <w:spacing w:line="264" w:lineRule="auto"/>
        <w:ind w:firstLine="706"/>
        <w:jc w:val="both"/>
        <w:rPr>
          <w:noProof/>
          <w:szCs w:val="24"/>
          <w:lang w:val="it-IT"/>
        </w:rPr>
      </w:pPr>
      <w:r w:rsidRPr="00DE4C76">
        <w:rPr>
          <w:noProof/>
          <w:szCs w:val="24"/>
          <w:lang w:val="it-IT"/>
        </w:rPr>
        <w:t xml:space="preserve">- măsuri privind legislaţia şi un mediu fiscal propice: </w:t>
      </w:r>
    </w:p>
    <w:p w:rsidR="004A0838" w:rsidRPr="00DE4C76" w:rsidRDefault="004A0838" w:rsidP="00DC05F3">
      <w:pPr>
        <w:numPr>
          <w:ilvl w:val="0"/>
          <w:numId w:val="111"/>
        </w:numPr>
        <w:suppressAutoHyphens w:val="0"/>
        <w:spacing w:line="264" w:lineRule="auto"/>
        <w:ind w:left="1368"/>
        <w:jc w:val="both"/>
        <w:rPr>
          <w:noProof/>
          <w:szCs w:val="24"/>
          <w:lang w:val="fr-FR"/>
        </w:rPr>
      </w:pPr>
      <w:r w:rsidRPr="00DE4C76">
        <w:rPr>
          <w:noProof/>
          <w:szCs w:val="24"/>
          <w:lang w:val="fr-FR"/>
        </w:rPr>
        <w:t>anularea impozitului pentru partea de profit reinvestit;</w:t>
      </w:r>
    </w:p>
    <w:p w:rsidR="004A0838" w:rsidRPr="00DE4C76" w:rsidRDefault="004A0838" w:rsidP="00DC05F3">
      <w:pPr>
        <w:numPr>
          <w:ilvl w:val="0"/>
          <w:numId w:val="111"/>
        </w:numPr>
        <w:suppressAutoHyphens w:val="0"/>
        <w:spacing w:line="264" w:lineRule="auto"/>
        <w:ind w:left="1368"/>
        <w:jc w:val="both"/>
        <w:rPr>
          <w:noProof/>
          <w:szCs w:val="24"/>
          <w:lang w:val="fr-FR"/>
        </w:rPr>
      </w:pPr>
      <w:r w:rsidRPr="00DE4C76">
        <w:rPr>
          <w:noProof/>
          <w:szCs w:val="24"/>
          <w:lang w:val="fr-FR"/>
        </w:rPr>
        <w:t>reducerea impozitului pe profit rezultat din activitatea de export;</w:t>
      </w:r>
    </w:p>
    <w:p w:rsidR="004A0838" w:rsidRPr="00DE4C76" w:rsidRDefault="004A0838" w:rsidP="00DC05F3">
      <w:pPr>
        <w:numPr>
          <w:ilvl w:val="0"/>
          <w:numId w:val="111"/>
        </w:numPr>
        <w:suppressAutoHyphens w:val="0"/>
        <w:spacing w:line="264" w:lineRule="auto"/>
        <w:ind w:left="1368"/>
        <w:jc w:val="both"/>
        <w:rPr>
          <w:noProof/>
          <w:szCs w:val="24"/>
          <w:lang w:val="it-IT"/>
        </w:rPr>
      </w:pPr>
      <w:r w:rsidRPr="00DE4C76">
        <w:rPr>
          <w:noProof/>
          <w:szCs w:val="24"/>
          <w:lang w:val="it-IT"/>
        </w:rPr>
        <w:t>scutirea de TVA şi taxe vamale la achiziţionarea de tehnologie modernă din import;</w:t>
      </w:r>
    </w:p>
    <w:p w:rsidR="004A0838" w:rsidRPr="00DE4C76" w:rsidRDefault="004A0838" w:rsidP="00DC05F3">
      <w:pPr>
        <w:numPr>
          <w:ilvl w:val="0"/>
          <w:numId w:val="111"/>
        </w:numPr>
        <w:suppressAutoHyphens w:val="0"/>
        <w:spacing w:line="264" w:lineRule="auto"/>
        <w:ind w:left="1368"/>
        <w:jc w:val="both"/>
        <w:rPr>
          <w:noProof/>
          <w:szCs w:val="24"/>
          <w:lang w:val="it-IT"/>
        </w:rPr>
      </w:pPr>
      <w:r w:rsidRPr="00DE4C76">
        <w:rPr>
          <w:noProof/>
          <w:szCs w:val="24"/>
          <w:lang w:val="it-IT"/>
        </w:rPr>
        <w:t>simplificarea sistemului de garanţii pentru credite;</w:t>
      </w:r>
    </w:p>
    <w:p w:rsidR="004A0838" w:rsidRPr="00DE4C76" w:rsidRDefault="004A0838" w:rsidP="00DC05F3">
      <w:pPr>
        <w:numPr>
          <w:ilvl w:val="0"/>
          <w:numId w:val="111"/>
        </w:numPr>
        <w:suppressAutoHyphens w:val="0"/>
        <w:spacing w:line="264" w:lineRule="auto"/>
        <w:ind w:left="1368"/>
        <w:jc w:val="both"/>
        <w:rPr>
          <w:noProof/>
          <w:szCs w:val="24"/>
          <w:lang w:val="it-IT"/>
        </w:rPr>
      </w:pPr>
      <w:r w:rsidRPr="00DE4C76">
        <w:rPr>
          <w:noProof/>
          <w:szCs w:val="24"/>
          <w:lang w:val="it-IT"/>
        </w:rPr>
        <w:t>diferenţierea dobânzilor percepute la creditele acordate în funcţie de activitatea pentru care sunt solicitate;</w:t>
      </w:r>
    </w:p>
    <w:p w:rsidR="004A0838" w:rsidRPr="00DE4C76" w:rsidRDefault="004A0838" w:rsidP="00DC05F3">
      <w:pPr>
        <w:numPr>
          <w:ilvl w:val="0"/>
          <w:numId w:val="111"/>
        </w:numPr>
        <w:suppressAutoHyphens w:val="0"/>
        <w:spacing w:line="264" w:lineRule="auto"/>
        <w:ind w:left="1368"/>
        <w:jc w:val="both"/>
        <w:rPr>
          <w:noProof/>
          <w:szCs w:val="24"/>
          <w:lang w:val="it-IT"/>
        </w:rPr>
      </w:pPr>
      <w:r w:rsidRPr="00DE4C76">
        <w:rPr>
          <w:noProof/>
          <w:szCs w:val="24"/>
          <w:lang w:val="it-IT"/>
        </w:rPr>
        <w:t>deductibilitatea integrală a dobânzilor la calculul impozitului pe profit.</w:t>
      </w:r>
    </w:p>
    <w:p w:rsidR="004A0838" w:rsidRPr="00DE4C76" w:rsidRDefault="004A0838" w:rsidP="00DC05F3">
      <w:pPr>
        <w:spacing w:line="264" w:lineRule="auto"/>
        <w:ind w:firstLine="720"/>
        <w:jc w:val="both"/>
        <w:rPr>
          <w:bCs/>
          <w:noProof/>
          <w:szCs w:val="24"/>
          <w:lang w:val="it-IT"/>
        </w:rPr>
      </w:pPr>
      <w:r w:rsidRPr="00DE4C76">
        <w:rPr>
          <w:bCs/>
          <w:noProof/>
          <w:szCs w:val="24"/>
          <w:lang w:val="it-IT"/>
        </w:rPr>
        <w:t xml:space="preserve">- acces la finanţare pentru creare şi/sau dezvoltare de IMM-uri cu ajutorul creditelor rambursabile / nerambursabile venite de la Uniunea Europeană (fonduri structurale), Banca Mondială, Banca Europeană pentru Reconstrucţie şi Dezvoltare, Programul Naţiunilor Unite pentru Dezvoltare, etc., </w:t>
      </w:r>
    </w:p>
    <w:p w:rsidR="004A0838" w:rsidRPr="00DE4C76" w:rsidRDefault="004A0838" w:rsidP="00DC05F3">
      <w:pPr>
        <w:spacing w:line="264" w:lineRule="auto"/>
        <w:ind w:firstLine="720"/>
        <w:jc w:val="both"/>
        <w:rPr>
          <w:bCs/>
          <w:noProof/>
          <w:szCs w:val="24"/>
          <w:lang w:val="it-IT"/>
        </w:rPr>
      </w:pPr>
      <w:r w:rsidRPr="00DE4C76">
        <w:rPr>
          <w:bCs/>
          <w:noProof/>
          <w:szCs w:val="24"/>
          <w:lang w:val="it-IT"/>
        </w:rPr>
        <w:t xml:space="preserve">- stimularea şi atragerea investiţiilor de capital român şi străin, </w:t>
      </w:r>
    </w:p>
    <w:p w:rsidR="004A0838" w:rsidRPr="00DE4C76" w:rsidRDefault="004A0838" w:rsidP="00DC05F3">
      <w:pPr>
        <w:spacing w:line="264" w:lineRule="auto"/>
        <w:ind w:firstLine="720"/>
        <w:jc w:val="both"/>
        <w:rPr>
          <w:bCs/>
          <w:noProof/>
          <w:szCs w:val="24"/>
          <w:lang w:val="it-IT"/>
        </w:rPr>
      </w:pPr>
      <w:r w:rsidRPr="00DE4C76">
        <w:rPr>
          <w:bCs/>
          <w:noProof/>
          <w:szCs w:val="24"/>
          <w:lang w:val="it-IT"/>
        </w:rPr>
        <w:t xml:space="preserve">- facilitarea accesului la infosrmaţii, </w:t>
      </w:r>
    </w:p>
    <w:p w:rsidR="004A0838" w:rsidRPr="00DE4C76" w:rsidRDefault="004A0838" w:rsidP="00DC05F3">
      <w:pPr>
        <w:spacing w:line="264" w:lineRule="auto"/>
        <w:ind w:firstLine="720"/>
        <w:jc w:val="both"/>
        <w:rPr>
          <w:bCs/>
          <w:noProof/>
          <w:szCs w:val="24"/>
          <w:lang w:val="it-IT"/>
        </w:rPr>
      </w:pPr>
      <w:r w:rsidRPr="00DE4C76">
        <w:rPr>
          <w:bCs/>
          <w:noProof/>
          <w:szCs w:val="24"/>
          <w:lang w:val="it-IT"/>
        </w:rPr>
        <w:lastRenderedPageBreak/>
        <w:t xml:space="preserve">- sprijin din partea autorităţilor locale privind accesul la spaţiile de producţie disponibile (hale dezafectate, terenuri neproductive, etc.), </w:t>
      </w:r>
    </w:p>
    <w:p w:rsidR="004A0838" w:rsidRPr="00DE4C76" w:rsidRDefault="004A0838" w:rsidP="00DC05F3">
      <w:pPr>
        <w:spacing w:line="264" w:lineRule="auto"/>
        <w:ind w:firstLine="720"/>
        <w:jc w:val="both"/>
        <w:rPr>
          <w:bCs/>
          <w:noProof/>
          <w:szCs w:val="24"/>
          <w:lang w:val="it-IT"/>
        </w:rPr>
      </w:pPr>
      <w:r w:rsidRPr="00DE4C76">
        <w:rPr>
          <w:bCs/>
          <w:noProof/>
          <w:szCs w:val="24"/>
          <w:lang w:val="it-IT"/>
        </w:rPr>
        <w:t xml:space="preserve">- investiţii în capital fizic şi tehnologii moderne şi/sau inovative, nepoluante, </w:t>
      </w:r>
    </w:p>
    <w:p w:rsidR="004A0838" w:rsidRPr="00DE4C76" w:rsidRDefault="004A0838" w:rsidP="00DC05F3">
      <w:pPr>
        <w:spacing w:line="264" w:lineRule="auto"/>
        <w:ind w:firstLine="720"/>
        <w:jc w:val="both"/>
        <w:rPr>
          <w:bCs/>
          <w:noProof/>
          <w:szCs w:val="24"/>
          <w:lang w:val="it-IT"/>
        </w:rPr>
      </w:pPr>
      <w:r w:rsidRPr="00DE4C76">
        <w:rPr>
          <w:bCs/>
          <w:noProof/>
          <w:szCs w:val="24"/>
          <w:lang w:val="it-IT"/>
        </w:rPr>
        <w:t xml:space="preserve">- certificarea produselor şi/sau serviciilor, </w:t>
      </w:r>
    </w:p>
    <w:p w:rsidR="004A0838" w:rsidRPr="00DE4C76" w:rsidRDefault="004A0838" w:rsidP="00DC05F3">
      <w:pPr>
        <w:spacing w:line="264" w:lineRule="auto"/>
        <w:ind w:firstLine="720"/>
        <w:jc w:val="both"/>
        <w:rPr>
          <w:bCs/>
          <w:noProof/>
          <w:szCs w:val="24"/>
          <w:lang w:val="it-IT"/>
        </w:rPr>
      </w:pPr>
      <w:r w:rsidRPr="00DE4C76">
        <w:rPr>
          <w:bCs/>
          <w:noProof/>
          <w:szCs w:val="24"/>
          <w:lang w:val="it-IT"/>
        </w:rPr>
        <w:t>- investitii în implementarea şi certificarea sistemelor de management al calităţii conform standardelor ISO 9001 şi implementarea şi certificarea sistemelor de management integrate Calitate-Mediu;</w:t>
      </w:r>
    </w:p>
    <w:p w:rsidR="0032123D" w:rsidRPr="00DE4C76" w:rsidRDefault="0032123D" w:rsidP="00DC05F3">
      <w:pPr>
        <w:spacing w:line="264" w:lineRule="auto"/>
        <w:ind w:firstLine="720"/>
        <w:jc w:val="both"/>
        <w:rPr>
          <w:bCs/>
          <w:noProof/>
          <w:szCs w:val="24"/>
        </w:rPr>
      </w:pPr>
    </w:p>
    <w:p w:rsidR="004A0838" w:rsidRPr="00DE4C76" w:rsidRDefault="004A0838" w:rsidP="00DC05F3">
      <w:pPr>
        <w:spacing w:line="264" w:lineRule="auto"/>
        <w:ind w:firstLine="720"/>
        <w:jc w:val="both"/>
        <w:rPr>
          <w:b/>
          <w:bCs/>
          <w:noProof/>
          <w:szCs w:val="24"/>
        </w:rPr>
      </w:pPr>
      <w:r w:rsidRPr="00DE4C76">
        <w:rPr>
          <w:b/>
          <w:bCs/>
          <w:noProof/>
          <w:szCs w:val="24"/>
        </w:rPr>
        <w:t xml:space="preserve">II. Dezvoltarea serviciilor de consultanţă în/şi pentru dezvoltarea afacerilor în </w:t>
      </w:r>
      <w:r w:rsidR="008B1AA5" w:rsidRPr="00DE4C76">
        <w:rPr>
          <w:b/>
          <w:bCs/>
          <w:noProof/>
          <w:szCs w:val="24"/>
        </w:rPr>
        <w:t>comună</w:t>
      </w:r>
    </w:p>
    <w:p w:rsidR="004A0838" w:rsidRPr="00DE4C76" w:rsidRDefault="004A0838" w:rsidP="00DC05F3">
      <w:pPr>
        <w:spacing w:line="264" w:lineRule="auto"/>
        <w:ind w:firstLine="720"/>
        <w:jc w:val="both"/>
        <w:rPr>
          <w:bCs/>
          <w:noProof/>
          <w:szCs w:val="24"/>
        </w:rPr>
      </w:pPr>
      <w:r w:rsidRPr="00DE4C76">
        <w:rPr>
          <w:b/>
          <w:bCs/>
          <w:noProof/>
          <w:szCs w:val="24"/>
        </w:rPr>
        <w:t>Obiectivele</w:t>
      </w:r>
      <w:r w:rsidRPr="00DE4C76">
        <w:rPr>
          <w:bCs/>
          <w:noProof/>
          <w:szCs w:val="24"/>
        </w:rPr>
        <w:t xml:space="preserve"> ce vizează dezvoltarea acestui domeniu economic se referă la: </w:t>
      </w:r>
    </w:p>
    <w:p w:rsidR="004A0838" w:rsidRPr="00DE4C76" w:rsidRDefault="004A0838" w:rsidP="00DC05F3">
      <w:pPr>
        <w:numPr>
          <w:ilvl w:val="0"/>
          <w:numId w:val="112"/>
        </w:numPr>
        <w:tabs>
          <w:tab w:val="clear" w:pos="1440"/>
          <w:tab w:val="num" w:pos="1080"/>
        </w:tabs>
        <w:suppressAutoHyphens w:val="0"/>
        <w:spacing w:line="264" w:lineRule="auto"/>
        <w:ind w:left="1080"/>
        <w:jc w:val="both"/>
        <w:rPr>
          <w:bCs/>
          <w:noProof/>
          <w:szCs w:val="24"/>
        </w:rPr>
      </w:pPr>
      <w:r w:rsidRPr="00DE4C76">
        <w:rPr>
          <w:bCs/>
          <w:noProof/>
          <w:szCs w:val="24"/>
        </w:rPr>
        <w:t>Îmbunătăţirea competenţelor în afaceri, de marketing şi promovare ale firmelor existente în vederea creşterii competitivităţii şi a vânzărilor pe pieţele interne, europene şi internaţionale.</w:t>
      </w:r>
    </w:p>
    <w:p w:rsidR="004A0838" w:rsidRPr="00DE4C76" w:rsidRDefault="004A0838" w:rsidP="00DC05F3">
      <w:pPr>
        <w:numPr>
          <w:ilvl w:val="0"/>
          <w:numId w:val="112"/>
        </w:numPr>
        <w:tabs>
          <w:tab w:val="clear" w:pos="1440"/>
          <w:tab w:val="num" w:pos="1080"/>
        </w:tabs>
        <w:suppressAutoHyphens w:val="0"/>
        <w:spacing w:line="264" w:lineRule="auto"/>
        <w:ind w:left="1080"/>
        <w:jc w:val="both"/>
        <w:rPr>
          <w:bCs/>
          <w:noProof/>
          <w:szCs w:val="24"/>
        </w:rPr>
      </w:pPr>
      <w:r w:rsidRPr="00DE4C76">
        <w:rPr>
          <w:bCs/>
          <w:noProof/>
          <w:szCs w:val="24"/>
        </w:rPr>
        <w:t>Pregătirea IMM - urilor pentru accesul produselor şi serviciilor lor pe Piaţa Unică a UE şi creşterea atractivităţii acestora în faţa partenerilor de afaceri europeni.</w:t>
      </w:r>
    </w:p>
    <w:p w:rsidR="004A0838" w:rsidRPr="00DE4C76" w:rsidRDefault="004A0838" w:rsidP="00DC05F3">
      <w:pPr>
        <w:numPr>
          <w:ilvl w:val="0"/>
          <w:numId w:val="112"/>
        </w:numPr>
        <w:tabs>
          <w:tab w:val="clear" w:pos="1440"/>
          <w:tab w:val="num" w:pos="1080"/>
        </w:tabs>
        <w:suppressAutoHyphens w:val="0"/>
        <w:spacing w:line="264" w:lineRule="auto"/>
        <w:ind w:left="1080"/>
        <w:jc w:val="both"/>
        <w:rPr>
          <w:bCs/>
          <w:noProof/>
          <w:szCs w:val="24"/>
          <w:lang w:val="it-IT"/>
        </w:rPr>
      </w:pPr>
      <w:r w:rsidRPr="00DE4C76">
        <w:rPr>
          <w:bCs/>
          <w:noProof/>
          <w:szCs w:val="24"/>
          <w:lang w:val="it-IT"/>
        </w:rPr>
        <w:t xml:space="preserve">Dezvoltarea domeniului IT&amp;C. </w:t>
      </w:r>
    </w:p>
    <w:p w:rsidR="004A0838" w:rsidRPr="00DE4C76" w:rsidRDefault="004A0838" w:rsidP="00DC05F3">
      <w:pPr>
        <w:spacing w:line="264" w:lineRule="auto"/>
        <w:ind w:firstLine="720"/>
        <w:jc w:val="both"/>
        <w:rPr>
          <w:bCs/>
          <w:noProof/>
          <w:szCs w:val="24"/>
          <w:lang w:val="it-IT"/>
        </w:rPr>
      </w:pPr>
      <w:r w:rsidRPr="00DE4C76">
        <w:rPr>
          <w:b/>
          <w:bCs/>
          <w:noProof/>
          <w:szCs w:val="24"/>
          <w:lang w:val="it-IT"/>
        </w:rPr>
        <w:t>Programul de măsuri</w:t>
      </w:r>
      <w:r w:rsidRPr="00DE4C76">
        <w:rPr>
          <w:bCs/>
          <w:noProof/>
          <w:szCs w:val="24"/>
          <w:lang w:val="it-IT"/>
        </w:rPr>
        <w:t xml:space="preserve"> propune următoarele: </w:t>
      </w:r>
    </w:p>
    <w:p w:rsidR="004A0838" w:rsidRPr="00DE4C76" w:rsidRDefault="004A0838" w:rsidP="00DC05F3">
      <w:pPr>
        <w:spacing w:line="264" w:lineRule="auto"/>
        <w:ind w:left="864" w:hanging="144"/>
        <w:jc w:val="both"/>
        <w:rPr>
          <w:bCs/>
          <w:noProof/>
          <w:szCs w:val="24"/>
          <w:lang w:val="it-IT"/>
        </w:rPr>
      </w:pPr>
      <w:r w:rsidRPr="00DE4C76">
        <w:rPr>
          <w:bCs/>
          <w:noProof/>
          <w:szCs w:val="24"/>
          <w:lang w:val="it-IT"/>
        </w:rPr>
        <w:t xml:space="preserve">- dezvoltarea serviciilor de consultanţă pentru IMM - uri şi micro-întreprinderi din sfera producţiei şi serviciilor; </w:t>
      </w:r>
    </w:p>
    <w:p w:rsidR="004A0838" w:rsidRPr="00DE4C76" w:rsidRDefault="004A0838" w:rsidP="00DC05F3">
      <w:pPr>
        <w:spacing w:line="264" w:lineRule="auto"/>
        <w:ind w:left="864" w:hanging="144"/>
        <w:jc w:val="both"/>
        <w:rPr>
          <w:bCs/>
          <w:noProof/>
          <w:szCs w:val="24"/>
          <w:lang w:val="it-IT"/>
        </w:rPr>
      </w:pPr>
      <w:r w:rsidRPr="00DE4C76">
        <w:rPr>
          <w:bCs/>
          <w:noProof/>
          <w:szCs w:val="24"/>
          <w:lang w:val="it-IT"/>
        </w:rPr>
        <w:t>- elaborarea de studii de fezabilitate, de piaţă, planuri de marketing, analize cost-beneficiu şi financiare, studii de impact asupra mediului,</w:t>
      </w:r>
    </w:p>
    <w:p w:rsidR="004A0838" w:rsidRPr="00DE4C76" w:rsidRDefault="004A0838" w:rsidP="00DC05F3">
      <w:pPr>
        <w:spacing w:line="264" w:lineRule="auto"/>
        <w:ind w:left="864" w:hanging="144"/>
        <w:jc w:val="both"/>
        <w:rPr>
          <w:bCs/>
          <w:noProof/>
          <w:szCs w:val="24"/>
          <w:lang w:val="it-IT"/>
        </w:rPr>
      </w:pPr>
      <w:r w:rsidRPr="00DE4C76">
        <w:rPr>
          <w:bCs/>
          <w:noProof/>
          <w:szCs w:val="24"/>
          <w:lang w:val="it-IT"/>
        </w:rPr>
        <w:t>- organizarea de campanii de informare pentru facilitarea accesului mico-întreprinderilor şi IMM-urilor pe piaţa UE;</w:t>
      </w:r>
    </w:p>
    <w:p w:rsidR="004A0838" w:rsidRPr="00DE4C76" w:rsidRDefault="004A0838" w:rsidP="00DC05F3">
      <w:pPr>
        <w:spacing w:line="264" w:lineRule="auto"/>
        <w:ind w:left="864" w:hanging="144"/>
        <w:jc w:val="both"/>
        <w:rPr>
          <w:bCs/>
          <w:noProof/>
          <w:szCs w:val="24"/>
          <w:lang w:val="it-IT"/>
        </w:rPr>
      </w:pPr>
      <w:r w:rsidRPr="00DE4C76">
        <w:rPr>
          <w:bCs/>
          <w:noProof/>
          <w:szCs w:val="24"/>
          <w:lang w:val="it-IT"/>
        </w:rPr>
        <w:t>- organizarea de campanii de promovare a identităţii firmelor şi campanii de promovare pentru produsele şi serviciile oferite de acestea;</w:t>
      </w:r>
    </w:p>
    <w:p w:rsidR="004A0838" w:rsidRPr="00DE4C76" w:rsidRDefault="004A0838" w:rsidP="00DC05F3">
      <w:pPr>
        <w:spacing w:line="264" w:lineRule="auto"/>
        <w:ind w:left="864" w:hanging="144"/>
        <w:jc w:val="both"/>
        <w:rPr>
          <w:bCs/>
          <w:noProof/>
          <w:szCs w:val="24"/>
          <w:lang w:val="it-IT"/>
        </w:rPr>
      </w:pPr>
      <w:r w:rsidRPr="00DE4C76">
        <w:rPr>
          <w:bCs/>
          <w:noProof/>
          <w:szCs w:val="24"/>
          <w:lang w:val="it-IT"/>
        </w:rPr>
        <w:t>- construirea unui centru de conferinţe - centru expoziţional;</w:t>
      </w:r>
    </w:p>
    <w:p w:rsidR="004A0838" w:rsidRPr="00DE4C76" w:rsidRDefault="004A0838" w:rsidP="00DC05F3">
      <w:pPr>
        <w:spacing w:line="264" w:lineRule="auto"/>
        <w:ind w:left="864" w:hanging="144"/>
        <w:jc w:val="both"/>
        <w:rPr>
          <w:bCs/>
          <w:noProof/>
          <w:szCs w:val="24"/>
          <w:lang w:val="it-IT"/>
        </w:rPr>
      </w:pPr>
      <w:r w:rsidRPr="00DE4C76">
        <w:rPr>
          <w:bCs/>
          <w:noProof/>
          <w:szCs w:val="24"/>
          <w:lang w:val="it-IT"/>
        </w:rPr>
        <w:t>- sprijinirea dezvoltării de noi reţele de afaceri, cooperare industrială (în mod special cele care utilizează IT şi cele care caută noi investitori);</w:t>
      </w:r>
    </w:p>
    <w:p w:rsidR="004A0838" w:rsidRPr="00DE4C76" w:rsidRDefault="004A0838" w:rsidP="00DC05F3">
      <w:pPr>
        <w:spacing w:line="264" w:lineRule="auto"/>
        <w:ind w:left="864" w:hanging="144"/>
        <w:jc w:val="both"/>
        <w:rPr>
          <w:bCs/>
          <w:noProof/>
          <w:szCs w:val="24"/>
          <w:lang w:val="it-IT"/>
        </w:rPr>
      </w:pPr>
      <w:r w:rsidRPr="00DE4C76">
        <w:rPr>
          <w:bCs/>
          <w:noProof/>
          <w:szCs w:val="24"/>
          <w:lang w:val="it-IT"/>
        </w:rPr>
        <w:t>- sprijinirea participării microîntreprinderilor şi IMM-urilor locale la târguri interne şi internaţionale;</w:t>
      </w:r>
    </w:p>
    <w:p w:rsidR="004A0838" w:rsidRPr="00DE4C76" w:rsidRDefault="004A0838" w:rsidP="00DC05F3">
      <w:pPr>
        <w:spacing w:line="264" w:lineRule="auto"/>
        <w:ind w:left="864" w:hanging="144"/>
        <w:jc w:val="both"/>
        <w:rPr>
          <w:bCs/>
          <w:noProof/>
          <w:szCs w:val="24"/>
          <w:lang w:val="it-IT"/>
        </w:rPr>
      </w:pPr>
      <w:r w:rsidRPr="00DE4C76">
        <w:rPr>
          <w:bCs/>
          <w:noProof/>
          <w:szCs w:val="24"/>
          <w:lang w:val="it-IT"/>
        </w:rPr>
        <w:t xml:space="preserve">- organizarea de structuri de sprijinire a afacerilor: parc logistic, incubator de afaceri, care să ofere spaţii de lucru, servicii de consultanţă, secretariat, şi care au un rol major în impulsionarea micilor întreprinzători. </w:t>
      </w:r>
    </w:p>
    <w:p w:rsidR="004A0838" w:rsidRPr="00DE4C76" w:rsidRDefault="004A0838" w:rsidP="00DC05F3">
      <w:pPr>
        <w:spacing w:line="264" w:lineRule="auto"/>
        <w:ind w:firstLine="720"/>
        <w:jc w:val="both"/>
        <w:rPr>
          <w:bCs/>
          <w:noProof/>
          <w:color w:val="00B0F0"/>
          <w:lang w:val="it-IT"/>
        </w:rPr>
      </w:pPr>
    </w:p>
    <w:p w:rsidR="004A0838" w:rsidRPr="00DE4C76" w:rsidRDefault="004A0838" w:rsidP="00DC05F3">
      <w:pPr>
        <w:spacing w:line="264" w:lineRule="auto"/>
        <w:ind w:left="720"/>
        <w:jc w:val="both"/>
        <w:rPr>
          <w:b/>
          <w:i/>
          <w:noProof/>
        </w:rPr>
      </w:pPr>
      <w:r w:rsidRPr="00DE4C76">
        <w:rPr>
          <w:b/>
          <w:i/>
          <w:noProof/>
        </w:rPr>
        <w:t xml:space="preserve">3.4.2.3. Sectorul terţiar </w:t>
      </w:r>
    </w:p>
    <w:p w:rsidR="004A0838" w:rsidRPr="00DE4C76" w:rsidRDefault="004A0838" w:rsidP="00DC05F3">
      <w:pPr>
        <w:spacing w:line="264" w:lineRule="auto"/>
        <w:jc w:val="both"/>
        <w:rPr>
          <w:noProof/>
        </w:rPr>
      </w:pPr>
    </w:p>
    <w:p w:rsidR="004A0838" w:rsidRPr="00DE4C76" w:rsidRDefault="004A0838" w:rsidP="00DC05F3">
      <w:pPr>
        <w:spacing w:line="264" w:lineRule="auto"/>
        <w:jc w:val="both"/>
        <w:rPr>
          <w:b/>
          <w:noProof/>
        </w:rPr>
      </w:pPr>
      <w:r w:rsidRPr="00DE4C76">
        <w:rPr>
          <w:noProof/>
        </w:rPr>
        <w:tab/>
      </w:r>
      <w:r w:rsidRPr="00DE4C76">
        <w:rPr>
          <w:b/>
          <w:noProof/>
        </w:rPr>
        <w:t xml:space="preserve">3.4.2.3.1. Serviciile </w:t>
      </w:r>
    </w:p>
    <w:p w:rsidR="004A0838" w:rsidRPr="00DE4C76" w:rsidRDefault="004A0838" w:rsidP="00DC05F3">
      <w:pPr>
        <w:spacing w:line="264" w:lineRule="auto"/>
        <w:jc w:val="both"/>
        <w:rPr>
          <w:noProof/>
        </w:rPr>
      </w:pPr>
    </w:p>
    <w:p w:rsidR="004A0838" w:rsidRPr="00DE4C76" w:rsidRDefault="004A0838" w:rsidP="00DC05F3">
      <w:pPr>
        <w:autoSpaceDE w:val="0"/>
        <w:autoSpaceDN w:val="0"/>
        <w:adjustRightInd w:val="0"/>
        <w:spacing w:line="264" w:lineRule="auto"/>
        <w:ind w:firstLine="708"/>
        <w:jc w:val="both"/>
      </w:pPr>
      <w:r w:rsidRPr="00DE4C76">
        <w:rPr>
          <w:b/>
        </w:rPr>
        <w:t>Dezvoltarea, specializarea şi creşterea calităţii serviciilor</w:t>
      </w:r>
      <w:r w:rsidRPr="00DE4C76">
        <w:t xml:space="preserve"> reprezintă un </w:t>
      </w:r>
      <w:r w:rsidRPr="00DE4C76">
        <w:rPr>
          <w:b/>
        </w:rPr>
        <w:t>instrument specific al economiilor moderne pentru creşterea eficienţei şi competitivităţii</w:t>
      </w:r>
      <w:r w:rsidRPr="00DE4C76">
        <w:t xml:space="preserve"> în toate celelalte sectoare economice şi sociale.</w:t>
      </w:r>
    </w:p>
    <w:p w:rsidR="004A0838" w:rsidRPr="00DE4C76" w:rsidRDefault="004A0838" w:rsidP="00DC05F3">
      <w:pPr>
        <w:spacing w:line="264" w:lineRule="auto"/>
        <w:ind w:left="540" w:firstLine="180"/>
        <w:jc w:val="both"/>
        <w:rPr>
          <w:noProof/>
        </w:rPr>
      </w:pPr>
      <w:r w:rsidRPr="00DE4C76">
        <w:rPr>
          <w:noProof/>
        </w:rPr>
        <w:t xml:space="preserve">Obiective: </w:t>
      </w:r>
    </w:p>
    <w:p w:rsidR="004A0838" w:rsidRPr="00DE4C76" w:rsidRDefault="004A0838" w:rsidP="00DC05F3">
      <w:pPr>
        <w:numPr>
          <w:ilvl w:val="0"/>
          <w:numId w:val="122"/>
        </w:numPr>
        <w:suppressAutoHyphens w:val="0"/>
        <w:spacing w:line="264" w:lineRule="auto"/>
        <w:jc w:val="both"/>
        <w:rPr>
          <w:noProof/>
        </w:rPr>
      </w:pPr>
      <w:r w:rsidRPr="00DE4C76">
        <w:rPr>
          <w:noProof/>
        </w:rPr>
        <w:t>Imbunătăţirea serviciilor şi creşterea competitivităţii acestora (în condiţiile în care aportul serviciilor la crearea valorii adăugate în spaţiul UE este de aprox. 70%);</w:t>
      </w:r>
    </w:p>
    <w:p w:rsidR="004A0838" w:rsidRPr="00DE4C76" w:rsidRDefault="004A0838" w:rsidP="00DC05F3">
      <w:pPr>
        <w:numPr>
          <w:ilvl w:val="0"/>
          <w:numId w:val="122"/>
        </w:numPr>
        <w:suppressAutoHyphens w:val="0"/>
        <w:spacing w:line="264" w:lineRule="auto"/>
        <w:jc w:val="both"/>
        <w:rPr>
          <w:noProof/>
        </w:rPr>
      </w:pPr>
      <w:r w:rsidRPr="00DE4C76">
        <w:rPr>
          <w:noProof/>
        </w:rPr>
        <w:t>Stimularea producţiei şi serviciilor de înaltă tehnologie;</w:t>
      </w:r>
    </w:p>
    <w:p w:rsidR="004A0838" w:rsidRPr="00DE4C76" w:rsidRDefault="004A0838" w:rsidP="00DC05F3">
      <w:pPr>
        <w:numPr>
          <w:ilvl w:val="0"/>
          <w:numId w:val="122"/>
        </w:numPr>
        <w:suppressAutoHyphens w:val="0"/>
        <w:spacing w:line="264" w:lineRule="auto"/>
        <w:jc w:val="both"/>
        <w:rPr>
          <w:noProof/>
        </w:rPr>
      </w:pPr>
      <w:r w:rsidRPr="00DE4C76">
        <w:rPr>
          <w:noProof/>
        </w:rPr>
        <w:t xml:space="preserve">Asigurarea accesului întregii populaţii a </w:t>
      </w:r>
      <w:r w:rsidR="001216F8" w:rsidRPr="00DE4C76">
        <w:rPr>
          <w:noProof/>
        </w:rPr>
        <w:t>comunei</w:t>
      </w:r>
      <w:r w:rsidRPr="00DE4C76">
        <w:rPr>
          <w:noProof/>
        </w:rPr>
        <w:t xml:space="preserve"> la serviciile publice şi alte servicii către populaţie;</w:t>
      </w:r>
    </w:p>
    <w:p w:rsidR="004A0838" w:rsidRPr="00DE4C76" w:rsidRDefault="004A0838" w:rsidP="00DC05F3">
      <w:pPr>
        <w:numPr>
          <w:ilvl w:val="0"/>
          <w:numId w:val="122"/>
        </w:numPr>
        <w:suppressAutoHyphens w:val="0"/>
        <w:spacing w:line="264" w:lineRule="auto"/>
        <w:jc w:val="both"/>
        <w:rPr>
          <w:noProof/>
        </w:rPr>
      </w:pPr>
      <w:r w:rsidRPr="00DE4C76">
        <w:rPr>
          <w:noProof/>
        </w:rPr>
        <w:lastRenderedPageBreak/>
        <w:t xml:space="preserve">Sprijinirea iniţiativei private în domeniul serviciilor. </w:t>
      </w:r>
    </w:p>
    <w:p w:rsidR="004A0838" w:rsidRPr="00DE4C76" w:rsidRDefault="004A0838" w:rsidP="00DC05F3">
      <w:pPr>
        <w:autoSpaceDE w:val="0"/>
        <w:autoSpaceDN w:val="0"/>
        <w:adjustRightInd w:val="0"/>
        <w:spacing w:line="264" w:lineRule="auto"/>
        <w:ind w:firstLine="708"/>
        <w:jc w:val="both"/>
      </w:pPr>
      <w:r w:rsidRPr="00DE4C76">
        <w:t xml:space="preserve">Sectorul serviciilor este de altfel cel mai eficient sector economic din punct de vedere al volumului de resurse energetice şi materiale (la nivel naţional, având ca bază anul 2005, productivitatea totală a resurselor consumate în sectorul serviciilor a fost substanţial mai mare decât în industrie şi în construcţii) (conform </w:t>
      </w:r>
      <w:r w:rsidRPr="00DE4C76">
        <w:rPr>
          <w:noProof/>
          <w:lang w:eastAsia="ro-RO"/>
        </w:rPr>
        <w:t xml:space="preserve">Strategiei Naţionale pentru Dezvoltare Durabilă Orizonturi 2013 – 2020 – 2030). </w:t>
      </w:r>
    </w:p>
    <w:p w:rsidR="004A0838" w:rsidRPr="00DE4C76" w:rsidRDefault="004A0838" w:rsidP="00DC05F3">
      <w:pPr>
        <w:autoSpaceDE w:val="0"/>
        <w:autoSpaceDN w:val="0"/>
        <w:adjustRightInd w:val="0"/>
        <w:spacing w:line="264" w:lineRule="auto"/>
        <w:ind w:firstLine="708"/>
        <w:jc w:val="both"/>
        <w:rPr>
          <w:lang w:val="es-ES"/>
        </w:rPr>
      </w:pPr>
      <w:r w:rsidRPr="00DE4C76">
        <w:rPr>
          <w:lang w:val="es-ES"/>
        </w:rPr>
        <w:t xml:space="preserve">Dezvoltarea sectorului terţiar va fi orientată către următoarele subsectoare: </w:t>
      </w:r>
    </w:p>
    <w:p w:rsidR="004A0838" w:rsidRPr="00DE4C76" w:rsidRDefault="004A0838" w:rsidP="00DC05F3">
      <w:pPr>
        <w:numPr>
          <w:ilvl w:val="0"/>
          <w:numId w:val="121"/>
        </w:numPr>
        <w:suppressAutoHyphens w:val="0"/>
        <w:autoSpaceDE w:val="0"/>
        <w:autoSpaceDN w:val="0"/>
        <w:adjustRightInd w:val="0"/>
        <w:spacing w:line="264" w:lineRule="auto"/>
        <w:jc w:val="both"/>
        <w:rPr>
          <w:lang w:val="pt-BR"/>
        </w:rPr>
      </w:pPr>
      <w:r w:rsidRPr="00DE4C76">
        <w:rPr>
          <w:lang w:val="pt-BR"/>
        </w:rPr>
        <w:t xml:space="preserve">dezvoltarea serviciilor de transport şi comunicaţii, </w:t>
      </w:r>
    </w:p>
    <w:p w:rsidR="004A0838" w:rsidRPr="00DE4C76" w:rsidRDefault="004A0838" w:rsidP="00DC05F3">
      <w:pPr>
        <w:numPr>
          <w:ilvl w:val="0"/>
          <w:numId w:val="121"/>
        </w:numPr>
        <w:suppressAutoHyphens w:val="0"/>
        <w:autoSpaceDE w:val="0"/>
        <w:autoSpaceDN w:val="0"/>
        <w:adjustRightInd w:val="0"/>
        <w:spacing w:line="264" w:lineRule="auto"/>
        <w:jc w:val="both"/>
        <w:rPr>
          <w:lang w:val="it-IT"/>
        </w:rPr>
      </w:pPr>
      <w:r w:rsidRPr="00DE4C76">
        <w:rPr>
          <w:lang w:val="pt-BR"/>
        </w:rPr>
        <w:t xml:space="preserve">dezvoltarea serviciilor informaţionale şi a </w:t>
      </w:r>
      <w:r w:rsidRPr="00DE4C76">
        <w:rPr>
          <w:lang w:val="it-IT"/>
        </w:rPr>
        <w:t xml:space="preserve">activităţilor conexe, </w:t>
      </w:r>
    </w:p>
    <w:p w:rsidR="004A0838" w:rsidRPr="00DE4C76" w:rsidRDefault="004A0838" w:rsidP="00DC05F3">
      <w:pPr>
        <w:numPr>
          <w:ilvl w:val="0"/>
          <w:numId w:val="121"/>
        </w:numPr>
        <w:suppressAutoHyphens w:val="0"/>
        <w:autoSpaceDE w:val="0"/>
        <w:autoSpaceDN w:val="0"/>
        <w:adjustRightInd w:val="0"/>
        <w:spacing w:line="264" w:lineRule="auto"/>
        <w:jc w:val="both"/>
        <w:rPr>
          <w:lang w:val="it-IT"/>
        </w:rPr>
      </w:pPr>
      <w:r w:rsidRPr="00DE4C76">
        <w:rPr>
          <w:lang w:val="it-IT"/>
        </w:rPr>
        <w:t xml:space="preserve">dezvoltarea serviciilor de expertiză şi consultanţă, </w:t>
      </w:r>
    </w:p>
    <w:p w:rsidR="004A0838" w:rsidRPr="00DE4C76" w:rsidRDefault="004A0838" w:rsidP="00DC05F3">
      <w:pPr>
        <w:numPr>
          <w:ilvl w:val="0"/>
          <w:numId w:val="121"/>
        </w:numPr>
        <w:suppressAutoHyphens w:val="0"/>
        <w:autoSpaceDE w:val="0"/>
        <w:autoSpaceDN w:val="0"/>
        <w:adjustRightInd w:val="0"/>
        <w:spacing w:line="264" w:lineRule="auto"/>
        <w:jc w:val="both"/>
        <w:rPr>
          <w:lang w:val="it-IT"/>
        </w:rPr>
      </w:pPr>
      <w:r w:rsidRPr="00DE4C76">
        <w:rPr>
          <w:lang w:val="it-IT"/>
        </w:rPr>
        <w:t xml:space="preserve">dezvoltarea serviciile pentru populaţie (coafură, frizerie, cosmetică, întreţinerea şi repararea autovehiculelor, alimentaţie publică, etc.), </w:t>
      </w:r>
    </w:p>
    <w:p w:rsidR="004A0838" w:rsidRPr="00DE4C76" w:rsidRDefault="004A0838" w:rsidP="00DC05F3">
      <w:pPr>
        <w:numPr>
          <w:ilvl w:val="0"/>
          <w:numId w:val="121"/>
        </w:numPr>
        <w:suppressAutoHyphens w:val="0"/>
        <w:autoSpaceDE w:val="0"/>
        <w:autoSpaceDN w:val="0"/>
        <w:adjustRightInd w:val="0"/>
        <w:spacing w:line="264" w:lineRule="auto"/>
        <w:jc w:val="both"/>
        <w:rPr>
          <w:lang w:val="it-IT"/>
        </w:rPr>
      </w:pPr>
      <w:r w:rsidRPr="00DE4C76">
        <w:rPr>
          <w:lang w:val="it-IT"/>
        </w:rPr>
        <w:t xml:space="preserve">dezvoltarea serviciilor de formare şi perfecţionare a forţei de muncă, </w:t>
      </w:r>
    </w:p>
    <w:p w:rsidR="004A0838" w:rsidRPr="00DE4C76" w:rsidRDefault="004A0838" w:rsidP="00DC05F3">
      <w:pPr>
        <w:numPr>
          <w:ilvl w:val="0"/>
          <w:numId w:val="121"/>
        </w:numPr>
        <w:suppressAutoHyphens w:val="0"/>
        <w:autoSpaceDE w:val="0"/>
        <w:autoSpaceDN w:val="0"/>
        <w:adjustRightInd w:val="0"/>
        <w:spacing w:line="264" w:lineRule="auto"/>
        <w:jc w:val="both"/>
        <w:rPr>
          <w:noProof/>
        </w:rPr>
      </w:pPr>
      <w:r w:rsidRPr="00DE4C76">
        <w:rPr>
          <w:lang w:val="it-IT"/>
        </w:rPr>
        <w:t xml:space="preserve">dezvoltarea serviciilor medicale publice şi private, </w:t>
      </w:r>
    </w:p>
    <w:p w:rsidR="004A0838" w:rsidRPr="00DE4C76" w:rsidRDefault="004A0838" w:rsidP="00DC05F3">
      <w:pPr>
        <w:numPr>
          <w:ilvl w:val="0"/>
          <w:numId w:val="121"/>
        </w:numPr>
        <w:suppressAutoHyphens w:val="0"/>
        <w:autoSpaceDE w:val="0"/>
        <w:autoSpaceDN w:val="0"/>
        <w:adjustRightInd w:val="0"/>
        <w:spacing w:line="264" w:lineRule="auto"/>
        <w:jc w:val="both"/>
        <w:rPr>
          <w:bCs/>
          <w:noProof/>
        </w:rPr>
      </w:pPr>
      <w:r w:rsidRPr="00DE4C76">
        <w:rPr>
          <w:noProof/>
        </w:rPr>
        <w:t xml:space="preserve">înfiinţarea de unităţi de prestări servicii pentru repararea încălţămintei şi croitorie; </w:t>
      </w:r>
    </w:p>
    <w:p w:rsidR="004A0838" w:rsidRPr="00DE4C76" w:rsidRDefault="004A0838" w:rsidP="00DC05F3">
      <w:pPr>
        <w:numPr>
          <w:ilvl w:val="0"/>
          <w:numId w:val="121"/>
        </w:numPr>
        <w:suppressAutoHyphens w:val="0"/>
        <w:autoSpaceDE w:val="0"/>
        <w:autoSpaceDN w:val="0"/>
        <w:adjustRightInd w:val="0"/>
        <w:spacing w:line="264" w:lineRule="auto"/>
        <w:jc w:val="both"/>
        <w:rPr>
          <w:bCs/>
          <w:noProof/>
        </w:rPr>
      </w:pPr>
      <w:r w:rsidRPr="00DE4C76">
        <w:rPr>
          <w:bCs/>
          <w:noProof/>
        </w:rPr>
        <w:t xml:space="preserve">unitate de servicii de reparare articole personale şi gospodăresti, </w:t>
      </w:r>
    </w:p>
    <w:p w:rsidR="004A0838" w:rsidRPr="00DE4C76" w:rsidRDefault="004A0838" w:rsidP="00DC05F3">
      <w:pPr>
        <w:numPr>
          <w:ilvl w:val="0"/>
          <w:numId w:val="121"/>
        </w:numPr>
        <w:suppressAutoHyphens w:val="0"/>
        <w:autoSpaceDE w:val="0"/>
        <w:autoSpaceDN w:val="0"/>
        <w:adjustRightInd w:val="0"/>
        <w:spacing w:line="264" w:lineRule="auto"/>
        <w:jc w:val="both"/>
        <w:rPr>
          <w:bCs/>
          <w:noProof/>
        </w:rPr>
      </w:pPr>
      <w:r w:rsidRPr="00DE4C76">
        <w:rPr>
          <w:bCs/>
          <w:noProof/>
        </w:rPr>
        <w:t xml:space="preserve">dezvoltarea serviciilor de alimentaţie publică din </w:t>
      </w:r>
      <w:r w:rsidR="001216F8" w:rsidRPr="00DE4C76">
        <w:rPr>
          <w:bCs/>
          <w:noProof/>
        </w:rPr>
        <w:t>comună</w:t>
      </w:r>
      <w:r w:rsidRPr="00DE4C76">
        <w:rPr>
          <w:bCs/>
          <w:noProof/>
        </w:rPr>
        <w:t xml:space="preserve"> prin deschiderea de restaurante, cafenele, care răspund îndeosebi turismului de tranzi</w:t>
      </w:r>
      <w:r w:rsidR="00C65A5C" w:rsidRPr="00DE4C76">
        <w:rPr>
          <w:bCs/>
          <w:noProof/>
        </w:rPr>
        <w:t>t</w:t>
      </w:r>
      <w:r w:rsidRPr="00DE4C76">
        <w:rPr>
          <w:bCs/>
          <w:noProof/>
        </w:rPr>
        <w:t xml:space="preserve">; </w:t>
      </w:r>
    </w:p>
    <w:p w:rsidR="004A0838" w:rsidRPr="00DE4C76" w:rsidRDefault="004A0838" w:rsidP="00DC05F3">
      <w:pPr>
        <w:numPr>
          <w:ilvl w:val="0"/>
          <w:numId w:val="121"/>
        </w:numPr>
        <w:suppressAutoHyphens w:val="0"/>
        <w:autoSpaceDE w:val="0"/>
        <w:autoSpaceDN w:val="0"/>
        <w:adjustRightInd w:val="0"/>
        <w:spacing w:line="264" w:lineRule="auto"/>
        <w:jc w:val="both"/>
        <w:rPr>
          <w:noProof/>
        </w:rPr>
      </w:pPr>
      <w:r w:rsidRPr="00DE4C76">
        <w:rPr>
          <w:bCs/>
          <w:noProof/>
        </w:rPr>
        <w:t xml:space="preserve">dezvoltarea comerţului prin modernizarea spaţiilor de comercializare a produselor – înfiinţarea de magazine minimarket, supermarket; </w:t>
      </w:r>
    </w:p>
    <w:p w:rsidR="004A0838" w:rsidRPr="00DE4C76" w:rsidRDefault="004A0838" w:rsidP="00DC05F3">
      <w:pPr>
        <w:numPr>
          <w:ilvl w:val="0"/>
          <w:numId w:val="121"/>
        </w:numPr>
        <w:suppressAutoHyphens w:val="0"/>
        <w:autoSpaceDE w:val="0"/>
        <w:autoSpaceDN w:val="0"/>
        <w:adjustRightInd w:val="0"/>
        <w:spacing w:line="264" w:lineRule="auto"/>
        <w:jc w:val="both"/>
        <w:rPr>
          <w:noProof/>
        </w:rPr>
      </w:pPr>
      <w:r w:rsidRPr="00DE4C76">
        <w:rPr>
          <w:bCs/>
          <w:noProof/>
        </w:rPr>
        <w:t>dezvoltarea serviciilor pentru agricultură: servicii de aprovizionare cu seminţe, îngrăşăminte, substanţe pentru tratamente, furaje combinate pentru animale, servicii de mecanizare, chimizare, etc.;</w:t>
      </w:r>
      <w:r w:rsidRPr="00DE4C76">
        <w:rPr>
          <w:noProof/>
        </w:rPr>
        <w:t xml:space="preserve"> </w:t>
      </w:r>
    </w:p>
    <w:p w:rsidR="004A0838" w:rsidRPr="00DE4C76" w:rsidRDefault="004A0838" w:rsidP="00DC05F3">
      <w:pPr>
        <w:numPr>
          <w:ilvl w:val="0"/>
          <w:numId w:val="121"/>
        </w:numPr>
        <w:suppressAutoHyphens w:val="0"/>
        <w:autoSpaceDE w:val="0"/>
        <w:autoSpaceDN w:val="0"/>
        <w:adjustRightInd w:val="0"/>
        <w:spacing w:line="264" w:lineRule="auto"/>
        <w:jc w:val="both"/>
        <w:rPr>
          <w:noProof/>
        </w:rPr>
      </w:pPr>
      <w:r w:rsidRPr="00DE4C76">
        <w:rPr>
          <w:noProof/>
        </w:rPr>
        <w:t xml:space="preserve">înfiinţarea de unităţi pentru repararea utilajelor şi instalaţiilor agricole; </w:t>
      </w:r>
    </w:p>
    <w:p w:rsidR="004A0838" w:rsidRPr="00DE4C76" w:rsidRDefault="004A0838" w:rsidP="00DC05F3">
      <w:pPr>
        <w:numPr>
          <w:ilvl w:val="0"/>
          <w:numId w:val="121"/>
        </w:numPr>
        <w:suppressAutoHyphens w:val="0"/>
        <w:autoSpaceDE w:val="0"/>
        <w:autoSpaceDN w:val="0"/>
        <w:adjustRightInd w:val="0"/>
        <w:spacing w:line="264" w:lineRule="auto"/>
        <w:jc w:val="both"/>
        <w:rPr>
          <w:noProof/>
        </w:rPr>
      </w:pPr>
      <w:r w:rsidRPr="00DE4C76">
        <w:rPr>
          <w:noProof/>
        </w:rPr>
        <w:t xml:space="preserve">promovarea unei politici de asociere a întreprinzătorilor locali pentru dezvoltarea unor activităţi economice în domeniul serviciilor; </w:t>
      </w:r>
    </w:p>
    <w:p w:rsidR="004A0838" w:rsidRPr="00DE4C76" w:rsidRDefault="004A0838" w:rsidP="00DC05F3">
      <w:pPr>
        <w:numPr>
          <w:ilvl w:val="0"/>
          <w:numId w:val="121"/>
        </w:numPr>
        <w:suppressAutoHyphens w:val="0"/>
        <w:autoSpaceDE w:val="0"/>
        <w:autoSpaceDN w:val="0"/>
        <w:adjustRightInd w:val="0"/>
        <w:spacing w:line="264" w:lineRule="auto"/>
        <w:jc w:val="both"/>
        <w:rPr>
          <w:noProof/>
        </w:rPr>
      </w:pPr>
      <w:r w:rsidRPr="00DE4C76">
        <w:rPr>
          <w:noProof/>
        </w:rPr>
        <w:t xml:space="preserve">dezvoltarea serviciilor de intermedieri financiare şi a serviciilor financiar  - bancare – un mediu de afaceri activ va determina localizarea în </w:t>
      </w:r>
      <w:r w:rsidR="001216F8" w:rsidRPr="00DE4C76">
        <w:rPr>
          <w:noProof/>
        </w:rPr>
        <w:t>comună</w:t>
      </w:r>
      <w:r w:rsidRPr="00DE4C76">
        <w:rPr>
          <w:noProof/>
        </w:rPr>
        <w:t xml:space="preserve"> a diverse reprezentanţe ale băncilor, ale serviciilor de asigurări, de intermedieri financiare, etc., şi viceversa, o gamă diversificată a instituţii şi servicii bancare va fi un punct pozitiv pentru atragerea investitorilor privaţi;</w:t>
      </w:r>
    </w:p>
    <w:p w:rsidR="004A0838" w:rsidRPr="00DE4C76" w:rsidRDefault="004A0838" w:rsidP="00DC05F3">
      <w:pPr>
        <w:numPr>
          <w:ilvl w:val="0"/>
          <w:numId w:val="121"/>
        </w:numPr>
        <w:suppressAutoHyphens w:val="0"/>
        <w:autoSpaceDE w:val="0"/>
        <w:autoSpaceDN w:val="0"/>
        <w:adjustRightInd w:val="0"/>
        <w:spacing w:line="264" w:lineRule="auto"/>
        <w:jc w:val="both"/>
        <w:rPr>
          <w:noProof/>
        </w:rPr>
      </w:pPr>
      <w:r w:rsidRPr="00DE4C76">
        <w:rPr>
          <w:noProof/>
        </w:rPr>
        <w:t xml:space="preserve">dezvoltarea serviciilor pentru consultanţă în afaceri şi management – va încuraja înfiinţarea de unităţi economice; </w:t>
      </w:r>
    </w:p>
    <w:p w:rsidR="004A0838" w:rsidRPr="00DE4C76" w:rsidRDefault="004A0838" w:rsidP="00DC05F3">
      <w:pPr>
        <w:autoSpaceDE w:val="0"/>
        <w:autoSpaceDN w:val="0"/>
        <w:adjustRightInd w:val="0"/>
        <w:spacing w:line="264" w:lineRule="auto"/>
        <w:ind w:firstLine="708"/>
        <w:jc w:val="both"/>
        <w:rPr>
          <w:noProof/>
          <w:lang w:eastAsia="ro-RO"/>
        </w:rPr>
      </w:pPr>
      <w:r w:rsidRPr="00DE4C76">
        <w:rPr>
          <w:noProof/>
          <w:lang w:eastAsia="ro-RO"/>
        </w:rPr>
        <w:t xml:space="preserve">Se va urmări aplicarea unor măsuri stimulatorii pentru creşterea semnificativă a calităţii serviciilor furnizate pieţei ca element determinant al percepţiei competitivităţii locale. </w:t>
      </w:r>
    </w:p>
    <w:p w:rsidR="009654B4" w:rsidRPr="00DE4C76" w:rsidRDefault="009654B4" w:rsidP="00DC05F3">
      <w:pPr>
        <w:spacing w:line="264" w:lineRule="auto"/>
        <w:jc w:val="both"/>
        <w:rPr>
          <w:noProof/>
        </w:rPr>
      </w:pPr>
    </w:p>
    <w:p w:rsidR="004A0838" w:rsidRPr="00DE4C76" w:rsidRDefault="004A0838" w:rsidP="00DC05F3">
      <w:pPr>
        <w:spacing w:line="264" w:lineRule="auto"/>
        <w:ind w:left="720" w:firstLine="360"/>
        <w:jc w:val="both"/>
        <w:rPr>
          <w:noProof/>
        </w:rPr>
      </w:pPr>
      <w:r w:rsidRPr="00DE4C76">
        <w:rPr>
          <w:b/>
          <w:i/>
          <w:noProof/>
        </w:rPr>
        <w:t>3.4.2.3.2. Transportul</w:t>
      </w:r>
    </w:p>
    <w:p w:rsidR="004A0838" w:rsidRPr="00DE4C76" w:rsidRDefault="004A0838" w:rsidP="00DC05F3">
      <w:pPr>
        <w:spacing w:line="264" w:lineRule="auto"/>
        <w:ind w:firstLine="720"/>
        <w:jc w:val="both"/>
        <w:rPr>
          <w:noProof/>
        </w:rPr>
      </w:pPr>
      <w:r w:rsidRPr="00DE4C76">
        <w:rPr>
          <w:noProof/>
        </w:rPr>
        <w:t>Obiectivele generale în dezvoltarea infrastructurii de transporturi se referă la:</w:t>
      </w:r>
    </w:p>
    <w:p w:rsidR="004A0838" w:rsidRPr="00DE4C76" w:rsidRDefault="004A0838" w:rsidP="00DC05F3">
      <w:pPr>
        <w:numPr>
          <w:ilvl w:val="0"/>
          <w:numId w:val="103"/>
        </w:numPr>
        <w:tabs>
          <w:tab w:val="clear" w:pos="1440"/>
          <w:tab w:val="num" w:pos="1080"/>
        </w:tabs>
        <w:suppressAutoHyphens w:val="0"/>
        <w:spacing w:line="264" w:lineRule="auto"/>
        <w:ind w:hanging="720"/>
        <w:jc w:val="both"/>
        <w:rPr>
          <w:noProof/>
        </w:rPr>
      </w:pPr>
      <w:r w:rsidRPr="00DE4C76">
        <w:rPr>
          <w:noProof/>
        </w:rPr>
        <w:t xml:space="preserve">Creşterea calităţii vieţii locuitorilor </w:t>
      </w:r>
      <w:r w:rsidR="001216F8" w:rsidRPr="00DE4C76">
        <w:rPr>
          <w:noProof/>
        </w:rPr>
        <w:t>comunei</w:t>
      </w:r>
      <w:r w:rsidRPr="00DE4C76">
        <w:rPr>
          <w:noProof/>
        </w:rPr>
        <w:t xml:space="preserve"> ;</w:t>
      </w:r>
    </w:p>
    <w:p w:rsidR="004A0838" w:rsidRPr="00DE4C76" w:rsidRDefault="004A0838" w:rsidP="00DC05F3">
      <w:pPr>
        <w:numPr>
          <w:ilvl w:val="0"/>
          <w:numId w:val="103"/>
        </w:numPr>
        <w:tabs>
          <w:tab w:val="clear" w:pos="1440"/>
          <w:tab w:val="num" w:pos="1080"/>
        </w:tabs>
        <w:suppressAutoHyphens w:val="0"/>
        <w:spacing w:line="264" w:lineRule="auto"/>
        <w:ind w:left="1080"/>
        <w:jc w:val="both"/>
        <w:rPr>
          <w:noProof/>
        </w:rPr>
      </w:pPr>
      <w:r w:rsidRPr="00DE4C76">
        <w:rPr>
          <w:noProof/>
        </w:rPr>
        <w:t xml:space="preserve">Reabilitarea reţelei de drumuri din </w:t>
      </w:r>
      <w:r w:rsidR="001216F8" w:rsidRPr="00DE4C76">
        <w:rPr>
          <w:noProof/>
        </w:rPr>
        <w:t>comuna Boroaia</w:t>
      </w:r>
      <w:r w:rsidR="009C0F45" w:rsidRPr="00DE4C76">
        <w:rPr>
          <w:noProof/>
        </w:rPr>
        <w:t xml:space="preserve"> </w:t>
      </w:r>
      <w:r w:rsidRPr="00DE4C76">
        <w:rPr>
          <w:noProof/>
        </w:rPr>
        <w:t>în vederea creşterii accesibilităţii şi atractivităţii zonei pentru investiţii.</w:t>
      </w:r>
    </w:p>
    <w:p w:rsidR="004A0838" w:rsidRPr="00DE4C76" w:rsidRDefault="004A0838" w:rsidP="00DC05F3">
      <w:pPr>
        <w:spacing w:line="264" w:lineRule="auto"/>
        <w:ind w:firstLine="720"/>
        <w:jc w:val="both"/>
        <w:rPr>
          <w:noProof/>
        </w:rPr>
      </w:pPr>
      <w:r w:rsidRPr="00DE4C76">
        <w:rPr>
          <w:noProof/>
        </w:rPr>
        <w:t xml:space="preserve">Principalele propuneri în ceea ce priveşte domeniul transporturilor vizează următoarele: </w:t>
      </w:r>
    </w:p>
    <w:p w:rsidR="004A0838" w:rsidRPr="00DE4C76" w:rsidRDefault="004A0838" w:rsidP="00DC05F3">
      <w:pPr>
        <w:tabs>
          <w:tab w:val="left" w:pos="720"/>
          <w:tab w:val="left" w:pos="1080"/>
        </w:tabs>
        <w:spacing w:line="264" w:lineRule="auto"/>
        <w:ind w:left="1008" w:hanging="288"/>
        <w:rPr>
          <w:noProof/>
          <w:lang w:val="it-IT" w:eastAsia="en-GB"/>
        </w:rPr>
      </w:pPr>
      <w:r w:rsidRPr="00DE4C76">
        <w:rPr>
          <w:noProof/>
        </w:rPr>
        <w:t>-</w:t>
      </w:r>
      <w:r w:rsidRPr="00DE4C76">
        <w:rPr>
          <w:noProof/>
        </w:rPr>
        <w:tab/>
      </w:r>
      <w:r w:rsidRPr="00DE4C76">
        <w:rPr>
          <w:noProof/>
          <w:lang w:eastAsia="en-GB"/>
        </w:rPr>
        <w:t>realizarea de parcări</w:t>
      </w:r>
      <w:r w:rsidRPr="00DE4C76">
        <w:rPr>
          <w:noProof/>
          <w:lang w:val="it-IT" w:eastAsia="en-GB"/>
        </w:rPr>
        <w:t>;</w:t>
      </w:r>
    </w:p>
    <w:p w:rsidR="004A0838" w:rsidRPr="00DE4C76" w:rsidRDefault="004A0838" w:rsidP="00DC05F3">
      <w:pPr>
        <w:numPr>
          <w:ilvl w:val="1"/>
          <w:numId w:val="103"/>
        </w:numPr>
        <w:tabs>
          <w:tab w:val="left" w:pos="0"/>
          <w:tab w:val="num" w:pos="1080"/>
        </w:tabs>
        <w:suppressAutoHyphens w:val="0"/>
        <w:spacing w:line="264" w:lineRule="auto"/>
        <w:ind w:left="1008" w:hanging="288"/>
        <w:jc w:val="both"/>
        <w:rPr>
          <w:noProof/>
          <w:lang w:val="it-IT" w:eastAsia="en-GB"/>
        </w:rPr>
      </w:pPr>
      <w:r w:rsidRPr="00DE4C76">
        <w:rPr>
          <w:noProof/>
          <w:lang w:val="it-IT" w:eastAsia="en-GB"/>
        </w:rPr>
        <w:t>amenajarea intersecţiilor de pe principalele axe de circulaţie şi echiparea lor cu semafoare care să asigure desfăşurarea circulaţiei în sistem “undă verde”</w:t>
      </w:r>
      <w:r w:rsidRPr="00DE4C76">
        <w:rPr>
          <w:noProof/>
          <w:lang w:eastAsia="en-GB"/>
        </w:rPr>
        <w:t xml:space="preserve">; </w:t>
      </w:r>
    </w:p>
    <w:p w:rsidR="004A0838" w:rsidRPr="00DE4C76" w:rsidRDefault="004A0838" w:rsidP="00DC05F3">
      <w:pPr>
        <w:numPr>
          <w:ilvl w:val="1"/>
          <w:numId w:val="103"/>
        </w:numPr>
        <w:tabs>
          <w:tab w:val="left" w:pos="0"/>
          <w:tab w:val="num" w:pos="1080"/>
        </w:tabs>
        <w:suppressAutoHyphens w:val="0"/>
        <w:spacing w:line="264" w:lineRule="auto"/>
        <w:ind w:left="1008" w:hanging="288"/>
        <w:jc w:val="both"/>
      </w:pPr>
      <w:r w:rsidRPr="00DE4C76">
        <w:t xml:space="preserve">realizarea de marcaje rutiere longitudinale şi transversale pe </w:t>
      </w:r>
      <w:r w:rsidR="001216F8" w:rsidRPr="00DE4C76">
        <w:t>drumurile comunale</w:t>
      </w:r>
      <w:r w:rsidRPr="00DE4C76">
        <w:t xml:space="preserve">; </w:t>
      </w:r>
    </w:p>
    <w:p w:rsidR="004A0838" w:rsidRPr="00DE4C76" w:rsidRDefault="004A0838" w:rsidP="00DC05F3">
      <w:pPr>
        <w:numPr>
          <w:ilvl w:val="1"/>
          <w:numId w:val="103"/>
        </w:numPr>
        <w:tabs>
          <w:tab w:val="left" w:pos="0"/>
          <w:tab w:val="num" w:pos="1080"/>
        </w:tabs>
        <w:suppressAutoHyphens w:val="0"/>
        <w:spacing w:line="264" w:lineRule="auto"/>
        <w:ind w:left="1008" w:hanging="288"/>
        <w:jc w:val="both"/>
      </w:pPr>
      <w:r w:rsidRPr="00DE4C76">
        <w:lastRenderedPageBreak/>
        <w:t xml:space="preserve">construirea unui drum cu rol de şosea ocolitoare/şosea de centură care să preia traficul greu în tranzit </w:t>
      </w:r>
    </w:p>
    <w:p w:rsidR="004A0838" w:rsidRPr="00DE4C76" w:rsidRDefault="004A0838" w:rsidP="00DC05F3">
      <w:pPr>
        <w:numPr>
          <w:ilvl w:val="1"/>
          <w:numId w:val="110"/>
        </w:numPr>
        <w:tabs>
          <w:tab w:val="clear" w:pos="4320"/>
          <w:tab w:val="num" w:pos="1080"/>
        </w:tabs>
        <w:suppressAutoHyphens w:val="0"/>
        <w:spacing w:line="264" w:lineRule="auto"/>
        <w:ind w:left="1008" w:hanging="288"/>
        <w:jc w:val="both"/>
      </w:pPr>
      <w:r w:rsidRPr="00DE4C76">
        <w:t>realizarea de lucrări de întreţinere şi reparaţii pe străzile nemodernizate – balastare şi asfaltare;</w:t>
      </w:r>
    </w:p>
    <w:p w:rsidR="004A0838" w:rsidRPr="00DE4C76" w:rsidRDefault="004A0838" w:rsidP="00DC05F3">
      <w:pPr>
        <w:numPr>
          <w:ilvl w:val="1"/>
          <w:numId w:val="110"/>
        </w:numPr>
        <w:tabs>
          <w:tab w:val="clear" w:pos="4320"/>
          <w:tab w:val="num" w:pos="1080"/>
        </w:tabs>
        <w:suppressAutoHyphens w:val="0"/>
        <w:spacing w:line="264" w:lineRule="auto"/>
        <w:ind w:left="1008" w:hanging="288"/>
        <w:jc w:val="both"/>
        <w:rPr>
          <w:noProof/>
        </w:rPr>
      </w:pPr>
      <w:r w:rsidRPr="00DE4C76">
        <w:t xml:space="preserve">amenajarea unor alveole pentru staţiile de oprire a mijloacelor de transport care tranzitează </w:t>
      </w:r>
      <w:r w:rsidR="00925395">
        <w:t>comuna</w:t>
      </w:r>
      <w:r w:rsidRPr="00DE4C76">
        <w:t xml:space="preserve">; </w:t>
      </w:r>
    </w:p>
    <w:p w:rsidR="004A0838" w:rsidRPr="00DE4C76" w:rsidRDefault="004A0838" w:rsidP="00DC05F3">
      <w:pPr>
        <w:numPr>
          <w:ilvl w:val="1"/>
          <w:numId w:val="110"/>
        </w:numPr>
        <w:tabs>
          <w:tab w:val="clear" w:pos="4320"/>
          <w:tab w:val="num" w:pos="1080"/>
        </w:tabs>
        <w:suppressAutoHyphens w:val="0"/>
        <w:spacing w:line="264" w:lineRule="auto"/>
        <w:ind w:left="1008" w:hanging="288"/>
        <w:jc w:val="both"/>
      </w:pPr>
      <w:r w:rsidRPr="00DE4C76">
        <w:rPr>
          <w:noProof/>
        </w:rPr>
        <w:t xml:space="preserve">modernizarea sistemului de semnalizare rutieră la standarde europene a drumurilor naţionale, a drumului judeţean, a </w:t>
      </w:r>
      <w:r w:rsidR="001216F8" w:rsidRPr="00DE4C76">
        <w:rPr>
          <w:noProof/>
        </w:rPr>
        <w:t>drumurilor comunale, a podurilor;</w:t>
      </w:r>
    </w:p>
    <w:p w:rsidR="004A0838" w:rsidRPr="00DE4C76" w:rsidRDefault="004A0838" w:rsidP="00DC05F3">
      <w:pPr>
        <w:numPr>
          <w:ilvl w:val="1"/>
          <w:numId w:val="110"/>
        </w:numPr>
        <w:tabs>
          <w:tab w:val="clear" w:pos="4320"/>
          <w:tab w:val="num" w:pos="1080"/>
        </w:tabs>
        <w:suppressAutoHyphens w:val="0"/>
        <w:spacing w:line="264" w:lineRule="auto"/>
        <w:ind w:left="1008" w:hanging="288"/>
        <w:jc w:val="both"/>
        <w:rPr>
          <w:noProof/>
        </w:rPr>
      </w:pPr>
      <w:r w:rsidRPr="00DE4C76">
        <w:t xml:space="preserve">introducerea unor benzi de circulaţie pentru biciclişti; </w:t>
      </w:r>
    </w:p>
    <w:p w:rsidR="004A0838" w:rsidRPr="00DE4C76" w:rsidRDefault="004A0838" w:rsidP="00DC05F3">
      <w:pPr>
        <w:numPr>
          <w:ilvl w:val="1"/>
          <w:numId w:val="110"/>
        </w:numPr>
        <w:tabs>
          <w:tab w:val="clear" w:pos="4320"/>
          <w:tab w:val="num" w:pos="1080"/>
        </w:tabs>
        <w:suppressAutoHyphens w:val="0"/>
        <w:spacing w:line="264" w:lineRule="auto"/>
        <w:ind w:left="1008" w:hanging="288"/>
        <w:jc w:val="both"/>
        <w:rPr>
          <w:noProof/>
        </w:rPr>
      </w:pPr>
      <w:r w:rsidRPr="00DE4C76">
        <w:rPr>
          <w:noProof/>
        </w:rPr>
        <w:t>tare către mijloacele de transport de legătură şi atracţii turistice ale zonei înconjurătoare.</w:t>
      </w:r>
    </w:p>
    <w:p w:rsidR="004A0838" w:rsidRPr="00DE4C76" w:rsidRDefault="004A0838" w:rsidP="00DC05F3">
      <w:pPr>
        <w:spacing w:line="264" w:lineRule="auto"/>
        <w:jc w:val="both"/>
      </w:pPr>
    </w:p>
    <w:p w:rsidR="004A0838" w:rsidRPr="00DE4C76" w:rsidRDefault="004A0838" w:rsidP="00DC05F3">
      <w:pPr>
        <w:spacing w:line="264" w:lineRule="auto"/>
        <w:ind w:left="720" w:firstLine="180"/>
        <w:jc w:val="both"/>
        <w:rPr>
          <w:b/>
          <w:i/>
          <w:noProof/>
        </w:rPr>
      </w:pPr>
      <w:r w:rsidRPr="00DE4C76">
        <w:rPr>
          <w:b/>
          <w:i/>
          <w:noProof/>
        </w:rPr>
        <w:t>3.4.2.3.3. Serviciile de sănătate şi asistenţă socială</w:t>
      </w:r>
    </w:p>
    <w:p w:rsidR="004A0838" w:rsidRPr="00DE4C76" w:rsidRDefault="004A0838" w:rsidP="00DC05F3">
      <w:pPr>
        <w:spacing w:line="264" w:lineRule="auto"/>
        <w:ind w:firstLine="720"/>
        <w:jc w:val="both"/>
        <w:rPr>
          <w:bCs/>
          <w:noProof/>
          <w:lang w:val="it-IT"/>
        </w:rPr>
      </w:pPr>
      <w:r w:rsidRPr="00DE4C76">
        <w:rPr>
          <w:bCs/>
          <w:i/>
          <w:noProof/>
        </w:rPr>
        <w:t>Obiectivele strategice generale</w:t>
      </w:r>
      <w:r w:rsidRPr="00DE4C76">
        <w:rPr>
          <w:b/>
          <w:bCs/>
          <w:noProof/>
        </w:rPr>
        <w:t xml:space="preserve"> </w:t>
      </w:r>
      <w:r w:rsidRPr="00DE4C76">
        <w:rPr>
          <w:bCs/>
          <w:noProof/>
        </w:rPr>
        <w:t>care viz</w:t>
      </w:r>
      <w:r w:rsidRPr="00DE4C76">
        <w:rPr>
          <w:bCs/>
          <w:noProof/>
          <w:lang w:val="it-IT"/>
        </w:rPr>
        <w:t>ează dezvoltarea pe termen lung a serviciilor medicale sunt:</w:t>
      </w:r>
    </w:p>
    <w:p w:rsidR="004A0838" w:rsidRPr="00DE4C76" w:rsidRDefault="004A0838" w:rsidP="00DC05F3">
      <w:pPr>
        <w:numPr>
          <w:ilvl w:val="0"/>
          <w:numId w:val="99"/>
        </w:numPr>
        <w:tabs>
          <w:tab w:val="clear" w:pos="1440"/>
          <w:tab w:val="num" w:pos="1080"/>
        </w:tabs>
        <w:suppressAutoHyphens w:val="0"/>
        <w:spacing w:line="264" w:lineRule="auto"/>
        <w:ind w:left="1080"/>
        <w:jc w:val="both"/>
        <w:rPr>
          <w:bCs/>
          <w:noProof/>
          <w:lang w:val="it-IT"/>
        </w:rPr>
      </w:pPr>
      <w:r w:rsidRPr="00DE4C76">
        <w:rPr>
          <w:bCs/>
          <w:noProof/>
          <w:lang w:val="it-IT"/>
        </w:rPr>
        <w:t xml:space="preserve">creşterea gradului de sănătate a populaţiei prin îmbunătăţirea calităţii şi siguranţei actului medical; </w:t>
      </w:r>
    </w:p>
    <w:p w:rsidR="004A0838" w:rsidRPr="00DE4C76" w:rsidRDefault="004A0838" w:rsidP="00DC05F3">
      <w:pPr>
        <w:numPr>
          <w:ilvl w:val="0"/>
          <w:numId w:val="99"/>
        </w:numPr>
        <w:tabs>
          <w:tab w:val="clear" w:pos="1440"/>
          <w:tab w:val="num" w:pos="1080"/>
        </w:tabs>
        <w:suppressAutoHyphens w:val="0"/>
        <w:spacing w:line="264" w:lineRule="auto"/>
        <w:ind w:left="1080"/>
        <w:jc w:val="both"/>
        <w:rPr>
          <w:bCs/>
          <w:noProof/>
          <w:lang w:val="it-IT"/>
        </w:rPr>
      </w:pPr>
      <w:r w:rsidRPr="00DE4C76">
        <w:rPr>
          <w:bCs/>
          <w:noProof/>
          <w:lang w:val="it-IT"/>
        </w:rPr>
        <w:t>asigurarea accesului populaţiei la servicii medicale de calitate;</w:t>
      </w:r>
    </w:p>
    <w:p w:rsidR="004A0838" w:rsidRPr="00DE4C76" w:rsidRDefault="004A0838" w:rsidP="00DC05F3">
      <w:pPr>
        <w:numPr>
          <w:ilvl w:val="0"/>
          <w:numId w:val="99"/>
        </w:numPr>
        <w:tabs>
          <w:tab w:val="clear" w:pos="1440"/>
          <w:tab w:val="num" w:pos="1080"/>
        </w:tabs>
        <w:suppressAutoHyphens w:val="0"/>
        <w:spacing w:line="264" w:lineRule="auto"/>
        <w:ind w:left="1080"/>
        <w:jc w:val="both"/>
        <w:rPr>
          <w:bCs/>
          <w:noProof/>
          <w:lang w:val="it-IT"/>
        </w:rPr>
      </w:pPr>
      <w:r w:rsidRPr="00DE4C76">
        <w:rPr>
          <w:bCs/>
          <w:noProof/>
          <w:lang w:val="it-IT"/>
        </w:rPr>
        <w:t xml:space="preserve">gestionarea eficientă a resurselor alocate sistemului de sănătate; </w:t>
      </w:r>
    </w:p>
    <w:p w:rsidR="004A0838" w:rsidRPr="00DE4C76" w:rsidRDefault="004A0838" w:rsidP="00DC05F3">
      <w:pPr>
        <w:numPr>
          <w:ilvl w:val="0"/>
          <w:numId w:val="99"/>
        </w:numPr>
        <w:tabs>
          <w:tab w:val="clear" w:pos="1440"/>
          <w:tab w:val="num" w:pos="1080"/>
        </w:tabs>
        <w:suppressAutoHyphens w:val="0"/>
        <w:spacing w:line="264" w:lineRule="auto"/>
        <w:ind w:left="1080"/>
        <w:jc w:val="both"/>
        <w:rPr>
          <w:sz w:val="22"/>
          <w:szCs w:val="22"/>
        </w:rPr>
      </w:pPr>
      <w:r w:rsidRPr="00DE4C76">
        <w:rPr>
          <w:bCs/>
          <w:noProof/>
          <w:lang w:val="es-ES"/>
        </w:rPr>
        <w:t xml:space="preserve">creşterea calităţii serviciilor de asistenţă socială; </w:t>
      </w:r>
    </w:p>
    <w:p w:rsidR="004A0838" w:rsidRPr="00DE4C76" w:rsidRDefault="004A0838" w:rsidP="00DC05F3">
      <w:pPr>
        <w:numPr>
          <w:ilvl w:val="0"/>
          <w:numId w:val="99"/>
        </w:numPr>
        <w:tabs>
          <w:tab w:val="clear" w:pos="1440"/>
          <w:tab w:val="num" w:pos="1080"/>
        </w:tabs>
        <w:suppressAutoHyphens w:val="0"/>
        <w:spacing w:line="264" w:lineRule="auto"/>
        <w:ind w:left="1080"/>
        <w:jc w:val="both"/>
        <w:rPr>
          <w:b/>
          <w:u w:val="single"/>
        </w:rPr>
      </w:pPr>
      <w:r w:rsidRPr="00DE4C76">
        <w:rPr>
          <w:bCs/>
          <w:noProof/>
          <w:lang w:val="it-IT"/>
        </w:rPr>
        <w:t>p</w:t>
      </w:r>
      <w:r w:rsidRPr="00DE4C76">
        <w:t xml:space="preserve">revenirea instituţionalizării copiilor şi persoanelor adulte; </w:t>
      </w:r>
    </w:p>
    <w:p w:rsidR="004A0838" w:rsidRPr="00DE4C76" w:rsidRDefault="004A0838" w:rsidP="00DC05F3">
      <w:pPr>
        <w:numPr>
          <w:ilvl w:val="0"/>
          <w:numId w:val="99"/>
        </w:numPr>
        <w:tabs>
          <w:tab w:val="clear" w:pos="1440"/>
          <w:tab w:val="num" w:pos="1080"/>
        </w:tabs>
        <w:suppressAutoHyphens w:val="0"/>
        <w:spacing w:line="264" w:lineRule="auto"/>
        <w:ind w:left="1080"/>
        <w:jc w:val="both"/>
        <w:rPr>
          <w:bCs/>
          <w:noProof/>
        </w:rPr>
      </w:pPr>
      <w:r w:rsidRPr="00DE4C76">
        <w:t>sprijinirea intereselor copiilor, tinerilor şi adulţilor asistaţi social în vederea integrării lor în societate;</w:t>
      </w:r>
    </w:p>
    <w:p w:rsidR="004A0838" w:rsidRPr="00DE4C76" w:rsidRDefault="004A0838" w:rsidP="00DC05F3">
      <w:pPr>
        <w:numPr>
          <w:ilvl w:val="0"/>
          <w:numId w:val="99"/>
        </w:numPr>
        <w:tabs>
          <w:tab w:val="clear" w:pos="1440"/>
          <w:tab w:val="num" w:pos="1080"/>
        </w:tabs>
        <w:suppressAutoHyphens w:val="0"/>
        <w:spacing w:line="264" w:lineRule="auto"/>
        <w:ind w:left="1080"/>
        <w:jc w:val="both"/>
        <w:rPr>
          <w:bCs/>
          <w:noProof/>
          <w:lang w:val="it-IT"/>
        </w:rPr>
      </w:pPr>
      <w:r w:rsidRPr="00DE4C76">
        <w:rPr>
          <w:bCs/>
          <w:noProof/>
          <w:lang w:val="it-IT"/>
        </w:rPr>
        <w:t>sprijinirea incluziunii sociale a categoriilor marginalizate şi excluse social.</w:t>
      </w:r>
    </w:p>
    <w:p w:rsidR="004A0838" w:rsidRPr="00DE4C76" w:rsidRDefault="004A0838" w:rsidP="00DC05F3">
      <w:pPr>
        <w:spacing w:line="264" w:lineRule="auto"/>
        <w:ind w:firstLine="720"/>
        <w:jc w:val="both"/>
        <w:rPr>
          <w:noProof/>
        </w:rPr>
      </w:pPr>
      <w:r w:rsidRPr="00DE4C76">
        <w:rPr>
          <w:noProof/>
        </w:rPr>
        <w:t xml:space="preserve">Propunerile pentru </w:t>
      </w:r>
      <w:r w:rsidRPr="00DE4C76">
        <w:rPr>
          <w:i/>
          <w:noProof/>
        </w:rPr>
        <w:t>dezvoltarea serviciilor de sănătate şi asistenţă socială</w:t>
      </w:r>
      <w:r w:rsidRPr="00DE4C76">
        <w:rPr>
          <w:noProof/>
        </w:rPr>
        <w:t xml:space="preserve"> a populaţiei </w:t>
      </w:r>
      <w:r w:rsidR="001216F8" w:rsidRPr="00DE4C76">
        <w:rPr>
          <w:noProof/>
        </w:rPr>
        <w:t xml:space="preserve">comunei Boroaia </w:t>
      </w:r>
      <w:r w:rsidRPr="00DE4C76">
        <w:rPr>
          <w:noProof/>
        </w:rPr>
        <w:t>sunt următoarele:</w:t>
      </w:r>
    </w:p>
    <w:p w:rsidR="004A0838" w:rsidRPr="00DE4C76" w:rsidRDefault="004A0838" w:rsidP="00DC05F3">
      <w:pPr>
        <w:numPr>
          <w:ilvl w:val="1"/>
          <w:numId w:val="96"/>
        </w:numPr>
        <w:tabs>
          <w:tab w:val="clear" w:pos="1830"/>
          <w:tab w:val="num" w:pos="180"/>
          <w:tab w:val="num" w:pos="1080"/>
          <w:tab w:val="num" w:pos="1290"/>
        </w:tabs>
        <w:suppressAutoHyphens w:val="0"/>
        <w:spacing w:line="264" w:lineRule="auto"/>
        <w:ind w:left="1008" w:hanging="288"/>
        <w:jc w:val="both"/>
        <w:rPr>
          <w:i/>
          <w:noProof/>
        </w:rPr>
      </w:pPr>
      <w:r w:rsidRPr="00DE4C76">
        <w:rPr>
          <w:noProof/>
        </w:rPr>
        <w:t>creşterea numărului de medici şi cadre sanitare medii;</w:t>
      </w:r>
    </w:p>
    <w:p w:rsidR="004A0838" w:rsidRPr="00DE4C76" w:rsidRDefault="004A0838" w:rsidP="00DC05F3">
      <w:pPr>
        <w:numPr>
          <w:ilvl w:val="1"/>
          <w:numId w:val="96"/>
        </w:numPr>
        <w:tabs>
          <w:tab w:val="clear" w:pos="1830"/>
          <w:tab w:val="num" w:pos="180"/>
          <w:tab w:val="num" w:pos="1080"/>
          <w:tab w:val="num" w:pos="1290"/>
        </w:tabs>
        <w:suppressAutoHyphens w:val="0"/>
        <w:spacing w:line="264" w:lineRule="auto"/>
        <w:ind w:left="1008" w:hanging="288"/>
        <w:jc w:val="both"/>
        <w:rPr>
          <w:noProof/>
        </w:rPr>
      </w:pPr>
      <w:r w:rsidRPr="00DE4C76">
        <w:rPr>
          <w:i/>
          <w:noProof/>
        </w:rPr>
        <w:t>înfiinţarea unui centru medical permanent</w:t>
      </w:r>
      <w:r w:rsidRPr="00DE4C76">
        <w:rPr>
          <w:noProof/>
        </w:rPr>
        <w:t xml:space="preserve">; </w:t>
      </w:r>
      <w:r w:rsidRPr="00DE4C76">
        <w:rPr>
          <w:noProof/>
          <w:lang w:val="it-IT"/>
        </w:rPr>
        <w:t xml:space="preserve"> </w:t>
      </w:r>
    </w:p>
    <w:p w:rsidR="004A0838" w:rsidRPr="00DE4C76" w:rsidRDefault="004A0838" w:rsidP="00DC05F3">
      <w:pPr>
        <w:numPr>
          <w:ilvl w:val="1"/>
          <w:numId w:val="96"/>
        </w:numPr>
        <w:tabs>
          <w:tab w:val="clear" w:pos="1830"/>
          <w:tab w:val="num" w:pos="180"/>
          <w:tab w:val="left" w:pos="1080"/>
          <w:tab w:val="num" w:pos="3990"/>
        </w:tabs>
        <w:suppressAutoHyphens w:val="0"/>
        <w:spacing w:line="264" w:lineRule="auto"/>
        <w:ind w:left="1008" w:hanging="288"/>
        <w:jc w:val="both"/>
        <w:rPr>
          <w:noProof/>
        </w:rPr>
      </w:pPr>
      <w:r w:rsidRPr="00DE4C76">
        <w:rPr>
          <w:bCs/>
          <w:i/>
          <w:iCs/>
          <w:noProof/>
        </w:rPr>
        <w:t xml:space="preserve">înfiinţarea de micropoliclinici private </w:t>
      </w:r>
      <w:r w:rsidRPr="00DE4C76">
        <w:rPr>
          <w:bCs/>
          <w:iCs/>
          <w:noProof/>
        </w:rPr>
        <w:t>– ceea ce</w:t>
      </w:r>
      <w:r w:rsidRPr="00DE4C76">
        <w:rPr>
          <w:bCs/>
          <w:i/>
          <w:iCs/>
          <w:noProof/>
        </w:rPr>
        <w:t xml:space="preserve"> </w:t>
      </w:r>
      <w:r w:rsidRPr="00DE4C76">
        <w:rPr>
          <w:noProof/>
        </w:rPr>
        <w:t>asigură o creştere a calităţii actului medical şi ar creşte accesibilitatea serviciilor medicale pentru pacienţi;</w:t>
      </w:r>
    </w:p>
    <w:p w:rsidR="004A0838" w:rsidRPr="00DE4C76" w:rsidRDefault="004A0838" w:rsidP="00DC05F3">
      <w:pPr>
        <w:numPr>
          <w:ilvl w:val="1"/>
          <w:numId w:val="96"/>
        </w:numPr>
        <w:tabs>
          <w:tab w:val="clear" w:pos="1830"/>
          <w:tab w:val="num" w:pos="180"/>
          <w:tab w:val="left" w:pos="1080"/>
          <w:tab w:val="num" w:pos="1290"/>
          <w:tab w:val="num" w:pos="3990"/>
        </w:tabs>
        <w:suppressAutoHyphens w:val="0"/>
        <w:spacing w:line="264" w:lineRule="auto"/>
        <w:ind w:left="1008" w:hanging="288"/>
        <w:jc w:val="both"/>
        <w:rPr>
          <w:bCs/>
          <w:noProof/>
        </w:rPr>
      </w:pPr>
      <w:r w:rsidRPr="00DE4C76">
        <w:rPr>
          <w:noProof/>
        </w:rPr>
        <w:t>promovarea şi derularea unor campanii de educare / informare a populaţiei cu privire la beneficiile consultaţiilor regulate, efectuarea analizelor medicale, informarea cu privire la anumite boli, comportamentul adecvat pentru prevenţie;</w:t>
      </w:r>
    </w:p>
    <w:p w:rsidR="004A0838" w:rsidRPr="00DE4C76" w:rsidRDefault="004A0838" w:rsidP="00DC05F3">
      <w:pPr>
        <w:numPr>
          <w:ilvl w:val="1"/>
          <w:numId w:val="96"/>
        </w:numPr>
        <w:tabs>
          <w:tab w:val="clear" w:pos="1830"/>
          <w:tab w:val="num" w:pos="180"/>
          <w:tab w:val="left" w:pos="1080"/>
          <w:tab w:val="num" w:pos="1290"/>
          <w:tab w:val="num" w:pos="3990"/>
        </w:tabs>
        <w:suppressAutoHyphens w:val="0"/>
        <w:spacing w:line="264" w:lineRule="auto"/>
        <w:ind w:left="1008" w:hanging="288"/>
        <w:jc w:val="both"/>
        <w:rPr>
          <w:bCs/>
          <w:noProof/>
        </w:rPr>
      </w:pPr>
      <w:r w:rsidRPr="00DE4C76">
        <w:rPr>
          <w:noProof/>
        </w:rPr>
        <w:t>asigurarea condiţiilor de igienă şi educaţie pentru sănătate în şcolile şi grădiniţele din municipiu prin introducerea instalaţiilor sanitare cu apă curentă;</w:t>
      </w:r>
    </w:p>
    <w:p w:rsidR="004A0838" w:rsidRPr="00DE4C76" w:rsidRDefault="004A0838" w:rsidP="00DC05F3">
      <w:pPr>
        <w:numPr>
          <w:ilvl w:val="1"/>
          <w:numId w:val="96"/>
        </w:numPr>
        <w:tabs>
          <w:tab w:val="clear" w:pos="1830"/>
          <w:tab w:val="num" w:pos="180"/>
          <w:tab w:val="left" w:pos="1080"/>
          <w:tab w:val="num" w:pos="1290"/>
          <w:tab w:val="num" w:pos="3990"/>
        </w:tabs>
        <w:suppressAutoHyphens w:val="0"/>
        <w:spacing w:line="264" w:lineRule="auto"/>
        <w:ind w:left="1008" w:hanging="288"/>
        <w:jc w:val="both"/>
        <w:rPr>
          <w:bCs/>
          <w:noProof/>
        </w:rPr>
      </w:pPr>
      <w:r w:rsidRPr="00DE4C76">
        <w:rPr>
          <w:bCs/>
          <w:i/>
          <w:noProof/>
        </w:rPr>
        <w:t>înfiinţarea unei creşe</w:t>
      </w:r>
      <w:r w:rsidRPr="00DE4C76">
        <w:rPr>
          <w:bCs/>
          <w:noProof/>
        </w:rPr>
        <w:t xml:space="preserve"> pentru copiii sub vârsta preşcolară; </w:t>
      </w:r>
    </w:p>
    <w:p w:rsidR="004A0838" w:rsidRPr="00DE4C76" w:rsidRDefault="004A0838" w:rsidP="00DC05F3">
      <w:pPr>
        <w:numPr>
          <w:ilvl w:val="1"/>
          <w:numId w:val="96"/>
        </w:numPr>
        <w:tabs>
          <w:tab w:val="clear" w:pos="1830"/>
          <w:tab w:val="num" w:pos="180"/>
          <w:tab w:val="left" w:pos="1080"/>
          <w:tab w:val="num" w:pos="1290"/>
          <w:tab w:val="num" w:pos="3990"/>
        </w:tabs>
        <w:suppressAutoHyphens w:val="0"/>
        <w:spacing w:line="264" w:lineRule="auto"/>
        <w:ind w:left="1008" w:hanging="288"/>
        <w:jc w:val="both"/>
        <w:rPr>
          <w:bCs/>
          <w:i/>
          <w:iCs/>
          <w:noProof/>
        </w:rPr>
      </w:pPr>
      <w:r w:rsidRPr="00DE4C76">
        <w:rPr>
          <w:bCs/>
          <w:noProof/>
        </w:rPr>
        <w:t>acreditarea persoanelor fizice care doresc să desfăşoare activităţi de îngrijire la domiciliu pentru persoane vârstnice,</w:t>
      </w:r>
    </w:p>
    <w:p w:rsidR="004A0838" w:rsidRPr="00DE4C76" w:rsidRDefault="004A0838" w:rsidP="00DC05F3">
      <w:pPr>
        <w:numPr>
          <w:ilvl w:val="1"/>
          <w:numId w:val="96"/>
        </w:numPr>
        <w:tabs>
          <w:tab w:val="clear" w:pos="1830"/>
          <w:tab w:val="num" w:pos="180"/>
          <w:tab w:val="left" w:pos="1080"/>
          <w:tab w:val="num" w:pos="1290"/>
          <w:tab w:val="num" w:pos="3990"/>
        </w:tabs>
        <w:suppressAutoHyphens w:val="0"/>
        <w:spacing w:line="264" w:lineRule="auto"/>
        <w:ind w:left="0" w:firstLine="720"/>
        <w:jc w:val="both"/>
        <w:rPr>
          <w:bCs/>
          <w:i/>
          <w:iCs/>
          <w:noProof/>
        </w:rPr>
      </w:pPr>
      <w:r w:rsidRPr="00DE4C76">
        <w:rPr>
          <w:bCs/>
          <w:noProof/>
        </w:rPr>
        <w:t>d</w:t>
      </w:r>
      <w:r w:rsidRPr="00DE4C76">
        <w:rPr>
          <w:bCs/>
          <w:i/>
          <w:iCs/>
          <w:noProof/>
        </w:rPr>
        <w:t>ezvoltarea serviciilor de îngrijire la domiciliu</w:t>
      </w:r>
    </w:p>
    <w:p w:rsidR="004A0838" w:rsidRPr="00DE4C76" w:rsidRDefault="004A0838" w:rsidP="00DC05F3">
      <w:pPr>
        <w:spacing w:line="264" w:lineRule="auto"/>
        <w:ind w:firstLine="720"/>
        <w:jc w:val="both"/>
        <w:rPr>
          <w:bCs/>
          <w:noProof/>
        </w:rPr>
      </w:pPr>
      <w:r w:rsidRPr="00DE4C76">
        <w:rPr>
          <w:noProof/>
        </w:rPr>
        <w:t>Dezvoltarea acestor servicii va contribui la întărirea capacităţii de asistenţă socială comunitară pentru a răspunde nevoilor populaţiei, în special persoanelor cu dificultăţi ((persoane în vârstă sau cu dizabilităţi). Susţinerea dezvoltării serviciilor de îngrijire la domiciliu este în conformitate cu reforma sistemului sanitar care prevede reducerea numărului de zile de spitalizare şi implicit a costurilor internărilor, dar şi prin prevenirea instituţionalizării.</w:t>
      </w:r>
    </w:p>
    <w:p w:rsidR="004A0838" w:rsidRPr="00DE4C76" w:rsidRDefault="004A0838" w:rsidP="00DC05F3">
      <w:pPr>
        <w:numPr>
          <w:ilvl w:val="1"/>
          <w:numId w:val="96"/>
        </w:numPr>
        <w:tabs>
          <w:tab w:val="clear" w:pos="1830"/>
          <w:tab w:val="num" w:pos="180"/>
          <w:tab w:val="left" w:pos="1080"/>
          <w:tab w:val="num" w:pos="1260"/>
          <w:tab w:val="num" w:pos="1290"/>
          <w:tab w:val="num" w:pos="3990"/>
        </w:tabs>
        <w:suppressAutoHyphens w:val="0"/>
        <w:spacing w:line="264" w:lineRule="auto"/>
        <w:ind w:left="1008" w:hanging="288"/>
        <w:jc w:val="both"/>
        <w:rPr>
          <w:bCs/>
          <w:noProof/>
        </w:rPr>
      </w:pPr>
      <w:r w:rsidRPr="00DE4C76">
        <w:rPr>
          <w:i/>
          <w:noProof/>
        </w:rPr>
        <w:t>înfiinţarea unui adăpost temporar pentru persoanele victime ale violentei domestice</w:t>
      </w:r>
      <w:r w:rsidRPr="00DE4C76">
        <w:rPr>
          <w:noProof/>
        </w:rPr>
        <w:t xml:space="preserve"> (ex. adăposturi securizate pentru mama şi copil victime ale violentei în familie);</w:t>
      </w:r>
    </w:p>
    <w:p w:rsidR="004A0838" w:rsidRPr="00DE4C76" w:rsidRDefault="004A0838" w:rsidP="00DC05F3">
      <w:pPr>
        <w:numPr>
          <w:ilvl w:val="1"/>
          <w:numId w:val="96"/>
        </w:numPr>
        <w:tabs>
          <w:tab w:val="clear" w:pos="1830"/>
          <w:tab w:val="num" w:pos="180"/>
          <w:tab w:val="left" w:pos="1080"/>
          <w:tab w:val="num" w:pos="1290"/>
          <w:tab w:val="num" w:pos="3990"/>
        </w:tabs>
        <w:suppressAutoHyphens w:val="0"/>
        <w:spacing w:line="264" w:lineRule="auto"/>
        <w:ind w:left="1008" w:hanging="288"/>
        <w:jc w:val="both"/>
        <w:rPr>
          <w:bCs/>
          <w:iCs/>
          <w:noProof/>
        </w:rPr>
      </w:pPr>
      <w:r w:rsidRPr="00DE4C76">
        <w:t>asigurarea serviciilor sociale prin iniţierea parteneriatelor de tip public-public şi public-privat;</w:t>
      </w:r>
    </w:p>
    <w:p w:rsidR="004A0838" w:rsidRPr="00DE4C76" w:rsidRDefault="004A0838" w:rsidP="00DC05F3">
      <w:pPr>
        <w:numPr>
          <w:ilvl w:val="1"/>
          <w:numId w:val="96"/>
        </w:numPr>
        <w:tabs>
          <w:tab w:val="clear" w:pos="1830"/>
          <w:tab w:val="num" w:pos="180"/>
          <w:tab w:val="left" w:pos="1080"/>
          <w:tab w:val="num" w:pos="1290"/>
          <w:tab w:val="num" w:pos="3990"/>
        </w:tabs>
        <w:suppressAutoHyphens w:val="0"/>
        <w:spacing w:line="264" w:lineRule="auto"/>
        <w:ind w:left="1008" w:hanging="288"/>
        <w:jc w:val="both"/>
        <w:rPr>
          <w:bCs/>
          <w:noProof/>
        </w:rPr>
      </w:pPr>
      <w:r w:rsidRPr="00DE4C76">
        <w:rPr>
          <w:bCs/>
          <w:iCs/>
          <w:noProof/>
        </w:rPr>
        <w:lastRenderedPageBreak/>
        <w:t xml:space="preserve">încurajarea </w:t>
      </w:r>
      <w:r w:rsidRPr="00DE4C76">
        <w:rPr>
          <w:bCs/>
          <w:i/>
          <w:iCs/>
          <w:noProof/>
        </w:rPr>
        <w:t>reconversiei celor asistaţi social</w:t>
      </w:r>
      <w:r w:rsidRPr="00DE4C76">
        <w:rPr>
          <w:bCs/>
          <w:iCs/>
          <w:noProof/>
        </w:rPr>
        <w:t xml:space="preserve"> pentru a preveni dependenţa de ajutoarele sociale;</w:t>
      </w:r>
    </w:p>
    <w:p w:rsidR="004A0838" w:rsidRPr="00DE4C76" w:rsidRDefault="004A0838" w:rsidP="00DC05F3">
      <w:pPr>
        <w:numPr>
          <w:ilvl w:val="1"/>
          <w:numId w:val="96"/>
        </w:numPr>
        <w:tabs>
          <w:tab w:val="clear" w:pos="1830"/>
          <w:tab w:val="num" w:pos="180"/>
          <w:tab w:val="left" w:pos="1080"/>
          <w:tab w:val="num" w:pos="1290"/>
          <w:tab w:val="num" w:pos="3990"/>
        </w:tabs>
        <w:suppressAutoHyphens w:val="0"/>
        <w:spacing w:line="264" w:lineRule="auto"/>
        <w:ind w:left="1008" w:hanging="288"/>
        <w:jc w:val="both"/>
        <w:rPr>
          <w:sz w:val="22"/>
          <w:szCs w:val="22"/>
        </w:rPr>
      </w:pPr>
      <w:r w:rsidRPr="00DE4C76">
        <w:t>înfiinţarea unor servicii de asistenţă şi sprijin pentru tinerii care părăsesc sistemul de protecţie şi pentru tinerii din aflaţi în situaţii de risc;</w:t>
      </w:r>
    </w:p>
    <w:p w:rsidR="004A0838" w:rsidRPr="00DE4C76" w:rsidRDefault="004A0838" w:rsidP="00DC05F3">
      <w:pPr>
        <w:numPr>
          <w:ilvl w:val="1"/>
          <w:numId w:val="96"/>
        </w:numPr>
        <w:tabs>
          <w:tab w:val="clear" w:pos="1830"/>
          <w:tab w:val="num" w:pos="180"/>
          <w:tab w:val="left" w:pos="1080"/>
          <w:tab w:val="num" w:pos="1290"/>
          <w:tab w:val="num" w:pos="3990"/>
        </w:tabs>
        <w:suppressAutoHyphens w:val="0"/>
        <w:spacing w:line="264" w:lineRule="auto"/>
        <w:ind w:left="1008" w:hanging="288"/>
        <w:jc w:val="both"/>
      </w:pPr>
      <w:r w:rsidRPr="00DE4C76">
        <w:t>atragerea şi implicarea voluntarilor în furnizarea serviciilor de îngrijire la domiciliu pentru persoanele vârstnice;</w:t>
      </w:r>
    </w:p>
    <w:p w:rsidR="004A0838" w:rsidRPr="00DE4C76" w:rsidRDefault="004A0838" w:rsidP="00DC05F3">
      <w:pPr>
        <w:numPr>
          <w:ilvl w:val="1"/>
          <w:numId w:val="96"/>
        </w:numPr>
        <w:tabs>
          <w:tab w:val="clear" w:pos="1830"/>
          <w:tab w:val="num" w:pos="180"/>
          <w:tab w:val="left" w:pos="1080"/>
          <w:tab w:val="num" w:pos="1290"/>
          <w:tab w:val="num" w:pos="3990"/>
        </w:tabs>
        <w:suppressAutoHyphens w:val="0"/>
        <w:spacing w:line="264" w:lineRule="auto"/>
        <w:ind w:left="1008" w:hanging="288"/>
        <w:jc w:val="both"/>
      </w:pPr>
      <w:r w:rsidRPr="00DE4C76">
        <w:t>măsuri de formare şi specializare a asistenţilor personali;</w:t>
      </w:r>
    </w:p>
    <w:p w:rsidR="004A0838" w:rsidRPr="00DE4C76" w:rsidRDefault="004A0838" w:rsidP="00DC05F3">
      <w:pPr>
        <w:numPr>
          <w:ilvl w:val="1"/>
          <w:numId w:val="96"/>
        </w:numPr>
        <w:tabs>
          <w:tab w:val="clear" w:pos="1830"/>
          <w:tab w:val="num" w:pos="180"/>
          <w:tab w:val="left" w:pos="1080"/>
          <w:tab w:val="num" w:pos="1290"/>
          <w:tab w:val="num" w:pos="3990"/>
        </w:tabs>
        <w:suppressAutoHyphens w:val="0"/>
        <w:spacing w:line="264" w:lineRule="auto"/>
        <w:ind w:left="1008" w:hanging="288"/>
        <w:jc w:val="both"/>
      </w:pPr>
      <w:r w:rsidRPr="00DE4C76">
        <w:t>organizarea unor cursuri de specializare a personalului implicat în asistenţa socială;</w:t>
      </w:r>
    </w:p>
    <w:p w:rsidR="004A0838" w:rsidRPr="00DE4C76" w:rsidRDefault="004A0838" w:rsidP="00DC05F3">
      <w:pPr>
        <w:numPr>
          <w:ilvl w:val="1"/>
          <w:numId w:val="96"/>
        </w:numPr>
        <w:tabs>
          <w:tab w:val="clear" w:pos="1830"/>
          <w:tab w:val="num" w:pos="180"/>
          <w:tab w:val="left" w:pos="1080"/>
          <w:tab w:val="num" w:pos="1290"/>
          <w:tab w:val="num" w:pos="3990"/>
        </w:tabs>
        <w:suppressAutoHyphens w:val="0"/>
        <w:spacing w:line="264" w:lineRule="auto"/>
        <w:ind w:left="1008" w:hanging="288"/>
        <w:jc w:val="both"/>
      </w:pPr>
      <w:r w:rsidRPr="00DE4C76">
        <w:t>modernizarea activităţii în cadrul unităţilor de asistenţă socială aflate în finanţarea consiliului judeţean.</w:t>
      </w:r>
    </w:p>
    <w:p w:rsidR="004A0838" w:rsidRPr="00DE4C76" w:rsidRDefault="004A0838" w:rsidP="00DC05F3">
      <w:pPr>
        <w:tabs>
          <w:tab w:val="left" w:pos="1260"/>
        </w:tabs>
        <w:spacing w:line="264" w:lineRule="auto"/>
        <w:jc w:val="both"/>
        <w:rPr>
          <w:noProof/>
        </w:rPr>
      </w:pPr>
    </w:p>
    <w:p w:rsidR="004A0838" w:rsidRPr="00DE4C76" w:rsidRDefault="004A0838" w:rsidP="00DC05F3">
      <w:pPr>
        <w:spacing w:line="264" w:lineRule="auto"/>
        <w:ind w:left="1080"/>
        <w:jc w:val="both"/>
        <w:rPr>
          <w:b/>
          <w:i/>
          <w:noProof/>
        </w:rPr>
      </w:pPr>
      <w:r w:rsidRPr="00DE4C76">
        <w:rPr>
          <w:b/>
          <w:i/>
          <w:noProof/>
        </w:rPr>
        <w:t>3.4.2.3.4. Învăţământul</w:t>
      </w:r>
    </w:p>
    <w:p w:rsidR="004A0838" w:rsidRPr="00DE4C76" w:rsidRDefault="004A0838" w:rsidP="00DC05F3">
      <w:pPr>
        <w:spacing w:line="264" w:lineRule="auto"/>
        <w:ind w:firstLine="720"/>
        <w:jc w:val="both"/>
        <w:rPr>
          <w:bCs/>
          <w:noProof/>
        </w:rPr>
      </w:pPr>
      <w:r w:rsidRPr="00DE4C76">
        <w:rPr>
          <w:b/>
          <w:bCs/>
          <w:noProof/>
        </w:rPr>
        <w:t xml:space="preserve">Direcţiile strategice de acţiune </w:t>
      </w:r>
      <w:r w:rsidRPr="00DE4C76">
        <w:rPr>
          <w:bCs/>
          <w:noProof/>
        </w:rPr>
        <w:t>în vederea dezvoltării învăţământului</w:t>
      </w:r>
      <w:r w:rsidRPr="00DE4C76">
        <w:rPr>
          <w:b/>
          <w:bCs/>
          <w:noProof/>
        </w:rPr>
        <w:t xml:space="preserve"> </w:t>
      </w:r>
      <w:r w:rsidRPr="00DE4C76">
        <w:rPr>
          <w:bCs/>
          <w:noProof/>
        </w:rPr>
        <w:t xml:space="preserve">sunt următoarele: </w:t>
      </w:r>
    </w:p>
    <w:p w:rsidR="004A0838" w:rsidRPr="00DE4C76" w:rsidRDefault="004A0838" w:rsidP="00DC05F3">
      <w:pPr>
        <w:numPr>
          <w:ilvl w:val="0"/>
          <w:numId w:val="120"/>
        </w:numPr>
        <w:suppressAutoHyphens w:val="0"/>
        <w:spacing w:line="264" w:lineRule="auto"/>
        <w:ind w:left="1008" w:hanging="288"/>
        <w:jc w:val="both"/>
        <w:rPr>
          <w:noProof/>
        </w:rPr>
      </w:pPr>
      <w:r w:rsidRPr="00DE4C76">
        <w:rPr>
          <w:i/>
          <w:noProof/>
        </w:rPr>
        <w:t xml:space="preserve">Asigurarea unei baze materiale corespunzătoare - </w:t>
      </w:r>
      <w:r w:rsidRPr="00DE4C76">
        <w:rPr>
          <w:noProof/>
        </w:rPr>
        <w:t xml:space="preserve">reabilitarea infrastructurii de învăţământ; </w:t>
      </w:r>
    </w:p>
    <w:p w:rsidR="004A0838" w:rsidRPr="00DE4C76" w:rsidRDefault="004A0838" w:rsidP="00DC05F3">
      <w:pPr>
        <w:numPr>
          <w:ilvl w:val="0"/>
          <w:numId w:val="120"/>
        </w:numPr>
        <w:suppressAutoHyphens w:val="0"/>
        <w:spacing w:line="264" w:lineRule="auto"/>
        <w:ind w:left="1008" w:hanging="288"/>
        <w:jc w:val="both"/>
        <w:rPr>
          <w:noProof/>
        </w:rPr>
      </w:pPr>
      <w:r w:rsidRPr="00DE4C76">
        <w:rPr>
          <w:i/>
          <w:noProof/>
        </w:rPr>
        <w:t>Colaborarea între unităţile de învăţământ şi autorităţile locale</w:t>
      </w:r>
      <w:r w:rsidRPr="00DE4C76">
        <w:rPr>
          <w:noProof/>
        </w:rPr>
        <w:t xml:space="preserve">. </w:t>
      </w:r>
    </w:p>
    <w:p w:rsidR="004A0838" w:rsidRPr="00DE4C76" w:rsidRDefault="004A0838" w:rsidP="00DC05F3">
      <w:pPr>
        <w:numPr>
          <w:ilvl w:val="0"/>
          <w:numId w:val="120"/>
        </w:numPr>
        <w:suppressAutoHyphens w:val="0"/>
        <w:spacing w:line="264" w:lineRule="auto"/>
        <w:ind w:left="1008" w:hanging="288"/>
        <w:jc w:val="both"/>
        <w:rPr>
          <w:noProof/>
        </w:rPr>
      </w:pPr>
      <w:r w:rsidRPr="00DE4C76">
        <w:rPr>
          <w:i/>
          <w:noProof/>
        </w:rPr>
        <w:t>Adaptarea ofertei educaţionale a învăţământului la cerinţele de perspectivă impuse de piaţa locală a forţei de muncă</w:t>
      </w:r>
      <w:r w:rsidRPr="00DE4C76">
        <w:rPr>
          <w:noProof/>
        </w:rPr>
        <w:t xml:space="preserve"> în vederea creşterii şanselor de ocupare /integrare în muncă a absolvenţilor. Nu există o corelaţie suficientă între cerinţele pieţei de muncă locale şi ofertele sistemului de învăţământ din municipiu. Această propunere se referă mai ales la învăţământul pre-universitar profesional şi la sistemul de re-calificare profesională.</w:t>
      </w:r>
    </w:p>
    <w:p w:rsidR="004A0838" w:rsidRPr="00DE4C76" w:rsidRDefault="004A0838" w:rsidP="00DC05F3">
      <w:pPr>
        <w:numPr>
          <w:ilvl w:val="0"/>
          <w:numId w:val="120"/>
        </w:numPr>
        <w:suppressAutoHyphens w:val="0"/>
        <w:spacing w:line="264" w:lineRule="auto"/>
        <w:ind w:left="1008" w:hanging="288"/>
        <w:jc w:val="both"/>
        <w:rPr>
          <w:noProof/>
        </w:rPr>
      </w:pPr>
      <w:r w:rsidRPr="00DE4C76">
        <w:rPr>
          <w:i/>
          <w:noProof/>
        </w:rPr>
        <w:t>Perfecţionarea resurselor umane din domeniul educaţiei</w:t>
      </w:r>
      <w:r w:rsidRPr="00DE4C76">
        <w:rPr>
          <w:noProof/>
        </w:rPr>
        <w:t>;</w:t>
      </w:r>
    </w:p>
    <w:p w:rsidR="004A0838" w:rsidRPr="00DE4C76" w:rsidRDefault="004A0838" w:rsidP="00DC05F3">
      <w:pPr>
        <w:numPr>
          <w:ilvl w:val="0"/>
          <w:numId w:val="120"/>
        </w:numPr>
        <w:suppressAutoHyphens w:val="0"/>
        <w:spacing w:line="264" w:lineRule="auto"/>
        <w:ind w:left="1008" w:hanging="288"/>
        <w:jc w:val="both"/>
        <w:rPr>
          <w:noProof/>
        </w:rPr>
      </w:pPr>
      <w:r w:rsidRPr="00DE4C76">
        <w:rPr>
          <w:i/>
          <w:noProof/>
        </w:rPr>
        <w:t>Promovarea incluziunii sociale</w:t>
      </w:r>
      <w:r w:rsidRPr="00DE4C76">
        <w:rPr>
          <w:noProof/>
        </w:rPr>
        <w:t xml:space="preserve"> prin creşterea accesului la educatie şi formare profesională şi pe piaţa muncii, combaterea excluziunii sociale a diferitelor categorii sociale. </w:t>
      </w:r>
    </w:p>
    <w:p w:rsidR="004A0838" w:rsidRPr="00DE4C76" w:rsidRDefault="004A0838" w:rsidP="00DC05F3">
      <w:pPr>
        <w:numPr>
          <w:ilvl w:val="0"/>
          <w:numId w:val="120"/>
        </w:numPr>
        <w:suppressAutoHyphens w:val="0"/>
        <w:spacing w:line="264" w:lineRule="auto"/>
        <w:ind w:left="1008" w:hanging="288"/>
        <w:jc w:val="both"/>
        <w:rPr>
          <w:noProof/>
        </w:rPr>
      </w:pPr>
      <w:r w:rsidRPr="00DE4C76">
        <w:rPr>
          <w:noProof/>
        </w:rPr>
        <w:t xml:space="preserve">Promovarea în rândul agenţilor economici locali a </w:t>
      </w:r>
      <w:r w:rsidRPr="00DE4C76">
        <w:rPr>
          <w:i/>
          <w:noProof/>
        </w:rPr>
        <w:t>necesităţii investirii în capitalul uman</w:t>
      </w:r>
      <w:r w:rsidRPr="00DE4C76">
        <w:rPr>
          <w:noProof/>
        </w:rPr>
        <w:t xml:space="preserve"> (ucenicia la locul de muncă, formarea continuă a personalului propriu).</w:t>
      </w:r>
    </w:p>
    <w:p w:rsidR="004A0838" w:rsidRPr="00DE4C76" w:rsidRDefault="004A0838" w:rsidP="00DC05F3">
      <w:pPr>
        <w:spacing w:line="264" w:lineRule="auto"/>
        <w:ind w:left="720"/>
        <w:jc w:val="both"/>
        <w:rPr>
          <w:noProof/>
        </w:rPr>
      </w:pPr>
      <w:r w:rsidRPr="00DE4C76">
        <w:rPr>
          <w:noProof/>
        </w:rPr>
        <w:t>Propunerile pentru realizarea obiectivelor menţionate anterior sunt următoarele:</w:t>
      </w:r>
    </w:p>
    <w:p w:rsidR="004A0838" w:rsidRPr="00DE4C76" w:rsidRDefault="004A0838" w:rsidP="00DC05F3">
      <w:pPr>
        <w:spacing w:line="264" w:lineRule="auto"/>
        <w:ind w:left="720"/>
        <w:jc w:val="both"/>
        <w:rPr>
          <w:i/>
          <w:noProof/>
        </w:rPr>
      </w:pPr>
      <w:r w:rsidRPr="00DE4C76">
        <w:rPr>
          <w:i/>
          <w:noProof/>
        </w:rPr>
        <w:t>a) Asigurarea unei baze materiale corespunzătoare:</w:t>
      </w:r>
    </w:p>
    <w:p w:rsidR="00E32123" w:rsidRPr="00DE4C76" w:rsidRDefault="004A0838" w:rsidP="00DC05F3">
      <w:pPr>
        <w:numPr>
          <w:ilvl w:val="0"/>
          <w:numId w:val="97"/>
        </w:numPr>
        <w:tabs>
          <w:tab w:val="num" w:pos="180"/>
        </w:tabs>
        <w:suppressAutoHyphens w:val="0"/>
        <w:spacing w:line="264" w:lineRule="auto"/>
        <w:ind w:left="1440" w:hanging="288"/>
        <w:jc w:val="both"/>
        <w:rPr>
          <w:noProof/>
        </w:rPr>
      </w:pPr>
      <w:r w:rsidRPr="00DE4C76">
        <w:rPr>
          <w:noProof/>
        </w:rPr>
        <w:t>înfiinţarea unei grădiniţe cu program prelungit</w:t>
      </w:r>
    </w:p>
    <w:p w:rsidR="004A0838" w:rsidRPr="00DE4C76" w:rsidRDefault="004A0838" w:rsidP="00DC05F3">
      <w:pPr>
        <w:numPr>
          <w:ilvl w:val="0"/>
          <w:numId w:val="97"/>
        </w:numPr>
        <w:tabs>
          <w:tab w:val="num" w:pos="180"/>
        </w:tabs>
        <w:suppressAutoHyphens w:val="0"/>
        <w:spacing w:line="264" w:lineRule="auto"/>
        <w:ind w:left="1440" w:hanging="288"/>
        <w:jc w:val="both"/>
        <w:rPr>
          <w:noProof/>
        </w:rPr>
      </w:pPr>
      <w:r w:rsidRPr="00DE4C76">
        <w:rPr>
          <w:noProof/>
        </w:rPr>
        <w:t xml:space="preserve">repararea şi </w:t>
      </w:r>
      <w:r w:rsidRPr="00DE4C76">
        <w:rPr>
          <w:bCs/>
          <w:noProof/>
        </w:rPr>
        <w:t>modernizarea</w:t>
      </w:r>
      <w:r w:rsidRPr="00DE4C76">
        <w:rPr>
          <w:noProof/>
        </w:rPr>
        <w:t xml:space="preserve"> spaţiilor din grădiniţele existente: recondiţionarea pereţilor, parchetare, tâmplărie nouă,</w:t>
      </w:r>
      <w:r w:rsidRPr="00DE4C76">
        <w:t xml:space="preserve"> </w:t>
      </w:r>
      <w:r w:rsidRPr="00DE4C76">
        <w:rPr>
          <w:noProof/>
        </w:rPr>
        <w:t>achiziţionarea de material didactic şi jucării, aparatură electronică;</w:t>
      </w:r>
    </w:p>
    <w:p w:rsidR="004A0838" w:rsidRPr="00DE4C76" w:rsidRDefault="004A0838" w:rsidP="00DC05F3">
      <w:pPr>
        <w:numPr>
          <w:ilvl w:val="0"/>
          <w:numId w:val="97"/>
        </w:numPr>
        <w:tabs>
          <w:tab w:val="num" w:pos="180"/>
        </w:tabs>
        <w:suppressAutoHyphens w:val="0"/>
        <w:spacing w:line="264" w:lineRule="auto"/>
        <w:ind w:left="1440" w:hanging="288"/>
        <w:jc w:val="both"/>
        <w:rPr>
          <w:noProof/>
        </w:rPr>
      </w:pPr>
      <w:r w:rsidRPr="00DE4C76">
        <w:rPr>
          <w:noProof/>
        </w:rPr>
        <w:t xml:space="preserve">construirea de baze sportive pentru şcolile generale cu clasele I – VIII din </w:t>
      </w:r>
      <w:r w:rsidR="00100E37" w:rsidRPr="00DE4C76">
        <w:rPr>
          <w:noProof/>
        </w:rPr>
        <w:t>comună</w:t>
      </w:r>
      <w:r w:rsidRPr="00DE4C76">
        <w:rPr>
          <w:noProof/>
        </w:rPr>
        <w:t xml:space="preserve">, constând în: sală de sport şcolară cu dotările corespunzătoare (vestiare, duşuri, materiale sportive) şi terenuri de sport; </w:t>
      </w:r>
    </w:p>
    <w:p w:rsidR="004A0838" w:rsidRPr="00DE4C76" w:rsidRDefault="004A0838" w:rsidP="00DC05F3">
      <w:pPr>
        <w:numPr>
          <w:ilvl w:val="0"/>
          <w:numId w:val="97"/>
        </w:numPr>
        <w:tabs>
          <w:tab w:val="num" w:pos="180"/>
        </w:tabs>
        <w:suppressAutoHyphens w:val="0"/>
        <w:spacing w:line="264" w:lineRule="auto"/>
        <w:ind w:left="1440" w:hanging="288"/>
        <w:jc w:val="both"/>
        <w:rPr>
          <w:noProof/>
        </w:rPr>
      </w:pPr>
      <w:r w:rsidRPr="00DE4C76">
        <w:rPr>
          <w:bCs/>
          <w:noProof/>
        </w:rPr>
        <w:t xml:space="preserve">realizarea de spaţii de joacă pentru grădiniţe, dotate cu leagăne, topogane, etc; </w:t>
      </w:r>
    </w:p>
    <w:p w:rsidR="004A0838" w:rsidRPr="00DE4C76" w:rsidRDefault="004A0838" w:rsidP="00DC05F3">
      <w:pPr>
        <w:tabs>
          <w:tab w:val="left" w:pos="3000"/>
        </w:tabs>
        <w:spacing w:line="264" w:lineRule="auto"/>
        <w:ind w:firstLine="720"/>
        <w:jc w:val="both"/>
      </w:pPr>
      <w:r w:rsidRPr="00DE4C76">
        <w:tab/>
      </w:r>
    </w:p>
    <w:p w:rsidR="004A0838" w:rsidRPr="00DE4C76" w:rsidRDefault="00450615" w:rsidP="00DC05F3">
      <w:pPr>
        <w:spacing w:line="264" w:lineRule="auto"/>
        <w:ind w:firstLine="720"/>
        <w:jc w:val="both"/>
      </w:pPr>
      <w:r w:rsidRPr="00DE4C76">
        <w:t>Pentru</w:t>
      </w:r>
      <w:r w:rsidR="004A0838" w:rsidRPr="00DE4C76">
        <w:t xml:space="preserve"> perfecţionarea îmbunătăţirea calităţii procesului de învăţământ, acestea depinde, pe de o parte de resursele umane implicate în actul predării, iar pe de altă parte de resursele materiale avute la dispoziţie. În acest sens, este necesară:</w:t>
      </w:r>
    </w:p>
    <w:p w:rsidR="004A0838" w:rsidRPr="00DE4C76" w:rsidRDefault="004A0838" w:rsidP="00DC05F3">
      <w:pPr>
        <w:numPr>
          <w:ilvl w:val="2"/>
          <w:numId w:val="110"/>
        </w:numPr>
        <w:tabs>
          <w:tab w:val="clear" w:pos="5040"/>
          <w:tab w:val="num" w:pos="1080"/>
        </w:tabs>
        <w:suppressAutoHyphens w:val="0"/>
        <w:spacing w:line="264" w:lineRule="auto"/>
        <w:ind w:hanging="4320"/>
        <w:jc w:val="both"/>
        <w:rPr>
          <w:i/>
        </w:rPr>
      </w:pPr>
      <w:r w:rsidRPr="00DE4C76">
        <w:rPr>
          <w:i/>
        </w:rPr>
        <w:t>Îmbunătăţirea resurselor materiale şi dotărilor din unităţile de învăţământ:</w:t>
      </w:r>
    </w:p>
    <w:p w:rsidR="004A0838" w:rsidRPr="00DE4C76" w:rsidRDefault="004A0838" w:rsidP="00DC05F3">
      <w:pPr>
        <w:numPr>
          <w:ilvl w:val="0"/>
          <w:numId w:val="97"/>
        </w:numPr>
        <w:tabs>
          <w:tab w:val="clear" w:pos="1110"/>
          <w:tab w:val="num" w:pos="180"/>
          <w:tab w:val="num" w:pos="1500"/>
        </w:tabs>
        <w:suppressAutoHyphens w:val="0"/>
        <w:spacing w:line="264" w:lineRule="auto"/>
        <w:ind w:left="1500" w:hanging="390"/>
        <w:jc w:val="both"/>
        <w:rPr>
          <w:lang w:val="it-IT"/>
        </w:rPr>
      </w:pPr>
      <w:r w:rsidRPr="00DE4C76">
        <w:rPr>
          <w:noProof/>
        </w:rPr>
        <w:t>modernizarea aparaturii şi a mijloacelor de învăţare: retroproiectoare, videoproiectoare, calculatoare, softuri educaţionale pentru diferite discipline, etc.;</w:t>
      </w:r>
    </w:p>
    <w:p w:rsidR="004A0838" w:rsidRPr="00DE4C76" w:rsidRDefault="004A0838" w:rsidP="00DC05F3">
      <w:pPr>
        <w:numPr>
          <w:ilvl w:val="0"/>
          <w:numId w:val="97"/>
        </w:numPr>
        <w:tabs>
          <w:tab w:val="clear" w:pos="1110"/>
          <w:tab w:val="num" w:pos="180"/>
          <w:tab w:val="num" w:pos="1500"/>
        </w:tabs>
        <w:suppressAutoHyphens w:val="0"/>
        <w:spacing w:line="264" w:lineRule="auto"/>
        <w:ind w:left="1500" w:hanging="390"/>
        <w:jc w:val="both"/>
        <w:rPr>
          <w:noProof/>
          <w:lang w:val="it-IT"/>
        </w:rPr>
      </w:pPr>
      <w:r w:rsidRPr="00DE4C76">
        <w:rPr>
          <w:noProof/>
          <w:lang w:val="it-IT"/>
        </w:rPr>
        <w:t>d</w:t>
      </w:r>
      <w:r w:rsidRPr="00DE4C76">
        <w:rPr>
          <w:lang w:val="it-IT"/>
        </w:rPr>
        <w:t xml:space="preserve">irecţionarea fondurilor financiare pentru înfiinţarea de laboratoare noi (de fizică, chimie, biologie) / modernizarea </w:t>
      </w:r>
      <w:r w:rsidRPr="00DE4C76">
        <w:t xml:space="preserve">şi </w:t>
      </w:r>
      <w:r w:rsidRPr="00DE4C76">
        <w:rPr>
          <w:lang w:val="it-IT"/>
        </w:rPr>
        <w:t>dotarea cu materiale şi mijloace de învăţământ a laboratoarelor existente;</w:t>
      </w:r>
    </w:p>
    <w:p w:rsidR="004A0838" w:rsidRPr="00DE4C76" w:rsidRDefault="004A0838" w:rsidP="00DC05F3">
      <w:pPr>
        <w:numPr>
          <w:ilvl w:val="0"/>
          <w:numId w:val="97"/>
        </w:numPr>
        <w:tabs>
          <w:tab w:val="clear" w:pos="1110"/>
          <w:tab w:val="num" w:pos="180"/>
          <w:tab w:val="num" w:pos="1500"/>
        </w:tabs>
        <w:suppressAutoHyphens w:val="0"/>
        <w:spacing w:line="264" w:lineRule="auto"/>
        <w:ind w:left="1500" w:hanging="390"/>
        <w:jc w:val="both"/>
        <w:rPr>
          <w:noProof/>
        </w:rPr>
      </w:pPr>
      <w:r w:rsidRPr="00DE4C76">
        <w:rPr>
          <w:lang w:val="it-IT"/>
        </w:rPr>
        <w:lastRenderedPageBreak/>
        <w:t>e</w:t>
      </w:r>
      <w:r w:rsidRPr="00DE4C76">
        <w:rPr>
          <w:noProof/>
          <w:lang w:val="it-IT"/>
        </w:rPr>
        <w:t xml:space="preserve">xtinderea accesului la tehnologiile moderne informaţionale şi de comunicaţii pentru unităţile şcolare prin </w:t>
      </w:r>
      <w:r w:rsidRPr="00DE4C76">
        <w:rPr>
          <w:noProof/>
        </w:rPr>
        <w:t xml:space="preserve">conectarea la Internet a tuturor unităţilor şcolare din </w:t>
      </w:r>
      <w:r w:rsidR="00100E37" w:rsidRPr="00DE4C76">
        <w:rPr>
          <w:noProof/>
        </w:rPr>
        <w:t xml:space="preserve">comuna Boroaia </w:t>
      </w:r>
      <w:r w:rsidRPr="00DE4C76">
        <w:rPr>
          <w:noProof/>
        </w:rPr>
        <w:t>şi înfiinţarea de laboratoare de informatică;</w:t>
      </w:r>
    </w:p>
    <w:p w:rsidR="004A0838" w:rsidRPr="00DE4C76" w:rsidRDefault="004A0838" w:rsidP="00DC05F3">
      <w:pPr>
        <w:numPr>
          <w:ilvl w:val="0"/>
          <w:numId w:val="97"/>
        </w:numPr>
        <w:tabs>
          <w:tab w:val="clear" w:pos="1110"/>
          <w:tab w:val="num" w:pos="180"/>
          <w:tab w:val="num" w:pos="1500"/>
        </w:tabs>
        <w:suppressAutoHyphens w:val="0"/>
        <w:spacing w:line="264" w:lineRule="auto"/>
        <w:ind w:left="1500" w:hanging="390"/>
        <w:jc w:val="both"/>
        <w:rPr>
          <w:noProof/>
        </w:rPr>
      </w:pPr>
      <w:r w:rsidRPr="00DE4C76">
        <w:rPr>
          <w:noProof/>
        </w:rPr>
        <w:t>modernizarea mobilierului şi a materialelor didactice folosite în şcoli: table magnetice, hărţi, atlase, globuri şcolare, modele şi machete, planşe tematice, planşe murale, microscoape, etc.;</w:t>
      </w:r>
    </w:p>
    <w:p w:rsidR="004A0838" w:rsidRPr="00DE4C76" w:rsidRDefault="004A0838" w:rsidP="00DC05F3">
      <w:pPr>
        <w:numPr>
          <w:ilvl w:val="0"/>
          <w:numId w:val="97"/>
        </w:numPr>
        <w:tabs>
          <w:tab w:val="clear" w:pos="1110"/>
          <w:tab w:val="num" w:pos="180"/>
          <w:tab w:val="num" w:pos="1500"/>
        </w:tabs>
        <w:suppressAutoHyphens w:val="0"/>
        <w:spacing w:line="264" w:lineRule="auto"/>
        <w:ind w:left="1500" w:hanging="390"/>
        <w:jc w:val="both"/>
        <w:rPr>
          <w:noProof/>
        </w:rPr>
      </w:pPr>
      <w:r w:rsidRPr="00DE4C76">
        <w:rPr>
          <w:noProof/>
        </w:rPr>
        <w:t xml:space="preserve">înfiinţarea de biblioteci şcolare în fiecare unitate de învăţământ cu fonduri de carte şcolară. </w:t>
      </w:r>
    </w:p>
    <w:p w:rsidR="004A0838" w:rsidRPr="00DE4C76" w:rsidRDefault="004A0838" w:rsidP="00DC05F3">
      <w:pPr>
        <w:numPr>
          <w:ilvl w:val="0"/>
          <w:numId w:val="118"/>
        </w:numPr>
        <w:tabs>
          <w:tab w:val="clear" w:pos="1440"/>
          <w:tab w:val="num" w:pos="1080"/>
        </w:tabs>
        <w:suppressAutoHyphens w:val="0"/>
        <w:spacing w:line="264" w:lineRule="auto"/>
        <w:ind w:left="1080"/>
        <w:jc w:val="both"/>
      </w:pPr>
      <w:r w:rsidRPr="00DE4C76">
        <w:rPr>
          <w:i/>
        </w:rPr>
        <w:t xml:space="preserve">Asigurarea calităţii învăţământului, </w:t>
      </w:r>
      <w:r w:rsidRPr="00DE4C76">
        <w:t xml:space="preserve">prin: </w:t>
      </w:r>
    </w:p>
    <w:p w:rsidR="004A0838" w:rsidRPr="00DE4C76" w:rsidRDefault="004A0838" w:rsidP="00DC05F3">
      <w:pPr>
        <w:numPr>
          <w:ilvl w:val="1"/>
          <w:numId w:val="118"/>
        </w:numPr>
        <w:suppressAutoHyphens w:val="0"/>
        <w:spacing w:line="264" w:lineRule="auto"/>
        <w:ind w:left="1440" w:hanging="288"/>
        <w:jc w:val="both"/>
      </w:pPr>
      <w:r w:rsidRPr="00DE4C76">
        <w:t xml:space="preserve">Perfecţionarea cadrelor didactice: </w:t>
      </w:r>
    </w:p>
    <w:p w:rsidR="004A0838" w:rsidRPr="00DE4C76" w:rsidRDefault="004A0838" w:rsidP="00DC05F3">
      <w:pPr>
        <w:numPr>
          <w:ilvl w:val="0"/>
          <w:numId w:val="97"/>
        </w:numPr>
        <w:tabs>
          <w:tab w:val="clear" w:pos="1110"/>
          <w:tab w:val="num" w:pos="180"/>
          <w:tab w:val="num" w:pos="1500"/>
        </w:tabs>
        <w:suppressAutoHyphens w:val="0"/>
        <w:spacing w:line="264" w:lineRule="auto"/>
        <w:ind w:left="1440" w:hanging="288"/>
        <w:jc w:val="both"/>
        <w:rPr>
          <w:lang w:val="it-IT"/>
        </w:rPr>
      </w:pPr>
      <w:r w:rsidRPr="00DE4C76">
        <w:rPr>
          <w:noProof/>
        </w:rPr>
        <w:t>i</w:t>
      </w:r>
      <w:r w:rsidRPr="00DE4C76">
        <w:rPr>
          <w:lang w:val="it-IT"/>
        </w:rPr>
        <w:t>nformarea şi formarea continuă a cadrelor didactice prin activităţi specifice organizate la nivelul şcolii în consiliile profesorale, comisiile metodice, cercuri pedagogice;</w:t>
      </w:r>
    </w:p>
    <w:p w:rsidR="004A0838" w:rsidRPr="00DE4C76" w:rsidRDefault="004A0838" w:rsidP="00DC05F3">
      <w:pPr>
        <w:numPr>
          <w:ilvl w:val="0"/>
          <w:numId w:val="97"/>
        </w:numPr>
        <w:tabs>
          <w:tab w:val="clear" w:pos="1110"/>
          <w:tab w:val="num" w:pos="180"/>
          <w:tab w:val="num" w:pos="1500"/>
        </w:tabs>
        <w:suppressAutoHyphens w:val="0"/>
        <w:spacing w:line="264" w:lineRule="auto"/>
        <w:ind w:left="1440" w:hanging="288"/>
        <w:jc w:val="both"/>
        <w:rPr>
          <w:noProof/>
        </w:rPr>
      </w:pPr>
      <w:r w:rsidRPr="00DE4C76">
        <w:rPr>
          <w:lang w:val="it-IT"/>
        </w:rPr>
        <w:t>motivarea şi stimularea cadrelor didactice pentru a participa la activităţi de formare continuă realizate la nivel zonal, regional, naţional;</w:t>
      </w:r>
    </w:p>
    <w:p w:rsidR="004A0838" w:rsidRPr="00DE4C76" w:rsidRDefault="004A0838" w:rsidP="00DC05F3">
      <w:pPr>
        <w:numPr>
          <w:ilvl w:val="0"/>
          <w:numId w:val="97"/>
        </w:numPr>
        <w:tabs>
          <w:tab w:val="clear" w:pos="1110"/>
          <w:tab w:val="num" w:pos="180"/>
          <w:tab w:val="num" w:pos="1500"/>
        </w:tabs>
        <w:suppressAutoHyphens w:val="0"/>
        <w:spacing w:line="264" w:lineRule="auto"/>
        <w:ind w:left="1440" w:hanging="288"/>
        <w:jc w:val="both"/>
      </w:pPr>
      <w:r w:rsidRPr="00DE4C76">
        <w:rPr>
          <w:noProof/>
        </w:rPr>
        <w:t>c</w:t>
      </w:r>
      <w:r w:rsidRPr="00DE4C76">
        <w:t>reşterea nivelului de cunoaştere şi utilizare a tehnologiilor de informaţie şi comunicare în rândul cadrelor didactice prin participarea la cursuri de perfecţionare privind folosirea tehnicii de calcul moderne şi a softurilor educaţionale;</w:t>
      </w:r>
    </w:p>
    <w:p w:rsidR="004A0838" w:rsidRPr="00DE4C76" w:rsidRDefault="004A0838" w:rsidP="00DC05F3">
      <w:pPr>
        <w:numPr>
          <w:ilvl w:val="0"/>
          <w:numId w:val="97"/>
        </w:numPr>
        <w:tabs>
          <w:tab w:val="clear" w:pos="1110"/>
          <w:tab w:val="num" w:pos="180"/>
          <w:tab w:val="num" w:pos="1500"/>
        </w:tabs>
        <w:suppressAutoHyphens w:val="0"/>
        <w:spacing w:line="264" w:lineRule="auto"/>
        <w:ind w:left="1440" w:hanging="288"/>
        <w:jc w:val="both"/>
        <w:rPr>
          <w:lang w:val="es-ES"/>
        </w:rPr>
      </w:pPr>
      <w:r w:rsidRPr="00DE4C76">
        <w:rPr>
          <w:lang w:val="es-ES"/>
        </w:rPr>
        <w:t>promovarea examenelor de obţinere a gradelor didactice;</w:t>
      </w:r>
    </w:p>
    <w:p w:rsidR="004A0838" w:rsidRPr="00DE4C76" w:rsidRDefault="004A0838" w:rsidP="00DC05F3">
      <w:pPr>
        <w:numPr>
          <w:ilvl w:val="0"/>
          <w:numId w:val="97"/>
        </w:numPr>
        <w:tabs>
          <w:tab w:val="clear" w:pos="1110"/>
          <w:tab w:val="num" w:pos="180"/>
          <w:tab w:val="num" w:pos="1500"/>
        </w:tabs>
        <w:suppressAutoHyphens w:val="0"/>
        <w:spacing w:line="264" w:lineRule="auto"/>
        <w:ind w:left="1440" w:hanging="288"/>
        <w:jc w:val="both"/>
        <w:rPr>
          <w:lang w:val="it-IT"/>
        </w:rPr>
      </w:pPr>
      <w:r w:rsidRPr="00DE4C76">
        <w:rPr>
          <w:lang w:val="it-IT"/>
        </w:rPr>
        <w:t>angajarea de personal didactic competent şi calificat, evitarea angajării de aşa – numiţi “pseudo-profesori”;</w:t>
      </w:r>
    </w:p>
    <w:p w:rsidR="004A0838" w:rsidRPr="00DE4C76" w:rsidRDefault="004A0838" w:rsidP="00DC05F3">
      <w:pPr>
        <w:numPr>
          <w:ilvl w:val="0"/>
          <w:numId w:val="97"/>
        </w:numPr>
        <w:tabs>
          <w:tab w:val="clear" w:pos="1110"/>
          <w:tab w:val="num" w:pos="180"/>
          <w:tab w:val="num" w:pos="1500"/>
        </w:tabs>
        <w:suppressAutoHyphens w:val="0"/>
        <w:spacing w:line="264" w:lineRule="auto"/>
        <w:ind w:left="1440" w:hanging="288"/>
        <w:jc w:val="both"/>
      </w:pPr>
      <w:r w:rsidRPr="00DE4C76">
        <w:rPr>
          <w:lang w:val="it-IT"/>
        </w:rPr>
        <w:t>formarea continuă a personalului de conducere prin reconsiderarea managementului la nivelul şcolii;</w:t>
      </w:r>
    </w:p>
    <w:p w:rsidR="004A0838" w:rsidRPr="00DE4C76" w:rsidRDefault="004A0838" w:rsidP="00DC05F3">
      <w:pPr>
        <w:numPr>
          <w:ilvl w:val="0"/>
          <w:numId w:val="97"/>
        </w:numPr>
        <w:tabs>
          <w:tab w:val="clear" w:pos="1110"/>
          <w:tab w:val="num" w:pos="180"/>
          <w:tab w:val="num" w:pos="1500"/>
        </w:tabs>
        <w:suppressAutoHyphens w:val="0"/>
        <w:spacing w:line="264" w:lineRule="auto"/>
        <w:ind w:left="1440" w:hanging="288"/>
        <w:jc w:val="both"/>
      </w:pPr>
      <w:r w:rsidRPr="00DE4C76">
        <w:t>dezvoltarea unor programe educaţionale în parteneriat cu şcoli din ţară şi din străinătate şi cu alte instituţii, prin participare la programe comune de dezvoltare şcolară;</w:t>
      </w:r>
    </w:p>
    <w:p w:rsidR="004A0838" w:rsidRPr="00DE4C76" w:rsidRDefault="004A0838" w:rsidP="00DC05F3">
      <w:pPr>
        <w:numPr>
          <w:ilvl w:val="0"/>
          <w:numId w:val="118"/>
        </w:numPr>
        <w:tabs>
          <w:tab w:val="clear" w:pos="1440"/>
          <w:tab w:val="num" w:pos="1080"/>
        </w:tabs>
        <w:suppressAutoHyphens w:val="0"/>
        <w:spacing w:line="264" w:lineRule="auto"/>
        <w:ind w:left="1080"/>
        <w:jc w:val="both"/>
      </w:pPr>
      <w:r w:rsidRPr="00DE4C76">
        <w:rPr>
          <w:i/>
        </w:rPr>
        <w:t xml:space="preserve">Elaborarea unei oferte educaţionale în concordanţă cu specificul economic şi cererea de locuri de muncă din </w:t>
      </w:r>
      <w:r w:rsidR="00100E37" w:rsidRPr="00DE4C76">
        <w:rPr>
          <w:i/>
        </w:rPr>
        <w:t>comună</w:t>
      </w:r>
      <w:r w:rsidRPr="00DE4C76">
        <w:rPr>
          <w:i/>
        </w:rPr>
        <w:t xml:space="preserve">, </w:t>
      </w:r>
      <w:r w:rsidRPr="00DE4C76">
        <w:t>în vederea integrării rapide a tinerilor în viaţa economică şi socială:</w:t>
      </w:r>
    </w:p>
    <w:p w:rsidR="004A0838" w:rsidRPr="00DE4C76" w:rsidRDefault="004A0838" w:rsidP="00DC05F3">
      <w:pPr>
        <w:numPr>
          <w:ilvl w:val="0"/>
          <w:numId w:val="97"/>
        </w:numPr>
        <w:tabs>
          <w:tab w:val="clear" w:pos="1110"/>
          <w:tab w:val="num" w:pos="1500"/>
        </w:tabs>
        <w:suppressAutoHyphens w:val="0"/>
        <w:spacing w:line="264" w:lineRule="auto"/>
        <w:ind w:left="1500" w:hanging="420"/>
        <w:jc w:val="both"/>
        <w:rPr>
          <w:noProof/>
        </w:rPr>
      </w:pPr>
      <w:r w:rsidRPr="00DE4C76">
        <w:rPr>
          <w:noProof/>
        </w:rPr>
        <w:t xml:space="preserve">crearea unui cadru în care factorii interesaţi (şcolile, administraţia locală şi comunitatea de afaceri) să poată comunica, </w:t>
      </w:r>
    </w:p>
    <w:p w:rsidR="004A0838" w:rsidRPr="00DE4C76" w:rsidRDefault="004A0838" w:rsidP="00DC05F3">
      <w:pPr>
        <w:numPr>
          <w:ilvl w:val="0"/>
          <w:numId w:val="97"/>
        </w:numPr>
        <w:tabs>
          <w:tab w:val="clear" w:pos="1110"/>
          <w:tab w:val="num" w:pos="1500"/>
        </w:tabs>
        <w:suppressAutoHyphens w:val="0"/>
        <w:spacing w:line="264" w:lineRule="auto"/>
        <w:ind w:left="1500" w:hanging="420"/>
        <w:jc w:val="both"/>
        <w:rPr>
          <w:noProof/>
        </w:rPr>
      </w:pPr>
      <w:r w:rsidRPr="00DE4C76">
        <w:rPr>
          <w:noProof/>
        </w:rPr>
        <w:t xml:space="preserve">realizarea unui studiu al pieţei muncii locale care să evidenţieze cerinţele faţă de resursa umană – realizarea unui ghid al cererii pe piaţa de muncă pe termen mediu, </w:t>
      </w:r>
    </w:p>
    <w:p w:rsidR="004A0838" w:rsidRPr="00DE4C76" w:rsidRDefault="004A0838" w:rsidP="00DC05F3">
      <w:pPr>
        <w:numPr>
          <w:ilvl w:val="0"/>
          <w:numId w:val="97"/>
        </w:numPr>
        <w:tabs>
          <w:tab w:val="clear" w:pos="1110"/>
          <w:tab w:val="num" w:pos="1500"/>
        </w:tabs>
        <w:suppressAutoHyphens w:val="0"/>
        <w:spacing w:line="264" w:lineRule="auto"/>
        <w:ind w:left="1500" w:hanging="420"/>
        <w:jc w:val="both"/>
        <w:rPr>
          <w:noProof/>
        </w:rPr>
      </w:pPr>
      <w:r w:rsidRPr="00DE4C76">
        <w:rPr>
          <w:noProof/>
        </w:rPr>
        <w:t xml:space="preserve">diversificarea calificărilor/ specializărilor la toate nivelele de învăţământ, </w:t>
      </w:r>
    </w:p>
    <w:p w:rsidR="004A0838" w:rsidRPr="00DE4C76" w:rsidRDefault="004A0838" w:rsidP="00DC05F3">
      <w:pPr>
        <w:numPr>
          <w:ilvl w:val="0"/>
          <w:numId w:val="97"/>
        </w:numPr>
        <w:tabs>
          <w:tab w:val="clear" w:pos="1110"/>
          <w:tab w:val="num" w:pos="1500"/>
        </w:tabs>
        <w:suppressAutoHyphens w:val="0"/>
        <w:spacing w:line="264" w:lineRule="auto"/>
        <w:ind w:left="1500" w:hanging="420"/>
        <w:jc w:val="both"/>
      </w:pPr>
      <w:r w:rsidRPr="00DE4C76">
        <w:rPr>
          <w:noProof/>
        </w:rPr>
        <w:t xml:space="preserve">preocuparea instituţiilor abilitate pentru polivalenţa formării profesionale (asigurarea flexibilităţii absolvenţilor pe piaţa muncii), </w:t>
      </w:r>
    </w:p>
    <w:p w:rsidR="004A0838" w:rsidRPr="00DE4C76" w:rsidRDefault="004A0838" w:rsidP="00DC05F3">
      <w:pPr>
        <w:numPr>
          <w:ilvl w:val="0"/>
          <w:numId w:val="97"/>
        </w:numPr>
        <w:tabs>
          <w:tab w:val="clear" w:pos="1110"/>
          <w:tab w:val="num" w:pos="1500"/>
        </w:tabs>
        <w:suppressAutoHyphens w:val="0"/>
        <w:spacing w:line="264" w:lineRule="auto"/>
        <w:ind w:left="1500" w:hanging="420"/>
        <w:jc w:val="both"/>
      </w:pPr>
      <w:r w:rsidRPr="00DE4C76">
        <w:rPr>
          <w:bCs/>
        </w:rPr>
        <w:t xml:space="preserve">înfiinţarea unei </w:t>
      </w:r>
      <w:r w:rsidRPr="00DE4C76">
        <w:rPr>
          <w:bCs/>
          <w:lang w:val="it-IT"/>
        </w:rPr>
        <w:t>ş</w:t>
      </w:r>
      <w:r w:rsidRPr="00DE4C76">
        <w:rPr>
          <w:bCs/>
        </w:rPr>
        <w:t xml:space="preserve">coli agricole "pilot", </w:t>
      </w:r>
      <w:r w:rsidRPr="00DE4C76">
        <w:rPr>
          <w:noProof/>
        </w:rPr>
        <w:t>de specializare a agricultorilor;</w:t>
      </w:r>
    </w:p>
    <w:p w:rsidR="004A0838" w:rsidRPr="00DE4C76" w:rsidRDefault="004A0838" w:rsidP="00DC05F3">
      <w:pPr>
        <w:numPr>
          <w:ilvl w:val="0"/>
          <w:numId w:val="97"/>
        </w:numPr>
        <w:tabs>
          <w:tab w:val="clear" w:pos="1110"/>
          <w:tab w:val="num" w:pos="1500"/>
        </w:tabs>
        <w:suppressAutoHyphens w:val="0"/>
        <w:spacing w:line="264" w:lineRule="auto"/>
        <w:ind w:left="1500" w:hanging="420"/>
        <w:jc w:val="both"/>
      </w:pPr>
      <w:r w:rsidRPr="00DE4C76">
        <w:t xml:space="preserve">înfiinţarea şi susţinerea acelor specializări profesionale care să asigure ulterior calificarea şi accesul pe piaţa muncii: alimentaţie publică şi turism, prelucrarea lemnului, construcţii, mica industrie, etc., în conformitate cu potenţialul economic de dezvoltare al </w:t>
      </w:r>
      <w:r w:rsidR="00100E37" w:rsidRPr="00DE4C76">
        <w:t>comunei</w:t>
      </w:r>
      <w:r w:rsidRPr="00DE4C76">
        <w:t>i;</w:t>
      </w:r>
    </w:p>
    <w:p w:rsidR="004A0838" w:rsidRPr="00DE4C76" w:rsidRDefault="004A0838" w:rsidP="00DC05F3">
      <w:pPr>
        <w:numPr>
          <w:ilvl w:val="0"/>
          <w:numId w:val="97"/>
        </w:numPr>
        <w:tabs>
          <w:tab w:val="clear" w:pos="1110"/>
          <w:tab w:val="num" w:pos="1500"/>
        </w:tabs>
        <w:suppressAutoHyphens w:val="0"/>
        <w:spacing w:line="264" w:lineRule="auto"/>
        <w:ind w:left="1500" w:hanging="420"/>
        <w:jc w:val="both"/>
        <w:rPr>
          <w:noProof/>
        </w:rPr>
      </w:pPr>
      <w:r w:rsidRPr="00DE4C76">
        <w:t>organizarea în cadrul şcolilor de ateliere meşteşugăreşti;</w:t>
      </w:r>
    </w:p>
    <w:p w:rsidR="004A0838" w:rsidRPr="00DE4C76" w:rsidRDefault="004A0838" w:rsidP="00DC05F3">
      <w:pPr>
        <w:numPr>
          <w:ilvl w:val="0"/>
          <w:numId w:val="97"/>
        </w:numPr>
        <w:tabs>
          <w:tab w:val="clear" w:pos="1110"/>
          <w:tab w:val="num" w:pos="1500"/>
        </w:tabs>
        <w:suppressAutoHyphens w:val="0"/>
        <w:spacing w:line="264" w:lineRule="auto"/>
        <w:ind w:left="1500" w:hanging="420"/>
        <w:jc w:val="both"/>
        <w:rPr>
          <w:noProof/>
        </w:rPr>
      </w:pPr>
      <w:r w:rsidRPr="00DE4C76">
        <w:rPr>
          <w:noProof/>
        </w:rPr>
        <w:t>dezvoltarea serviciilor de orientare şi consiliere oferite elevilor de către şcoli – informarea şi consultanţa privind cariera;</w:t>
      </w:r>
    </w:p>
    <w:p w:rsidR="004A0838" w:rsidRPr="00DE4C76" w:rsidRDefault="004A0838" w:rsidP="00DC05F3">
      <w:pPr>
        <w:numPr>
          <w:ilvl w:val="0"/>
          <w:numId w:val="97"/>
        </w:numPr>
        <w:tabs>
          <w:tab w:val="clear" w:pos="1110"/>
          <w:tab w:val="num" w:pos="1500"/>
        </w:tabs>
        <w:suppressAutoHyphens w:val="0"/>
        <w:spacing w:line="264" w:lineRule="auto"/>
        <w:ind w:left="1500" w:hanging="420"/>
        <w:jc w:val="both"/>
        <w:rPr>
          <w:noProof/>
        </w:rPr>
      </w:pPr>
      <w:r w:rsidRPr="00DE4C76">
        <w:rPr>
          <w:noProof/>
        </w:rPr>
        <w:t xml:space="preserve">dezvoltarea unor pachete integrate pentru creşterea participării la învăţământul profesional şi tehnic; </w:t>
      </w:r>
    </w:p>
    <w:p w:rsidR="004A0838" w:rsidRPr="00DE4C76" w:rsidRDefault="004A0838" w:rsidP="00DC05F3">
      <w:pPr>
        <w:numPr>
          <w:ilvl w:val="0"/>
          <w:numId w:val="119"/>
        </w:numPr>
        <w:tabs>
          <w:tab w:val="clear" w:pos="1830"/>
          <w:tab w:val="num" w:pos="1440"/>
        </w:tabs>
        <w:suppressAutoHyphens w:val="0"/>
        <w:spacing w:line="264" w:lineRule="auto"/>
        <w:ind w:left="1440" w:hanging="360"/>
        <w:jc w:val="both"/>
        <w:rPr>
          <w:bCs/>
          <w:iCs/>
          <w:noProof/>
        </w:rPr>
      </w:pPr>
      <w:r w:rsidRPr="00DE4C76">
        <w:rPr>
          <w:bCs/>
          <w:iCs/>
          <w:noProof/>
        </w:rPr>
        <w:t>dezvoltarea parteneriatului dintre municipalitate şi mediul privat de afaceri prin implementarea de programe de educaţie şi formare antreprenorială;</w:t>
      </w:r>
    </w:p>
    <w:p w:rsidR="004A0838" w:rsidRPr="00DE4C76" w:rsidRDefault="004A0838" w:rsidP="00DC05F3">
      <w:pPr>
        <w:numPr>
          <w:ilvl w:val="0"/>
          <w:numId w:val="119"/>
        </w:numPr>
        <w:tabs>
          <w:tab w:val="clear" w:pos="1830"/>
          <w:tab w:val="num" w:pos="1440"/>
        </w:tabs>
        <w:suppressAutoHyphens w:val="0"/>
        <w:spacing w:line="264" w:lineRule="auto"/>
        <w:ind w:left="1440" w:hanging="360"/>
        <w:jc w:val="both"/>
        <w:rPr>
          <w:bCs/>
          <w:iCs/>
          <w:noProof/>
        </w:rPr>
      </w:pPr>
      <w:r w:rsidRPr="00DE4C76">
        <w:rPr>
          <w:bCs/>
          <w:iCs/>
          <w:noProof/>
        </w:rPr>
        <w:lastRenderedPageBreak/>
        <w:t>anticiparea nevoilor de calificare pentru adaptarea ofertei de şcolar</w:t>
      </w:r>
      <w:r w:rsidR="00823267" w:rsidRPr="00DE4C76">
        <w:rPr>
          <w:bCs/>
          <w:iCs/>
          <w:noProof/>
        </w:rPr>
        <w:t>izare la cererea pieţei muncii;</w:t>
      </w:r>
    </w:p>
    <w:p w:rsidR="004A0838" w:rsidRPr="00DE4C76" w:rsidRDefault="004A0838" w:rsidP="00DC05F3">
      <w:pPr>
        <w:numPr>
          <w:ilvl w:val="0"/>
          <w:numId w:val="119"/>
        </w:numPr>
        <w:tabs>
          <w:tab w:val="clear" w:pos="1830"/>
          <w:tab w:val="num" w:pos="1440"/>
        </w:tabs>
        <w:suppressAutoHyphens w:val="0"/>
        <w:spacing w:line="264" w:lineRule="auto"/>
        <w:ind w:left="1440" w:hanging="360"/>
        <w:jc w:val="both"/>
        <w:rPr>
          <w:bCs/>
          <w:iCs/>
          <w:noProof/>
        </w:rPr>
      </w:pPr>
      <w:r w:rsidRPr="00DE4C76">
        <w:rPr>
          <w:bCs/>
          <w:iCs/>
          <w:noProof/>
        </w:rPr>
        <w:t xml:space="preserve">autorizarea şcolilor ca furnizori de formare profesională continuă şi implicarea în programe de formare continuă pentru adulţi, </w:t>
      </w:r>
    </w:p>
    <w:p w:rsidR="004A0838" w:rsidRPr="00DE4C76" w:rsidRDefault="004A0838" w:rsidP="00DC05F3">
      <w:pPr>
        <w:spacing w:line="264" w:lineRule="auto"/>
        <w:ind w:left="720"/>
        <w:jc w:val="both"/>
        <w:rPr>
          <w:color w:val="00B0F0"/>
          <w:lang w:val="it-IT"/>
        </w:rPr>
      </w:pPr>
    </w:p>
    <w:p w:rsidR="004A0838" w:rsidRPr="00DE4C76" w:rsidRDefault="004A0838" w:rsidP="00DC05F3">
      <w:pPr>
        <w:spacing w:line="264" w:lineRule="auto"/>
        <w:ind w:firstLine="720"/>
        <w:jc w:val="both"/>
        <w:rPr>
          <w:noProof/>
        </w:rPr>
      </w:pPr>
      <w:r w:rsidRPr="00DE4C76">
        <w:rPr>
          <w:b/>
          <w:i/>
          <w:noProof/>
        </w:rPr>
        <w:t>3.4.2.3.5. Serviciile socio – culturale</w:t>
      </w:r>
    </w:p>
    <w:p w:rsidR="004A0838" w:rsidRPr="00DE4C76" w:rsidRDefault="004A0838" w:rsidP="00DC05F3">
      <w:pPr>
        <w:spacing w:line="264" w:lineRule="auto"/>
        <w:ind w:firstLine="720"/>
        <w:jc w:val="both"/>
        <w:rPr>
          <w:bCs/>
          <w:noProof/>
        </w:rPr>
      </w:pPr>
      <w:r w:rsidRPr="00DE4C76">
        <w:rPr>
          <w:b/>
          <w:bCs/>
          <w:noProof/>
        </w:rPr>
        <w:t xml:space="preserve">Obiective </w:t>
      </w:r>
      <w:r w:rsidRPr="00DE4C76">
        <w:rPr>
          <w:bCs/>
          <w:noProof/>
        </w:rPr>
        <w:t xml:space="preserve">prioritare în vederea dezvoltării activităţilor culturale şi creşterii gradului de participare a publicului la actele de cultură în </w:t>
      </w:r>
      <w:r w:rsidR="00B55971" w:rsidRPr="00DE4C76">
        <w:rPr>
          <w:bCs/>
          <w:noProof/>
        </w:rPr>
        <w:t>comună</w:t>
      </w:r>
      <w:r w:rsidRPr="00DE4C76">
        <w:rPr>
          <w:bCs/>
          <w:noProof/>
        </w:rPr>
        <w:t xml:space="preserve"> sunt:</w:t>
      </w:r>
    </w:p>
    <w:p w:rsidR="004A0838" w:rsidRPr="00DE4C76" w:rsidRDefault="004A0838" w:rsidP="00DC05F3">
      <w:pPr>
        <w:numPr>
          <w:ilvl w:val="1"/>
          <w:numId w:val="107"/>
        </w:numPr>
        <w:tabs>
          <w:tab w:val="clear" w:pos="1800"/>
          <w:tab w:val="num" w:pos="1080"/>
        </w:tabs>
        <w:suppressAutoHyphens w:val="0"/>
        <w:spacing w:line="264" w:lineRule="auto"/>
        <w:ind w:left="1080"/>
        <w:jc w:val="both"/>
        <w:rPr>
          <w:noProof/>
        </w:rPr>
      </w:pPr>
      <w:r w:rsidRPr="00DE4C76">
        <w:rPr>
          <w:noProof/>
          <w:lang w:val="it-IT"/>
        </w:rPr>
        <w:t xml:space="preserve">îmbunătăţirea accesului şi participării la </w:t>
      </w:r>
      <w:r w:rsidRPr="00DE4C76">
        <w:rPr>
          <w:bCs/>
          <w:noProof/>
          <w:lang w:val="it-IT"/>
        </w:rPr>
        <w:t>cultură</w:t>
      </w:r>
      <w:r w:rsidRPr="00DE4C76">
        <w:rPr>
          <w:noProof/>
          <w:lang w:val="it-IT"/>
        </w:rPr>
        <w:t xml:space="preserve"> a publicului, mai ales a tinerilor;</w:t>
      </w:r>
    </w:p>
    <w:p w:rsidR="004A0838" w:rsidRPr="00DE4C76" w:rsidRDefault="004A0838" w:rsidP="00DC05F3">
      <w:pPr>
        <w:numPr>
          <w:ilvl w:val="1"/>
          <w:numId w:val="107"/>
        </w:numPr>
        <w:tabs>
          <w:tab w:val="clear" w:pos="1800"/>
          <w:tab w:val="num" w:pos="1080"/>
        </w:tabs>
        <w:suppressAutoHyphens w:val="0"/>
        <w:spacing w:line="264" w:lineRule="auto"/>
        <w:ind w:left="1080"/>
        <w:jc w:val="both"/>
        <w:rPr>
          <w:noProof/>
        </w:rPr>
      </w:pPr>
      <w:r w:rsidRPr="00DE4C76">
        <w:rPr>
          <w:noProof/>
          <w:lang w:val="it-IT"/>
        </w:rPr>
        <w:t>dezvoltarea şi revitalizarea patrimoniului cultural local;</w:t>
      </w:r>
    </w:p>
    <w:p w:rsidR="004A0838" w:rsidRPr="00DE4C76" w:rsidRDefault="004A0838" w:rsidP="00DC05F3">
      <w:pPr>
        <w:numPr>
          <w:ilvl w:val="1"/>
          <w:numId w:val="107"/>
        </w:numPr>
        <w:tabs>
          <w:tab w:val="clear" w:pos="1800"/>
          <w:tab w:val="num" w:pos="1080"/>
        </w:tabs>
        <w:suppressAutoHyphens w:val="0"/>
        <w:spacing w:line="264" w:lineRule="auto"/>
        <w:ind w:left="1080"/>
        <w:jc w:val="both"/>
        <w:rPr>
          <w:noProof/>
        </w:rPr>
      </w:pPr>
      <w:r w:rsidRPr="00DE4C76">
        <w:rPr>
          <w:noProof/>
        </w:rPr>
        <w:t xml:space="preserve">iniţierea şi implementarea de către instituţiile şi organizaţiile culturale a strategiilor de informare a publicului, </w:t>
      </w:r>
    </w:p>
    <w:p w:rsidR="004A0838" w:rsidRPr="00DE4C76" w:rsidRDefault="004A0838" w:rsidP="00DC05F3">
      <w:pPr>
        <w:numPr>
          <w:ilvl w:val="1"/>
          <w:numId w:val="107"/>
        </w:numPr>
        <w:tabs>
          <w:tab w:val="clear" w:pos="1800"/>
          <w:tab w:val="num" w:pos="1080"/>
        </w:tabs>
        <w:suppressAutoHyphens w:val="0"/>
        <w:spacing w:line="264" w:lineRule="auto"/>
        <w:ind w:left="1080"/>
        <w:jc w:val="both"/>
        <w:rPr>
          <w:noProof/>
        </w:rPr>
      </w:pPr>
      <w:r w:rsidRPr="00DE4C76">
        <w:rPr>
          <w:noProof/>
        </w:rPr>
        <w:t>dezvoltarea şi diversificarea ofertei culturale în funcţie de cerinţele şi nevoile consumatorului şi de imperativele societăţii informaţionale;</w:t>
      </w:r>
    </w:p>
    <w:p w:rsidR="004A0838" w:rsidRPr="00DE4C76" w:rsidRDefault="004A0838" w:rsidP="00DC05F3">
      <w:pPr>
        <w:numPr>
          <w:ilvl w:val="0"/>
          <w:numId w:val="107"/>
        </w:numPr>
        <w:suppressAutoHyphens w:val="0"/>
        <w:spacing w:line="264" w:lineRule="auto"/>
        <w:jc w:val="both"/>
        <w:rPr>
          <w:noProof/>
          <w:lang w:val="it-IT"/>
        </w:rPr>
      </w:pPr>
      <w:r w:rsidRPr="00DE4C76">
        <w:rPr>
          <w:noProof/>
        </w:rPr>
        <w:t>promovarea industriilor creative;</w:t>
      </w:r>
    </w:p>
    <w:p w:rsidR="004A0838" w:rsidRPr="00DE4C76" w:rsidRDefault="004A0838" w:rsidP="00DC05F3">
      <w:pPr>
        <w:numPr>
          <w:ilvl w:val="0"/>
          <w:numId w:val="107"/>
        </w:numPr>
        <w:suppressAutoHyphens w:val="0"/>
        <w:spacing w:line="264" w:lineRule="auto"/>
        <w:jc w:val="both"/>
        <w:rPr>
          <w:noProof/>
          <w:lang w:val="it-IT"/>
        </w:rPr>
      </w:pPr>
      <w:r w:rsidRPr="00DE4C76">
        <w:rPr>
          <w:noProof/>
          <w:lang w:val="it-IT"/>
        </w:rPr>
        <w:t>îmbunătăţirea bazei materiale a instituţiilor culturale.</w:t>
      </w:r>
    </w:p>
    <w:p w:rsidR="004A0838" w:rsidRPr="00DE4C76" w:rsidRDefault="004A0838" w:rsidP="00DC05F3">
      <w:pPr>
        <w:spacing w:line="264" w:lineRule="auto"/>
        <w:ind w:firstLine="720"/>
        <w:jc w:val="both"/>
        <w:rPr>
          <w:noProof/>
        </w:rPr>
      </w:pPr>
      <w:r w:rsidRPr="00DE4C76">
        <w:rPr>
          <w:b/>
        </w:rPr>
        <w:t>Programul de măsuri</w:t>
      </w:r>
      <w:r w:rsidRPr="00DE4C76">
        <w:t xml:space="preserve"> pentru dezvoltarea culturii şi stimularea participării publicului larg la actele de cultură propune următoarele: </w:t>
      </w:r>
    </w:p>
    <w:p w:rsidR="004A0838" w:rsidRPr="00DE4C76" w:rsidRDefault="004A0838" w:rsidP="00DC05F3">
      <w:pPr>
        <w:numPr>
          <w:ilvl w:val="0"/>
          <w:numId w:val="109"/>
        </w:numPr>
        <w:tabs>
          <w:tab w:val="clear" w:pos="1440"/>
          <w:tab w:val="num" w:pos="1080"/>
        </w:tabs>
        <w:suppressAutoHyphens w:val="0"/>
        <w:autoSpaceDE w:val="0"/>
        <w:autoSpaceDN w:val="0"/>
        <w:adjustRightInd w:val="0"/>
        <w:spacing w:line="264" w:lineRule="auto"/>
        <w:ind w:left="1080"/>
        <w:jc w:val="both"/>
      </w:pPr>
      <w:r w:rsidRPr="00DE4C76">
        <w:t xml:space="preserve">realizarea de lucrări de reabilitare a căminelor culturale 50% cu fonduri de la </w:t>
      </w:r>
      <w:r w:rsidRPr="00DE4C76">
        <w:rPr>
          <w:bCs/>
          <w:noProof/>
        </w:rPr>
        <w:t xml:space="preserve">Ministerul Culturii şi Cultelor; </w:t>
      </w:r>
    </w:p>
    <w:p w:rsidR="004A0838" w:rsidRPr="00DE4C76" w:rsidRDefault="004A0838" w:rsidP="00DC05F3">
      <w:pPr>
        <w:numPr>
          <w:ilvl w:val="0"/>
          <w:numId w:val="109"/>
        </w:numPr>
        <w:tabs>
          <w:tab w:val="clear" w:pos="1440"/>
          <w:tab w:val="num" w:pos="1080"/>
        </w:tabs>
        <w:suppressAutoHyphens w:val="0"/>
        <w:autoSpaceDE w:val="0"/>
        <w:autoSpaceDN w:val="0"/>
        <w:adjustRightInd w:val="0"/>
        <w:spacing w:line="264" w:lineRule="auto"/>
        <w:ind w:left="1080"/>
        <w:jc w:val="both"/>
      </w:pPr>
      <w:r w:rsidRPr="00DE4C76">
        <w:t xml:space="preserve">modernizarea infrastructurii căminelor culturale ale </w:t>
      </w:r>
      <w:r w:rsidR="00B55971" w:rsidRPr="00DE4C76">
        <w:t>comunei Boroaia</w:t>
      </w:r>
      <w:r w:rsidRPr="00DE4C76">
        <w:t xml:space="preserve">: modernizarea sălilor de spectacole, a iluminatului, montarea de aparate audio – video, instalaţii de sonorizare, etc.); </w:t>
      </w:r>
    </w:p>
    <w:p w:rsidR="004A0838" w:rsidRPr="00DE4C76" w:rsidRDefault="004A0838" w:rsidP="00DC05F3">
      <w:pPr>
        <w:numPr>
          <w:ilvl w:val="0"/>
          <w:numId w:val="100"/>
        </w:numPr>
        <w:tabs>
          <w:tab w:val="clear" w:pos="1440"/>
          <w:tab w:val="num" w:pos="1080"/>
          <w:tab w:val="num" w:pos="2880"/>
        </w:tabs>
        <w:suppressAutoHyphens w:val="0"/>
        <w:spacing w:line="264" w:lineRule="auto"/>
        <w:ind w:left="1080"/>
        <w:jc w:val="both"/>
        <w:rPr>
          <w:noProof/>
        </w:rPr>
      </w:pPr>
      <w:r w:rsidRPr="00DE4C76">
        <w:rPr>
          <w:noProof/>
        </w:rPr>
        <w:t xml:space="preserve">dotarea şi modernizarea bibliotecii </w:t>
      </w:r>
      <w:r w:rsidR="00B55971" w:rsidRPr="00DE4C76">
        <w:rPr>
          <w:noProof/>
        </w:rPr>
        <w:t>comunale</w:t>
      </w:r>
      <w:r w:rsidRPr="00DE4C76">
        <w:rPr>
          <w:noProof/>
        </w:rPr>
        <w:t xml:space="preserve"> cu mobilier nou, tehnică modernă (bază de date în format electronic) şi înnoirea fondului de carte, înfiinţarea unei săli de lectură şi documentare; </w:t>
      </w:r>
    </w:p>
    <w:p w:rsidR="004A0838" w:rsidRPr="00DE4C76" w:rsidRDefault="004A0838" w:rsidP="00DC05F3">
      <w:pPr>
        <w:numPr>
          <w:ilvl w:val="2"/>
          <w:numId w:val="108"/>
        </w:numPr>
        <w:tabs>
          <w:tab w:val="clear" w:pos="2160"/>
          <w:tab w:val="num" w:pos="1080"/>
        </w:tabs>
        <w:suppressAutoHyphens w:val="0"/>
        <w:spacing w:line="264" w:lineRule="auto"/>
        <w:ind w:hanging="1440"/>
        <w:jc w:val="both"/>
        <w:rPr>
          <w:noProof/>
        </w:rPr>
      </w:pPr>
      <w:r w:rsidRPr="00DE4C76">
        <w:rPr>
          <w:noProof/>
        </w:rPr>
        <w:t xml:space="preserve">realizarea de parteneriate între instituţiile cultural-artistice şi firmele private, </w:t>
      </w:r>
    </w:p>
    <w:p w:rsidR="004A0838" w:rsidRPr="00DE4C76" w:rsidRDefault="004A0838" w:rsidP="00DC05F3">
      <w:pPr>
        <w:numPr>
          <w:ilvl w:val="2"/>
          <w:numId w:val="108"/>
        </w:numPr>
        <w:tabs>
          <w:tab w:val="clear" w:pos="2160"/>
          <w:tab w:val="num" w:pos="1080"/>
        </w:tabs>
        <w:suppressAutoHyphens w:val="0"/>
        <w:spacing w:line="264" w:lineRule="auto"/>
        <w:ind w:left="1080"/>
        <w:jc w:val="both"/>
        <w:rPr>
          <w:noProof/>
          <w:lang w:val="it-IT"/>
        </w:rPr>
      </w:pPr>
      <w:r w:rsidRPr="00DE4C76">
        <w:rPr>
          <w:noProof/>
          <w:lang w:val="it-IT"/>
        </w:rPr>
        <w:t xml:space="preserve">accesibilizarea evenimentelor şi spaţiilor culturale pentru persoanele cu nevoie speciale; </w:t>
      </w:r>
    </w:p>
    <w:p w:rsidR="004A0838" w:rsidRPr="00DE4C76" w:rsidRDefault="004A0838" w:rsidP="00DC05F3">
      <w:pPr>
        <w:tabs>
          <w:tab w:val="num" w:pos="2880"/>
        </w:tabs>
        <w:spacing w:line="264" w:lineRule="auto"/>
        <w:ind w:left="720"/>
        <w:jc w:val="both"/>
        <w:rPr>
          <w:noProof/>
        </w:rPr>
      </w:pPr>
    </w:p>
    <w:p w:rsidR="004A0838" w:rsidRPr="00DE4C76" w:rsidRDefault="004A0838" w:rsidP="00EC3637">
      <w:pPr>
        <w:tabs>
          <w:tab w:val="left" w:pos="720"/>
        </w:tabs>
        <w:autoSpaceDE w:val="0"/>
        <w:autoSpaceDN w:val="0"/>
        <w:adjustRightInd w:val="0"/>
        <w:spacing w:line="264" w:lineRule="auto"/>
        <w:jc w:val="both"/>
        <w:rPr>
          <w:b/>
          <w:i/>
          <w:noProof/>
        </w:rPr>
      </w:pPr>
      <w:r w:rsidRPr="00DE4C76">
        <w:rPr>
          <w:color w:val="00B0F0"/>
        </w:rPr>
        <w:tab/>
      </w:r>
      <w:r w:rsidRPr="00DE4C76">
        <w:rPr>
          <w:noProof/>
          <w:color w:val="00B0F0"/>
        </w:rPr>
        <w:t xml:space="preserve"> </w:t>
      </w:r>
      <w:r w:rsidRPr="00DE4C76">
        <w:rPr>
          <w:b/>
          <w:i/>
          <w:noProof/>
        </w:rPr>
        <w:t>3.4.2.3.6. Recreere şi sport</w:t>
      </w:r>
    </w:p>
    <w:p w:rsidR="004A0838" w:rsidRPr="00DE4C76" w:rsidRDefault="004A0838" w:rsidP="00DC05F3">
      <w:pPr>
        <w:spacing w:line="264" w:lineRule="auto"/>
        <w:ind w:firstLine="720"/>
        <w:jc w:val="both"/>
        <w:rPr>
          <w:noProof/>
        </w:rPr>
      </w:pPr>
      <w:r w:rsidRPr="00DE4C76">
        <w:rPr>
          <w:noProof/>
        </w:rPr>
        <w:t xml:space="preserve">Funcţia de recreere reprezintă un aspect important pentru orice aşezare </w:t>
      </w:r>
      <w:r w:rsidR="00B55971" w:rsidRPr="00DE4C76">
        <w:rPr>
          <w:noProof/>
        </w:rPr>
        <w:t>rurală</w:t>
      </w:r>
      <w:r w:rsidRPr="00DE4C76">
        <w:rPr>
          <w:noProof/>
        </w:rPr>
        <w:t xml:space="preserve">. Multe dintre </w:t>
      </w:r>
      <w:r w:rsidR="00F5714F">
        <w:rPr>
          <w:noProof/>
        </w:rPr>
        <w:t xml:space="preserve">comune </w:t>
      </w:r>
      <w:r w:rsidRPr="00DE4C76">
        <w:rPr>
          <w:noProof/>
        </w:rPr>
        <w:t xml:space="preserve">beneficiază de prezenţa unor întinse parcuri precum şi de apropierea pădurii. În cazul </w:t>
      </w:r>
      <w:r w:rsidR="00B55971" w:rsidRPr="00DE4C76">
        <w:rPr>
          <w:noProof/>
        </w:rPr>
        <w:t>comunei Boroaia</w:t>
      </w:r>
      <w:r w:rsidRPr="00DE4C76">
        <w:rPr>
          <w:noProof/>
        </w:rPr>
        <w:t xml:space="preserve">, funcţia de recreere în </w:t>
      </w:r>
      <w:r w:rsidR="00B55971" w:rsidRPr="00DE4C76">
        <w:rPr>
          <w:noProof/>
        </w:rPr>
        <w:t xml:space="preserve">comună </w:t>
      </w:r>
      <w:r w:rsidRPr="00DE4C76">
        <w:rPr>
          <w:noProof/>
        </w:rPr>
        <w:t xml:space="preserve">este realizată prin intermediul parcurilor existente şi a suprafeţei împădurite. </w:t>
      </w:r>
    </w:p>
    <w:p w:rsidR="004A0838" w:rsidRPr="00DE4C76" w:rsidRDefault="004A0838" w:rsidP="00DC05F3">
      <w:pPr>
        <w:spacing w:line="264" w:lineRule="auto"/>
        <w:ind w:firstLine="720"/>
        <w:jc w:val="both"/>
        <w:rPr>
          <w:noProof/>
        </w:rPr>
      </w:pPr>
      <w:r w:rsidRPr="00DE4C76">
        <w:rPr>
          <w:noProof/>
        </w:rPr>
        <w:t>În scopul dezvoltării sectorului de recreere şi sport se propun următoarele:</w:t>
      </w:r>
    </w:p>
    <w:p w:rsidR="004A0838" w:rsidRPr="00DE4C76" w:rsidRDefault="004A0838" w:rsidP="00DC05F3">
      <w:pPr>
        <w:numPr>
          <w:ilvl w:val="0"/>
          <w:numId w:val="101"/>
        </w:numPr>
        <w:suppressAutoHyphens w:val="0"/>
        <w:spacing w:line="264" w:lineRule="auto"/>
        <w:jc w:val="both"/>
        <w:rPr>
          <w:noProof/>
        </w:rPr>
      </w:pPr>
      <w:r w:rsidRPr="00DE4C76">
        <w:rPr>
          <w:noProof/>
        </w:rPr>
        <w:t>amenajarea spaţiilor verzi publice prin:</w:t>
      </w:r>
    </w:p>
    <w:p w:rsidR="004A0838" w:rsidRPr="00DE4C76" w:rsidRDefault="004A0838" w:rsidP="00DC05F3">
      <w:pPr>
        <w:spacing w:line="264" w:lineRule="auto"/>
        <w:ind w:left="1080" w:firstLine="720"/>
        <w:jc w:val="both"/>
        <w:rPr>
          <w:noProof/>
        </w:rPr>
      </w:pPr>
      <w:r w:rsidRPr="00DE4C76">
        <w:rPr>
          <w:noProof/>
        </w:rPr>
        <w:t xml:space="preserve">- curăţarea spaţiilor verzi şi a pomilor, </w:t>
      </w:r>
    </w:p>
    <w:p w:rsidR="004A0838" w:rsidRPr="00DE4C76" w:rsidRDefault="004A0838" w:rsidP="00DC05F3">
      <w:pPr>
        <w:spacing w:line="264" w:lineRule="auto"/>
        <w:ind w:left="1080" w:firstLine="720"/>
        <w:jc w:val="both"/>
        <w:rPr>
          <w:noProof/>
        </w:rPr>
      </w:pPr>
      <w:r w:rsidRPr="00DE4C76">
        <w:rPr>
          <w:noProof/>
        </w:rPr>
        <w:t xml:space="preserve">- plantarea de pomi şi arbuşti ornamentali, </w:t>
      </w:r>
    </w:p>
    <w:p w:rsidR="004A0838" w:rsidRPr="00DE4C76" w:rsidRDefault="004A0838" w:rsidP="00DC05F3">
      <w:pPr>
        <w:spacing w:line="264" w:lineRule="auto"/>
        <w:ind w:left="1080" w:firstLine="720"/>
        <w:jc w:val="both"/>
        <w:rPr>
          <w:noProof/>
        </w:rPr>
      </w:pPr>
      <w:r w:rsidRPr="00DE4C76">
        <w:rPr>
          <w:noProof/>
        </w:rPr>
        <w:t>- amenajarea de ronduri de flori, semănare ierbii,</w:t>
      </w:r>
    </w:p>
    <w:p w:rsidR="004A0838" w:rsidRPr="00DE4C76" w:rsidRDefault="004A0838" w:rsidP="00DC05F3">
      <w:pPr>
        <w:spacing w:line="264" w:lineRule="auto"/>
        <w:ind w:left="1080" w:firstLine="720"/>
        <w:jc w:val="both"/>
      </w:pPr>
      <w:r w:rsidRPr="00DE4C76">
        <w:t>- amenajarea terenurilor libere neproductive ca parcuri şi zone verzi;</w:t>
      </w:r>
    </w:p>
    <w:p w:rsidR="004A0838" w:rsidRPr="00DE4C76" w:rsidRDefault="004A0838" w:rsidP="00DC05F3">
      <w:pPr>
        <w:spacing w:line="264" w:lineRule="auto"/>
        <w:ind w:left="1980" w:hanging="180"/>
        <w:jc w:val="both"/>
      </w:pPr>
      <w:r w:rsidRPr="00DE4C76">
        <w:t>- amenajări de spaţii verzi între blocuri, în jurul instituţiilor, unităţilor economice, social – culturale;</w:t>
      </w:r>
    </w:p>
    <w:p w:rsidR="004A0838" w:rsidRPr="00DE4C76" w:rsidRDefault="004A0838" w:rsidP="00DC05F3">
      <w:pPr>
        <w:numPr>
          <w:ilvl w:val="0"/>
          <w:numId w:val="101"/>
        </w:numPr>
        <w:suppressAutoHyphens w:val="0"/>
        <w:spacing w:line="264" w:lineRule="auto"/>
        <w:jc w:val="both"/>
        <w:rPr>
          <w:noProof/>
        </w:rPr>
      </w:pPr>
      <w:r w:rsidRPr="00DE4C76">
        <w:rPr>
          <w:noProof/>
        </w:rPr>
        <w:t xml:space="preserve">modernizarea reţelei stradale </w:t>
      </w:r>
      <w:r w:rsidR="00B55971" w:rsidRPr="00DE4C76">
        <w:rPr>
          <w:noProof/>
        </w:rPr>
        <w:t>rurale</w:t>
      </w:r>
      <w:r w:rsidRPr="00DE4C76">
        <w:rPr>
          <w:noProof/>
        </w:rPr>
        <w:t xml:space="preserve"> şi a spaţiilor pietonale;</w:t>
      </w:r>
    </w:p>
    <w:p w:rsidR="004A0838" w:rsidRPr="00DE4C76" w:rsidRDefault="004A0838" w:rsidP="00DC05F3">
      <w:pPr>
        <w:numPr>
          <w:ilvl w:val="0"/>
          <w:numId w:val="101"/>
        </w:numPr>
        <w:suppressAutoHyphens w:val="0"/>
        <w:spacing w:line="264" w:lineRule="auto"/>
        <w:jc w:val="both"/>
        <w:rPr>
          <w:noProof/>
        </w:rPr>
      </w:pPr>
      <w:r w:rsidRPr="00DE4C76">
        <w:rPr>
          <w:noProof/>
        </w:rPr>
        <w:t>realizarea unor culoare de circulaţie pentru biciclişti;</w:t>
      </w:r>
    </w:p>
    <w:p w:rsidR="004A0838" w:rsidRPr="00DE4C76" w:rsidRDefault="004A0838" w:rsidP="00DC05F3">
      <w:pPr>
        <w:numPr>
          <w:ilvl w:val="0"/>
          <w:numId w:val="101"/>
        </w:numPr>
        <w:suppressAutoHyphens w:val="0"/>
        <w:spacing w:line="264" w:lineRule="auto"/>
        <w:jc w:val="both"/>
      </w:pPr>
      <w:r w:rsidRPr="00DE4C76">
        <w:rPr>
          <w:noProof/>
        </w:rPr>
        <w:t xml:space="preserve">realizarea unei </w:t>
      </w:r>
      <w:r w:rsidRPr="00DE4C76">
        <w:rPr>
          <w:i/>
          <w:noProof/>
        </w:rPr>
        <w:t>baze de agrement</w:t>
      </w:r>
      <w:r w:rsidRPr="00DE4C76">
        <w:rPr>
          <w:noProof/>
        </w:rPr>
        <w:t xml:space="preserve"> dotată cu terenuri de sport (tenis, basket, handbal, etc.), piscine, amenajarea unor spaţii pentru ieşirile în aer liber, amenajarea unor spaţii pentru camparea cu cortul, amenajarea unor locuri de joacă pentru copii, etc; </w:t>
      </w:r>
    </w:p>
    <w:p w:rsidR="004A0838" w:rsidRPr="00DE4C76" w:rsidRDefault="004A0838" w:rsidP="00DC05F3">
      <w:pPr>
        <w:numPr>
          <w:ilvl w:val="0"/>
          <w:numId w:val="101"/>
        </w:numPr>
        <w:suppressAutoHyphens w:val="0"/>
        <w:spacing w:line="264" w:lineRule="auto"/>
        <w:jc w:val="both"/>
        <w:rPr>
          <w:noProof/>
        </w:rPr>
      </w:pPr>
      <w:r w:rsidRPr="00DE4C76">
        <w:rPr>
          <w:noProof/>
        </w:rPr>
        <w:lastRenderedPageBreak/>
        <w:t xml:space="preserve">valorificarea spaţiilor publice inactive, cu vegetaţie în stare proastă, prin amenajarea unor scuaruri (vegetaţie, bazine, fântâni arteziene bănci), care pot fi folosite ca locuri de joacă, locuri de întâlnire, locuri de aşteptare, etc.; </w:t>
      </w:r>
    </w:p>
    <w:p w:rsidR="004A0838" w:rsidRPr="00DE4C76" w:rsidRDefault="004A0838" w:rsidP="00DC05F3">
      <w:pPr>
        <w:numPr>
          <w:ilvl w:val="0"/>
          <w:numId w:val="117"/>
        </w:numPr>
        <w:tabs>
          <w:tab w:val="num" w:pos="1080"/>
        </w:tabs>
        <w:suppressAutoHyphens w:val="0"/>
        <w:autoSpaceDE w:val="0"/>
        <w:autoSpaceDN w:val="0"/>
        <w:adjustRightInd w:val="0"/>
        <w:spacing w:line="264" w:lineRule="auto"/>
        <w:ind w:left="1080"/>
        <w:jc w:val="both"/>
        <w:rPr>
          <w:noProof/>
        </w:rPr>
      </w:pPr>
      <w:r w:rsidRPr="00DE4C76">
        <w:rPr>
          <w:noProof/>
        </w:rPr>
        <w:t>acordarea unor facilităţi fiscale unităţilor economice care sponsorizează activităţi sportive;</w:t>
      </w:r>
    </w:p>
    <w:p w:rsidR="004A0838" w:rsidRPr="00DE4C76" w:rsidRDefault="004A0838" w:rsidP="00DC05F3">
      <w:pPr>
        <w:numPr>
          <w:ilvl w:val="0"/>
          <w:numId w:val="117"/>
        </w:numPr>
        <w:tabs>
          <w:tab w:val="num" w:pos="1080"/>
        </w:tabs>
        <w:suppressAutoHyphens w:val="0"/>
        <w:autoSpaceDE w:val="0"/>
        <w:autoSpaceDN w:val="0"/>
        <w:adjustRightInd w:val="0"/>
        <w:spacing w:line="264" w:lineRule="auto"/>
        <w:ind w:left="1080"/>
        <w:jc w:val="both"/>
        <w:rPr>
          <w:noProof/>
        </w:rPr>
      </w:pPr>
      <w:r w:rsidRPr="00DE4C76">
        <w:rPr>
          <w:noProof/>
        </w:rPr>
        <w:t xml:space="preserve">încurajarea tinerilor pentru practicarea sporturilor de performanţă; </w:t>
      </w:r>
    </w:p>
    <w:p w:rsidR="004A0838" w:rsidRPr="00DE4C76" w:rsidRDefault="004A0838" w:rsidP="00DC05F3">
      <w:pPr>
        <w:numPr>
          <w:ilvl w:val="0"/>
          <w:numId w:val="117"/>
        </w:numPr>
        <w:tabs>
          <w:tab w:val="num" w:pos="1080"/>
        </w:tabs>
        <w:suppressAutoHyphens w:val="0"/>
        <w:autoSpaceDE w:val="0"/>
        <w:autoSpaceDN w:val="0"/>
        <w:adjustRightInd w:val="0"/>
        <w:spacing w:line="264" w:lineRule="auto"/>
        <w:ind w:left="1080"/>
        <w:jc w:val="both"/>
        <w:rPr>
          <w:noProof/>
        </w:rPr>
      </w:pPr>
      <w:r w:rsidRPr="00DE4C76">
        <w:rPr>
          <w:noProof/>
        </w:rPr>
        <w:t>organizarea de competiţii sportive locale pentru descoperirea de potenţiali sportivi de performanţă;</w:t>
      </w:r>
    </w:p>
    <w:p w:rsidR="004A0838" w:rsidRPr="00DE4C76" w:rsidRDefault="004A0838" w:rsidP="00DC05F3">
      <w:pPr>
        <w:numPr>
          <w:ilvl w:val="0"/>
          <w:numId w:val="117"/>
        </w:numPr>
        <w:tabs>
          <w:tab w:val="num" w:pos="1080"/>
        </w:tabs>
        <w:suppressAutoHyphens w:val="0"/>
        <w:autoSpaceDE w:val="0"/>
        <w:autoSpaceDN w:val="0"/>
        <w:adjustRightInd w:val="0"/>
        <w:spacing w:line="264" w:lineRule="auto"/>
        <w:ind w:left="1080"/>
        <w:jc w:val="both"/>
        <w:rPr>
          <w:lang w:val="es-ES"/>
        </w:rPr>
      </w:pPr>
      <w:r w:rsidRPr="00DE4C76">
        <w:rPr>
          <w:noProof/>
        </w:rPr>
        <w:t>amenajarea unor culoare de circulaţie pentru biciclişti;</w:t>
      </w:r>
    </w:p>
    <w:p w:rsidR="004A0838" w:rsidRPr="00DE4C76" w:rsidRDefault="004A0838" w:rsidP="00DC05F3">
      <w:pPr>
        <w:spacing w:line="264" w:lineRule="auto"/>
        <w:jc w:val="both"/>
      </w:pPr>
    </w:p>
    <w:p w:rsidR="004A0838" w:rsidRPr="00DE4C76" w:rsidRDefault="004A0838" w:rsidP="00DC05F3">
      <w:pPr>
        <w:spacing w:line="264" w:lineRule="auto"/>
        <w:ind w:firstLine="720"/>
        <w:jc w:val="both"/>
        <w:rPr>
          <w:b/>
          <w:noProof/>
        </w:rPr>
      </w:pPr>
      <w:r w:rsidRPr="00DE4C76">
        <w:rPr>
          <w:b/>
          <w:noProof/>
        </w:rPr>
        <w:t xml:space="preserve">3.4.2.4. Turismul. Dezvoltarea activităţilor turistice. </w:t>
      </w:r>
    </w:p>
    <w:p w:rsidR="004A0838" w:rsidRPr="00DE4C76" w:rsidRDefault="004A0838" w:rsidP="00DC05F3">
      <w:pPr>
        <w:spacing w:line="264" w:lineRule="auto"/>
        <w:jc w:val="both"/>
        <w:rPr>
          <w:noProof/>
        </w:rPr>
      </w:pPr>
    </w:p>
    <w:p w:rsidR="004A0838" w:rsidRPr="00DE4C76" w:rsidRDefault="004A0838" w:rsidP="00DC05F3">
      <w:pPr>
        <w:spacing w:line="264" w:lineRule="auto"/>
        <w:ind w:firstLine="720"/>
        <w:jc w:val="both"/>
        <w:rPr>
          <w:noProof/>
        </w:rPr>
      </w:pPr>
      <w:r w:rsidRPr="00DE4C76">
        <w:rPr>
          <w:noProof/>
        </w:rPr>
        <w:t>Rolul turismului în dezvoltarea economică şi creşterea standardului de viaţă al unei anumite unităţi socio-teritoriale este dependent de prezenţa resurselor naturale sau antropice, de gradul în care acestea sunt cunoscute, de facilităţile oferite pentru „consumul” resurselor şi, nu în ultimul rând, de apropierea spaţială a unui potenţial de cerere cât mai ridicat.</w:t>
      </w:r>
    </w:p>
    <w:p w:rsidR="004A0838" w:rsidRPr="00DE4C76" w:rsidRDefault="004A0838" w:rsidP="00DC05F3">
      <w:pPr>
        <w:spacing w:line="264" w:lineRule="auto"/>
        <w:ind w:firstLine="720"/>
        <w:jc w:val="both"/>
        <w:rPr>
          <w:noProof/>
        </w:rPr>
      </w:pPr>
      <w:r w:rsidRPr="00DE4C76">
        <w:rPr>
          <w:noProof/>
        </w:rPr>
        <w:t xml:space="preserve">În timp, se realizează o strânsă relaţie între localizarea resurselor specifice şi dezvoltarea turismului, între varietatea acestor resurse şi zonele turistice, între dimensiunea fenomenului turistic şi </w:t>
      </w:r>
      <w:r w:rsidR="007A1781" w:rsidRPr="00DE4C76">
        <w:rPr>
          <w:noProof/>
        </w:rPr>
        <w:t>prosperitatea populaţiei locale.</w:t>
      </w:r>
    </w:p>
    <w:p w:rsidR="004A0838" w:rsidRPr="00DE4C76" w:rsidRDefault="004A0838" w:rsidP="00DC05F3">
      <w:pPr>
        <w:spacing w:line="264" w:lineRule="auto"/>
        <w:ind w:firstLine="720"/>
        <w:jc w:val="both"/>
      </w:pPr>
      <w:r w:rsidRPr="00DE4C76">
        <w:rPr>
          <w:i/>
        </w:rPr>
        <w:t>Strategia de dezvoltare regională Nord – Est 2006 – 2013</w:t>
      </w:r>
      <w:r w:rsidRPr="00DE4C76">
        <w:t xml:space="preserve"> include în categoria priorităţilor principale </w:t>
      </w:r>
      <w:r w:rsidRPr="00DE4C76">
        <w:rPr>
          <w:i/>
        </w:rPr>
        <w:t>dezvoltarea turismului</w:t>
      </w:r>
      <w:r w:rsidRPr="00DE4C76">
        <w:t xml:space="preserve">, obiectivul general reprezentându-l realizarea de investiţii şi dezvoltarea de noi servicii turistice în vederea valorificării potenţialului turistic regional. </w:t>
      </w:r>
    </w:p>
    <w:p w:rsidR="004A0838" w:rsidRPr="00DE4C76" w:rsidRDefault="004A0838" w:rsidP="00DC05F3">
      <w:pPr>
        <w:spacing w:line="264" w:lineRule="auto"/>
        <w:ind w:firstLine="720"/>
        <w:jc w:val="both"/>
        <w:rPr>
          <w:lang w:val="it-IT"/>
        </w:rPr>
      </w:pPr>
    </w:p>
    <w:p w:rsidR="004A0838" w:rsidRPr="00DE4C76" w:rsidRDefault="004A0838" w:rsidP="00DC05F3">
      <w:pPr>
        <w:spacing w:line="264" w:lineRule="auto"/>
        <w:ind w:firstLine="720"/>
        <w:jc w:val="both"/>
      </w:pPr>
      <w:r w:rsidRPr="00DE4C76">
        <w:rPr>
          <w:lang w:val="it-IT"/>
        </w:rPr>
        <w:t>D</w:t>
      </w:r>
      <w:r w:rsidRPr="00DE4C76">
        <w:t>irecţiile prevăzute pentru atingerea acestui scop sunt:</w:t>
      </w:r>
    </w:p>
    <w:p w:rsidR="004A0838" w:rsidRPr="00DE4C76" w:rsidRDefault="004A0838" w:rsidP="00DC05F3">
      <w:pPr>
        <w:spacing w:line="264" w:lineRule="auto"/>
        <w:ind w:firstLine="720"/>
        <w:jc w:val="both"/>
      </w:pPr>
    </w:p>
    <w:p w:rsidR="004A0838" w:rsidRPr="00DE4C76" w:rsidRDefault="004A0838" w:rsidP="00DC05F3">
      <w:pPr>
        <w:spacing w:line="264" w:lineRule="auto"/>
        <w:ind w:firstLine="720"/>
        <w:jc w:val="both"/>
      </w:pPr>
      <w:r w:rsidRPr="00DE4C76">
        <w:rPr>
          <w:b/>
        </w:rPr>
        <w:t xml:space="preserve">1. Investiţii în turism, </w:t>
      </w:r>
      <w:r w:rsidRPr="00DE4C76">
        <w:t xml:space="preserve">având ca obiectiv reabilitarea şi dezvoltarea infrastructurii turistice în vederea creşterii atractivităţii turistice. </w:t>
      </w:r>
    </w:p>
    <w:p w:rsidR="004A0838" w:rsidRPr="00DE4C76" w:rsidRDefault="004A0838" w:rsidP="00DC05F3">
      <w:pPr>
        <w:spacing w:line="264" w:lineRule="auto"/>
        <w:ind w:firstLine="720"/>
        <w:jc w:val="both"/>
        <w:rPr>
          <w:i/>
        </w:rPr>
      </w:pPr>
      <w:r w:rsidRPr="00DE4C76">
        <w:rPr>
          <w:i/>
        </w:rPr>
        <w:t>Măsura va consta în acţiuni pentru:</w:t>
      </w:r>
    </w:p>
    <w:p w:rsidR="004A0838" w:rsidRPr="00DE4C76" w:rsidRDefault="004A0838" w:rsidP="00DC05F3">
      <w:pPr>
        <w:numPr>
          <w:ilvl w:val="0"/>
          <w:numId w:val="104"/>
        </w:numPr>
        <w:tabs>
          <w:tab w:val="clear" w:pos="2160"/>
          <w:tab w:val="num" w:pos="1080"/>
        </w:tabs>
        <w:suppressAutoHyphens w:val="0"/>
        <w:spacing w:line="264" w:lineRule="auto"/>
        <w:ind w:left="1080"/>
        <w:jc w:val="both"/>
      </w:pPr>
      <w:r w:rsidRPr="00DE4C76">
        <w:t xml:space="preserve">reabilitarea obiectivelor turistice ce aparţin patrimoniului cultural, istoric, ecumenic local, </w:t>
      </w:r>
    </w:p>
    <w:p w:rsidR="004A0838" w:rsidRPr="00DE4C76" w:rsidRDefault="004A0838" w:rsidP="00DC05F3">
      <w:pPr>
        <w:numPr>
          <w:ilvl w:val="0"/>
          <w:numId w:val="104"/>
        </w:numPr>
        <w:tabs>
          <w:tab w:val="clear" w:pos="2160"/>
          <w:tab w:val="num" w:pos="1080"/>
        </w:tabs>
        <w:suppressAutoHyphens w:val="0"/>
        <w:spacing w:line="264" w:lineRule="auto"/>
        <w:ind w:left="1080"/>
        <w:jc w:val="both"/>
      </w:pPr>
      <w:r w:rsidRPr="00DE4C76">
        <w:t xml:space="preserve">reabilitarea spaţiilor de cazare şi tratament, </w:t>
      </w:r>
    </w:p>
    <w:p w:rsidR="004A0838" w:rsidRPr="00DE4C76" w:rsidRDefault="004A0838" w:rsidP="00DC05F3">
      <w:pPr>
        <w:numPr>
          <w:ilvl w:val="0"/>
          <w:numId w:val="104"/>
        </w:numPr>
        <w:tabs>
          <w:tab w:val="clear" w:pos="2160"/>
          <w:tab w:val="num" w:pos="1080"/>
        </w:tabs>
        <w:suppressAutoHyphens w:val="0"/>
        <w:spacing w:line="264" w:lineRule="auto"/>
        <w:ind w:left="1080"/>
        <w:jc w:val="both"/>
      </w:pPr>
      <w:r w:rsidRPr="00DE4C76">
        <w:t xml:space="preserve">crearea, modernizarea şi diversificarea dotărilor de agrement (inclusiv amenajări şi ecologizări de lacuri), </w:t>
      </w:r>
    </w:p>
    <w:p w:rsidR="004A0838" w:rsidRPr="00DE4C76" w:rsidRDefault="004A0838" w:rsidP="00DC05F3">
      <w:pPr>
        <w:numPr>
          <w:ilvl w:val="0"/>
          <w:numId w:val="104"/>
        </w:numPr>
        <w:tabs>
          <w:tab w:val="clear" w:pos="2160"/>
          <w:tab w:val="num" w:pos="1080"/>
        </w:tabs>
        <w:suppressAutoHyphens w:val="0"/>
        <w:spacing w:line="264" w:lineRule="auto"/>
        <w:ind w:left="1080"/>
        <w:jc w:val="both"/>
      </w:pPr>
      <w:r w:rsidRPr="00DE4C76">
        <w:t xml:space="preserve">dezvoltarea sistemelor de marcare a atracţiilor turistice (panouri, hărţi turistice pe drumurile naţionale şi judeţene, gări, autogări, etc), </w:t>
      </w:r>
    </w:p>
    <w:p w:rsidR="004A0838" w:rsidRPr="00DE4C76" w:rsidRDefault="004A0838" w:rsidP="00DC05F3">
      <w:pPr>
        <w:numPr>
          <w:ilvl w:val="0"/>
          <w:numId w:val="104"/>
        </w:numPr>
        <w:tabs>
          <w:tab w:val="clear" w:pos="2160"/>
          <w:tab w:val="num" w:pos="1080"/>
        </w:tabs>
        <w:suppressAutoHyphens w:val="0"/>
        <w:spacing w:line="264" w:lineRule="auto"/>
        <w:ind w:left="1080"/>
        <w:jc w:val="both"/>
      </w:pPr>
      <w:r w:rsidRPr="00DE4C76">
        <w:t xml:space="preserve">dezvoltarea şi diversificarea infrastructurii fizice de agrement necesară pentru realizarea unei oferte de petrecere a timpului liber, </w:t>
      </w:r>
    </w:p>
    <w:p w:rsidR="004A0838" w:rsidRPr="00DE4C76" w:rsidRDefault="004A0838" w:rsidP="00DC05F3">
      <w:pPr>
        <w:numPr>
          <w:ilvl w:val="0"/>
          <w:numId w:val="104"/>
        </w:numPr>
        <w:tabs>
          <w:tab w:val="clear" w:pos="2160"/>
          <w:tab w:val="num" w:pos="1080"/>
        </w:tabs>
        <w:suppressAutoHyphens w:val="0"/>
        <w:spacing w:line="264" w:lineRule="auto"/>
        <w:ind w:left="1080"/>
        <w:jc w:val="both"/>
      </w:pPr>
      <w:r w:rsidRPr="00DE4C76">
        <w:t xml:space="preserve">stimularea înfiinţării de muzee şi colecţii săteşti, </w:t>
      </w:r>
    </w:p>
    <w:p w:rsidR="004A0838" w:rsidRPr="00DE4C76" w:rsidRDefault="004A0838" w:rsidP="00DC05F3">
      <w:pPr>
        <w:numPr>
          <w:ilvl w:val="0"/>
          <w:numId w:val="104"/>
        </w:numPr>
        <w:tabs>
          <w:tab w:val="clear" w:pos="2160"/>
          <w:tab w:val="num" w:pos="1080"/>
        </w:tabs>
        <w:suppressAutoHyphens w:val="0"/>
        <w:spacing w:line="264" w:lineRule="auto"/>
        <w:ind w:left="1080"/>
        <w:jc w:val="both"/>
      </w:pPr>
      <w:r w:rsidRPr="00DE4C76">
        <w:t xml:space="preserve">construcţia şi modernizarea facilităţilor pentru turismul balnear, </w:t>
      </w:r>
    </w:p>
    <w:p w:rsidR="004A0838" w:rsidRPr="00DE4C76" w:rsidRDefault="004A0838" w:rsidP="00DC05F3">
      <w:pPr>
        <w:numPr>
          <w:ilvl w:val="0"/>
          <w:numId w:val="104"/>
        </w:numPr>
        <w:tabs>
          <w:tab w:val="clear" w:pos="2160"/>
          <w:tab w:val="num" w:pos="1080"/>
        </w:tabs>
        <w:suppressAutoHyphens w:val="0"/>
        <w:spacing w:line="264" w:lineRule="auto"/>
        <w:ind w:left="1080"/>
        <w:jc w:val="both"/>
      </w:pPr>
      <w:r w:rsidRPr="00DE4C76">
        <w:t>crearea de clustere de atracţii turistice.</w:t>
      </w:r>
    </w:p>
    <w:p w:rsidR="004A0838" w:rsidRPr="00DE4C76" w:rsidRDefault="004A0838" w:rsidP="00DC05F3">
      <w:pPr>
        <w:autoSpaceDE w:val="0"/>
        <w:autoSpaceDN w:val="0"/>
        <w:adjustRightInd w:val="0"/>
        <w:spacing w:line="264" w:lineRule="auto"/>
        <w:ind w:firstLine="720"/>
        <w:jc w:val="both"/>
      </w:pPr>
    </w:p>
    <w:p w:rsidR="004A0838" w:rsidRPr="00DE4C76" w:rsidRDefault="004A0838" w:rsidP="00DC05F3">
      <w:pPr>
        <w:autoSpaceDE w:val="0"/>
        <w:autoSpaceDN w:val="0"/>
        <w:adjustRightInd w:val="0"/>
        <w:spacing w:line="264" w:lineRule="auto"/>
        <w:ind w:firstLine="720"/>
        <w:jc w:val="both"/>
        <w:rPr>
          <w:lang w:val="it-IT"/>
        </w:rPr>
      </w:pPr>
      <w:r w:rsidRPr="00DE4C76">
        <w:rPr>
          <w:b/>
        </w:rPr>
        <w:t xml:space="preserve">2. Promovarea potenţialului turistic, </w:t>
      </w:r>
      <w:r w:rsidRPr="00DE4C76">
        <w:t>cu obiectivul v</w:t>
      </w:r>
      <w:r w:rsidRPr="00DE4C76">
        <w:rPr>
          <w:lang w:val="it-IT"/>
        </w:rPr>
        <w:t xml:space="preserve">alorificarea potenţialului turistic judeţean prin dezvoltarea de noi servicii şi oferte turistice. </w:t>
      </w:r>
    </w:p>
    <w:p w:rsidR="004A0838" w:rsidRPr="00DE4C76" w:rsidRDefault="004A0838" w:rsidP="00DC05F3">
      <w:pPr>
        <w:spacing w:line="264" w:lineRule="auto"/>
        <w:ind w:firstLine="720"/>
        <w:jc w:val="both"/>
        <w:rPr>
          <w:i/>
        </w:rPr>
      </w:pPr>
      <w:r w:rsidRPr="00DE4C76">
        <w:rPr>
          <w:i/>
        </w:rPr>
        <w:t>Măsura va consta în acţiuni pentru:</w:t>
      </w:r>
    </w:p>
    <w:p w:rsidR="004A0838" w:rsidRPr="00DE4C76" w:rsidRDefault="004A0838" w:rsidP="00DC05F3">
      <w:pPr>
        <w:numPr>
          <w:ilvl w:val="0"/>
          <w:numId w:val="105"/>
        </w:numPr>
        <w:tabs>
          <w:tab w:val="clear" w:pos="1440"/>
          <w:tab w:val="num" w:pos="1080"/>
        </w:tabs>
        <w:suppressAutoHyphens w:val="0"/>
        <w:spacing w:line="264" w:lineRule="auto"/>
        <w:ind w:left="1080"/>
        <w:jc w:val="both"/>
      </w:pPr>
      <w:r w:rsidRPr="00DE4C76">
        <w:t xml:space="preserve">crearea de centre/oficii de informare judeţene, cu ghişee de informare în gări, autogări şi zonele turistice, </w:t>
      </w:r>
    </w:p>
    <w:p w:rsidR="004A0838" w:rsidRPr="00DE4C76" w:rsidRDefault="004A0838" w:rsidP="00DC05F3">
      <w:pPr>
        <w:numPr>
          <w:ilvl w:val="0"/>
          <w:numId w:val="105"/>
        </w:numPr>
        <w:tabs>
          <w:tab w:val="clear" w:pos="1440"/>
          <w:tab w:val="num" w:pos="1080"/>
        </w:tabs>
        <w:suppressAutoHyphens w:val="0"/>
        <w:spacing w:line="264" w:lineRule="auto"/>
        <w:ind w:left="1080"/>
        <w:jc w:val="both"/>
      </w:pPr>
      <w:r w:rsidRPr="00DE4C76">
        <w:t xml:space="preserve">dezvoltarea reţelelor de comunicare între centrele de informare din judeţ si cele naţionale şi internaţionale şi integrarea standardizată a acestora prin interconectare, vizând direct </w:t>
      </w:r>
      <w:r w:rsidRPr="00DE4C76">
        <w:lastRenderedPageBreak/>
        <w:t xml:space="preserve">dezvoltarea şi îmbunătăţirea sistemului de rezervări, crearea de reţele de rezervare on-line a serviciilor turistice, </w:t>
      </w:r>
    </w:p>
    <w:p w:rsidR="004A0838" w:rsidRPr="00DE4C76" w:rsidRDefault="004A0838" w:rsidP="00DC05F3">
      <w:pPr>
        <w:numPr>
          <w:ilvl w:val="0"/>
          <w:numId w:val="105"/>
        </w:numPr>
        <w:tabs>
          <w:tab w:val="clear" w:pos="1440"/>
          <w:tab w:val="num" w:pos="1080"/>
        </w:tabs>
        <w:suppressAutoHyphens w:val="0"/>
        <w:spacing w:line="264" w:lineRule="auto"/>
        <w:ind w:left="1080"/>
        <w:jc w:val="both"/>
      </w:pPr>
      <w:r w:rsidRPr="00DE4C76">
        <w:t xml:space="preserve">organizarea de târguri, expoziţii muzeale, etnografice şi manifestări culturale, festivaluri, acţiuni şi campanii de promovare integrată a produsului turistic local şi sprijinirea participării la acest tip de manifestări interne şi internaţionale, </w:t>
      </w:r>
    </w:p>
    <w:p w:rsidR="004A0838" w:rsidRPr="00DE4C76" w:rsidRDefault="004A0838" w:rsidP="00DC05F3">
      <w:pPr>
        <w:numPr>
          <w:ilvl w:val="0"/>
          <w:numId w:val="105"/>
        </w:numPr>
        <w:tabs>
          <w:tab w:val="clear" w:pos="1440"/>
          <w:tab w:val="num" w:pos="1080"/>
        </w:tabs>
        <w:suppressAutoHyphens w:val="0"/>
        <w:spacing w:line="264" w:lineRule="auto"/>
        <w:ind w:left="1080"/>
        <w:jc w:val="both"/>
      </w:pPr>
      <w:r w:rsidRPr="00DE4C76">
        <w:t xml:space="preserve">realizarea de publicaţii promoţionale şi audio-video (şi distribuirea acestora în media turistică din ţară), </w:t>
      </w:r>
    </w:p>
    <w:p w:rsidR="004A0838" w:rsidRPr="00DE4C76" w:rsidRDefault="004A0838" w:rsidP="00DC05F3">
      <w:pPr>
        <w:numPr>
          <w:ilvl w:val="0"/>
          <w:numId w:val="105"/>
        </w:numPr>
        <w:tabs>
          <w:tab w:val="clear" w:pos="1440"/>
          <w:tab w:val="num" w:pos="1080"/>
        </w:tabs>
        <w:suppressAutoHyphens w:val="0"/>
        <w:spacing w:line="264" w:lineRule="auto"/>
        <w:ind w:left="1080"/>
        <w:jc w:val="both"/>
      </w:pPr>
      <w:r w:rsidRPr="00DE4C76">
        <w:t xml:space="preserve">includerea ariilor protejate din judeţ şi a siturilor Natura 2000 în circuitele turistice, </w:t>
      </w:r>
    </w:p>
    <w:p w:rsidR="004A0838" w:rsidRPr="00DE4C76" w:rsidRDefault="0032123D" w:rsidP="00DC05F3">
      <w:pPr>
        <w:numPr>
          <w:ilvl w:val="0"/>
          <w:numId w:val="105"/>
        </w:numPr>
        <w:tabs>
          <w:tab w:val="clear" w:pos="1440"/>
          <w:tab w:val="num" w:pos="1080"/>
        </w:tabs>
        <w:suppressAutoHyphens w:val="0"/>
        <w:spacing w:line="264" w:lineRule="auto"/>
        <w:ind w:left="1080"/>
        <w:jc w:val="both"/>
      </w:pPr>
      <w:r w:rsidRPr="00DE4C76">
        <w:t>promovarea turismului ecologic.</w:t>
      </w:r>
    </w:p>
    <w:p w:rsidR="004A0838" w:rsidRPr="00DE4C76" w:rsidRDefault="004A0838" w:rsidP="00DC05F3">
      <w:pPr>
        <w:autoSpaceDE w:val="0"/>
        <w:autoSpaceDN w:val="0"/>
        <w:adjustRightInd w:val="0"/>
        <w:spacing w:line="264" w:lineRule="auto"/>
        <w:ind w:firstLine="720"/>
        <w:jc w:val="both"/>
        <w:rPr>
          <w:lang w:val="it-IT"/>
        </w:rPr>
      </w:pPr>
      <w:r w:rsidRPr="00DE4C76">
        <w:rPr>
          <w:lang w:val="it-IT"/>
        </w:rPr>
        <w:t xml:space="preserve">În prezent, în </w:t>
      </w:r>
      <w:r w:rsidR="00685BAA" w:rsidRPr="00DE4C76">
        <w:rPr>
          <w:lang w:val="it-IT"/>
        </w:rPr>
        <w:t>comuna</w:t>
      </w:r>
      <w:r w:rsidR="00B22420" w:rsidRPr="00DE4C76">
        <w:rPr>
          <w:lang w:val="it-IT"/>
        </w:rPr>
        <w:t xml:space="preserve"> Boroaia</w:t>
      </w:r>
      <w:r w:rsidRPr="00DE4C76">
        <w:rPr>
          <w:lang w:val="it-IT"/>
        </w:rPr>
        <w:t xml:space="preserve"> activităţile turistice sunt </w:t>
      </w:r>
      <w:r w:rsidR="00B22420" w:rsidRPr="00DE4C76">
        <w:rPr>
          <w:lang w:val="it-IT"/>
        </w:rPr>
        <w:t>destul de limitate</w:t>
      </w:r>
      <w:r w:rsidRPr="00DE4C76">
        <w:rPr>
          <w:lang w:val="it-IT"/>
        </w:rPr>
        <w:t xml:space="preserve">. Din informaţiile avute la dispoziţie şi din evaluarea potenţialului turistic al </w:t>
      </w:r>
      <w:r w:rsidR="00B22420" w:rsidRPr="00DE4C76">
        <w:rPr>
          <w:lang w:val="it-IT"/>
        </w:rPr>
        <w:t>comunei</w:t>
      </w:r>
      <w:r w:rsidRPr="00DE4C76">
        <w:rPr>
          <w:lang w:val="it-IT"/>
        </w:rPr>
        <w:t xml:space="preserve"> reiese că, teritoriul studiat a obţinut un punctaj redus, care diminuează posibilităţile de dezvoltare a activităţilor turistice datorită lipsei unui peisaj natural spectaculos, lipsei factorilor naturali terapeutici, lipsei de arii naturale protejate. </w:t>
      </w:r>
      <w:r w:rsidR="00B22420" w:rsidRPr="00DE4C76">
        <w:rPr>
          <w:lang w:val="it-IT"/>
        </w:rPr>
        <w:t>Totuşi în comună există</w:t>
      </w:r>
      <w:r w:rsidRPr="00DE4C76">
        <w:rPr>
          <w:lang w:val="it-IT"/>
        </w:rPr>
        <w:t xml:space="preserve"> </w:t>
      </w:r>
      <w:r w:rsidR="00B22420" w:rsidRPr="00DE4C76">
        <w:rPr>
          <w:lang w:val="it-IT"/>
        </w:rPr>
        <w:t xml:space="preserve">monumente istorice </w:t>
      </w:r>
      <w:r w:rsidRPr="00DE4C76">
        <w:rPr>
          <w:lang w:val="it-IT"/>
        </w:rPr>
        <w:t>naţional</w:t>
      </w:r>
      <w:r w:rsidR="00B22420" w:rsidRPr="00DE4C76">
        <w:rPr>
          <w:lang w:val="it-IT"/>
        </w:rPr>
        <w:t>ă</w:t>
      </w:r>
      <w:r w:rsidRPr="00DE4C76">
        <w:rPr>
          <w:lang w:val="it-IT"/>
        </w:rPr>
        <w:t xml:space="preserve"> cu valenţe de obiectiv turistic. Infrastructura turistică este</w:t>
      </w:r>
      <w:r w:rsidR="00B22420" w:rsidRPr="00DE4C76">
        <w:rPr>
          <w:lang w:val="it-IT"/>
        </w:rPr>
        <w:t xml:space="preserve"> aproape </w:t>
      </w:r>
      <w:r w:rsidRPr="00DE4C76">
        <w:rPr>
          <w:lang w:val="it-IT"/>
        </w:rPr>
        <w:t xml:space="preserve"> inexistentă în timp ce infrastructura tehnică este</w:t>
      </w:r>
      <w:r w:rsidR="00B22420" w:rsidRPr="00DE4C76">
        <w:rPr>
          <w:lang w:val="it-IT"/>
        </w:rPr>
        <w:t xml:space="preserve"> foarte</w:t>
      </w:r>
      <w:r w:rsidRPr="00DE4C76">
        <w:rPr>
          <w:lang w:val="it-IT"/>
        </w:rPr>
        <w:t xml:space="preserve"> deficitară. </w:t>
      </w:r>
    </w:p>
    <w:p w:rsidR="004A0838" w:rsidRPr="00DE4C76" w:rsidRDefault="004A0838" w:rsidP="00DC05F3">
      <w:pPr>
        <w:autoSpaceDE w:val="0"/>
        <w:autoSpaceDN w:val="0"/>
        <w:adjustRightInd w:val="0"/>
        <w:spacing w:line="264" w:lineRule="auto"/>
        <w:ind w:firstLine="720"/>
        <w:jc w:val="both"/>
        <w:rPr>
          <w:lang w:val="it-IT"/>
        </w:rPr>
      </w:pPr>
      <w:r w:rsidRPr="00DE4C76">
        <w:rPr>
          <w:lang w:val="it-IT"/>
        </w:rPr>
        <w:t xml:space="preserve">Pentru stimularea activităţilor turistice, în </w:t>
      </w:r>
      <w:r w:rsidR="00B22420" w:rsidRPr="00DE4C76">
        <w:rPr>
          <w:lang w:val="it-IT"/>
        </w:rPr>
        <w:t>comuna Boroaia</w:t>
      </w:r>
      <w:r w:rsidRPr="00DE4C76">
        <w:rPr>
          <w:lang w:val="it-IT"/>
        </w:rPr>
        <w:t xml:space="preserve"> se impun următoarele măsuri: </w:t>
      </w:r>
    </w:p>
    <w:p w:rsidR="004A0838" w:rsidRPr="00DE4C76" w:rsidRDefault="004A0838" w:rsidP="00DC05F3">
      <w:pPr>
        <w:numPr>
          <w:ilvl w:val="0"/>
          <w:numId w:val="125"/>
        </w:numPr>
        <w:suppressAutoHyphens w:val="0"/>
        <w:autoSpaceDE w:val="0"/>
        <w:autoSpaceDN w:val="0"/>
        <w:adjustRightInd w:val="0"/>
        <w:spacing w:line="264" w:lineRule="auto"/>
        <w:jc w:val="both"/>
        <w:rPr>
          <w:lang w:val="it-IT"/>
        </w:rPr>
      </w:pPr>
      <w:r w:rsidRPr="00DE4C76">
        <w:rPr>
          <w:lang w:val="it-IT"/>
        </w:rPr>
        <w:t xml:space="preserve">dezvoltarea infrastructurii edilitare: extinderea alimentării cu apă, realizarea reţelei de canalizare, alimentarea cu gaz metan; </w:t>
      </w:r>
    </w:p>
    <w:p w:rsidR="004A0838" w:rsidRPr="00DE4C76" w:rsidRDefault="004A0838" w:rsidP="00DC05F3">
      <w:pPr>
        <w:numPr>
          <w:ilvl w:val="0"/>
          <w:numId w:val="125"/>
        </w:numPr>
        <w:suppressAutoHyphens w:val="0"/>
        <w:autoSpaceDE w:val="0"/>
        <w:autoSpaceDN w:val="0"/>
        <w:adjustRightInd w:val="0"/>
        <w:spacing w:line="264" w:lineRule="auto"/>
        <w:jc w:val="both"/>
        <w:rPr>
          <w:lang w:val="it-IT"/>
        </w:rPr>
      </w:pPr>
      <w:r w:rsidRPr="00DE4C76">
        <w:rPr>
          <w:lang w:val="it-IT"/>
        </w:rPr>
        <w:t xml:space="preserve">modernizarea şi reabilitarea tuturor arterelor rutiere de circulaţie în vederea creşterii gradului de accesbilitate a </w:t>
      </w:r>
      <w:r w:rsidR="00B22420" w:rsidRPr="00DE4C76">
        <w:rPr>
          <w:lang w:val="it-IT"/>
        </w:rPr>
        <w:t>comunei</w:t>
      </w:r>
      <w:r w:rsidRPr="00DE4C76">
        <w:rPr>
          <w:lang w:val="it-IT"/>
        </w:rPr>
        <w:t xml:space="preserve"> dar şi pentru asigurarea celor mai bune condiţii pentru traficul în tranzit; </w:t>
      </w:r>
    </w:p>
    <w:p w:rsidR="004A0838" w:rsidRPr="00DE4C76" w:rsidRDefault="004A0838" w:rsidP="00DC05F3">
      <w:pPr>
        <w:numPr>
          <w:ilvl w:val="0"/>
          <w:numId w:val="125"/>
        </w:numPr>
        <w:suppressAutoHyphens w:val="0"/>
        <w:autoSpaceDE w:val="0"/>
        <w:autoSpaceDN w:val="0"/>
        <w:adjustRightInd w:val="0"/>
        <w:spacing w:line="264" w:lineRule="auto"/>
        <w:jc w:val="both"/>
        <w:rPr>
          <w:noProof/>
        </w:rPr>
      </w:pPr>
      <w:r w:rsidRPr="00DE4C76">
        <w:rPr>
          <w:noProof/>
        </w:rPr>
        <w:t xml:space="preserve">semnalizarea adecvată a rutelor, distanţelor, </w:t>
      </w:r>
    </w:p>
    <w:p w:rsidR="004A0838" w:rsidRPr="00DE4C76" w:rsidRDefault="004A0838" w:rsidP="00DC05F3">
      <w:pPr>
        <w:numPr>
          <w:ilvl w:val="0"/>
          <w:numId w:val="125"/>
        </w:numPr>
        <w:suppressAutoHyphens w:val="0"/>
        <w:autoSpaceDE w:val="0"/>
        <w:autoSpaceDN w:val="0"/>
        <w:adjustRightInd w:val="0"/>
        <w:spacing w:line="264" w:lineRule="auto"/>
        <w:jc w:val="both"/>
        <w:rPr>
          <w:lang w:val="es-ES"/>
        </w:rPr>
      </w:pPr>
      <w:r w:rsidRPr="00DE4C76">
        <w:rPr>
          <w:noProof/>
        </w:rPr>
        <w:t xml:space="preserve">amenajarea căilor de rulare prin marcaje corespunzătoare, </w:t>
      </w:r>
    </w:p>
    <w:p w:rsidR="004A0838" w:rsidRPr="00DE4C76" w:rsidRDefault="004A0838" w:rsidP="00DC05F3">
      <w:pPr>
        <w:numPr>
          <w:ilvl w:val="0"/>
          <w:numId w:val="125"/>
        </w:numPr>
        <w:suppressAutoHyphens w:val="0"/>
        <w:autoSpaceDE w:val="0"/>
        <w:autoSpaceDN w:val="0"/>
        <w:adjustRightInd w:val="0"/>
        <w:spacing w:line="264" w:lineRule="auto"/>
        <w:jc w:val="both"/>
        <w:rPr>
          <w:lang w:val="es-ES"/>
        </w:rPr>
      </w:pPr>
      <w:r w:rsidRPr="00DE4C76">
        <w:rPr>
          <w:lang w:val="es-ES"/>
        </w:rPr>
        <w:t xml:space="preserve">amplasarea de indicatoare şi hărţi turistice pe principalele artere de circulaţie, precum şi de indicatoare şi panouri turistice pentru promovarea localităţilor unde se află obiective turistice; </w:t>
      </w:r>
    </w:p>
    <w:p w:rsidR="004A0838" w:rsidRPr="00DE4C76" w:rsidRDefault="004A0838" w:rsidP="00DC05F3">
      <w:pPr>
        <w:numPr>
          <w:ilvl w:val="0"/>
          <w:numId w:val="125"/>
        </w:numPr>
        <w:suppressAutoHyphens w:val="0"/>
        <w:autoSpaceDE w:val="0"/>
        <w:autoSpaceDN w:val="0"/>
        <w:adjustRightInd w:val="0"/>
        <w:spacing w:line="264" w:lineRule="auto"/>
        <w:jc w:val="both"/>
        <w:rPr>
          <w:lang w:val="it-IT"/>
        </w:rPr>
      </w:pPr>
      <w:r w:rsidRPr="00DE4C76">
        <w:rPr>
          <w:lang w:val="it-IT"/>
        </w:rPr>
        <w:t xml:space="preserve">amenajarea de parcări prevăzute cu grupuri sanitare pe principalele artere rutiere, </w:t>
      </w:r>
    </w:p>
    <w:p w:rsidR="004A0838" w:rsidRPr="00DE4C76" w:rsidRDefault="004A0838" w:rsidP="00DC05F3">
      <w:pPr>
        <w:numPr>
          <w:ilvl w:val="0"/>
          <w:numId w:val="125"/>
        </w:numPr>
        <w:suppressAutoHyphens w:val="0"/>
        <w:autoSpaceDE w:val="0"/>
        <w:autoSpaceDN w:val="0"/>
        <w:adjustRightInd w:val="0"/>
        <w:spacing w:line="264" w:lineRule="auto"/>
        <w:jc w:val="both"/>
        <w:rPr>
          <w:lang w:val="it-IT"/>
        </w:rPr>
      </w:pPr>
      <w:r w:rsidRPr="00DE4C76">
        <w:rPr>
          <w:lang w:val="it-IT"/>
        </w:rPr>
        <w:t xml:space="preserve">construirea de unităţi de cazare: pensiuni agro-turistice, hotel, cu standarde de calitate minim 3 stele; </w:t>
      </w:r>
    </w:p>
    <w:p w:rsidR="004A0838" w:rsidRPr="00DE4C76" w:rsidRDefault="004A0838" w:rsidP="00DC05F3">
      <w:pPr>
        <w:numPr>
          <w:ilvl w:val="0"/>
          <w:numId w:val="125"/>
        </w:numPr>
        <w:suppressAutoHyphens w:val="0"/>
        <w:autoSpaceDE w:val="0"/>
        <w:autoSpaceDN w:val="0"/>
        <w:adjustRightInd w:val="0"/>
        <w:spacing w:line="264" w:lineRule="auto"/>
        <w:jc w:val="both"/>
        <w:rPr>
          <w:lang w:val="it-IT"/>
        </w:rPr>
      </w:pPr>
      <w:r w:rsidRPr="00DE4C76">
        <w:rPr>
          <w:lang w:val="it-IT"/>
        </w:rPr>
        <w:t xml:space="preserve">dezvoltarea de proiecte turistice complexe care să îmbine dotările hoteliere cu centre de recreere, centre sportive, dotări pentru alimentaţie publică, </w:t>
      </w:r>
    </w:p>
    <w:p w:rsidR="004A0838" w:rsidRPr="00DE4C76" w:rsidRDefault="004A0838" w:rsidP="00DC05F3">
      <w:pPr>
        <w:numPr>
          <w:ilvl w:val="0"/>
          <w:numId w:val="125"/>
        </w:numPr>
        <w:suppressAutoHyphens w:val="0"/>
        <w:autoSpaceDE w:val="0"/>
        <w:autoSpaceDN w:val="0"/>
        <w:adjustRightInd w:val="0"/>
        <w:spacing w:line="264" w:lineRule="auto"/>
        <w:jc w:val="both"/>
        <w:rPr>
          <w:lang w:val="it-IT"/>
        </w:rPr>
      </w:pPr>
      <w:r w:rsidRPr="00DE4C76">
        <w:rPr>
          <w:lang w:val="it-IT"/>
        </w:rPr>
        <w:t xml:space="preserve">realizarea infrastructurii pentru conferinţe şi reuniuni şi team – building cu dotări corespunzătoare, fie prin includerea în cadrul unităţilor de cazare a sălilor şi centrelor de reuniuni fie prin înfiinţarea unui centru de conferinţe realizat în parteneriat public – privat; </w:t>
      </w:r>
    </w:p>
    <w:p w:rsidR="004A0838" w:rsidRPr="00DE4C76" w:rsidRDefault="004A0838" w:rsidP="00DC05F3">
      <w:pPr>
        <w:numPr>
          <w:ilvl w:val="0"/>
          <w:numId w:val="125"/>
        </w:numPr>
        <w:suppressAutoHyphens w:val="0"/>
        <w:autoSpaceDE w:val="0"/>
        <w:autoSpaceDN w:val="0"/>
        <w:adjustRightInd w:val="0"/>
        <w:spacing w:line="264" w:lineRule="auto"/>
        <w:jc w:val="both"/>
        <w:rPr>
          <w:noProof/>
        </w:rPr>
      </w:pPr>
      <w:r w:rsidRPr="00DE4C76">
        <w:rPr>
          <w:i/>
        </w:rPr>
        <w:t>dezvoltarea serviciilor de tip „rent a car”</w:t>
      </w:r>
      <w:r w:rsidRPr="00DE4C76">
        <w:t xml:space="preserve"> – închirieri de autoturisme, </w:t>
      </w:r>
      <w:r w:rsidRPr="00DE4C76">
        <w:rPr>
          <w:i/>
        </w:rPr>
        <w:t>firme de catering, firme de transport cu grad sporit de confort</w:t>
      </w:r>
      <w:r w:rsidRPr="00DE4C76">
        <w:t>;</w:t>
      </w:r>
    </w:p>
    <w:p w:rsidR="004A0838" w:rsidRPr="00DE4C76" w:rsidRDefault="004A0838" w:rsidP="00DC05F3">
      <w:pPr>
        <w:numPr>
          <w:ilvl w:val="0"/>
          <w:numId w:val="125"/>
        </w:numPr>
        <w:suppressAutoHyphens w:val="0"/>
        <w:autoSpaceDE w:val="0"/>
        <w:autoSpaceDN w:val="0"/>
        <w:adjustRightInd w:val="0"/>
        <w:spacing w:line="264" w:lineRule="auto"/>
        <w:jc w:val="both"/>
        <w:rPr>
          <w:noProof/>
        </w:rPr>
      </w:pPr>
      <w:r w:rsidRPr="00DE4C76">
        <w:rPr>
          <w:noProof/>
        </w:rPr>
        <w:t xml:space="preserve">amenajarea în centrul </w:t>
      </w:r>
      <w:r w:rsidR="00B22420" w:rsidRPr="00DE4C76">
        <w:rPr>
          <w:noProof/>
        </w:rPr>
        <w:t>comunei</w:t>
      </w:r>
      <w:r w:rsidRPr="00DE4C76">
        <w:rPr>
          <w:noProof/>
        </w:rPr>
        <w:t xml:space="preserve"> a unui </w:t>
      </w:r>
      <w:r w:rsidRPr="00DE4C76">
        <w:rPr>
          <w:i/>
          <w:noProof/>
        </w:rPr>
        <w:t>punct de informare turistică</w:t>
      </w:r>
      <w:r w:rsidRPr="00DE4C76">
        <w:rPr>
          <w:noProof/>
        </w:rPr>
        <w:t xml:space="preserve"> care să prezinte harta regiunii, pliante cu principalele obiective turistice ale zonei, hărţi rutiere, facilităţi de cazare şi masă, deservit de personal calificat de la care turiştii pot cere informaţii;</w:t>
      </w:r>
    </w:p>
    <w:p w:rsidR="004A0838" w:rsidRPr="00DE4C76" w:rsidRDefault="004A0838" w:rsidP="00DC05F3">
      <w:pPr>
        <w:numPr>
          <w:ilvl w:val="0"/>
          <w:numId w:val="125"/>
        </w:numPr>
        <w:suppressAutoHyphens w:val="0"/>
        <w:autoSpaceDE w:val="0"/>
        <w:autoSpaceDN w:val="0"/>
        <w:adjustRightInd w:val="0"/>
        <w:spacing w:line="264" w:lineRule="auto"/>
        <w:jc w:val="both"/>
      </w:pPr>
      <w:r w:rsidRPr="00DE4C76">
        <w:t xml:space="preserve">diversificarea dotărilor pentru agrement ale </w:t>
      </w:r>
      <w:r w:rsidR="00FC3C4E">
        <w:t xml:space="preserve">comunei </w:t>
      </w:r>
      <w:r w:rsidRPr="00DE4C76">
        <w:t xml:space="preserve">prin amenajarea unei baze de agrement dotată cu </w:t>
      </w:r>
      <w:r w:rsidRPr="00DE4C76">
        <w:rPr>
          <w:noProof/>
        </w:rPr>
        <w:t xml:space="preserve">terenuri de sport, piscine, săli de bowling, săli de biliard, săli de tenis de masă, amenajarea unor spaţii pentru ieşirile în aer liber, amenajarea unor spaţii pentru camparea cu cortul, amenajarea locurilor de joacă pentru copii, etc; </w:t>
      </w:r>
    </w:p>
    <w:p w:rsidR="002B21EE" w:rsidRDefault="002B21EE" w:rsidP="00DC05F3">
      <w:pPr>
        <w:spacing w:line="264" w:lineRule="auto"/>
        <w:rPr>
          <w:color w:val="00B0F0"/>
        </w:rPr>
      </w:pPr>
    </w:p>
    <w:p w:rsidR="00EC3637" w:rsidRPr="00DE4C76" w:rsidRDefault="00EC3637" w:rsidP="00DC05F3">
      <w:pPr>
        <w:spacing w:line="264" w:lineRule="auto"/>
        <w:rPr>
          <w:color w:val="00B0F0"/>
        </w:rPr>
      </w:pPr>
    </w:p>
    <w:p w:rsidR="004A0838" w:rsidRPr="00DE4C76" w:rsidRDefault="004A0838" w:rsidP="00DC05F3">
      <w:pPr>
        <w:spacing w:line="264" w:lineRule="auto"/>
        <w:rPr>
          <w:color w:val="00B0F0"/>
        </w:rPr>
      </w:pPr>
    </w:p>
    <w:p w:rsidR="004A0838" w:rsidRPr="00DE4C76" w:rsidRDefault="004A0838" w:rsidP="00DC05F3">
      <w:pPr>
        <w:pStyle w:val="TOC1"/>
        <w:spacing w:line="264" w:lineRule="auto"/>
        <w:rPr>
          <w:rFonts w:ascii="Times New Roman" w:hAnsi="Times New Roman" w:cs="Times New Roman"/>
        </w:rPr>
      </w:pPr>
      <w:r w:rsidRPr="00DE4C76">
        <w:rPr>
          <w:rFonts w:ascii="Times New Roman" w:hAnsi="Times New Roman" w:cs="Times New Roman"/>
        </w:rPr>
        <w:lastRenderedPageBreak/>
        <w:t>3.5. EVOLUŢIA POPULAŢIEI</w:t>
      </w:r>
    </w:p>
    <w:p w:rsidR="004A0838" w:rsidRPr="00DE4C76" w:rsidRDefault="004A0838" w:rsidP="00DC05F3">
      <w:pPr>
        <w:spacing w:line="264" w:lineRule="auto"/>
        <w:rPr>
          <w:b/>
        </w:rPr>
      </w:pPr>
      <w:r w:rsidRPr="00DE4C76">
        <w:rPr>
          <w:b/>
        </w:rPr>
        <w:tab/>
      </w:r>
    </w:p>
    <w:p w:rsidR="004A0838" w:rsidRPr="00DE4C76" w:rsidRDefault="004A0838" w:rsidP="00DC05F3">
      <w:pPr>
        <w:spacing w:line="264" w:lineRule="auto"/>
        <w:ind w:firstLine="720"/>
        <w:jc w:val="both"/>
      </w:pPr>
      <w:r w:rsidRPr="00DE4C76">
        <w:t xml:space="preserve">Populaţia este principalul element care defineşte şi structurează un teritoriu. Ea constituie punctul central al oricărei strategii de dezvoltare, determinând gradul de influenţă a teritoriului considerat.  </w:t>
      </w:r>
    </w:p>
    <w:p w:rsidR="004A0838" w:rsidRPr="00DE4C76" w:rsidRDefault="004A0838" w:rsidP="00DC05F3">
      <w:pPr>
        <w:spacing w:line="264" w:lineRule="auto"/>
        <w:ind w:firstLine="720"/>
        <w:jc w:val="both"/>
      </w:pPr>
      <w:r w:rsidRPr="00DE4C76">
        <w:t xml:space="preserve">În termeni demografici, influenţa </w:t>
      </w:r>
      <w:r w:rsidR="00B22420" w:rsidRPr="00DE4C76">
        <w:t>comunei</w:t>
      </w:r>
      <w:r w:rsidRPr="00DE4C76">
        <w:t xml:space="preserve"> se transpune prin creşteri şi scăderi ale numărului de locuitori, datorate în primul rând fluxurilor migratoare, dar şi particularităţilor  comportamentului natalist. Acesta s-a caracterizat printr-o scădere semnificativă a valorilor ratei natalităţii în perioada post-decembristă, ca urmare a anulării politicilor pro – nataliste susţinute de regimul comunist. Valorile ratei mortalităţii</w:t>
      </w:r>
      <w:r w:rsidR="00B22420" w:rsidRPr="00DE4C76">
        <w:t xml:space="preserve"> </w:t>
      </w:r>
      <w:r w:rsidRPr="00DE4C76">
        <w:t xml:space="preserve">continuă să se menţină ridicate. Bilanţul natural al populaţiei </w:t>
      </w:r>
      <w:r w:rsidR="00B22420" w:rsidRPr="00DE4C76">
        <w:t>comunei Boroaia este</w:t>
      </w:r>
      <w:r w:rsidRPr="00DE4C76">
        <w:t xml:space="preserve"> </w:t>
      </w:r>
      <w:r w:rsidR="00B22420" w:rsidRPr="00DE4C76">
        <w:t>negativ</w:t>
      </w:r>
      <w:r w:rsidRPr="00DE4C76">
        <w:t xml:space="preserve">, contribuind la </w:t>
      </w:r>
      <w:r w:rsidR="00B22420" w:rsidRPr="00DE4C76">
        <w:t>des</w:t>
      </w:r>
      <w:r w:rsidRPr="00DE4C76">
        <w:t xml:space="preserve">creşterea efectivului demografic. </w:t>
      </w:r>
    </w:p>
    <w:p w:rsidR="004A0838" w:rsidRPr="00DE4C76" w:rsidRDefault="004A0838" w:rsidP="00DC05F3">
      <w:pPr>
        <w:spacing w:line="264" w:lineRule="auto"/>
        <w:ind w:firstLine="720"/>
        <w:jc w:val="both"/>
      </w:pPr>
      <w:r w:rsidRPr="00DE4C76">
        <w:t xml:space="preserve">Populaţia teritoriului era, la 1.VII.2008, de </w:t>
      </w:r>
      <w:r w:rsidR="00B22420" w:rsidRPr="00DE4C76">
        <w:t>4744</w:t>
      </w:r>
      <w:r w:rsidRPr="00DE4C76">
        <w:t xml:space="preserve"> de persoane, având o structură relativ echilibrată, dominată de grupa adultă. Este afectată de un stadiu incipient al fenomenului de  imbătrânire demografică, cauzat atât de scăderea natalităţii, precum şi de emigrările masive, în special în rândul populaţiei tinere.</w:t>
      </w:r>
    </w:p>
    <w:p w:rsidR="004A0838" w:rsidRPr="00DE4C76" w:rsidRDefault="004A0838" w:rsidP="00DC05F3">
      <w:pPr>
        <w:spacing w:line="264" w:lineRule="auto"/>
        <w:ind w:firstLine="720"/>
        <w:jc w:val="both"/>
      </w:pPr>
      <w:r w:rsidRPr="00DE4C76">
        <w:t xml:space="preserve">Evoluţia viitoare a populaţiei depinde de cei trei factori care influenţează în mod direct variaţiile efectivului demografic: fertilitatea, natalitatea şi mortalitatea. Teritoriul dispune de un potenţial fertil remarcabil, ce constituie baza pentru evoluţia demografică ulterioară. </w:t>
      </w:r>
    </w:p>
    <w:p w:rsidR="004A0838" w:rsidRPr="00DE4C76" w:rsidRDefault="004A0838" w:rsidP="00DC05F3">
      <w:pPr>
        <w:spacing w:line="264" w:lineRule="auto"/>
        <w:ind w:firstLine="720"/>
        <w:jc w:val="both"/>
      </w:pPr>
      <w:r w:rsidRPr="00DE4C76">
        <w:t xml:space="preserve">Estimarea evoluţiei viitoare este un demers dificil, cu un pronunţat caracter explorativ, depinzând de factori ce nu pot fi în întregime previzionaţi. </w:t>
      </w:r>
    </w:p>
    <w:p w:rsidR="004A0838" w:rsidRPr="00DE4C76" w:rsidRDefault="004A0838" w:rsidP="00DC05F3">
      <w:pPr>
        <w:spacing w:line="264" w:lineRule="auto"/>
        <w:ind w:firstLine="720"/>
        <w:jc w:val="both"/>
      </w:pPr>
      <w:r w:rsidRPr="00DE4C76">
        <w:t xml:space="preserve">Estimarea tendinţelor viitoare ale evoluţiei </w:t>
      </w:r>
      <w:r w:rsidR="00B22420" w:rsidRPr="00DE4C76">
        <w:t>comunei</w:t>
      </w:r>
      <w:r w:rsidRPr="00DE4C76">
        <w:t xml:space="preserve"> au la bază următoarele elemente:</w:t>
      </w:r>
    </w:p>
    <w:p w:rsidR="004A0838" w:rsidRPr="00DE4C76" w:rsidRDefault="004A0838" w:rsidP="00DC05F3">
      <w:pPr>
        <w:spacing w:line="264" w:lineRule="auto"/>
        <w:ind w:firstLine="360"/>
        <w:jc w:val="both"/>
      </w:pPr>
      <w:r w:rsidRPr="00DE4C76">
        <w:t>- numărul şi structura, pe sexe şi vârste, a populaţiei la data recensământului din 2002;</w:t>
      </w:r>
    </w:p>
    <w:p w:rsidR="004A0838" w:rsidRPr="00DE4C76" w:rsidRDefault="004A0838" w:rsidP="00DC05F3">
      <w:pPr>
        <w:spacing w:line="264" w:lineRule="auto"/>
        <w:ind w:left="360"/>
        <w:jc w:val="both"/>
      </w:pPr>
      <w:r w:rsidRPr="00DE4C76">
        <w:t>- caracteristicile evoluţiei populaţiei în</w:t>
      </w:r>
      <w:r w:rsidR="00A12AC0" w:rsidRPr="00DE4C76">
        <w:t xml:space="preserve"> perioada 1990 - 2008</w:t>
      </w:r>
      <w:r w:rsidRPr="00DE4C76">
        <w:t>;</w:t>
      </w:r>
    </w:p>
    <w:p w:rsidR="004A0838" w:rsidRPr="00DE4C76" w:rsidRDefault="004A0838" w:rsidP="00DC05F3">
      <w:pPr>
        <w:spacing w:line="264" w:lineRule="auto"/>
        <w:ind w:left="360"/>
        <w:jc w:val="both"/>
      </w:pPr>
      <w:r w:rsidRPr="00DE4C76">
        <w:t xml:space="preserve">- caracteristicile mişcării </w:t>
      </w:r>
      <w:r w:rsidR="00A12AC0" w:rsidRPr="00DE4C76">
        <w:t>naturale şi migratorii 1990-2008</w:t>
      </w:r>
      <w:r w:rsidRPr="00DE4C76">
        <w:t>;</w:t>
      </w:r>
    </w:p>
    <w:p w:rsidR="004A0838" w:rsidRPr="00DE4C76" w:rsidRDefault="004A0838" w:rsidP="00DC05F3">
      <w:pPr>
        <w:spacing w:line="264" w:lineRule="auto"/>
        <w:ind w:left="720"/>
        <w:jc w:val="both"/>
      </w:pPr>
    </w:p>
    <w:p w:rsidR="004A0838" w:rsidRPr="00DE4C76" w:rsidRDefault="004A0838" w:rsidP="00DC05F3">
      <w:pPr>
        <w:spacing w:line="264" w:lineRule="auto"/>
        <w:ind w:firstLine="720"/>
        <w:jc w:val="both"/>
      </w:pPr>
      <w:r w:rsidRPr="00DE4C76">
        <w:t>Pot fi elaborate aşadar 3 variante de prognoză privind evoluţia viitoare a populaţiei, având drept bază de calcul populaţia stabilă la 1.VII.2008 şi elementele anterioare. Prognozele au un caracter tendenţial şi constau în extrapolarea tendinţelor demografice din perioada</w:t>
      </w:r>
      <w:r w:rsidR="00A12AC0" w:rsidRPr="00DE4C76">
        <w:t xml:space="preserve"> 1990-2009 pentru orizontul 2018</w:t>
      </w:r>
      <w:r w:rsidRPr="00DE4C76">
        <w:t xml:space="preserve">. </w:t>
      </w:r>
    </w:p>
    <w:p w:rsidR="004A0838" w:rsidRPr="00DE4C76" w:rsidRDefault="004A0838" w:rsidP="00DC05F3">
      <w:pPr>
        <w:spacing w:line="264" w:lineRule="auto"/>
        <w:ind w:left="720" w:firstLine="720"/>
        <w:jc w:val="both"/>
        <w:rPr>
          <w:color w:val="00B0F0"/>
        </w:rPr>
      </w:pPr>
    </w:p>
    <w:p w:rsidR="004A0838" w:rsidRPr="00DE4C76" w:rsidRDefault="004A0838" w:rsidP="00DC05F3">
      <w:pPr>
        <w:tabs>
          <w:tab w:val="left" w:pos="720"/>
        </w:tabs>
        <w:spacing w:line="264" w:lineRule="auto"/>
        <w:ind w:firstLine="360"/>
        <w:jc w:val="both"/>
      </w:pPr>
      <w:r w:rsidRPr="00DE4C76">
        <w:rPr>
          <w:b/>
        </w:rPr>
        <w:tab/>
        <w:t>Varianta I de prognoză</w:t>
      </w:r>
      <w:r w:rsidRPr="00DE4C76">
        <w:t xml:space="preserve"> are la bază evoluţia populaţiei </w:t>
      </w:r>
      <w:r w:rsidR="00310F3D" w:rsidRPr="00DE4C76">
        <w:t>comunei</w:t>
      </w:r>
      <w:r w:rsidR="00971D12" w:rsidRPr="00DE4C76">
        <w:t xml:space="preserve"> în intervalul 1990-2008</w:t>
      </w:r>
      <w:r w:rsidRPr="00DE4C76">
        <w:t xml:space="preserve"> şi în elaborarea sa presupunem  că pentru următorii 20 de ani se vor menţine aceleaşi tendinţe. În intervalul considerat ca reper, populaţia a </w:t>
      </w:r>
      <w:r w:rsidR="00BD6CEC" w:rsidRPr="00DE4C76">
        <w:t>scăzut</w:t>
      </w:r>
      <w:r w:rsidRPr="00DE4C76">
        <w:t xml:space="preserve">, având  un ritm mediu anual de </w:t>
      </w:r>
      <w:r w:rsidR="00C303D3" w:rsidRPr="00DE4C76">
        <w:t>-3.93</w:t>
      </w:r>
      <w:r w:rsidRPr="00DE4C76">
        <w:t xml:space="preserve">%. Aşadar, pentru orizontul de prognoză 2019, populaţia va </w:t>
      </w:r>
      <w:r w:rsidR="00BD6CEC" w:rsidRPr="00DE4C76">
        <w:t>scădea</w:t>
      </w:r>
      <w:r w:rsidRPr="00DE4C76">
        <w:t xml:space="preserve"> exponenţial, funcţie de acelaşi ritm mediu anual. Aplicând algoritmul de calcul, r</w:t>
      </w:r>
      <w:r w:rsidR="00BD6CEC" w:rsidRPr="00DE4C76">
        <w:t>ezultă că la nivelul anului 2018</w:t>
      </w:r>
      <w:r w:rsidRPr="00DE4C76">
        <w:t xml:space="preserve"> numărul populaţiei va fi de </w:t>
      </w:r>
      <w:r w:rsidR="00BD6CEC" w:rsidRPr="00DE4C76">
        <w:t>4</w:t>
      </w:r>
      <w:r w:rsidR="00B13ED4">
        <w:t>392</w:t>
      </w:r>
      <w:r w:rsidRPr="00DE4C76">
        <w:t xml:space="preserve"> persoane. </w:t>
      </w:r>
    </w:p>
    <w:p w:rsidR="004A0838" w:rsidRPr="00DE4C76" w:rsidRDefault="004A0838" w:rsidP="00DC05F3">
      <w:pPr>
        <w:tabs>
          <w:tab w:val="left" w:pos="720"/>
        </w:tabs>
        <w:spacing w:line="264" w:lineRule="auto"/>
        <w:ind w:firstLine="360"/>
        <w:jc w:val="both"/>
      </w:pPr>
    </w:p>
    <w:tbl>
      <w:tblPr>
        <w:tblW w:w="707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2497"/>
        <w:gridCol w:w="2497"/>
        <w:gridCol w:w="2078"/>
      </w:tblGrid>
      <w:tr w:rsidR="004A0838" w:rsidRPr="00DE4C76" w:rsidTr="00971D12">
        <w:trPr>
          <w:trHeight w:val="255"/>
          <w:jc w:val="center"/>
        </w:trPr>
        <w:tc>
          <w:tcPr>
            <w:tcW w:w="2497" w:type="dxa"/>
            <w:shd w:val="clear" w:color="auto" w:fill="auto"/>
            <w:noWrap/>
            <w:vAlign w:val="center"/>
          </w:tcPr>
          <w:p w:rsidR="004A0838" w:rsidRPr="00DE4C76" w:rsidRDefault="004A0838" w:rsidP="00DC05F3">
            <w:pPr>
              <w:tabs>
                <w:tab w:val="left" w:pos="720"/>
              </w:tabs>
              <w:spacing w:line="264" w:lineRule="auto"/>
              <w:ind w:firstLine="360"/>
              <w:jc w:val="center"/>
              <w:rPr>
                <w:b/>
                <w:caps/>
              </w:rPr>
            </w:pPr>
            <w:r w:rsidRPr="00DE4C76">
              <w:rPr>
                <w:b/>
                <w:caps/>
              </w:rPr>
              <w:t>Populaţia</w:t>
            </w:r>
          </w:p>
          <w:p w:rsidR="004A0838" w:rsidRPr="00DE4C76" w:rsidRDefault="004A0838" w:rsidP="00DC05F3">
            <w:pPr>
              <w:tabs>
                <w:tab w:val="left" w:pos="720"/>
              </w:tabs>
              <w:spacing w:line="264" w:lineRule="auto"/>
              <w:ind w:firstLine="360"/>
              <w:jc w:val="center"/>
              <w:rPr>
                <w:b/>
                <w:caps/>
              </w:rPr>
            </w:pPr>
            <w:r w:rsidRPr="00DE4C76">
              <w:rPr>
                <w:b/>
                <w:caps/>
              </w:rPr>
              <w:t>1990</w:t>
            </w:r>
          </w:p>
          <w:p w:rsidR="004A0838" w:rsidRPr="00DE4C76" w:rsidRDefault="004A0838" w:rsidP="00DC05F3">
            <w:pPr>
              <w:tabs>
                <w:tab w:val="left" w:pos="720"/>
              </w:tabs>
              <w:spacing w:line="264" w:lineRule="auto"/>
              <w:ind w:firstLine="360"/>
              <w:jc w:val="center"/>
              <w:rPr>
                <w:b/>
                <w:caps/>
              </w:rPr>
            </w:pPr>
            <w:r w:rsidRPr="00DE4C76">
              <w:rPr>
                <w:b/>
                <w:caps/>
              </w:rPr>
              <w:t>(Nr.persoane)</w:t>
            </w:r>
          </w:p>
        </w:tc>
        <w:tc>
          <w:tcPr>
            <w:tcW w:w="2497" w:type="dxa"/>
            <w:shd w:val="clear" w:color="auto" w:fill="auto"/>
            <w:noWrap/>
            <w:vAlign w:val="center"/>
          </w:tcPr>
          <w:p w:rsidR="004A0838" w:rsidRPr="00DE4C76" w:rsidRDefault="004A0838" w:rsidP="00DC05F3">
            <w:pPr>
              <w:tabs>
                <w:tab w:val="left" w:pos="720"/>
              </w:tabs>
              <w:spacing w:line="264" w:lineRule="auto"/>
              <w:ind w:firstLine="360"/>
              <w:jc w:val="center"/>
              <w:rPr>
                <w:b/>
                <w:caps/>
              </w:rPr>
            </w:pPr>
            <w:r w:rsidRPr="00DE4C76">
              <w:rPr>
                <w:b/>
                <w:caps/>
              </w:rPr>
              <w:t>Populaţia</w:t>
            </w:r>
          </w:p>
          <w:p w:rsidR="004A0838" w:rsidRPr="00DE4C76" w:rsidRDefault="00971D12" w:rsidP="00DC05F3">
            <w:pPr>
              <w:tabs>
                <w:tab w:val="left" w:pos="720"/>
              </w:tabs>
              <w:spacing w:line="264" w:lineRule="auto"/>
              <w:ind w:firstLine="360"/>
              <w:jc w:val="center"/>
              <w:rPr>
                <w:b/>
                <w:bCs/>
                <w:caps/>
              </w:rPr>
            </w:pPr>
            <w:r w:rsidRPr="00DE4C76">
              <w:rPr>
                <w:b/>
                <w:bCs/>
                <w:caps/>
              </w:rPr>
              <w:t>2008</w:t>
            </w:r>
          </w:p>
          <w:p w:rsidR="004A0838" w:rsidRPr="00DE4C76" w:rsidRDefault="004A0838" w:rsidP="00DC05F3">
            <w:pPr>
              <w:tabs>
                <w:tab w:val="left" w:pos="720"/>
              </w:tabs>
              <w:spacing w:line="264" w:lineRule="auto"/>
              <w:ind w:firstLine="360"/>
              <w:jc w:val="center"/>
              <w:rPr>
                <w:b/>
                <w:bCs/>
                <w:caps/>
              </w:rPr>
            </w:pPr>
            <w:r w:rsidRPr="00DE4C76">
              <w:rPr>
                <w:b/>
                <w:caps/>
              </w:rPr>
              <w:t>(Nr.persoane)</w:t>
            </w:r>
          </w:p>
        </w:tc>
        <w:tc>
          <w:tcPr>
            <w:tcW w:w="2078" w:type="dxa"/>
            <w:shd w:val="clear" w:color="auto" w:fill="auto"/>
            <w:noWrap/>
            <w:vAlign w:val="center"/>
          </w:tcPr>
          <w:p w:rsidR="004A0838" w:rsidRPr="00DE4C76" w:rsidRDefault="004A0838" w:rsidP="00DC05F3">
            <w:pPr>
              <w:tabs>
                <w:tab w:val="left" w:pos="720"/>
              </w:tabs>
              <w:spacing w:line="264" w:lineRule="auto"/>
              <w:jc w:val="center"/>
              <w:rPr>
                <w:b/>
                <w:caps/>
                <w:lang w:val="pt-BR"/>
              </w:rPr>
            </w:pPr>
            <w:r w:rsidRPr="00DE4C76">
              <w:rPr>
                <w:b/>
                <w:caps/>
                <w:lang w:val="pt-BR"/>
              </w:rPr>
              <w:t>Ritmul mediu anual de crestere %</w:t>
            </w:r>
          </w:p>
        </w:tc>
      </w:tr>
      <w:tr w:rsidR="004A0838" w:rsidRPr="00DE4C76" w:rsidTr="00971D12">
        <w:trPr>
          <w:trHeight w:val="255"/>
          <w:jc w:val="center"/>
        </w:trPr>
        <w:tc>
          <w:tcPr>
            <w:tcW w:w="2497" w:type="dxa"/>
            <w:shd w:val="clear" w:color="auto" w:fill="auto"/>
            <w:noWrap/>
            <w:vAlign w:val="center"/>
          </w:tcPr>
          <w:p w:rsidR="004A0838" w:rsidRPr="00DE4C76" w:rsidRDefault="00C303D3" w:rsidP="00DC05F3">
            <w:pPr>
              <w:spacing w:line="264" w:lineRule="auto"/>
              <w:jc w:val="center"/>
            </w:pPr>
            <w:r w:rsidRPr="00DE4C76">
              <w:t>4938</w:t>
            </w:r>
          </w:p>
        </w:tc>
        <w:tc>
          <w:tcPr>
            <w:tcW w:w="2497" w:type="dxa"/>
            <w:shd w:val="clear" w:color="auto" w:fill="auto"/>
            <w:noWrap/>
            <w:vAlign w:val="center"/>
          </w:tcPr>
          <w:p w:rsidR="004A0838" w:rsidRPr="00DE4C76" w:rsidRDefault="00C303D3" w:rsidP="00DC05F3">
            <w:pPr>
              <w:spacing w:line="264" w:lineRule="auto"/>
              <w:jc w:val="center"/>
            </w:pPr>
            <w:r w:rsidRPr="00DE4C76">
              <w:t>4744</w:t>
            </w:r>
          </w:p>
        </w:tc>
        <w:tc>
          <w:tcPr>
            <w:tcW w:w="2078" w:type="dxa"/>
            <w:shd w:val="clear" w:color="auto" w:fill="auto"/>
            <w:noWrap/>
            <w:vAlign w:val="center"/>
          </w:tcPr>
          <w:p w:rsidR="004A0838" w:rsidRPr="00DE4C76" w:rsidRDefault="00C303D3" w:rsidP="00DC05F3">
            <w:pPr>
              <w:spacing w:line="264" w:lineRule="auto"/>
              <w:jc w:val="center"/>
            </w:pPr>
            <w:r w:rsidRPr="00DE4C76">
              <w:t>-</w:t>
            </w:r>
            <w:r w:rsidR="00971D12" w:rsidRPr="00DE4C76">
              <w:t>3.</w:t>
            </w:r>
            <w:r w:rsidRPr="00DE4C76">
              <w:t>93</w:t>
            </w:r>
          </w:p>
        </w:tc>
      </w:tr>
    </w:tbl>
    <w:p w:rsidR="004A0838" w:rsidRPr="00DE4C76" w:rsidRDefault="004A0838" w:rsidP="00DC05F3">
      <w:pPr>
        <w:tabs>
          <w:tab w:val="left" w:pos="720"/>
        </w:tabs>
        <w:spacing w:line="264" w:lineRule="auto"/>
        <w:ind w:firstLine="360"/>
        <w:jc w:val="center"/>
        <w:rPr>
          <w:i/>
          <w:sz w:val="20"/>
        </w:rPr>
      </w:pPr>
      <w:r w:rsidRPr="00DE4C76">
        <w:rPr>
          <w:i/>
          <w:sz w:val="20"/>
        </w:rPr>
        <w:t>Sursa: DJS Suceava,2009</w:t>
      </w:r>
    </w:p>
    <w:p w:rsidR="004A0838" w:rsidRPr="00DE4C76" w:rsidRDefault="004A0838" w:rsidP="00DC05F3">
      <w:pPr>
        <w:tabs>
          <w:tab w:val="left" w:pos="720"/>
        </w:tabs>
        <w:spacing w:line="264" w:lineRule="auto"/>
        <w:ind w:firstLine="360"/>
        <w:jc w:val="both"/>
      </w:pPr>
    </w:p>
    <w:p w:rsidR="004A0838" w:rsidRPr="00DE4C76" w:rsidRDefault="00F11B13" w:rsidP="00DC05F3">
      <w:pPr>
        <w:tabs>
          <w:tab w:val="left" w:pos="720"/>
        </w:tabs>
        <w:spacing w:line="264" w:lineRule="auto"/>
        <w:ind w:firstLine="360"/>
        <w:jc w:val="both"/>
      </w:pPr>
      <w:r w:rsidRPr="00DE4C76">
        <w:tab/>
        <w:t>Anul 2013</w:t>
      </w:r>
      <w:r w:rsidR="004A0838" w:rsidRPr="00DE4C76">
        <w:t xml:space="preserve">: </w:t>
      </w:r>
      <w:r w:rsidR="00C303D3" w:rsidRPr="00DE4C76">
        <w:t>4744</w:t>
      </w:r>
      <w:r w:rsidR="004A0838" w:rsidRPr="00DE4C76">
        <w:t xml:space="preserve"> </w:t>
      </w:r>
      <w:r w:rsidR="00C303D3" w:rsidRPr="00DE4C76">
        <w:t xml:space="preserve"> / 1,0393</w:t>
      </w:r>
      <w:r w:rsidR="004A0838" w:rsidRPr="00DE4C76">
        <w:t xml:space="preserve">= </w:t>
      </w:r>
      <w:r w:rsidR="00C303D3" w:rsidRPr="00DE4C76">
        <w:t>4565</w:t>
      </w:r>
      <w:r w:rsidR="004A0838" w:rsidRPr="00DE4C76">
        <w:t xml:space="preserve"> persoane</w:t>
      </w:r>
    </w:p>
    <w:p w:rsidR="004A0838" w:rsidRPr="00DE4C76" w:rsidRDefault="00971D12" w:rsidP="00DC05F3">
      <w:pPr>
        <w:tabs>
          <w:tab w:val="left" w:pos="720"/>
        </w:tabs>
        <w:spacing w:line="264" w:lineRule="auto"/>
        <w:ind w:firstLine="360"/>
        <w:jc w:val="both"/>
      </w:pPr>
      <w:r w:rsidRPr="00DE4C76">
        <w:tab/>
        <w:t>Anul 201</w:t>
      </w:r>
      <w:r w:rsidR="00C303D3" w:rsidRPr="00DE4C76">
        <w:t>8</w:t>
      </w:r>
      <w:r w:rsidRPr="00DE4C76">
        <w:t xml:space="preserve">: </w:t>
      </w:r>
      <w:r w:rsidR="00C303D3" w:rsidRPr="00DE4C76">
        <w:t>4565  / 1,0393</w:t>
      </w:r>
      <w:r w:rsidR="004A0838" w:rsidRPr="00DE4C76">
        <w:t xml:space="preserve">= </w:t>
      </w:r>
      <w:r w:rsidR="00C303D3" w:rsidRPr="00DE4C76">
        <w:t xml:space="preserve">4392 </w:t>
      </w:r>
      <w:r w:rsidR="004A0838" w:rsidRPr="00DE4C76">
        <w:t xml:space="preserve">persoane </w:t>
      </w:r>
    </w:p>
    <w:p w:rsidR="004A0838" w:rsidRPr="00DE4C76" w:rsidRDefault="004A0838" w:rsidP="00DC05F3">
      <w:pPr>
        <w:tabs>
          <w:tab w:val="left" w:pos="720"/>
        </w:tabs>
        <w:spacing w:line="264" w:lineRule="auto"/>
        <w:ind w:firstLine="360"/>
        <w:jc w:val="both"/>
        <w:rPr>
          <w:vertAlign w:val="superscript"/>
        </w:rPr>
      </w:pPr>
    </w:p>
    <w:p w:rsidR="004A0838" w:rsidRPr="00DE4C76" w:rsidRDefault="004A0838" w:rsidP="00DC05F3">
      <w:pPr>
        <w:tabs>
          <w:tab w:val="left" w:pos="720"/>
        </w:tabs>
        <w:spacing w:line="264" w:lineRule="auto"/>
        <w:ind w:firstLine="360"/>
        <w:jc w:val="both"/>
      </w:pPr>
      <w:r w:rsidRPr="00DE4C76">
        <w:lastRenderedPageBreak/>
        <w:t xml:space="preserve">Aşadar, conform acestei variante, populaţia va înregistra o </w:t>
      </w:r>
      <w:r w:rsidR="00C303D3" w:rsidRPr="00DE4C76">
        <w:t>scădere</w:t>
      </w:r>
      <w:r w:rsidRPr="00DE4C76">
        <w:t xml:space="preserve"> de </w:t>
      </w:r>
      <w:r w:rsidR="00BD6CEC" w:rsidRPr="00DE4C76">
        <w:t>352</w:t>
      </w:r>
      <w:r w:rsidR="00C303D3" w:rsidRPr="00DE4C76">
        <w:t xml:space="preserve"> </w:t>
      </w:r>
      <w:r w:rsidRPr="00DE4C76">
        <w:t>persoane până la nivelul anului 2018.</w:t>
      </w:r>
    </w:p>
    <w:p w:rsidR="006D5BA8" w:rsidRPr="00DE4C76" w:rsidRDefault="006D5BA8" w:rsidP="00DC05F3">
      <w:pPr>
        <w:tabs>
          <w:tab w:val="left" w:pos="720"/>
        </w:tabs>
        <w:spacing w:line="264" w:lineRule="auto"/>
        <w:ind w:firstLine="360"/>
        <w:jc w:val="both"/>
        <w:rPr>
          <w:b/>
          <w:color w:val="00B0F0"/>
        </w:rPr>
      </w:pPr>
    </w:p>
    <w:p w:rsidR="004A0838" w:rsidRPr="00DE4C76" w:rsidRDefault="004A0838" w:rsidP="00DC05F3">
      <w:pPr>
        <w:tabs>
          <w:tab w:val="left" w:pos="720"/>
        </w:tabs>
        <w:spacing w:line="264" w:lineRule="auto"/>
        <w:ind w:firstLine="360"/>
        <w:jc w:val="both"/>
      </w:pPr>
      <w:r w:rsidRPr="00DE4C76">
        <w:rPr>
          <w:b/>
        </w:rPr>
        <w:t>Varianta II de prognoză</w:t>
      </w:r>
      <w:r w:rsidRPr="00DE4C76">
        <w:t xml:space="preserve"> ia în calcul sporul mediu anual (natural şi migratoriu) î</w:t>
      </w:r>
      <w:r w:rsidR="00971D12" w:rsidRPr="00DE4C76">
        <w:t xml:space="preserve">nregistrat în perioada </w:t>
      </w:r>
      <w:r w:rsidR="00F11B13" w:rsidRPr="00DE4C76">
        <w:t>1990</w:t>
      </w:r>
      <w:r w:rsidR="00971D12" w:rsidRPr="00DE4C76">
        <w:t>-2008</w:t>
      </w:r>
      <w:r w:rsidRPr="00DE4C76">
        <w:t xml:space="preserve">,  a cărui valoare a fost de </w:t>
      </w:r>
      <w:r w:rsidR="0013784B" w:rsidRPr="00DE4C76">
        <w:t>-81</w:t>
      </w:r>
      <w:r w:rsidRPr="00DE4C76">
        <w:t xml:space="preserve"> persoane. Vom considera deci că populaţia </w:t>
      </w:r>
      <w:r w:rsidR="0013784B" w:rsidRPr="00DE4C76">
        <w:t xml:space="preserve">comunei </w:t>
      </w:r>
      <w:r w:rsidRPr="00DE4C76">
        <w:t xml:space="preserve">va </w:t>
      </w:r>
      <w:r w:rsidR="0013784B" w:rsidRPr="00DE4C76">
        <w:t>des</w:t>
      </w:r>
      <w:r w:rsidRPr="00DE4C76">
        <w:t>creşte în fiecare</w:t>
      </w:r>
      <w:r w:rsidR="0013784B" w:rsidRPr="00DE4C76">
        <w:t xml:space="preserve"> an, până la nivelul anului 201</w:t>
      </w:r>
      <w:r w:rsidR="004F3417" w:rsidRPr="00DE4C76">
        <w:t>8</w:t>
      </w:r>
      <w:r w:rsidRPr="00DE4C76">
        <w:t xml:space="preserve">, cu </w:t>
      </w:r>
      <w:r w:rsidR="0013784B" w:rsidRPr="00DE4C76">
        <w:t>-81</w:t>
      </w:r>
      <w:r w:rsidRPr="00DE4C76">
        <w:t xml:space="preserve"> persoane. În aceste condiţii, din calculul </w:t>
      </w:r>
      <w:r w:rsidR="004F3417" w:rsidRPr="00DE4C76">
        <w:t>efectuat rezultă ca în anul 201</w:t>
      </w:r>
      <w:r w:rsidR="0013784B" w:rsidRPr="00DE4C76">
        <w:t>8</w:t>
      </w:r>
      <w:r w:rsidRPr="00DE4C76">
        <w:t xml:space="preserve">, populaţia va fi de </w:t>
      </w:r>
      <w:r w:rsidR="00B13ED4">
        <w:t>3934</w:t>
      </w:r>
      <w:r w:rsidRPr="00DE4C76">
        <w:t xml:space="preserve"> de locuitori. </w:t>
      </w:r>
    </w:p>
    <w:p w:rsidR="004A0838" w:rsidRPr="00DE4C76" w:rsidRDefault="004A0838" w:rsidP="00DC05F3">
      <w:pPr>
        <w:tabs>
          <w:tab w:val="left" w:pos="720"/>
        </w:tabs>
        <w:spacing w:line="264" w:lineRule="auto"/>
        <w:ind w:firstLine="360"/>
        <w:jc w:val="both"/>
      </w:pPr>
    </w:p>
    <w:tbl>
      <w:tblPr>
        <w:tblW w:w="67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2497"/>
        <w:gridCol w:w="2137"/>
        <w:gridCol w:w="2137"/>
      </w:tblGrid>
      <w:tr w:rsidR="004A0838" w:rsidRPr="00DE4C76" w:rsidTr="00F11B13">
        <w:trPr>
          <w:trHeight w:val="255"/>
          <w:jc w:val="center"/>
        </w:trPr>
        <w:tc>
          <w:tcPr>
            <w:tcW w:w="2497" w:type="dxa"/>
            <w:shd w:val="clear" w:color="auto" w:fill="auto"/>
            <w:noWrap/>
          </w:tcPr>
          <w:p w:rsidR="004A0838" w:rsidRPr="00DE4C76" w:rsidRDefault="004A0838" w:rsidP="00DC05F3">
            <w:pPr>
              <w:tabs>
                <w:tab w:val="left" w:pos="720"/>
              </w:tabs>
              <w:spacing w:line="264" w:lineRule="auto"/>
              <w:ind w:firstLine="360"/>
              <w:jc w:val="center"/>
              <w:rPr>
                <w:b/>
                <w:caps/>
              </w:rPr>
            </w:pPr>
            <w:r w:rsidRPr="00DE4C76">
              <w:rPr>
                <w:b/>
                <w:caps/>
              </w:rPr>
              <w:t>Populaţia</w:t>
            </w:r>
          </w:p>
          <w:p w:rsidR="004A0838" w:rsidRPr="00DE4C76" w:rsidRDefault="004A0838" w:rsidP="00DC05F3">
            <w:pPr>
              <w:tabs>
                <w:tab w:val="left" w:pos="720"/>
              </w:tabs>
              <w:spacing w:line="264" w:lineRule="auto"/>
              <w:ind w:firstLine="360"/>
              <w:jc w:val="center"/>
              <w:rPr>
                <w:b/>
                <w:caps/>
              </w:rPr>
            </w:pPr>
            <w:r w:rsidRPr="00DE4C76">
              <w:rPr>
                <w:b/>
                <w:caps/>
              </w:rPr>
              <w:t>1990</w:t>
            </w:r>
          </w:p>
          <w:p w:rsidR="004A0838" w:rsidRPr="00DE4C76" w:rsidRDefault="004A0838" w:rsidP="00DC05F3">
            <w:pPr>
              <w:tabs>
                <w:tab w:val="left" w:pos="720"/>
              </w:tabs>
              <w:spacing w:line="264" w:lineRule="auto"/>
              <w:ind w:firstLine="360"/>
              <w:jc w:val="center"/>
              <w:rPr>
                <w:b/>
                <w:caps/>
              </w:rPr>
            </w:pPr>
            <w:r w:rsidRPr="00DE4C76">
              <w:rPr>
                <w:b/>
                <w:caps/>
              </w:rPr>
              <w:t>(Nr.persoane)</w:t>
            </w:r>
          </w:p>
        </w:tc>
        <w:tc>
          <w:tcPr>
            <w:tcW w:w="2137" w:type="dxa"/>
            <w:shd w:val="clear" w:color="auto" w:fill="auto"/>
            <w:noWrap/>
          </w:tcPr>
          <w:p w:rsidR="004A0838" w:rsidRPr="00DE4C76" w:rsidRDefault="004A0838" w:rsidP="00DC05F3">
            <w:pPr>
              <w:tabs>
                <w:tab w:val="left" w:pos="720"/>
              </w:tabs>
              <w:spacing w:line="264" w:lineRule="auto"/>
              <w:ind w:firstLine="360"/>
              <w:jc w:val="center"/>
              <w:rPr>
                <w:b/>
                <w:caps/>
              </w:rPr>
            </w:pPr>
            <w:r w:rsidRPr="00DE4C76">
              <w:rPr>
                <w:b/>
                <w:caps/>
              </w:rPr>
              <w:t>Populaţia</w:t>
            </w:r>
          </w:p>
          <w:p w:rsidR="004A0838" w:rsidRPr="00DE4C76" w:rsidRDefault="0013784B" w:rsidP="00DC05F3">
            <w:pPr>
              <w:tabs>
                <w:tab w:val="left" w:pos="720"/>
              </w:tabs>
              <w:spacing w:line="264" w:lineRule="auto"/>
              <w:ind w:firstLine="360"/>
              <w:jc w:val="center"/>
              <w:rPr>
                <w:b/>
                <w:bCs/>
                <w:caps/>
              </w:rPr>
            </w:pPr>
            <w:r w:rsidRPr="00DE4C76">
              <w:rPr>
                <w:b/>
                <w:bCs/>
                <w:caps/>
              </w:rPr>
              <w:t>2008</w:t>
            </w:r>
          </w:p>
          <w:p w:rsidR="004A0838" w:rsidRPr="00DE4C76" w:rsidRDefault="004A0838" w:rsidP="00DC05F3">
            <w:pPr>
              <w:tabs>
                <w:tab w:val="left" w:pos="720"/>
              </w:tabs>
              <w:spacing w:line="264" w:lineRule="auto"/>
              <w:jc w:val="center"/>
              <w:rPr>
                <w:b/>
                <w:caps/>
              </w:rPr>
            </w:pPr>
            <w:r w:rsidRPr="00DE4C76">
              <w:rPr>
                <w:b/>
                <w:caps/>
              </w:rPr>
              <w:t>(Nr.persoane)</w:t>
            </w:r>
          </w:p>
        </w:tc>
        <w:tc>
          <w:tcPr>
            <w:tcW w:w="2137" w:type="dxa"/>
            <w:shd w:val="clear" w:color="auto" w:fill="auto"/>
          </w:tcPr>
          <w:p w:rsidR="004A0838" w:rsidRPr="00DE4C76" w:rsidRDefault="004A0838" w:rsidP="00DC05F3">
            <w:pPr>
              <w:tabs>
                <w:tab w:val="left" w:pos="720"/>
              </w:tabs>
              <w:spacing w:line="264" w:lineRule="auto"/>
              <w:jc w:val="center"/>
              <w:rPr>
                <w:b/>
                <w:caps/>
                <w:lang w:val="pt-BR"/>
              </w:rPr>
            </w:pPr>
            <w:r w:rsidRPr="00DE4C76">
              <w:rPr>
                <w:b/>
                <w:caps/>
                <w:lang w:val="pt-BR"/>
              </w:rPr>
              <w:t>Spor mediu anual (Nr.persoane)</w:t>
            </w:r>
          </w:p>
        </w:tc>
      </w:tr>
      <w:tr w:rsidR="004A0838" w:rsidRPr="00DE4C76" w:rsidTr="00F11B13">
        <w:trPr>
          <w:trHeight w:val="255"/>
          <w:jc w:val="center"/>
        </w:trPr>
        <w:tc>
          <w:tcPr>
            <w:tcW w:w="2497" w:type="dxa"/>
            <w:shd w:val="clear" w:color="auto" w:fill="auto"/>
            <w:noWrap/>
          </w:tcPr>
          <w:p w:rsidR="004A0838" w:rsidRPr="00DE4C76" w:rsidRDefault="0013784B" w:rsidP="00DC05F3">
            <w:pPr>
              <w:spacing w:line="264" w:lineRule="auto"/>
              <w:jc w:val="center"/>
            </w:pPr>
            <w:r w:rsidRPr="00DE4C76">
              <w:t>4938</w:t>
            </w:r>
          </w:p>
        </w:tc>
        <w:tc>
          <w:tcPr>
            <w:tcW w:w="2137" w:type="dxa"/>
            <w:shd w:val="clear" w:color="auto" w:fill="auto"/>
            <w:noWrap/>
          </w:tcPr>
          <w:p w:rsidR="004A0838" w:rsidRPr="00DE4C76" w:rsidRDefault="0013784B" w:rsidP="00DC05F3">
            <w:pPr>
              <w:spacing w:line="264" w:lineRule="auto"/>
              <w:jc w:val="center"/>
            </w:pPr>
            <w:r w:rsidRPr="00DE4C76">
              <w:t>4744</w:t>
            </w:r>
          </w:p>
        </w:tc>
        <w:tc>
          <w:tcPr>
            <w:tcW w:w="2137" w:type="dxa"/>
            <w:shd w:val="clear" w:color="auto" w:fill="auto"/>
          </w:tcPr>
          <w:p w:rsidR="004A0838" w:rsidRPr="00DE4C76" w:rsidRDefault="0013784B" w:rsidP="00DC05F3">
            <w:pPr>
              <w:spacing w:line="264" w:lineRule="auto"/>
              <w:jc w:val="center"/>
            </w:pPr>
            <w:r w:rsidRPr="00DE4C76">
              <w:t>-81</w:t>
            </w:r>
          </w:p>
        </w:tc>
      </w:tr>
    </w:tbl>
    <w:p w:rsidR="004A0838" w:rsidRPr="00DE4C76" w:rsidRDefault="004A0838" w:rsidP="00DC05F3">
      <w:pPr>
        <w:tabs>
          <w:tab w:val="left" w:pos="720"/>
        </w:tabs>
        <w:spacing w:line="264" w:lineRule="auto"/>
        <w:ind w:firstLine="360"/>
        <w:jc w:val="center"/>
        <w:rPr>
          <w:i/>
          <w:sz w:val="20"/>
        </w:rPr>
      </w:pPr>
      <w:r w:rsidRPr="00DE4C76">
        <w:rPr>
          <w:i/>
          <w:sz w:val="20"/>
        </w:rPr>
        <w:t>Sursa: DJS Suceava, 2009</w:t>
      </w:r>
    </w:p>
    <w:p w:rsidR="004A0838" w:rsidRPr="00DE4C76" w:rsidRDefault="004A0838" w:rsidP="00DC05F3">
      <w:pPr>
        <w:tabs>
          <w:tab w:val="left" w:pos="720"/>
        </w:tabs>
        <w:spacing w:line="264" w:lineRule="auto"/>
        <w:ind w:firstLine="360"/>
        <w:jc w:val="both"/>
      </w:pPr>
      <w:r w:rsidRPr="00DE4C76">
        <w:t xml:space="preserve">Având drept bază de calcul populaţia </w:t>
      </w:r>
      <w:r w:rsidR="0013784B" w:rsidRPr="00DE4C76">
        <w:t>comunei Boroaia în anul 2008</w:t>
      </w:r>
      <w:r w:rsidRPr="00DE4C76">
        <w:t>, conform algoritmului de preliminare, în această variantă de prognoză vom avea următoarele rezultate:</w:t>
      </w:r>
    </w:p>
    <w:p w:rsidR="004A0838" w:rsidRPr="00DE4C76" w:rsidRDefault="00F11B13" w:rsidP="00DC05F3">
      <w:pPr>
        <w:tabs>
          <w:tab w:val="left" w:pos="720"/>
        </w:tabs>
        <w:spacing w:line="264" w:lineRule="auto"/>
        <w:ind w:firstLine="360"/>
        <w:jc w:val="both"/>
      </w:pPr>
      <w:r w:rsidRPr="00DE4C76">
        <w:tab/>
        <w:t>Anul 2013</w:t>
      </w:r>
      <w:r w:rsidR="004A0838" w:rsidRPr="00DE4C76">
        <w:t xml:space="preserve">: </w:t>
      </w:r>
      <w:r w:rsidR="0013784B" w:rsidRPr="00DE4C76">
        <w:t>4744 + (-81</w:t>
      </w:r>
      <w:r w:rsidR="004A0838" w:rsidRPr="00DE4C76">
        <w:t xml:space="preserve"> x 5) = </w:t>
      </w:r>
      <w:r w:rsidR="0013784B" w:rsidRPr="00DE4C76">
        <w:t xml:space="preserve">4339 </w:t>
      </w:r>
      <w:r w:rsidR="004A0838" w:rsidRPr="00DE4C76">
        <w:t>persoane</w:t>
      </w:r>
    </w:p>
    <w:p w:rsidR="004A0838" w:rsidRPr="00DE4C76" w:rsidRDefault="0013784B" w:rsidP="00DC05F3">
      <w:pPr>
        <w:tabs>
          <w:tab w:val="left" w:pos="720"/>
        </w:tabs>
        <w:spacing w:line="264" w:lineRule="auto"/>
        <w:ind w:firstLine="360"/>
        <w:jc w:val="both"/>
      </w:pPr>
      <w:r w:rsidRPr="00DE4C76">
        <w:tab/>
        <w:t>Anul 2018</w:t>
      </w:r>
      <w:r w:rsidR="004A0838" w:rsidRPr="00DE4C76">
        <w:t xml:space="preserve">: </w:t>
      </w:r>
      <w:r w:rsidRPr="00DE4C76">
        <w:t>4339</w:t>
      </w:r>
      <w:r w:rsidR="004A0838" w:rsidRPr="00DE4C76">
        <w:t>+ (</w:t>
      </w:r>
      <w:r w:rsidRPr="00DE4C76">
        <w:t>-81</w:t>
      </w:r>
      <w:r w:rsidR="004A0838" w:rsidRPr="00DE4C76">
        <w:t xml:space="preserve"> x 5) = </w:t>
      </w:r>
      <w:r w:rsidRPr="00DE4C76">
        <w:t xml:space="preserve">3934 </w:t>
      </w:r>
      <w:r w:rsidR="004A0838" w:rsidRPr="00DE4C76">
        <w:t xml:space="preserve">persoane </w:t>
      </w:r>
    </w:p>
    <w:p w:rsidR="004A0838" w:rsidRPr="00DE4C76" w:rsidRDefault="0013784B" w:rsidP="00DC05F3">
      <w:pPr>
        <w:tabs>
          <w:tab w:val="left" w:pos="720"/>
        </w:tabs>
        <w:spacing w:line="264" w:lineRule="auto"/>
        <w:ind w:firstLine="360"/>
        <w:jc w:val="both"/>
      </w:pPr>
      <w:r w:rsidRPr="00DE4C76">
        <w:t>Scăderea</w:t>
      </w:r>
      <w:r w:rsidR="004A0838" w:rsidRPr="00DE4C76">
        <w:t xml:space="preserve"> estimată în această variantă, de </w:t>
      </w:r>
      <w:r w:rsidRPr="00DE4C76">
        <w:t>-810</w:t>
      </w:r>
      <w:r w:rsidR="004A0838" w:rsidRPr="00DE4C76">
        <w:t xml:space="preserve"> persoane, este una semnificativă, dar care nu corespunde întru totul posibilităţilor demografice ale teritoriului.  </w:t>
      </w:r>
    </w:p>
    <w:p w:rsidR="004A0838" w:rsidRPr="00DE4C76" w:rsidRDefault="004A0838" w:rsidP="00DC05F3">
      <w:pPr>
        <w:tabs>
          <w:tab w:val="left" w:pos="720"/>
        </w:tabs>
        <w:spacing w:line="264" w:lineRule="auto"/>
        <w:ind w:firstLine="360"/>
        <w:jc w:val="both"/>
        <w:rPr>
          <w:color w:val="00B0F0"/>
        </w:rPr>
      </w:pPr>
    </w:p>
    <w:p w:rsidR="004A0838" w:rsidRPr="00DE4C76" w:rsidRDefault="004A0838" w:rsidP="00B506DA">
      <w:pPr>
        <w:tabs>
          <w:tab w:val="left" w:pos="720"/>
        </w:tabs>
        <w:spacing w:line="264" w:lineRule="auto"/>
        <w:ind w:firstLine="360"/>
        <w:jc w:val="both"/>
      </w:pPr>
      <w:r w:rsidRPr="00DE4C76">
        <w:rPr>
          <w:b/>
        </w:rPr>
        <w:t xml:space="preserve">Varianta III de prognoză </w:t>
      </w:r>
      <w:r w:rsidRPr="00DE4C76">
        <w:t>are</w:t>
      </w:r>
      <w:r w:rsidRPr="00DE4C76">
        <w:rPr>
          <w:b/>
        </w:rPr>
        <w:t xml:space="preserve"> </w:t>
      </w:r>
      <w:r w:rsidRPr="00DE4C76">
        <w:t>ca bază</w:t>
      </w:r>
      <w:r w:rsidRPr="00DE4C76">
        <w:rPr>
          <w:b/>
        </w:rPr>
        <w:t xml:space="preserve"> </w:t>
      </w:r>
      <w:r w:rsidRPr="00DE4C76">
        <w:t>sporul mediu</w:t>
      </w:r>
      <w:r w:rsidRPr="00DE4C76">
        <w:rPr>
          <w:b/>
        </w:rPr>
        <w:t xml:space="preserve"> </w:t>
      </w:r>
      <w:r w:rsidRPr="00DE4C76">
        <w:t>anual</w:t>
      </w:r>
      <w:r w:rsidRPr="00DE4C76">
        <w:rPr>
          <w:b/>
        </w:rPr>
        <w:t xml:space="preserve"> </w:t>
      </w:r>
      <w:r w:rsidR="00DD5E1D" w:rsidRPr="00DE4C76">
        <w:t>din perioada 2002</w:t>
      </w:r>
      <w:r w:rsidR="004F3417" w:rsidRPr="00DE4C76">
        <w:t>-2008</w:t>
      </w:r>
      <w:r w:rsidRPr="00DE4C76">
        <w:t xml:space="preserve">, perioadă ce a fost marcată de o </w:t>
      </w:r>
      <w:r w:rsidR="0013784B" w:rsidRPr="00DE4C76">
        <w:t>de</w:t>
      </w:r>
      <w:r w:rsidRPr="00DE4C76">
        <w:t xml:space="preserve">creştere mai pregnantă a populaţiei. Sporul mediu a fost aşadar de </w:t>
      </w:r>
      <w:r w:rsidR="0013784B" w:rsidRPr="00DE4C76">
        <w:t>-85</w:t>
      </w:r>
      <w:r w:rsidRPr="00DE4C76">
        <w:t xml:space="preserve"> persoane.  </w:t>
      </w:r>
    </w:p>
    <w:p w:rsidR="004A0838" w:rsidRPr="00DE4C76" w:rsidRDefault="004A0838" w:rsidP="00B506DA">
      <w:pPr>
        <w:tabs>
          <w:tab w:val="left" w:pos="720"/>
        </w:tabs>
        <w:spacing w:line="264" w:lineRule="auto"/>
        <w:ind w:firstLine="360"/>
        <w:jc w:val="both"/>
      </w:pPr>
      <w:r w:rsidRPr="00DE4C76">
        <w:t xml:space="preserve">In această ipoteză, populaţia ar continua de asemenea să </w:t>
      </w:r>
      <w:r w:rsidR="0013784B" w:rsidRPr="00DE4C76">
        <w:t>scadă</w:t>
      </w:r>
      <w:r w:rsidRPr="00DE4C76">
        <w:t xml:space="preserve"> în următorii 10 de ani cu acelaşi număr de persoane anual. Rezultatul astf</w:t>
      </w:r>
      <w:r w:rsidR="00DD5E1D" w:rsidRPr="00DE4C76">
        <w:t>el obţinut ar fi că în anul 2018</w:t>
      </w:r>
      <w:r w:rsidRPr="00DE4C76">
        <w:t xml:space="preserve"> numărul locuitorilor din </w:t>
      </w:r>
      <w:r w:rsidR="0013784B" w:rsidRPr="00DE4C76">
        <w:t xml:space="preserve">comuna Boroaia </w:t>
      </w:r>
      <w:r w:rsidRPr="00DE4C76">
        <w:t xml:space="preserve">ar fi de </w:t>
      </w:r>
      <w:r w:rsidR="0013784B" w:rsidRPr="00DE4C76">
        <w:t>3894</w:t>
      </w:r>
      <w:r w:rsidRPr="00DE4C76">
        <w:t xml:space="preserve">. </w:t>
      </w:r>
    </w:p>
    <w:p w:rsidR="004A0838" w:rsidRPr="00DE4C76" w:rsidRDefault="004A0838" w:rsidP="00DC05F3">
      <w:pPr>
        <w:tabs>
          <w:tab w:val="left" w:pos="720"/>
        </w:tabs>
        <w:spacing w:line="264" w:lineRule="auto"/>
        <w:jc w:val="both"/>
      </w:pPr>
    </w:p>
    <w:tbl>
      <w:tblPr>
        <w:tblW w:w="67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2497"/>
        <w:gridCol w:w="2137"/>
        <w:gridCol w:w="2137"/>
      </w:tblGrid>
      <w:tr w:rsidR="004A0838" w:rsidRPr="00DE4C76" w:rsidTr="003B158B">
        <w:trPr>
          <w:trHeight w:val="255"/>
          <w:jc w:val="center"/>
        </w:trPr>
        <w:tc>
          <w:tcPr>
            <w:tcW w:w="2497" w:type="dxa"/>
            <w:shd w:val="clear" w:color="auto" w:fill="auto"/>
            <w:noWrap/>
          </w:tcPr>
          <w:p w:rsidR="004A0838" w:rsidRPr="00DE4C76" w:rsidRDefault="004A0838" w:rsidP="00DC05F3">
            <w:pPr>
              <w:tabs>
                <w:tab w:val="left" w:pos="720"/>
              </w:tabs>
              <w:spacing w:line="264" w:lineRule="auto"/>
              <w:ind w:firstLine="360"/>
              <w:jc w:val="center"/>
              <w:rPr>
                <w:b/>
                <w:caps/>
              </w:rPr>
            </w:pPr>
            <w:r w:rsidRPr="00DE4C76">
              <w:rPr>
                <w:b/>
                <w:caps/>
              </w:rPr>
              <w:t>Populaţia</w:t>
            </w:r>
          </w:p>
          <w:p w:rsidR="004A0838" w:rsidRPr="00DE4C76" w:rsidRDefault="00DD5E1D" w:rsidP="00DC05F3">
            <w:pPr>
              <w:tabs>
                <w:tab w:val="left" w:pos="720"/>
              </w:tabs>
              <w:spacing w:line="264" w:lineRule="auto"/>
              <w:ind w:firstLine="360"/>
              <w:jc w:val="center"/>
              <w:rPr>
                <w:b/>
                <w:caps/>
              </w:rPr>
            </w:pPr>
            <w:r w:rsidRPr="00DE4C76">
              <w:rPr>
                <w:b/>
                <w:caps/>
              </w:rPr>
              <w:t>2002</w:t>
            </w:r>
          </w:p>
          <w:p w:rsidR="004A0838" w:rsidRPr="00DE4C76" w:rsidRDefault="004A0838" w:rsidP="00DC05F3">
            <w:pPr>
              <w:tabs>
                <w:tab w:val="left" w:pos="720"/>
              </w:tabs>
              <w:spacing w:line="264" w:lineRule="auto"/>
              <w:ind w:firstLine="360"/>
              <w:jc w:val="center"/>
              <w:rPr>
                <w:b/>
                <w:caps/>
              </w:rPr>
            </w:pPr>
            <w:r w:rsidRPr="00DE4C76">
              <w:rPr>
                <w:b/>
                <w:caps/>
              </w:rPr>
              <w:t>(Nr.persoane)</w:t>
            </w:r>
          </w:p>
        </w:tc>
        <w:tc>
          <w:tcPr>
            <w:tcW w:w="2137" w:type="dxa"/>
            <w:shd w:val="clear" w:color="auto" w:fill="auto"/>
            <w:noWrap/>
          </w:tcPr>
          <w:p w:rsidR="004A0838" w:rsidRPr="00DE4C76" w:rsidRDefault="004A0838" w:rsidP="00DC05F3">
            <w:pPr>
              <w:tabs>
                <w:tab w:val="left" w:pos="720"/>
              </w:tabs>
              <w:spacing w:line="264" w:lineRule="auto"/>
              <w:ind w:firstLine="360"/>
              <w:jc w:val="center"/>
              <w:rPr>
                <w:b/>
                <w:caps/>
              </w:rPr>
            </w:pPr>
            <w:r w:rsidRPr="00DE4C76">
              <w:rPr>
                <w:b/>
                <w:caps/>
              </w:rPr>
              <w:t>Populaţia</w:t>
            </w:r>
          </w:p>
          <w:p w:rsidR="004A0838" w:rsidRPr="00DE4C76" w:rsidRDefault="00DD5E1D" w:rsidP="00DC05F3">
            <w:pPr>
              <w:tabs>
                <w:tab w:val="left" w:pos="720"/>
              </w:tabs>
              <w:spacing w:line="264" w:lineRule="auto"/>
              <w:ind w:firstLine="360"/>
              <w:jc w:val="center"/>
              <w:rPr>
                <w:b/>
                <w:bCs/>
                <w:caps/>
              </w:rPr>
            </w:pPr>
            <w:r w:rsidRPr="00DE4C76">
              <w:rPr>
                <w:b/>
                <w:bCs/>
                <w:caps/>
              </w:rPr>
              <w:t>2008</w:t>
            </w:r>
          </w:p>
          <w:p w:rsidR="004A0838" w:rsidRPr="00DE4C76" w:rsidRDefault="004A0838" w:rsidP="00DC05F3">
            <w:pPr>
              <w:tabs>
                <w:tab w:val="left" w:pos="720"/>
              </w:tabs>
              <w:spacing w:line="264" w:lineRule="auto"/>
              <w:jc w:val="center"/>
              <w:rPr>
                <w:b/>
                <w:caps/>
              </w:rPr>
            </w:pPr>
            <w:r w:rsidRPr="00DE4C76">
              <w:rPr>
                <w:b/>
                <w:caps/>
              </w:rPr>
              <w:t>(Nr.persoane)</w:t>
            </w:r>
          </w:p>
        </w:tc>
        <w:tc>
          <w:tcPr>
            <w:tcW w:w="2137" w:type="dxa"/>
            <w:shd w:val="clear" w:color="auto" w:fill="auto"/>
          </w:tcPr>
          <w:p w:rsidR="004A0838" w:rsidRPr="00DE4C76" w:rsidRDefault="004A0838" w:rsidP="00DC05F3">
            <w:pPr>
              <w:tabs>
                <w:tab w:val="left" w:pos="720"/>
              </w:tabs>
              <w:spacing w:line="264" w:lineRule="auto"/>
              <w:jc w:val="center"/>
              <w:rPr>
                <w:b/>
                <w:caps/>
                <w:lang w:val="pt-BR"/>
              </w:rPr>
            </w:pPr>
            <w:r w:rsidRPr="00DE4C76">
              <w:rPr>
                <w:b/>
                <w:caps/>
                <w:lang w:val="pt-BR"/>
              </w:rPr>
              <w:t>Spor mediu anual (Nr.persoane)</w:t>
            </w:r>
          </w:p>
        </w:tc>
      </w:tr>
      <w:tr w:rsidR="004A0838" w:rsidRPr="00DE4C76" w:rsidTr="003B158B">
        <w:trPr>
          <w:trHeight w:val="255"/>
          <w:jc w:val="center"/>
        </w:trPr>
        <w:tc>
          <w:tcPr>
            <w:tcW w:w="2497" w:type="dxa"/>
            <w:shd w:val="clear" w:color="auto" w:fill="auto"/>
            <w:noWrap/>
            <w:vAlign w:val="bottom"/>
          </w:tcPr>
          <w:p w:rsidR="004A0838" w:rsidRPr="00DE4C76" w:rsidRDefault="00DD5E1D" w:rsidP="00DC05F3">
            <w:pPr>
              <w:spacing w:line="264" w:lineRule="auto"/>
              <w:jc w:val="center"/>
            </w:pPr>
            <w:r w:rsidRPr="00DE4C76">
              <w:t>9851</w:t>
            </w:r>
          </w:p>
        </w:tc>
        <w:tc>
          <w:tcPr>
            <w:tcW w:w="2137" w:type="dxa"/>
            <w:shd w:val="clear" w:color="auto" w:fill="auto"/>
            <w:noWrap/>
            <w:vAlign w:val="bottom"/>
          </w:tcPr>
          <w:p w:rsidR="004A0838" w:rsidRPr="00DE4C76" w:rsidRDefault="00DD5E1D" w:rsidP="00DC05F3">
            <w:pPr>
              <w:spacing w:line="264" w:lineRule="auto"/>
              <w:jc w:val="center"/>
            </w:pPr>
            <w:r w:rsidRPr="00DE4C76">
              <w:t>10174</w:t>
            </w:r>
          </w:p>
        </w:tc>
        <w:tc>
          <w:tcPr>
            <w:tcW w:w="2137" w:type="dxa"/>
            <w:shd w:val="clear" w:color="auto" w:fill="auto"/>
            <w:vAlign w:val="bottom"/>
          </w:tcPr>
          <w:p w:rsidR="004A0838" w:rsidRPr="00DE4C76" w:rsidRDefault="0013784B" w:rsidP="00DC05F3">
            <w:pPr>
              <w:spacing w:line="264" w:lineRule="auto"/>
              <w:jc w:val="center"/>
            </w:pPr>
            <w:r w:rsidRPr="00DE4C76">
              <w:t>-85</w:t>
            </w:r>
          </w:p>
        </w:tc>
      </w:tr>
    </w:tbl>
    <w:p w:rsidR="004A0838" w:rsidRPr="00D353F8" w:rsidRDefault="004A0838" w:rsidP="00DC05F3">
      <w:pPr>
        <w:tabs>
          <w:tab w:val="left" w:pos="720"/>
        </w:tabs>
        <w:spacing w:line="264" w:lineRule="auto"/>
        <w:ind w:firstLine="360"/>
        <w:jc w:val="center"/>
        <w:rPr>
          <w:sz w:val="32"/>
        </w:rPr>
      </w:pPr>
      <w:r w:rsidRPr="00D353F8">
        <w:rPr>
          <w:i/>
        </w:rPr>
        <w:t>Sursa: DJS Suceava, 2009</w:t>
      </w:r>
    </w:p>
    <w:p w:rsidR="004A0838" w:rsidRPr="00DE4C76" w:rsidRDefault="004A0838" w:rsidP="00DC05F3">
      <w:pPr>
        <w:tabs>
          <w:tab w:val="left" w:pos="720"/>
        </w:tabs>
        <w:spacing w:line="264" w:lineRule="auto"/>
        <w:ind w:firstLine="360"/>
        <w:jc w:val="both"/>
      </w:pPr>
      <w:r w:rsidRPr="00DE4C76">
        <w:tab/>
        <w:t xml:space="preserve">Conform algoritmului de calcul, </w:t>
      </w:r>
      <w:r w:rsidR="00DD5E1D" w:rsidRPr="00DE4C76">
        <w:t>având la bază populaţia din 2008</w:t>
      </w:r>
      <w:r w:rsidRPr="00DE4C76">
        <w:t xml:space="preserve">, populaţia </w:t>
      </w:r>
      <w:r w:rsidR="0013784B" w:rsidRPr="00DE4C76">
        <w:t xml:space="preserve">comunei Boroaia </w:t>
      </w:r>
      <w:r w:rsidRPr="00DE4C76">
        <w:t>va avea următoarea evoluţie:</w:t>
      </w:r>
    </w:p>
    <w:p w:rsidR="004A0838" w:rsidRPr="00DE4C76" w:rsidRDefault="004A0838" w:rsidP="00DC05F3">
      <w:pPr>
        <w:tabs>
          <w:tab w:val="left" w:pos="720"/>
        </w:tabs>
        <w:spacing w:line="264" w:lineRule="auto"/>
        <w:ind w:firstLine="360"/>
        <w:jc w:val="both"/>
      </w:pPr>
    </w:p>
    <w:p w:rsidR="004A0838" w:rsidRPr="00DE4C76" w:rsidRDefault="00DD5E1D" w:rsidP="00DC05F3">
      <w:pPr>
        <w:tabs>
          <w:tab w:val="left" w:pos="720"/>
        </w:tabs>
        <w:spacing w:line="264" w:lineRule="auto"/>
        <w:ind w:firstLine="360"/>
        <w:jc w:val="both"/>
      </w:pPr>
      <w:r w:rsidRPr="00DE4C76">
        <w:tab/>
        <w:t>Anul 2013</w:t>
      </w:r>
      <w:r w:rsidR="004A0838" w:rsidRPr="00DE4C76">
        <w:t xml:space="preserve">: </w:t>
      </w:r>
      <w:r w:rsidR="0013784B" w:rsidRPr="00DE4C76">
        <w:t>4744</w:t>
      </w:r>
      <w:r w:rsidR="004A0838" w:rsidRPr="00DE4C76">
        <w:rPr>
          <w:lang w:val="en-US"/>
        </w:rPr>
        <w:t>+</w:t>
      </w:r>
      <w:r w:rsidR="004A0838" w:rsidRPr="00DE4C76">
        <w:t xml:space="preserve"> (</w:t>
      </w:r>
      <w:r w:rsidR="0013784B" w:rsidRPr="00DE4C76">
        <w:t>-85</w:t>
      </w:r>
      <w:r w:rsidR="004A0838" w:rsidRPr="00DE4C76">
        <w:t xml:space="preserve"> x 5) = </w:t>
      </w:r>
      <w:r w:rsidR="0013784B" w:rsidRPr="00DE4C76">
        <w:t>4319</w:t>
      </w:r>
      <w:r w:rsidR="004A0838" w:rsidRPr="00DE4C76">
        <w:t xml:space="preserve"> persoane</w:t>
      </w:r>
    </w:p>
    <w:p w:rsidR="004A0838" w:rsidRPr="00DE4C76" w:rsidRDefault="00DD5E1D" w:rsidP="00DC05F3">
      <w:pPr>
        <w:tabs>
          <w:tab w:val="left" w:pos="720"/>
        </w:tabs>
        <w:spacing w:line="264" w:lineRule="auto"/>
        <w:ind w:firstLine="360"/>
        <w:jc w:val="both"/>
      </w:pPr>
      <w:r w:rsidRPr="00DE4C76">
        <w:tab/>
        <w:t>Anul 2018</w:t>
      </w:r>
      <w:r w:rsidR="004A0838" w:rsidRPr="00DE4C76">
        <w:t xml:space="preserve">: </w:t>
      </w:r>
      <w:r w:rsidR="0013784B" w:rsidRPr="00DE4C76">
        <w:t>4319</w:t>
      </w:r>
      <w:r w:rsidRPr="00DE4C76">
        <w:t>+ (</w:t>
      </w:r>
      <w:r w:rsidR="0013784B" w:rsidRPr="00DE4C76">
        <w:t>-85</w:t>
      </w:r>
      <w:r w:rsidRPr="00DE4C76">
        <w:t xml:space="preserve"> x 5) = </w:t>
      </w:r>
      <w:r w:rsidR="0013784B" w:rsidRPr="00DE4C76">
        <w:t>3894</w:t>
      </w:r>
      <w:r w:rsidR="00DD1435" w:rsidRPr="00DE4C76">
        <w:t xml:space="preserve"> </w:t>
      </w:r>
      <w:r w:rsidR="004A0838" w:rsidRPr="00DE4C76">
        <w:t xml:space="preserve">persoane </w:t>
      </w:r>
    </w:p>
    <w:p w:rsidR="004A0838" w:rsidRPr="00DE4C76" w:rsidRDefault="004A0838" w:rsidP="00DC05F3">
      <w:pPr>
        <w:tabs>
          <w:tab w:val="left" w:pos="720"/>
        </w:tabs>
        <w:spacing w:line="264" w:lineRule="auto"/>
        <w:jc w:val="both"/>
      </w:pPr>
    </w:p>
    <w:p w:rsidR="004A0838" w:rsidRPr="00DE4C76" w:rsidRDefault="004A0838" w:rsidP="00DC05F3">
      <w:pPr>
        <w:tabs>
          <w:tab w:val="left" w:pos="720"/>
        </w:tabs>
        <w:spacing w:line="264" w:lineRule="auto"/>
        <w:ind w:firstLine="360"/>
        <w:jc w:val="both"/>
      </w:pPr>
      <w:r w:rsidRPr="00DE4C76">
        <w:t xml:space="preserve">Această variantă prevede o </w:t>
      </w:r>
      <w:r w:rsidR="0013784B" w:rsidRPr="00DE4C76">
        <w:t>de</w:t>
      </w:r>
      <w:r w:rsidRPr="00DE4C76">
        <w:t xml:space="preserve">creştere </w:t>
      </w:r>
      <w:r w:rsidR="0013784B" w:rsidRPr="00DE4C76">
        <w:t>accentuată</w:t>
      </w:r>
      <w:r w:rsidRPr="00DE4C76">
        <w:t xml:space="preserve"> a populaţiei,  ce corespunde strategiei şi premiselor stabilite mai sus şi poate fi considerată ca bază pentru planificarea urbanistică a teritoriului.  </w:t>
      </w:r>
    </w:p>
    <w:p w:rsidR="004A0838" w:rsidRPr="00DE4C76" w:rsidRDefault="004A0838" w:rsidP="00DC05F3">
      <w:pPr>
        <w:tabs>
          <w:tab w:val="left" w:pos="720"/>
        </w:tabs>
        <w:spacing w:line="264" w:lineRule="auto"/>
        <w:ind w:firstLine="360"/>
        <w:jc w:val="both"/>
        <w:rPr>
          <w:color w:val="00B0F0"/>
        </w:rPr>
      </w:pPr>
    </w:p>
    <w:tbl>
      <w:tblPr>
        <w:tblW w:w="504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427"/>
        <w:gridCol w:w="1125"/>
        <w:gridCol w:w="1244"/>
        <w:gridCol w:w="1244"/>
      </w:tblGrid>
      <w:tr w:rsidR="004A0838" w:rsidRPr="00DE4C76" w:rsidTr="006D5BA8">
        <w:trPr>
          <w:trHeight w:val="255"/>
          <w:jc w:val="center"/>
        </w:trPr>
        <w:tc>
          <w:tcPr>
            <w:tcW w:w="1427" w:type="dxa"/>
            <w:shd w:val="clear" w:color="auto" w:fill="auto"/>
            <w:noWrap/>
            <w:vAlign w:val="center"/>
          </w:tcPr>
          <w:p w:rsidR="004A0838" w:rsidRPr="00DE4C76" w:rsidRDefault="004A0838" w:rsidP="00DC05F3">
            <w:pPr>
              <w:tabs>
                <w:tab w:val="left" w:pos="720"/>
              </w:tabs>
              <w:spacing w:line="264" w:lineRule="auto"/>
              <w:ind w:firstLine="360"/>
              <w:jc w:val="both"/>
              <w:rPr>
                <w:caps/>
              </w:rPr>
            </w:pPr>
          </w:p>
        </w:tc>
        <w:tc>
          <w:tcPr>
            <w:tcW w:w="1125" w:type="dxa"/>
            <w:shd w:val="clear" w:color="auto" w:fill="auto"/>
            <w:noWrap/>
            <w:vAlign w:val="center"/>
          </w:tcPr>
          <w:p w:rsidR="004A0838" w:rsidRPr="00DE4C76" w:rsidRDefault="004A0838" w:rsidP="00DC05F3">
            <w:pPr>
              <w:tabs>
                <w:tab w:val="left" w:pos="720"/>
              </w:tabs>
              <w:spacing w:line="264" w:lineRule="auto"/>
              <w:jc w:val="center"/>
              <w:rPr>
                <w:caps/>
              </w:rPr>
            </w:pPr>
            <w:r w:rsidRPr="00DE4C76">
              <w:rPr>
                <w:caps/>
              </w:rPr>
              <w:t>200</w:t>
            </w:r>
            <w:r w:rsidR="006D5BA8" w:rsidRPr="00DE4C76">
              <w:rPr>
                <w:caps/>
              </w:rPr>
              <w:t>8</w:t>
            </w:r>
          </w:p>
        </w:tc>
        <w:tc>
          <w:tcPr>
            <w:tcW w:w="1244" w:type="dxa"/>
            <w:shd w:val="clear" w:color="auto" w:fill="auto"/>
            <w:noWrap/>
            <w:vAlign w:val="center"/>
          </w:tcPr>
          <w:p w:rsidR="004A0838" w:rsidRPr="00DE4C76" w:rsidRDefault="004A0838" w:rsidP="00DC05F3">
            <w:pPr>
              <w:tabs>
                <w:tab w:val="left" w:pos="720"/>
              </w:tabs>
              <w:spacing w:line="264" w:lineRule="auto"/>
              <w:jc w:val="both"/>
              <w:rPr>
                <w:caps/>
              </w:rPr>
            </w:pPr>
            <w:r w:rsidRPr="00DE4C76">
              <w:rPr>
                <w:caps/>
              </w:rPr>
              <w:t>201</w:t>
            </w:r>
            <w:r w:rsidR="006D5BA8" w:rsidRPr="00DE4C76">
              <w:rPr>
                <w:caps/>
              </w:rPr>
              <w:t>3</w:t>
            </w:r>
          </w:p>
        </w:tc>
        <w:tc>
          <w:tcPr>
            <w:tcW w:w="1244" w:type="dxa"/>
            <w:shd w:val="clear" w:color="auto" w:fill="auto"/>
            <w:noWrap/>
            <w:vAlign w:val="center"/>
          </w:tcPr>
          <w:p w:rsidR="004A0838" w:rsidRPr="00DE4C76" w:rsidRDefault="004A0838" w:rsidP="00DC05F3">
            <w:pPr>
              <w:tabs>
                <w:tab w:val="left" w:pos="720"/>
              </w:tabs>
              <w:spacing w:line="264" w:lineRule="auto"/>
              <w:jc w:val="both"/>
              <w:rPr>
                <w:caps/>
              </w:rPr>
            </w:pPr>
            <w:r w:rsidRPr="00DE4C76">
              <w:rPr>
                <w:caps/>
              </w:rPr>
              <w:t>201</w:t>
            </w:r>
            <w:r w:rsidR="00DD1435" w:rsidRPr="00DE4C76">
              <w:rPr>
                <w:caps/>
              </w:rPr>
              <w:t>8</w:t>
            </w:r>
          </w:p>
        </w:tc>
      </w:tr>
      <w:tr w:rsidR="00DD1435" w:rsidRPr="00DE4C76" w:rsidTr="006D5BA8">
        <w:trPr>
          <w:trHeight w:val="255"/>
          <w:jc w:val="center"/>
        </w:trPr>
        <w:tc>
          <w:tcPr>
            <w:tcW w:w="1427" w:type="dxa"/>
            <w:shd w:val="clear" w:color="auto" w:fill="auto"/>
            <w:noWrap/>
            <w:vAlign w:val="center"/>
          </w:tcPr>
          <w:p w:rsidR="00DD1435" w:rsidRPr="00DE4C76" w:rsidRDefault="00DD1435" w:rsidP="00DC05F3">
            <w:pPr>
              <w:tabs>
                <w:tab w:val="left" w:pos="720"/>
              </w:tabs>
              <w:spacing w:line="264" w:lineRule="auto"/>
            </w:pPr>
            <w:r w:rsidRPr="00DE4C76">
              <w:t>Varianta I</w:t>
            </w:r>
          </w:p>
        </w:tc>
        <w:tc>
          <w:tcPr>
            <w:tcW w:w="1125" w:type="dxa"/>
            <w:shd w:val="clear" w:color="auto" w:fill="auto"/>
            <w:vAlign w:val="center"/>
          </w:tcPr>
          <w:p w:rsidR="00DD1435" w:rsidRPr="00DE4C76" w:rsidRDefault="00DD1435" w:rsidP="00DC05F3">
            <w:pPr>
              <w:tabs>
                <w:tab w:val="left" w:pos="720"/>
              </w:tabs>
              <w:spacing w:line="264" w:lineRule="auto"/>
              <w:jc w:val="center"/>
            </w:pPr>
            <w:r w:rsidRPr="00DE4C76">
              <w:t>4744</w:t>
            </w:r>
          </w:p>
        </w:tc>
        <w:tc>
          <w:tcPr>
            <w:tcW w:w="1244" w:type="dxa"/>
            <w:shd w:val="clear" w:color="auto" w:fill="auto"/>
            <w:noWrap/>
            <w:vAlign w:val="center"/>
          </w:tcPr>
          <w:p w:rsidR="00DD1435" w:rsidRPr="00DE4C76" w:rsidRDefault="00DD1435" w:rsidP="00DC05F3">
            <w:pPr>
              <w:tabs>
                <w:tab w:val="left" w:pos="0"/>
                <w:tab w:val="left" w:pos="720"/>
              </w:tabs>
              <w:spacing w:line="264" w:lineRule="auto"/>
            </w:pPr>
            <w:r w:rsidRPr="00DE4C76">
              <w:t>4565</w:t>
            </w:r>
          </w:p>
        </w:tc>
        <w:tc>
          <w:tcPr>
            <w:tcW w:w="1244" w:type="dxa"/>
            <w:shd w:val="clear" w:color="auto" w:fill="auto"/>
            <w:noWrap/>
            <w:vAlign w:val="center"/>
          </w:tcPr>
          <w:p w:rsidR="00DD1435" w:rsidRPr="00DE4C76" w:rsidRDefault="00DD1435" w:rsidP="00DE4C76">
            <w:pPr>
              <w:tabs>
                <w:tab w:val="left" w:pos="0"/>
                <w:tab w:val="left" w:pos="720"/>
              </w:tabs>
              <w:spacing w:line="264" w:lineRule="auto"/>
            </w:pPr>
            <w:r w:rsidRPr="00DE4C76">
              <w:t>4392</w:t>
            </w:r>
          </w:p>
        </w:tc>
      </w:tr>
      <w:tr w:rsidR="00DD1435" w:rsidRPr="00DE4C76" w:rsidTr="006D5BA8">
        <w:trPr>
          <w:trHeight w:val="255"/>
          <w:jc w:val="center"/>
        </w:trPr>
        <w:tc>
          <w:tcPr>
            <w:tcW w:w="1427" w:type="dxa"/>
            <w:shd w:val="clear" w:color="auto" w:fill="auto"/>
            <w:noWrap/>
            <w:vAlign w:val="center"/>
          </w:tcPr>
          <w:p w:rsidR="00DD1435" w:rsidRPr="00DE4C76" w:rsidRDefault="00DD1435" w:rsidP="00DC05F3">
            <w:pPr>
              <w:tabs>
                <w:tab w:val="left" w:pos="720"/>
              </w:tabs>
              <w:spacing w:line="264" w:lineRule="auto"/>
            </w:pPr>
            <w:r w:rsidRPr="00DE4C76">
              <w:t>Varianta II</w:t>
            </w:r>
          </w:p>
        </w:tc>
        <w:tc>
          <w:tcPr>
            <w:tcW w:w="1125" w:type="dxa"/>
            <w:shd w:val="clear" w:color="auto" w:fill="auto"/>
            <w:vAlign w:val="center"/>
          </w:tcPr>
          <w:p w:rsidR="00DD1435" w:rsidRPr="00DE4C76" w:rsidRDefault="00DD1435" w:rsidP="00DC05F3">
            <w:pPr>
              <w:tabs>
                <w:tab w:val="left" w:pos="720"/>
              </w:tabs>
              <w:spacing w:line="264" w:lineRule="auto"/>
              <w:jc w:val="center"/>
            </w:pPr>
            <w:r w:rsidRPr="00DE4C76">
              <w:t>4744</w:t>
            </w:r>
          </w:p>
        </w:tc>
        <w:tc>
          <w:tcPr>
            <w:tcW w:w="1244" w:type="dxa"/>
            <w:shd w:val="clear" w:color="auto" w:fill="auto"/>
            <w:noWrap/>
            <w:vAlign w:val="center"/>
          </w:tcPr>
          <w:p w:rsidR="00DD1435" w:rsidRPr="00DE4C76" w:rsidRDefault="00DD1435" w:rsidP="00DC05F3">
            <w:pPr>
              <w:tabs>
                <w:tab w:val="left" w:pos="0"/>
                <w:tab w:val="left" w:pos="720"/>
              </w:tabs>
              <w:spacing w:line="264" w:lineRule="auto"/>
            </w:pPr>
            <w:r w:rsidRPr="00DE4C76">
              <w:t>4339</w:t>
            </w:r>
          </w:p>
        </w:tc>
        <w:tc>
          <w:tcPr>
            <w:tcW w:w="1244" w:type="dxa"/>
            <w:shd w:val="clear" w:color="auto" w:fill="auto"/>
            <w:noWrap/>
            <w:vAlign w:val="center"/>
          </w:tcPr>
          <w:p w:rsidR="00DD1435" w:rsidRPr="00DE4C76" w:rsidRDefault="00DD1435" w:rsidP="00DE4C76">
            <w:pPr>
              <w:tabs>
                <w:tab w:val="left" w:pos="0"/>
                <w:tab w:val="left" w:pos="720"/>
              </w:tabs>
              <w:spacing w:line="264" w:lineRule="auto"/>
            </w:pPr>
            <w:r w:rsidRPr="00DE4C76">
              <w:t>3934</w:t>
            </w:r>
          </w:p>
        </w:tc>
      </w:tr>
      <w:tr w:rsidR="00DD1435" w:rsidRPr="00DE4C76" w:rsidTr="006D5BA8">
        <w:trPr>
          <w:trHeight w:val="255"/>
          <w:jc w:val="center"/>
        </w:trPr>
        <w:tc>
          <w:tcPr>
            <w:tcW w:w="1427" w:type="dxa"/>
            <w:shd w:val="clear" w:color="auto" w:fill="auto"/>
            <w:noWrap/>
            <w:vAlign w:val="center"/>
          </w:tcPr>
          <w:p w:rsidR="00DD1435" w:rsidRPr="00DE4C76" w:rsidRDefault="00DD1435" w:rsidP="00DC05F3">
            <w:pPr>
              <w:tabs>
                <w:tab w:val="left" w:pos="720"/>
              </w:tabs>
              <w:spacing w:line="264" w:lineRule="auto"/>
            </w:pPr>
            <w:r w:rsidRPr="00DE4C76">
              <w:t>Varianta III</w:t>
            </w:r>
          </w:p>
        </w:tc>
        <w:tc>
          <w:tcPr>
            <w:tcW w:w="1125" w:type="dxa"/>
            <w:shd w:val="clear" w:color="auto" w:fill="auto"/>
            <w:vAlign w:val="center"/>
          </w:tcPr>
          <w:p w:rsidR="00DD1435" w:rsidRPr="00DE4C76" w:rsidRDefault="00DD1435" w:rsidP="00DC05F3">
            <w:pPr>
              <w:tabs>
                <w:tab w:val="left" w:pos="720"/>
              </w:tabs>
              <w:spacing w:line="264" w:lineRule="auto"/>
              <w:ind w:hanging="17"/>
              <w:jc w:val="center"/>
            </w:pPr>
            <w:r w:rsidRPr="00DE4C76">
              <w:t>4744</w:t>
            </w:r>
          </w:p>
        </w:tc>
        <w:tc>
          <w:tcPr>
            <w:tcW w:w="1244" w:type="dxa"/>
            <w:shd w:val="clear" w:color="auto" w:fill="auto"/>
            <w:noWrap/>
            <w:vAlign w:val="center"/>
          </w:tcPr>
          <w:p w:rsidR="00DD1435" w:rsidRPr="00DE4C76" w:rsidRDefault="00DD1435" w:rsidP="00DC05F3">
            <w:pPr>
              <w:tabs>
                <w:tab w:val="left" w:pos="0"/>
                <w:tab w:val="left" w:pos="720"/>
              </w:tabs>
              <w:spacing w:line="264" w:lineRule="auto"/>
              <w:ind w:firstLine="28"/>
            </w:pPr>
            <w:r w:rsidRPr="00DE4C76">
              <w:t>3894</w:t>
            </w:r>
          </w:p>
        </w:tc>
        <w:tc>
          <w:tcPr>
            <w:tcW w:w="1244" w:type="dxa"/>
            <w:shd w:val="clear" w:color="auto" w:fill="auto"/>
            <w:noWrap/>
            <w:vAlign w:val="center"/>
          </w:tcPr>
          <w:p w:rsidR="00DD1435" w:rsidRPr="00DE4C76" w:rsidRDefault="00DD1435" w:rsidP="00DE4C76">
            <w:pPr>
              <w:tabs>
                <w:tab w:val="left" w:pos="0"/>
                <w:tab w:val="left" w:pos="720"/>
              </w:tabs>
              <w:spacing w:line="264" w:lineRule="auto"/>
              <w:ind w:firstLine="28"/>
            </w:pPr>
            <w:r w:rsidRPr="00DE4C76">
              <w:t>3894</w:t>
            </w:r>
          </w:p>
        </w:tc>
      </w:tr>
    </w:tbl>
    <w:p w:rsidR="004A0838" w:rsidRPr="00DE4C76" w:rsidRDefault="004A0838" w:rsidP="00DC05F3">
      <w:pPr>
        <w:spacing w:line="264" w:lineRule="auto"/>
        <w:jc w:val="both"/>
      </w:pPr>
      <w:r w:rsidRPr="00DE4C76">
        <w:tab/>
        <w:t xml:space="preserve"> </w:t>
      </w:r>
    </w:p>
    <w:p w:rsidR="004A0838" w:rsidRPr="00DE4C76" w:rsidRDefault="00DD1435" w:rsidP="00B506DA">
      <w:pPr>
        <w:pStyle w:val="1"/>
      </w:pPr>
      <w:r w:rsidRPr="00DE4C76">
        <w:lastRenderedPageBreak/>
        <w:t>Desc</w:t>
      </w:r>
      <w:r w:rsidR="004A0838" w:rsidRPr="00DE4C76">
        <w:t xml:space="preserve">reşterea estimată va fi resimţită la nivelul tuturor grupelor de vârstă.  Semnificative din acest punct de vedere vor fi </w:t>
      </w:r>
      <w:r w:rsidRPr="00DE4C76">
        <w:t>des</w:t>
      </w:r>
      <w:r w:rsidR="004A0838" w:rsidRPr="00DE4C76">
        <w:t>creşterile înregistrate de populaţia şcolară</w:t>
      </w:r>
      <w:r w:rsidRPr="00DE4C76">
        <w:t xml:space="preserve"> ducând astfel la o îmbătrânire accentuată a populaţiei.</w:t>
      </w:r>
      <w:r w:rsidR="004A0838" w:rsidRPr="00DE4C76">
        <w:t xml:space="preserve"> </w:t>
      </w:r>
    </w:p>
    <w:p w:rsidR="004A0838" w:rsidRPr="00DE4C76" w:rsidRDefault="004A0838" w:rsidP="00B506DA">
      <w:pPr>
        <w:pStyle w:val="1"/>
      </w:pPr>
      <w:r w:rsidRPr="00DE4C76">
        <w:t xml:space="preserve">În ceea ce priveşte resursele umane, având în vedere ca populaţia adultă este cea care deţine ponderea dominantă din totalul populaţiei, este evident că </w:t>
      </w:r>
      <w:r w:rsidR="00DD1435" w:rsidRPr="00DE4C76">
        <w:t>comuna</w:t>
      </w:r>
      <w:r w:rsidRPr="00DE4C76">
        <w:t xml:space="preserve"> prezintă un contingent foarte numeros de forţă de muncă, ce se va menţine şi pe viitor, după cum atestă raportul de substituţie a generaţiilor</w:t>
      </w:r>
      <w:r w:rsidR="00DD1435" w:rsidRPr="00DE4C76">
        <w:t>.</w:t>
      </w:r>
      <w:r w:rsidRPr="00DE4C76">
        <w:t xml:space="preserve"> Gradul de ocupare al populaţiei active este însă unul redus, evidenţiind insuficienta dezvoltare economică a </w:t>
      </w:r>
      <w:r w:rsidR="00DD1435" w:rsidRPr="00DE4C76">
        <w:t>comunei</w:t>
      </w:r>
      <w:r w:rsidRPr="00DE4C76">
        <w:t>, aflat</w:t>
      </w:r>
      <w:r w:rsidR="00DD1435" w:rsidRPr="00DE4C76">
        <w:t>ă</w:t>
      </w:r>
      <w:r w:rsidRPr="00DE4C76">
        <w:t xml:space="preserve"> în imposibilitatea de a absorbi forţa de muncă existentă, aceasta reprezentând una din disfuncţionalităţile  socio - demografice majore. </w:t>
      </w:r>
    </w:p>
    <w:p w:rsidR="004A0838" w:rsidRPr="00DE4C76" w:rsidRDefault="004A0838" w:rsidP="00DC05F3">
      <w:pPr>
        <w:spacing w:line="264" w:lineRule="auto"/>
        <w:ind w:firstLine="720"/>
        <w:jc w:val="both"/>
        <w:rPr>
          <w:b/>
        </w:rPr>
      </w:pPr>
      <w:r w:rsidRPr="00DE4C76">
        <w:rPr>
          <w:b/>
        </w:rPr>
        <w:t xml:space="preserve">Obiective privind dezvoltarea structurii socio-economice </w:t>
      </w:r>
    </w:p>
    <w:p w:rsidR="004A0838" w:rsidRPr="00DE4C76" w:rsidRDefault="004A0838" w:rsidP="00DC05F3">
      <w:pPr>
        <w:spacing w:line="264" w:lineRule="auto"/>
        <w:ind w:firstLine="720"/>
        <w:jc w:val="both"/>
      </w:pPr>
      <w:r w:rsidRPr="00DE4C76">
        <w:t xml:space="preserve">Strategia de dezvoltare socio - economică a </w:t>
      </w:r>
      <w:r w:rsidR="00310F3D" w:rsidRPr="00DE4C76">
        <w:t>comunei Boroaia</w:t>
      </w:r>
      <w:r w:rsidRPr="00DE4C76">
        <w:t xml:space="preserve"> este în concordanţă cu strategia de dezvoltare a judeţului Suceava, precum şi cu cea a Regiunii Nord - Est. Are ca obiective principale soluţionarea disfuncţionalităţilor existente, stabilizarea şi atingerea unui echilibru durabil de natură socio-demografică.   </w:t>
      </w:r>
    </w:p>
    <w:p w:rsidR="004A0838" w:rsidRPr="00DE4C76" w:rsidRDefault="004A0838" w:rsidP="00DC05F3">
      <w:pPr>
        <w:spacing w:line="264" w:lineRule="auto"/>
        <w:jc w:val="both"/>
      </w:pPr>
      <w:r w:rsidRPr="00DE4C76">
        <w:tab/>
        <w:t xml:space="preserve">Disfuncţionalităţile identificate in domeniul demografic pe teritoriul </w:t>
      </w:r>
      <w:r w:rsidR="00310F3D" w:rsidRPr="00DE4C76">
        <w:t>comunei</w:t>
      </w:r>
      <w:r w:rsidRPr="00DE4C76">
        <w:t xml:space="preserve">, corelate cu cele din domeniul economic, impun direcţiile principale de urmat in elaborarea unei strategii de dezvoltare durabilă in aceste sectoare.   </w:t>
      </w:r>
      <w:r w:rsidRPr="00DE4C76">
        <w:tab/>
      </w:r>
    </w:p>
    <w:p w:rsidR="004A0838" w:rsidRPr="00DE4C76" w:rsidRDefault="004A0838" w:rsidP="00EC3637">
      <w:pPr>
        <w:spacing w:line="264" w:lineRule="auto"/>
        <w:jc w:val="both"/>
        <w:rPr>
          <w:b/>
          <w:i/>
        </w:rPr>
      </w:pPr>
      <w:r w:rsidRPr="00DE4C76">
        <w:tab/>
        <w:t>Priorităţile prin care se urmăreşte implementarea strategiei de dezvoltare economico-socială a judeţului Suceava în perioada 2008-2013 vizează următoarele  domenii:</w:t>
      </w:r>
      <w:r w:rsidRPr="00DE4C76">
        <w:rPr>
          <w:b/>
          <w:i/>
        </w:rPr>
        <w:t xml:space="preserve"> </w:t>
      </w:r>
    </w:p>
    <w:p w:rsidR="004A0838" w:rsidRPr="00DE4C76" w:rsidRDefault="004A0838" w:rsidP="009A2CAF">
      <w:pPr>
        <w:pStyle w:val="bulet2"/>
      </w:pPr>
      <w:r w:rsidRPr="00DE4C76">
        <w:t>infrastructura şi mediul</w:t>
      </w:r>
    </w:p>
    <w:p w:rsidR="004A0838" w:rsidRPr="00DE4C76" w:rsidRDefault="004A0838" w:rsidP="009A2CAF">
      <w:pPr>
        <w:pStyle w:val="bulet2"/>
      </w:pPr>
      <w:r w:rsidRPr="00DE4C76">
        <w:t xml:space="preserve">sprijinirea afacerilor, creşterea ocupării, dezvoltarea resurselor umane </w:t>
      </w:r>
    </w:p>
    <w:p w:rsidR="004A0838" w:rsidRPr="00DE4C76" w:rsidRDefault="004A0838" w:rsidP="009A2CAF">
      <w:pPr>
        <w:pStyle w:val="bulet2"/>
      </w:pPr>
      <w:r w:rsidRPr="00DE4C76">
        <w:t>sănătate şi asistenţă socială</w:t>
      </w:r>
    </w:p>
    <w:p w:rsidR="004A0838" w:rsidRPr="00DE4C76" w:rsidRDefault="004A0838" w:rsidP="009A2CAF">
      <w:pPr>
        <w:pStyle w:val="bulet2"/>
      </w:pPr>
      <w:r w:rsidRPr="00DE4C76">
        <w:t>învăţământ, cultură, tineret</w:t>
      </w:r>
    </w:p>
    <w:p w:rsidR="004A0838" w:rsidRPr="00DE4C76" w:rsidRDefault="004A0838" w:rsidP="009A2CAF">
      <w:pPr>
        <w:pStyle w:val="bulet2"/>
      </w:pPr>
      <w:r w:rsidRPr="00DE4C76">
        <w:t>dezvoltarea turismului</w:t>
      </w:r>
    </w:p>
    <w:p w:rsidR="004A0838" w:rsidRPr="00DE4C76" w:rsidRDefault="004A0838" w:rsidP="009A2CAF">
      <w:pPr>
        <w:pStyle w:val="bulet2"/>
      </w:pPr>
      <w:r w:rsidRPr="00DE4C76">
        <w:t>modernizarea administraţiei publice</w:t>
      </w:r>
    </w:p>
    <w:p w:rsidR="004A0838" w:rsidRPr="00DE4C76" w:rsidRDefault="004A0838" w:rsidP="00DC05F3">
      <w:pPr>
        <w:spacing w:line="264" w:lineRule="auto"/>
        <w:ind w:firstLine="720"/>
        <w:jc w:val="both"/>
        <w:rPr>
          <w:i/>
        </w:rPr>
      </w:pPr>
      <w:r w:rsidRPr="00DE4C76">
        <w:t xml:space="preserve">Ele influenţează în mod direct nivelul de viaţă al populaţiei şi implicit au repercusiuni asupra evoluţiei demografice, fiind aplicabile şi la nivelul </w:t>
      </w:r>
      <w:r w:rsidR="00310F3D" w:rsidRPr="00DE4C76">
        <w:t>comunei Boroaia</w:t>
      </w:r>
      <w:r w:rsidRPr="00DE4C76">
        <w:t xml:space="preserve">, în concordanţă cu particularităţile evidenţiate în analiza situaţiei existente. </w:t>
      </w:r>
    </w:p>
    <w:p w:rsidR="004A0838" w:rsidRPr="00DE4C76" w:rsidRDefault="004A0838" w:rsidP="00DC05F3">
      <w:pPr>
        <w:spacing w:line="264" w:lineRule="auto"/>
        <w:ind w:firstLine="720"/>
        <w:jc w:val="both"/>
      </w:pPr>
      <w:r w:rsidRPr="00DE4C76">
        <w:t xml:space="preserve">Aceasta atestă că teritoriul se confruntă în primul rând cu un fenomen acut de emigrare, datorat faptului că la nivel local activităţile economice nu sunt suficient de dezvoltate pentru a absorbi forţa de muncă de care dispune, lucru ce se reflectă în rata redusă de ocupare a populaţiei. Aşadar, obiectivul primordial vizează </w:t>
      </w:r>
      <w:r w:rsidRPr="00DE4C76">
        <w:rPr>
          <w:i/>
        </w:rPr>
        <w:t>creşterea numărului de locuri de muncă, facilitarea (re)inserţiei pe piaţa muncii şi stabilizarea populaţiei în teritoriu</w:t>
      </w:r>
      <w:r w:rsidRPr="00DE4C76">
        <w:t xml:space="preserve">, în special a celei din grupa tânără. </w:t>
      </w:r>
    </w:p>
    <w:p w:rsidR="004A0838" w:rsidRPr="00DE4C76" w:rsidRDefault="004A0838" w:rsidP="00DC05F3">
      <w:pPr>
        <w:spacing w:line="264" w:lineRule="auto"/>
        <w:ind w:firstLine="720"/>
        <w:jc w:val="both"/>
      </w:pPr>
    </w:p>
    <w:p w:rsidR="004A0838" w:rsidRPr="00DE4C76" w:rsidRDefault="004A0838" w:rsidP="00DC05F3">
      <w:pPr>
        <w:spacing w:line="264" w:lineRule="auto"/>
        <w:ind w:firstLine="720"/>
        <w:jc w:val="both"/>
        <w:rPr>
          <w:i/>
        </w:rPr>
      </w:pPr>
      <w:r w:rsidRPr="00DE4C76">
        <w:rPr>
          <w:i/>
        </w:rPr>
        <w:t>Dezvoltarea sistemului de formare profesională iniţială şi continuă</w:t>
      </w:r>
    </w:p>
    <w:p w:rsidR="004A0838" w:rsidRPr="00DE4C76" w:rsidRDefault="004A0838" w:rsidP="00DC05F3">
      <w:pPr>
        <w:spacing w:line="264" w:lineRule="auto"/>
        <w:ind w:firstLine="720"/>
        <w:jc w:val="both"/>
        <w:rPr>
          <w:b/>
          <w:i/>
        </w:rPr>
      </w:pPr>
      <w:r w:rsidRPr="00DE4C76">
        <w:rPr>
          <w:b/>
          <w:i/>
        </w:rPr>
        <w:t xml:space="preserve">Obiectivele măsurii: </w:t>
      </w:r>
    </w:p>
    <w:p w:rsidR="004A0838" w:rsidRPr="00DE4C76" w:rsidRDefault="004A0838" w:rsidP="00DC05F3">
      <w:pPr>
        <w:numPr>
          <w:ilvl w:val="0"/>
          <w:numId w:val="146"/>
        </w:numPr>
        <w:suppressAutoHyphens w:val="0"/>
        <w:spacing w:line="264" w:lineRule="auto"/>
        <w:jc w:val="both"/>
      </w:pPr>
      <w:r w:rsidRPr="00DE4C76">
        <w:t xml:space="preserve">Sprijinirea şomerilor pentru a (re)intra pe piaţa forţei de muncă prin sisteme speciale de pregătire profesională, consiliere, mediere şi plasare în muncă; </w:t>
      </w:r>
    </w:p>
    <w:p w:rsidR="004A0838" w:rsidRPr="00DE4C76" w:rsidRDefault="004A0838" w:rsidP="00DC05F3">
      <w:pPr>
        <w:numPr>
          <w:ilvl w:val="0"/>
          <w:numId w:val="146"/>
        </w:numPr>
        <w:suppressAutoHyphens w:val="0"/>
        <w:spacing w:line="264" w:lineRule="auto"/>
        <w:jc w:val="both"/>
      </w:pPr>
      <w:r w:rsidRPr="00DE4C76">
        <w:t>Creşterea capacităţii de adaptare între pregătirea profesională a forţei de muncă şi cerinţele de pe piaţa muncii</w:t>
      </w:r>
    </w:p>
    <w:p w:rsidR="004A0838" w:rsidRPr="00DE4C76" w:rsidRDefault="004A0838" w:rsidP="00DC05F3">
      <w:pPr>
        <w:numPr>
          <w:ilvl w:val="0"/>
          <w:numId w:val="146"/>
        </w:numPr>
        <w:suppressAutoHyphens w:val="0"/>
        <w:spacing w:line="264" w:lineRule="auto"/>
        <w:jc w:val="both"/>
      </w:pPr>
      <w:r w:rsidRPr="00DE4C76">
        <w:t>integrarea forţei de muncă în structurile economice locale şi din localităţile apropiate;</w:t>
      </w:r>
    </w:p>
    <w:p w:rsidR="004A0838" w:rsidRPr="00DE4C76" w:rsidRDefault="004A0838" w:rsidP="00DC05F3">
      <w:pPr>
        <w:numPr>
          <w:ilvl w:val="0"/>
          <w:numId w:val="146"/>
        </w:numPr>
        <w:suppressAutoHyphens w:val="0"/>
        <w:spacing w:line="264" w:lineRule="auto"/>
        <w:jc w:val="both"/>
      </w:pPr>
      <w:r w:rsidRPr="00DE4C76">
        <w:t xml:space="preserve">organizarea unor cursuri de reconversie profesională a populaţiei şomere, în parteneriat cu AJOFM sau organizaţii abilitate pentru aceste activităţi; </w:t>
      </w:r>
    </w:p>
    <w:p w:rsidR="004A0838" w:rsidRPr="00DE4C76" w:rsidRDefault="004A0838" w:rsidP="00DC05F3">
      <w:pPr>
        <w:numPr>
          <w:ilvl w:val="0"/>
          <w:numId w:val="146"/>
        </w:numPr>
        <w:suppressAutoHyphens w:val="0"/>
        <w:spacing w:line="264" w:lineRule="auto"/>
        <w:jc w:val="both"/>
      </w:pPr>
      <w:r w:rsidRPr="00DE4C76">
        <w:t xml:space="preserve">informarea populaţiei in privinţa importanţei urmării cursurilor de reconversie profesională şi a posibilităţilor reale oferite de acestea pentru reintegrarea pe piaţa muncii la nivelul </w:t>
      </w:r>
      <w:r w:rsidR="00D0504D">
        <w:t>comunei</w:t>
      </w:r>
      <w:r w:rsidRPr="00DE4C76">
        <w:t xml:space="preserve">. </w:t>
      </w:r>
    </w:p>
    <w:p w:rsidR="004A0838" w:rsidRPr="00DE4C76" w:rsidRDefault="004A0838" w:rsidP="00DC05F3">
      <w:pPr>
        <w:spacing w:line="264" w:lineRule="auto"/>
        <w:jc w:val="both"/>
      </w:pPr>
    </w:p>
    <w:p w:rsidR="004A0838" w:rsidRPr="00DE4C76" w:rsidRDefault="004A0838" w:rsidP="00DC05F3">
      <w:pPr>
        <w:spacing w:line="264" w:lineRule="auto"/>
        <w:ind w:firstLine="720"/>
        <w:jc w:val="both"/>
      </w:pPr>
      <w:r w:rsidRPr="00DE4C76">
        <w:lastRenderedPageBreak/>
        <w:t>Formarea profesională continuă are drept scop armonizarea nevoilor pieţei forţei de muncă cu cele ale actorilor sociali prin promovarea unor programe deschise, care pot urma oricărei forme de educaţie iniţială.</w:t>
      </w:r>
    </w:p>
    <w:p w:rsidR="004A0838" w:rsidRPr="00DE4C76" w:rsidRDefault="004A0838" w:rsidP="00DC05F3">
      <w:pPr>
        <w:spacing w:line="264" w:lineRule="auto"/>
        <w:ind w:firstLine="720"/>
        <w:jc w:val="both"/>
      </w:pPr>
    </w:p>
    <w:p w:rsidR="004A0838" w:rsidRPr="00DE4C76" w:rsidRDefault="004A0838" w:rsidP="00DC05F3">
      <w:pPr>
        <w:spacing w:line="264" w:lineRule="auto"/>
        <w:ind w:firstLine="720"/>
        <w:jc w:val="both"/>
        <w:rPr>
          <w:b/>
          <w:i/>
        </w:rPr>
      </w:pPr>
      <w:r w:rsidRPr="00DE4C76">
        <w:rPr>
          <w:b/>
          <w:i/>
        </w:rPr>
        <w:t>Acţiuni:</w:t>
      </w:r>
    </w:p>
    <w:p w:rsidR="004A0838" w:rsidRPr="00DE4C76" w:rsidRDefault="004A0838" w:rsidP="00DC05F3">
      <w:pPr>
        <w:numPr>
          <w:ilvl w:val="0"/>
          <w:numId w:val="147"/>
        </w:numPr>
        <w:suppressAutoHyphens w:val="0"/>
        <w:spacing w:line="264" w:lineRule="auto"/>
        <w:jc w:val="both"/>
        <w:rPr>
          <w:b/>
        </w:rPr>
      </w:pPr>
      <w:r w:rsidRPr="00DE4C76">
        <w:t xml:space="preserve">înfiinţarea unui centru de formare profesională pentru adulţi; </w:t>
      </w:r>
    </w:p>
    <w:p w:rsidR="004A0838" w:rsidRPr="00DE4C76" w:rsidRDefault="004A0838" w:rsidP="00DC05F3">
      <w:pPr>
        <w:numPr>
          <w:ilvl w:val="0"/>
          <w:numId w:val="147"/>
        </w:numPr>
        <w:suppressAutoHyphens w:val="0"/>
        <w:spacing w:line="264" w:lineRule="auto"/>
        <w:jc w:val="both"/>
      </w:pPr>
      <w:r w:rsidRPr="00DE4C76">
        <w:t>măsuri active de integrare socio-profesională a persoanelor neangajate aflate în căutarea unui loc de muncă;</w:t>
      </w:r>
    </w:p>
    <w:p w:rsidR="004A0838" w:rsidRPr="00DE4C76" w:rsidRDefault="004A0838" w:rsidP="00DC05F3">
      <w:pPr>
        <w:numPr>
          <w:ilvl w:val="0"/>
          <w:numId w:val="147"/>
        </w:numPr>
        <w:suppressAutoHyphens w:val="0"/>
        <w:spacing w:line="264" w:lineRule="auto"/>
        <w:jc w:val="both"/>
      </w:pPr>
      <w:r w:rsidRPr="00DE4C76">
        <w:t xml:space="preserve">înfiinţarea unui Centru de Orientare Şcolară şi Profesională </w:t>
      </w:r>
    </w:p>
    <w:p w:rsidR="004A0838" w:rsidRPr="00DE4C76" w:rsidRDefault="004A0838" w:rsidP="00DC05F3">
      <w:pPr>
        <w:numPr>
          <w:ilvl w:val="0"/>
          <w:numId w:val="147"/>
        </w:numPr>
        <w:suppressAutoHyphens w:val="0"/>
        <w:spacing w:line="264" w:lineRule="auto"/>
        <w:jc w:val="both"/>
      </w:pPr>
      <w:r w:rsidRPr="00DE4C76">
        <w:t>înfiinţarea unui Centru ocupaţional pentru tineri;</w:t>
      </w:r>
    </w:p>
    <w:p w:rsidR="004A0838" w:rsidRPr="00DE4C76" w:rsidRDefault="004A0838" w:rsidP="00DC05F3">
      <w:pPr>
        <w:numPr>
          <w:ilvl w:val="0"/>
          <w:numId w:val="147"/>
        </w:numPr>
        <w:suppressAutoHyphens w:val="0"/>
        <w:spacing w:line="264" w:lineRule="auto"/>
        <w:jc w:val="both"/>
      </w:pPr>
      <w:r w:rsidRPr="00DE4C76">
        <w:t>gestionarea eficientă a pieţei muncii;</w:t>
      </w:r>
    </w:p>
    <w:p w:rsidR="004A0838" w:rsidRPr="00DE4C76" w:rsidRDefault="004A0838" w:rsidP="00DC05F3">
      <w:pPr>
        <w:numPr>
          <w:ilvl w:val="0"/>
          <w:numId w:val="147"/>
        </w:numPr>
        <w:suppressAutoHyphens w:val="0"/>
        <w:spacing w:line="264" w:lineRule="auto"/>
        <w:jc w:val="both"/>
      </w:pPr>
      <w:r w:rsidRPr="00DE4C76">
        <w:t>servicii de consiliere pentru persoanele adulte în vederea integrării profesionale;</w:t>
      </w:r>
    </w:p>
    <w:p w:rsidR="004A0838" w:rsidRPr="00DE4C76" w:rsidRDefault="004A0838" w:rsidP="00DC05F3">
      <w:pPr>
        <w:numPr>
          <w:ilvl w:val="0"/>
          <w:numId w:val="147"/>
        </w:numPr>
        <w:suppressAutoHyphens w:val="0"/>
        <w:spacing w:line="264" w:lineRule="auto"/>
        <w:jc w:val="both"/>
      </w:pPr>
      <w:r w:rsidRPr="00DE4C76">
        <w:t>derularea de programe privind formarea profesională;</w:t>
      </w:r>
    </w:p>
    <w:p w:rsidR="004A0838" w:rsidRPr="00DE4C76" w:rsidRDefault="004A0838" w:rsidP="00DC05F3">
      <w:pPr>
        <w:numPr>
          <w:ilvl w:val="0"/>
          <w:numId w:val="147"/>
        </w:numPr>
        <w:suppressAutoHyphens w:val="0"/>
        <w:spacing w:line="264" w:lineRule="auto"/>
        <w:jc w:val="both"/>
      </w:pPr>
      <w:r w:rsidRPr="00DE4C76">
        <w:t>organizarea unor programe de pregătire iniţială şi continuă destinate personalului angajat;</w:t>
      </w:r>
    </w:p>
    <w:p w:rsidR="004A0838" w:rsidRPr="00DE4C76" w:rsidRDefault="004A0838" w:rsidP="00DC05F3">
      <w:pPr>
        <w:spacing w:line="264" w:lineRule="auto"/>
        <w:jc w:val="both"/>
      </w:pPr>
      <w:r w:rsidRPr="00DE4C76">
        <w:tab/>
        <w:t xml:space="preserve">Domeniul serviciilor este insuficient dezvoltat pe teritoriul </w:t>
      </w:r>
      <w:r w:rsidR="00310F3D" w:rsidRPr="00DE4C76">
        <w:t>comunei</w:t>
      </w:r>
      <w:r w:rsidRPr="00DE4C76">
        <w:t xml:space="preserve">, însă există o gamă de largă de activităţi ce nu se regăsesc şi au potenţial de dezvoltare. Se recomandă implementarea unor noi unităţi de  servicii sociale şi în special cele legate de îngrijirea şi ajutorarea bătrânilor, având în vedere degradarea structurilor demografice. In acest fel ar putea fi asigurat un număr de locuri de muncă pentru tinerii cu studii superioare. </w:t>
      </w:r>
    </w:p>
    <w:p w:rsidR="004A0838" w:rsidRPr="00DE4C76" w:rsidRDefault="004A0838" w:rsidP="00DC05F3">
      <w:pPr>
        <w:spacing w:line="264" w:lineRule="auto"/>
        <w:jc w:val="both"/>
      </w:pPr>
      <w:r w:rsidRPr="00DE4C76">
        <w:tab/>
        <w:t xml:space="preserve">Si domeniul construcţiilor are un potenţial de dezvoltare mare, având în vedere faptul că în </w:t>
      </w:r>
      <w:r w:rsidR="00B13ED4">
        <w:t xml:space="preserve">comună </w:t>
      </w:r>
      <w:r w:rsidRPr="00DE4C76">
        <w:t>continuă extinderea şi modernizarea fondului locativ şi a obiectivelor de utilitate publică.</w:t>
      </w:r>
    </w:p>
    <w:p w:rsidR="004A0838" w:rsidRPr="00DE4C76" w:rsidRDefault="004A0838" w:rsidP="00DC05F3">
      <w:pPr>
        <w:spacing w:line="264" w:lineRule="auto"/>
        <w:jc w:val="both"/>
      </w:pPr>
      <w:r w:rsidRPr="00DE4C76">
        <w:tab/>
        <w:t xml:space="preserve">Dezvoltarea pe termen mediu şi lung a mediului social al </w:t>
      </w:r>
      <w:r w:rsidR="00310F3D" w:rsidRPr="00DE4C76">
        <w:t>comunei</w:t>
      </w:r>
      <w:r w:rsidRPr="00DE4C76">
        <w:t xml:space="preserve"> poate fi stimulată prin stabilirea şi atingerea unor obiective sectoriale, care includ:</w:t>
      </w:r>
    </w:p>
    <w:p w:rsidR="004A0838" w:rsidRPr="00DE4C76" w:rsidRDefault="004A0838" w:rsidP="00DC05F3">
      <w:pPr>
        <w:numPr>
          <w:ilvl w:val="0"/>
          <w:numId w:val="26"/>
        </w:numPr>
        <w:suppressAutoHyphens w:val="0"/>
        <w:spacing w:line="264" w:lineRule="auto"/>
        <w:jc w:val="both"/>
      </w:pPr>
      <w:r w:rsidRPr="00DE4C76">
        <w:t>Stabilizarea populaţiei în teritoriu prin creşterea atractivităţii sub aspectul pieţei muncii (locuri de muncă în terţiar, in special pentru populaţia tânără)</w:t>
      </w:r>
    </w:p>
    <w:p w:rsidR="004A0838" w:rsidRPr="00DE4C76" w:rsidRDefault="004A0838" w:rsidP="00DC05F3">
      <w:pPr>
        <w:numPr>
          <w:ilvl w:val="0"/>
          <w:numId w:val="26"/>
        </w:numPr>
        <w:suppressAutoHyphens w:val="0"/>
        <w:spacing w:line="264" w:lineRule="auto"/>
        <w:jc w:val="both"/>
      </w:pPr>
      <w:r w:rsidRPr="00DE4C76">
        <w:t>Ameliorarea stării de sănătate a populaţiei prin creşterea accesibilităţii la servicii medicale de calitate, mai ales având în vedere ponderea în creştere a populaţiei vârstnice</w:t>
      </w:r>
    </w:p>
    <w:p w:rsidR="004A0838" w:rsidRPr="00DE4C76" w:rsidRDefault="004A0838" w:rsidP="00DC05F3">
      <w:pPr>
        <w:numPr>
          <w:ilvl w:val="0"/>
          <w:numId w:val="26"/>
        </w:numPr>
        <w:suppressAutoHyphens w:val="0"/>
        <w:spacing w:line="264" w:lineRule="auto"/>
        <w:jc w:val="both"/>
      </w:pPr>
      <w:r w:rsidRPr="00DE4C76">
        <w:t>Creşterea nivelului de instruire a populaţiei, cu implicaţii directe în calitatea resurselor umane</w:t>
      </w:r>
    </w:p>
    <w:p w:rsidR="004A0838" w:rsidRPr="00DE4C76" w:rsidRDefault="004A0838" w:rsidP="00DC05F3">
      <w:pPr>
        <w:numPr>
          <w:ilvl w:val="0"/>
          <w:numId w:val="26"/>
        </w:numPr>
        <w:suppressAutoHyphens w:val="0"/>
        <w:spacing w:line="264" w:lineRule="auto"/>
        <w:jc w:val="both"/>
      </w:pPr>
      <w:r w:rsidRPr="00DE4C76">
        <w:t>Dezvoltarea infrastructurii edilitare şi de transport</w:t>
      </w:r>
    </w:p>
    <w:p w:rsidR="004A0838" w:rsidRPr="00DE4C76" w:rsidRDefault="004A0838" w:rsidP="00DC05F3">
      <w:pPr>
        <w:numPr>
          <w:ilvl w:val="0"/>
          <w:numId w:val="26"/>
        </w:numPr>
        <w:suppressAutoHyphens w:val="0"/>
        <w:spacing w:line="264" w:lineRule="auto"/>
        <w:jc w:val="both"/>
      </w:pPr>
      <w:r w:rsidRPr="00DE4C76">
        <w:t xml:space="preserve">Asigurarea accesului echitabil la dotările edilitare pentru toţi locuitorii </w:t>
      </w:r>
      <w:r w:rsidR="00B13ED4">
        <w:t>comunei</w:t>
      </w:r>
      <w:r w:rsidRPr="00DE4C76">
        <w:t>, care se reflectă în confortul sporit al populaţiei</w:t>
      </w:r>
    </w:p>
    <w:p w:rsidR="004A0838" w:rsidRPr="00DE4C76" w:rsidRDefault="004A0838" w:rsidP="00DC05F3">
      <w:pPr>
        <w:spacing w:line="264" w:lineRule="auto"/>
        <w:jc w:val="both"/>
      </w:pPr>
      <w:r w:rsidRPr="00DE4C76">
        <w:tab/>
        <w:t xml:space="preserve">În ceea ce priveşte </w:t>
      </w:r>
      <w:r w:rsidRPr="00DE4C76">
        <w:rPr>
          <w:i/>
        </w:rPr>
        <w:t>locuirea</w:t>
      </w:r>
      <w:r w:rsidRPr="00DE4C76">
        <w:t xml:space="preserve">, creşterea atât a suprafeţei construite, cât şi a numărului de locuinţe denotă o îmbunătăţire a calităţii fondului locativ. Excepţie fac unele locuinţe mai vechi, din materiale nedurabile sau care nu au beneficiat de lucrări de modernizare (datorită puterii economice scăzute) sau cele construite în zone de risc. </w:t>
      </w:r>
    </w:p>
    <w:p w:rsidR="004A0838" w:rsidRPr="00DE4C76" w:rsidRDefault="004A0838" w:rsidP="00DC05F3">
      <w:pPr>
        <w:spacing w:line="264" w:lineRule="auto"/>
        <w:jc w:val="both"/>
      </w:pPr>
      <w:r w:rsidRPr="00DE4C76">
        <w:tab/>
        <w:t>Creşterea gradului de confort poate fi realizată prin:</w:t>
      </w:r>
    </w:p>
    <w:p w:rsidR="004A0838" w:rsidRPr="00DE4C76" w:rsidRDefault="004A0838" w:rsidP="00DC05F3">
      <w:pPr>
        <w:numPr>
          <w:ilvl w:val="0"/>
          <w:numId w:val="12"/>
        </w:numPr>
        <w:tabs>
          <w:tab w:val="left" w:pos="1080"/>
        </w:tabs>
        <w:suppressAutoHyphens w:val="0"/>
        <w:spacing w:line="264" w:lineRule="auto"/>
        <w:jc w:val="both"/>
      </w:pPr>
      <w:r w:rsidRPr="00DE4C76">
        <w:t xml:space="preserve">utilizarea de materiale durabile pentru construcţii, păstrându-se însă pe cât posibil valorile şi materialele locale; </w:t>
      </w:r>
    </w:p>
    <w:p w:rsidR="004A0838" w:rsidRPr="00DE4C76" w:rsidRDefault="004A0838" w:rsidP="00DC05F3">
      <w:pPr>
        <w:numPr>
          <w:ilvl w:val="0"/>
          <w:numId w:val="12"/>
        </w:numPr>
        <w:tabs>
          <w:tab w:val="left" w:pos="1080"/>
        </w:tabs>
        <w:suppressAutoHyphens w:val="0"/>
        <w:spacing w:line="264" w:lineRule="auto"/>
        <w:jc w:val="both"/>
      </w:pPr>
      <w:r w:rsidRPr="00DE4C76">
        <w:t>realizarea construcţiilor în conformitate cu proiectele de specialitate şi cu reglementările urbanistice;</w:t>
      </w:r>
    </w:p>
    <w:p w:rsidR="004A0838" w:rsidRPr="00DE4C76" w:rsidRDefault="004A0838" w:rsidP="00DC05F3">
      <w:pPr>
        <w:numPr>
          <w:ilvl w:val="0"/>
          <w:numId w:val="12"/>
        </w:numPr>
        <w:tabs>
          <w:tab w:val="left" w:pos="1080"/>
        </w:tabs>
        <w:suppressAutoHyphens w:val="0"/>
        <w:spacing w:line="264" w:lineRule="auto"/>
        <w:jc w:val="both"/>
      </w:pPr>
      <w:r w:rsidRPr="00DE4C76">
        <w:t>corelarea amplasării locuinţelor cu protecţia zonelor vulnerabile şi evitarea zonelor de risc (în special terenuri inundabile şi afectate de eroziune pluvială).</w:t>
      </w:r>
    </w:p>
    <w:p w:rsidR="004A0838" w:rsidRPr="00DE4C76" w:rsidRDefault="004A0838" w:rsidP="00DC05F3">
      <w:pPr>
        <w:spacing w:line="264" w:lineRule="auto"/>
        <w:jc w:val="both"/>
      </w:pPr>
      <w:r w:rsidRPr="00DE4C76">
        <w:tab/>
      </w:r>
      <w:r w:rsidRPr="00DE4C76">
        <w:rPr>
          <w:i/>
        </w:rPr>
        <w:t>Starea de sănătate</w:t>
      </w:r>
      <w:r w:rsidRPr="00DE4C76">
        <w:t xml:space="preserve"> a populaţiei este un aspect fundamental pentru analiza nivelului de trai, dar şi a resurselor umane din teritoriu. Strategia de dezvoltare economico-socială durabilă a </w:t>
      </w:r>
      <w:r w:rsidR="00310F3D" w:rsidRPr="00DE4C76">
        <w:t>comunei</w:t>
      </w:r>
      <w:r w:rsidR="001302CB" w:rsidRPr="00DE4C76">
        <w:t xml:space="preserve"> </w:t>
      </w:r>
      <w:r w:rsidRPr="00DE4C76">
        <w:t xml:space="preserve">trebuie să prevadă o serie de măsuri de reabilitare si modernizare a clădirilor din domeniul sanitar, de informare a populaţiei cu privire la factorii de risc pentru sănătatea umană, precum şi de monitorizare a acestora. </w:t>
      </w:r>
    </w:p>
    <w:p w:rsidR="004A0838" w:rsidRPr="00DE4C76" w:rsidRDefault="004A0838" w:rsidP="00DC05F3">
      <w:pPr>
        <w:spacing w:line="264" w:lineRule="auto"/>
        <w:jc w:val="both"/>
      </w:pPr>
      <w:r w:rsidRPr="00DE4C76">
        <w:lastRenderedPageBreak/>
        <w:tab/>
        <w:t xml:space="preserve">O atenţie deosebită trebuie acordată actului medical la naştere, in vederea diminuării valorilor mortalităţii infantile si a mortinatalităţii. Ar mai putea fi adoptate o serie de măsuri prin care să poată fi ameliorată starea de sănătate a populaţiei precum: </w:t>
      </w:r>
    </w:p>
    <w:p w:rsidR="004A0838" w:rsidRPr="00DE4C76" w:rsidRDefault="004A0838" w:rsidP="00DC05F3">
      <w:pPr>
        <w:spacing w:line="264" w:lineRule="auto"/>
      </w:pPr>
      <w:r w:rsidRPr="00DE4C76">
        <w:tab/>
        <w:t>- facilitarea accesului cetăţenilor la informaţia sanitară,</w:t>
      </w:r>
    </w:p>
    <w:p w:rsidR="004A0838" w:rsidRPr="00DE4C76" w:rsidRDefault="004A0838" w:rsidP="00DC05F3">
      <w:pPr>
        <w:spacing w:line="264" w:lineRule="auto"/>
      </w:pPr>
      <w:r w:rsidRPr="00DE4C76">
        <w:tab/>
        <w:t xml:space="preserve">- educarea viitoarelor mame cu privire la sarcină şi la creşterea copilului; </w:t>
      </w:r>
    </w:p>
    <w:p w:rsidR="004A0838" w:rsidRPr="00DE4C76" w:rsidRDefault="004A0838" w:rsidP="00DC05F3">
      <w:pPr>
        <w:spacing w:line="264" w:lineRule="auto"/>
        <w:ind w:firstLine="720"/>
      </w:pPr>
      <w:r w:rsidRPr="00DE4C76">
        <w:t xml:space="preserve"> - asigurarea unor condiţii mai bune de igienă si de viaţă prin racordarea tuturor locuinţelor la reţelele de utilităţi;</w:t>
      </w:r>
    </w:p>
    <w:p w:rsidR="004A0838" w:rsidRPr="00DE4C76" w:rsidRDefault="004A0838" w:rsidP="00DC05F3">
      <w:pPr>
        <w:spacing w:line="264" w:lineRule="auto"/>
      </w:pPr>
      <w:r w:rsidRPr="00DE4C76">
        <w:tab/>
        <w:t>- asigurarea unor controale medicale şi tratamente în şcoli şi grădiniţe prin programe ale Consiliului Local şi instituţiilor de învăţământ, etc.,</w:t>
      </w:r>
    </w:p>
    <w:p w:rsidR="004A0838" w:rsidRPr="00DE4C76" w:rsidRDefault="004A0838" w:rsidP="00DC05F3">
      <w:pPr>
        <w:spacing w:line="264" w:lineRule="auto"/>
      </w:pPr>
      <w:r w:rsidRPr="00DE4C76">
        <w:tab/>
        <w:t>- construirea unor noi cabinete stomatologice şi puncte farmaceutice;</w:t>
      </w:r>
    </w:p>
    <w:p w:rsidR="004A0838" w:rsidRPr="00DE4C76" w:rsidRDefault="004A0838" w:rsidP="00DC05F3">
      <w:pPr>
        <w:spacing w:line="264" w:lineRule="auto"/>
      </w:pPr>
      <w:r w:rsidRPr="00DE4C76">
        <w:tab/>
        <w:t>- creşterea numărului de salariaţi in domeniul sănătăţii şi al asistenţei sociale, având in vedere numărul în creştere al persoanelor vârstnice</w:t>
      </w:r>
    </w:p>
    <w:p w:rsidR="004A0838" w:rsidRPr="00DE4C76" w:rsidRDefault="004A0838" w:rsidP="00DC05F3">
      <w:pPr>
        <w:spacing w:line="264" w:lineRule="auto"/>
        <w:jc w:val="both"/>
      </w:pPr>
      <w:r w:rsidRPr="00DE4C76">
        <w:tab/>
        <w:t xml:space="preserve">Este necesară asigurarea unui nivel superior al </w:t>
      </w:r>
      <w:r w:rsidRPr="00DE4C76">
        <w:rPr>
          <w:i/>
        </w:rPr>
        <w:t>procesului educaţional</w:t>
      </w:r>
      <w:r w:rsidRPr="00DE4C76">
        <w:t xml:space="preserve">, pentru populaţia de pe teritoriul </w:t>
      </w:r>
      <w:r w:rsidR="00B13ED4">
        <w:t>comunei</w:t>
      </w:r>
      <w:r w:rsidRPr="00DE4C76">
        <w:t>, atât prin calitatea infrastructurii şi a materialelor didactice, cat şi prin corelarea programei şi a materiilor cu cererea de forţă de muncă de pe piaţă.</w:t>
      </w:r>
    </w:p>
    <w:p w:rsidR="004A0838" w:rsidRPr="00DE4C76" w:rsidRDefault="004A0838" w:rsidP="00DC05F3">
      <w:pPr>
        <w:spacing w:line="264" w:lineRule="auto"/>
        <w:jc w:val="both"/>
      </w:pPr>
      <w:r w:rsidRPr="00DE4C76">
        <w:tab/>
      </w:r>
    </w:p>
    <w:p w:rsidR="004A0838" w:rsidRPr="00DE4C76" w:rsidRDefault="004A0838" w:rsidP="00DC05F3">
      <w:pPr>
        <w:spacing w:line="264" w:lineRule="auto"/>
        <w:jc w:val="both"/>
      </w:pPr>
      <w:r w:rsidRPr="00DE4C76">
        <w:tab/>
        <w:t xml:space="preserve"> Pentru îmbunătăţirea educaţiei din </w:t>
      </w:r>
      <w:r w:rsidR="00B13ED4">
        <w:t xml:space="preserve">comună </w:t>
      </w:r>
      <w:r w:rsidRPr="00DE4C76">
        <w:t>se recomandă:</w:t>
      </w:r>
    </w:p>
    <w:p w:rsidR="004A0838" w:rsidRPr="00DE4C76" w:rsidRDefault="004A0838" w:rsidP="00DC05F3">
      <w:pPr>
        <w:numPr>
          <w:ilvl w:val="0"/>
          <w:numId w:val="12"/>
        </w:numPr>
        <w:tabs>
          <w:tab w:val="left" w:pos="1080"/>
        </w:tabs>
        <w:suppressAutoHyphens w:val="0"/>
        <w:spacing w:line="264" w:lineRule="auto"/>
        <w:jc w:val="both"/>
      </w:pPr>
      <w:r w:rsidRPr="00DE4C76">
        <w:t>ameliorarea calităţii serviciilor în ceea ce priveşte dotările unităţilor de învăţământ: spaţiile de învăţământ (săli de clasă, laboratoare), terenuri de sport, echipamentele informatice, dotările sanitare şi asigurarea cu agent termic;</w:t>
      </w:r>
    </w:p>
    <w:p w:rsidR="004A0838" w:rsidRPr="00DE4C76" w:rsidRDefault="004A0838" w:rsidP="00DC05F3">
      <w:pPr>
        <w:numPr>
          <w:ilvl w:val="0"/>
          <w:numId w:val="12"/>
        </w:numPr>
        <w:tabs>
          <w:tab w:val="left" w:pos="1080"/>
        </w:tabs>
        <w:suppressAutoHyphens w:val="0"/>
        <w:spacing w:line="264" w:lineRule="auto"/>
        <w:jc w:val="both"/>
      </w:pPr>
      <w:r w:rsidRPr="00DE4C76">
        <w:t>acordarea unei mai mari atenţii învăţământului vocaţional şi tehnic, corelată cu piaţa forţei de muncă;</w:t>
      </w:r>
    </w:p>
    <w:p w:rsidR="004A0838" w:rsidRPr="00DE4C76" w:rsidRDefault="004A0838" w:rsidP="00DC05F3">
      <w:pPr>
        <w:numPr>
          <w:ilvl w:val="0"/>
          <w:numId w:val="12"/>
        </w:numPr>
        <w:tabs>
          <w:tab w:val="left" w:pos="1080"/>
        </w:tabs>
        <w:suppressAutoHyphens w:val="0"/>
        <w:spacing w:line="264" w:lineRule="auto"/>
        <w:jc w:val="both"/>
      </w:pPr>
      <w:r w:rsidRPr="00DE4C76">
        <w:t xml:space="preserve">încurajarea tinerilor (şi în egală măsură, a părinţilor, având în vedere efortul financiar pe care trebuie să îl facă aceştia) pentru a urma studiile liceale şi superioare;          </w:t>
      </w:r>
    </w:p>
    <w:p w:rsidR="004A0838" w:rsidRPr="00DE4C76" w:rsidRDefault="004A0838" w:rsidP="00DC05F3">
      <w:pPr>
        <w:numPr>
          <w:ilvl w:val="0"/>
          <w:numId w:val="12"/>
        </w:numPr>
        <w:tabs>
          <w:tab w:val="left" w:pos="1080"/>
        </w:tabs>
        <w:suppressAutoHyphens w:val="0"/>
        <w:spacing w:line="264" w:lineRule="auto"/>
        <w:jc w:val="both"/>
      </w:pPr>
      <w:r w:rsidRPr="00DE4C76">
        <w:t>stimularea familiilor rrome pentru a limita abandonul şcolar în rândul populaţiei minoritare de vârstă şcolară.</w:t>
      </w:r>
    </w:p>
    <w:p w:rsidR="001302CB" w:rsidRPr="00DE4C76" w:rsidRDefault="001302CB" w:rsidP="00DC05F3">
      <w:pPr>
        <w:numPr>
          <w:ilvl w:val="0"/>
          <w:numId w:val="12"/>
        </w:numPr>
        <w:tabs>
          <w:tab w:val="left" w:pos="1080"/>
        </w:tabs>
        <w:suppressAutoHyphens w:val="0"/>
        <w:spacing w:line="264" w:lineRule="auto"/>
        <w:jc w:val="both"/>
      </w:pPr>
      <w:r w:rsidRPr="00DE4C76">
        <w:t>dimensionarea corpului didactic în funcţie de efectivul şcolar şi asigurarea calificării corespunzătoare a acestora;</w:t>
      </w:r>
    </w:p>
    <w:p w:rsidR="001302CB" w:rsidRPr="00DE4C76" w:rsidRDefault="001302CB" w:rsidP="00DC05F3">
      <w:pPr>
        <w:numPr>
          <w:ilvl w:val="0"/>
          <w:numId w:val="12"/>
        </w:numPr>
        <w:tabs>
          <w:tab w:val="left" w:pos="1080"/>
        </w:tabs>
        <w:suppressAutoHyphens w:val="0"/>
        <w:spacing w:line="264" w:lineRule="auto"/>
        <w:jc w:val="both"/>
      </w:pPr>
      <w:r w:rsidRPr="00DE4C76">
        <w:t>aducerea la parametri optimi de funcţionare a clădirilor în care funcţionează şcolile şi grădiniţele din teritoriu; precum şi construirea unor noi unităţi</w:t>
      </w:r>
    </w:p>
    <w:p w:rsidR="004A0838" w:rsidRPr="00DE4C76" w:rsidRDefault="004A0838" w:rsidP="00DC05F3">
      <w:pPr>
        <w:spacing w:line="264" w:lineRule="auto"/>
        <w:jc w:val="both"/>
      </w:pPr>
    </w:p>
    <w:p w:rsidR="004A0838" w:rsidRPr="00DE4C76" w:rsidRDefault="004A0838" w:rsidP="00DC05F3">
      <w:pPr>
        <w:spacing w:line="264" w:lineRule="auto"/>
        <w:jc w:val="both"/>
      </w:pPr>
      <w:r w:rsidRPr="00DE4C76">
        <w:tab/>
      </w:r>
      <w:r w:rsidRPr="00DE4C76">
        <w:rPr>
          <w:i/>
        </w:rPr>
        <w:t>Mişcarea demografică</w:t>
      </w:r>
      <w:r w:rsidRPr="00DE4C76">
        <w:t xml:space="preserve"> cu o tendinţă defavorabilă pe termen lung şi procesul de îmbătrânire a populaţiei trebuie contracarate printr-o serie de măsuri:</w:t>
      </w:r>
    </w:p>
    <w:p w:rsidR="004A0838" w:rsidRPr="00DE4C76" w:rsidRDefault="004A0838" w:rsidP="00DC05F3">
      <w:pPr>
        <w:numPr>
          <w:ilvl w:val="0"/>
          <w:numId w:val="12"/>
        </w:numPr>
        <w:tabs>
          <w:tab w:val="left" w:pos="1080"/>
        </w:tabs>
        <w:suppressAutoHyphens w:val="0"/>
        <w:spacing w:line="264" w:lineRule="auto"/>
        <w:jc w:val="both"/>
      </w:pPr>
      <w:r w:rsidRPr="00DE4C76">
        <w:t>sprijinirea creşterii natalităţii prin facilităţi (financiare, asistenţă şi consiliere medicală) asigurate tinerelor mame şi creşterea cuantumului alocaţiilor pentru copii;</w:t>
      </w:r>
    </w:p>
    <w:p w:rsidR="004A0838" w:rsidRPr="00DE4C76" w:rsidRDefault="004A0838" w:rsidP="00DC05F3">
      <w:pPr>
        <w:numPr>
          <w:ilvl w:val="0"/>
          <w:numId w:val="12"/>
        </w:numPr>
        <w:tabs>
          <w:tab w:val="left" w:pos="1080"/>
        </w:tabs>
        <w:suppressAutoHyphens w:val="0"/>
        <w:spacing w:line="264" w:lineRule="auto"/>
        <w:jc w:val="both"/>
      </w:pPr>
      <w:r w:rsidRPr="00DE4C76">
        <w:t xml:space="preserve">reţinerea tineretului instruit (învăţători, profesori, cadre medicale) originar din </w:t>
      </w:r>
      <w:r w:rsidR="00310F3D" w:rsidRPr="00DE4C76">
        <w:t xml:space="preserve">comună </w:t>
      </w:r>
      <w:r w:rsidRPr="00DE4C76">
        <w:t>prin acordarea unor facilităţi de tipul bonificaţiilor, primelor de instalare, sau suport pentru construcţia de locuinţe (concesionarea unor terenuri ale primăriei, etc.);</w:t>
      </w:r>
    </w:p>
    <w:p w:rsidR="004A0838" w:rsidRPr="00DE4C76" w:rsidRDefault="004A0838" w:rsidP="00D353F8">
      <w:pPr>
        <w:spacing w:line="264" w:lineRule="auto"/>
        <w:ind w:firstLine="720"/>
        <w:jc w:val="both"/>
      </w:pPr>
      <w:r w:rsidRPr="00DE4C76">
        <w:tab/>
      </w:r>
    </w:p>
    <w:p w:rsidR="004A0838" w:rsidRPr="00DE4C76" w:rsidRDefault="004A0838" w:rsidP="00DC05F3">
      <w:pPr>
        <w:spacing w:line="264" w:lineRule="auto"/>
        <w:ind w:firstLine="706"/>
        <w:jc w:val="both"/>
        <w:rPr>
          <w:b/>
          <w:color w:val="00B0F0"/>
        </w:rPr>
      </w:pPr>
      <w:r w:rsidRPr="00DE4C76">
        <w:rPr>
          <w:b/>
        </w:rPr>
        <w:t>3.6. ORGANIZAREA CIRCULAŢIEI</w:t>
      </w:r>
    </w:p>
    <w:p w:rsidR="004A0838" w:rsidRPr="00DE4C76" w:rsidRDefault="004A0838" w:rsidP="00DC05F3">
      <w:pPr>
        <w:pStyle w:val="Heading6"/>
        <w:keepNext/>
        <w:numPr>
          <w:ilvl w:val="0"/>
          <w:numId w:val="92"/>
        </w:numPr>
        <w:spacing w:before="0" w:after="0" w:line="264" w:lineRule="auto"/>
        <w:jc w:val="both"/>
        <w:rPr>
          <w:sz w:val="24"/>
        </w:rPr>
      </w:pPr>
      <w:r w:rsidRPr="00DE4C76">
        <w:rPr>
          <w:sz w:val="24"/>
        </w:rPr>
        <w:t xml:space="preserve">Căi de comunicaţie – Propuneri şi priorităţi </w:t>
      </w:r>
    </w:p>
    <w:p w:rsidR="004A0838" w:rsidRPr="00DE4C76" w:rsidRDefault="004A0838" w:rsidP="00DC05F3">
      <w:pPr>
        <w:spacing w:line="264" w:lineRule="auto"/>
        <w:ind w:firstLine="720"/>
        <w:jc w:val="both"/>
      </w:pPr>
      <w:r w:rsidRPr="00DE4C76">
        <w:t xml:space="preserve">Propunerile de organizare a circulaţiei constituie rezultatul abordării interdisciplinare a  aspectelor urbanistice, de circulaţie şi transporturi şi de echipare edilitară majoră. Oricare modificare ulterioară în oricare din aceste domenii trebuie să ţină seama de implicaţiile şi de noile intercondiţionări care pot să apară în celelalte domenii. </w:t>
      </w:r>
    </w:p>
    <w:p w:rsidR="004A0838" w:rsidRPr="00DE4C76" w:rsidRDefault="004A0838" w:rsidP="00DC05F3">
      <w:pPr>
        <w:pStyle w:val="Indentcorptext31"/>
        <w:widowControl/>
        <w:spacing w:line="264" w:lineRule="auto"/>
        <w:rPr>
          <w:rFonts w:ascii="Times New Roman" w:eastAsia="Times New Roman" w:hAnsi="Times New Roman"/>
          <w:color w:val="auto"/>
          <w:sz w:val="24"/>
          <w:szCs w:val="20"/>
          <w:lang w:val="pt-BR"/>
        </w:rPr>
      </w:pPr>
      <w:r w:rsidRPr="00DE4C76">
        <w:rPr>
          <w:rFonts w:ascii="Times New Roman" w:eastAsia="Times New Roman" w:hAnsi="Times New Roman"/>
          <w:color w:val="auto"/>
          <w:sz w:val="24"/>
          <w:szCs w:val="20"/>
          <w:lang w:val="pt-BR"/>
        </w:rPr>
        <w:t xml:space="preserve">Analizând situaţia existentă şi problemele reţelei rutiere din cadrul </w:t>
      </w:r>
      <w:r w:rsidR="001559DA">
        <w:rPr>
          <w:rFonts w:ascii="Times New Roman" w:eastAsia="Times New Roman" w:hAnsi="Times New Roman"/>
          <w:color w:val="auto"/>
          <w:sz w:val="24"/>
          <w:szCs w:val="20"/>
          <w:lang w:val="pt-BR"/>
        </w:rPr>
        <w:t>comunei Boroaia</w:t>
      </w:r>
      <w:r w:rsidRPr="00DE4C76">
        <w:rPr>
          <w:rFonts w:ascii="Times New Roman" w:eastAsia="Times New Roman" w:hAnsi="Times New Roman"/>
          <w:color w:val="auto"/>
          <w:sz w:val="24"/>
          <w:szCs w:val="20"/>
          <w:lang w:val="pt-BR"/>
        </w:rPr>
        <w:t xml:space="preserve"> se impun câteva măsuri urgente pentru intrarea în normalitate, şi anume:</w:t>
      </w:r>
    </w:p>
    <w:p w:rsidR="004A0838" w:rsidRPr="00DE4C76" w:rsidRDefault="004A0838" w:rsidP="00DC05F3">
      <w:pPr>
        <w:widowControl w:val="0"/>
        <w:numPr>
          <w:ilvl w:val="0"/>
          <w:numId w:val="76"/>
        </w:numPr>
        <w:tabs>
          <w:tab w:val="left" w:pos="1080"/>
        </w:tabs>
        <w:spacing w:line="264" w:lineRule="auto"/>
        <w:jc w:val="both"/>
      </w:pPr>
      <w:r w:rsidRPr="00DE4C76">
        <w:lastRenderedPageBreak/>
        <w:t xml:space="preserve">se propun măsuri de îmbunătăţire a parametrilor tehnici pentru reţeaua de circulaţie conform prescripţiilor tehnice în vigoare, urmărindu-se adaptarea soluţiilor la condiţiile existente şi utilizarea infrastructurilor actuale; </w:t>
      </w:r>
    </w:p>
    <w:p w:rsidR="004A0838" w:rsidRPr="00DE4C76" w:rsidRDefault="004A0838" w:rsidP="00DC05F3">
      <w:pPr>
        <w:widowControl w:val="0"/>
        <w:numPr>
          <w:ilvl w:val="0"/>
          <w:numId w:val="76"/>
        </w:numPr>
        <w:tabs>
          <w:tab w:val="left" w:pos="1080"/>
        </w:tabs>
        <w:spacing w:line="264" w:lineRule="auto"/>
        <w:jc w:val="both"/>
      </w:pPr>
      <w:r w:rsidRPr="00DE4C76">
        <w:t>pietruirea întregii reţele de drumuri clasificate în drumuri interioare care sunt din pământ şi reprofilarea lor;</w:t>
      </w:r>
    </w:p>
    <w:p w:rsidR="004A0838" w:rsidRPr="00DE4C76" w:rsidRDefault="004A0838" w:rsidP="00DC05F3">
      <w:pPr>
        <w:widowControl w:val="0"/>
        <w:numPr>
          <w:ilvl w:val="0"/>
          <w:numId w:val="76"/>
        </w:numPr>
        <w:tabs>
          <w:tab w:val="left" w:pos="1080"/>
        </w:tabs>
        <w:spacing w:line="264" w:lineRule="auto"/>
        <w:jc w:val="both"/>
      </w:pPr>
      <w:r w:rsidRPr="00DE4C76">
        <w:t xml:space="preserve">refacerea şanţurilor de scurgere (decolmatare şi execuţii de şanţuri noi) de-a lungul drumurilor aferente </w:t>
      </w:r>
      <w:r w:rsidR="001559DA">
        <w:t>comunei</w:t>
      </w:r>
      <w:r w:rsidRPr="00DE4C76">
        <w:t>;</w:t>
      </w:r>
    </w:p>
    <w:p w:rsidR="006F65B0" w:rsidRPr="00D353F8" w:rsidRDefault="004A0838" w:rsidP="00DC05F3">
      <w:pPr>
        <w:widowControl w:val="0"/>
        <w:numPr>
          <w:ilvl w:val="0"/>
          <w:numId w:val="76"/>
        </w:numPr>
        <w:tabs>
          <w:tab w:val="left" w:pos="1080"/>
        </w:tabs>
        <w:spacing w:line="264" w:lineRule="auto"/>
        <w:jc w:val="both"/>
      </w:pPr>
      <w:r w:rsidRPr="00DE4C76">
        <w:t>corectarea unor trasee de drumuri pentru eliminarea curbelor periculoase şi amenajarea unor intersecţii rutiere corespunzătoare ale drumurilor</w:t>
      </w:r>
      <w:r w:rsidR="00D353F8">
        <w:t>.</w:t>
      </w:r>
    </w:p>
    <w:p w:rsidR="002B21EE" w:rsidRPr="00DE4C76" w:rsidRDefault="002B21EE" w:rsidP="003B1139">
      <w:pPr>
        <w:tabs>
          <w:tab w:val="num" w:pos="1080"/>
        </w:tabs>
        <w:spacing w:line="264" w:lineRule="auto"/>
        <w:rPr>
          <w:b/>
          <w:i/>
          <w:color w:val="00B0F0"/>
        </w:rPr>
      </w:pPr>
    </w:p>
    <w:p w:rsidR="004A0838" w:rsidRPr="00DE4C76" w:rsidRDefault="002B21EE" w:rsidP="003B1139">
      <w:pPr>
        <w:tabs>
          <w:tab w:val="left" w:pos="1428"/>
        </w:tabs>
        <w:spacing w:line="264" w:lineRule="auto"/>
        <w:ind w:left="708"/>
        <w:rPr>
          <w:b/>
          <w:szCs w:val="24"/>
          <w:lang w:val="fr-FR"/>
        </w:rPr>
      </w:pPr>
      <w:r w:rsidRPr="00DE4C76">
        <w:rPr>
          <w:b/>
          <w:szCs w:val="24"/>
          <w:lang w:val="fr-FR"/>
        </w:rPr>
        <w:t xml:space="preserve">3.7. </w:t>
      </w:r>
      <w:r w:rsidR="004A0838" w:rsidRPr="00DE4C76">
        <w:rPr>
          <w:b/>
          <w:szCs w:val="24"/>
          <w:lang w:val="fr-FR"/>
        </w:rPr>
        <w:t xml:space="preserve">INTRAVILAN PROPUS. </w:t>
      </w:r>
      <w:r w:rsidR="003B1139" w:rsidRPr="00DE4C76">
        <w:rPr>
          <w:b/>
          <w:szCs w:val="24"/>
          <w:lang w:val="fr-FR"/>
        </w:rPr>
        <w:t xml:space="preserve">ZONIFICARE FUNCŢIONALĂ, BILANŢ </w:t>
      </w:r>
      <w:r w:rsidR="004A0838" w:rsidRPr="00DE4C76">
        <w:rPr>
          <w:b/>
          <w:szCs w:val="24"/>
          <w:lang w:val="fr-FR"/>
        </w:rPr>
        <w:t>TERITORIAL.</w:t>
      </w:r>
    </w:p>
    <w:p w:rsidR="004A0838" w:rsidRPr="00DE4C76" w:rsidRDefault="004A0838" w:rsidP="003B1139">
      <w:pPr>
        <w:pStyle w:val="1"/>
      </w:pPr>
      <w:r w:rsidRPr="00DE4C76">
        <w:t>Ca urmare a necesităţilor de dezvoltare zonele funcţionale existente au suferit modificări în structura şi mărimea lor prin mărirea suprafeţei intravilanului.</w:t>
      </w:r>
    </w:p>
    <w:p w:rsidR="004A0838" w:rsidRPr="00DE4C76" w:rsidRDefault="004A0838" w:rsidP="003B1139">
      <w:pPr>
        <w:pStyle w:val="1"/>
      </w:pPr>
      <w:r w:rsidRPr="00DE4C76">
        <w:t xml:space="preserve">Limita intravilanului localităţilor comunei </w:t>
      </w:r>
      <w:r w:rsidR="00310F3D" w:rsidRPr="00DE4C76">
        <w:t>Boroaia</w:t>
      </w:r>
      <w:r w:rsidRPr="00DE4C76">
        <w:t xml:space="preserve"> s-a modificat, noua limită incluzând toate suprafeţele de teren ocupate de construcţii sau amenajări, precum şi suprafeţe de teren necesare dezvoltării în următorii 5-10 ani.</w:t>
      </w:r>
    </w:p>
    <w:p w:rsidR="004A0838" w:rsidRPr="00DE4C76" w:rsidRDefault="004A0838" w:rsidP="003B1139">
      <w:pPr>
        <w:pStyle w:val="1"/>
      </w:pPr>
      <w:r w:rsidRPr="00DE4C76">
        <w:t>Zonificarea existentă s-a menţinut, au apărut modificări ale unor zone funcţionale, modificări justificate de înlăturarea disfuncţionalităţilor semnalate.</w:t>
      </w:r>
    </w:p>
    <w:p w:rsidR="004A0838" w:rsidRPr="00DE4C76" w:rsidRDefault="004A0838" w:rsidP="003B1139">
      <w:pPr>
        <w:pStyle w:val="1"/>
      </w:pPr>
      <w:r w:rsidRPr="00DE4C76">
        <w:t>Suprafaţa propusă a teritoriului intravilan se prezintă astfel:</w:t>
      </w:r>
    </w:p>
    <w:p w:rsidR="002B21EE" w:rsidRPr="00DE4C76" w:rsidRDefault="004A0838" w:rsidP="00DC05F3">
      <w:pPr>
        <w:tabs>
          <w:tab w:val="left" w:pos="574"/>
          <w:tab w:val="left" w:pos="801"/>
        </w:tabs>
        <w:spacing w:line="264" w:lineRule="auto"/>
        <w:jc w:val="both"/>
        <w:rPr>
          <w:b/>
          <w:color w:val="00B0F0"/>
        </w:rPr>
      </w:pPr>
      <w:r w:rsidRPr="00DE4C76">
        <w:rPr>
          <w:b/>
        </w:rPr>
        <w:t xml:space="preserve">          </w:t>
      </w:r>
    </w:p>
    <w:p w:rsidR="004A0838" w:rsidRPr="00DE4C76" w:rsidRDefault="004A0838" w:rsidP="00DC05F3">
      <w:pPr>
        <w:tabs>
          <w:tab w:val="left" w:pos="720"/>
          <w:tab w:val="left" w:pos="801"/>
        </w:tabs>
        <w:spacing w:line="264" w:lineRule="auto"/>
        <w:jc w:val="both"/>
        <w:rPr>
          <w:b/>
        </w:rPr>
      </w:pPr>
      <w:r w:rsidRPr="00DE4C76">
        <w:rPr>
          <w:b/>
        </w:rPr>
        <w:t xml:space="preserve">Bilanţ teritorial localitatea </w:t>
      </w:r>
      <w:r w:rsidR="00310F3D" w:rsidRPr="00DE4C76">
        <w:rPr>
          <w:b/>
        </w:rPr>
        <w:t>Boroaia</w:t>
      </w:r>
    </w:p>
    <w:tbl>
      <w:tblPr>
        <w:tblW w:w="5000" w:type="pct"/>
        <w:jc w:val="center"/>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738"/>
        <w:gridCol w:w="4864"/>
        <w:gridCol w:w="1244"/>
        <w:gridCol w:w="1004"/>
        <w:gridCol w:w="1220"/>
        <w:gridCol w:w="1094"/>
      </w:tblGrid>
      <w:tr w:rsidR="004A0838" w:rsidRPr="0090157C" w:rsidTr="00EB6BA2">
        <w:trPr>
          <w:trHeight w:val="466"/>
          <w:jc w:val="center"/>
        </w:trPr>
        <w:tc>
          <w:tcPr>
            <w:tcW w:w="363" w:type="pct"/>
            <w:vMerge w:val="restart"/>
            <w:vAlign w:val="center"/>
          </w:tcPr>
          <w:p w:rsidR="004A0838" w:rsidRPr="0090157C" w:rsidRDefault="004A0838" w:rsidP="00DC05F3">
            <w:pPr>
              <w:spacing w:after="58" w:line="264" w:lineRule="auto"/>
              <w:jc w:val="center"/>
              <w:rPr>
                <w:b/>
                <w:szCs w:val="24"/>
              </w:rPr>
            </w:pPr>
            <w:r w:rsidRPr="0090157C">
              <w:rPr>
                <w:b/>
                <w:szCs w:val="24"/>
              </w:rPr>
              <w:t>Nr. crt.</w:t>
            </w:r>
          </w:p>
        </w:tc>
        <w:tc>
          <w:tcPr>
            <w:tcW w:w="2393" w:type="pct"/>
            <w:vMerge w:val="restart"/>
            <w:vAlign w:val="center"/>
          </w:tcPr>
          <w:p w:rsidR="004A0838" w:rsidRPr="0090157C" w:rsidRDefault="004A0838" w:rsidP="00DC05F3">
            <w:pPr>
              <w:spacing w:after="58" w:line="264" w:lineRule="auto"/>
              <w:jc w:val="both"/>
              <w:rPr>
                <w:b/>
                <w:szCs w:val="24"/>
              </w:rPr>
            </w:pPr>
            <w:r w:rsidRPr="0090157C">
              <w:rPr>
                <w:b/>
                <w:szCs w:val="24"/>
              </w:rPr>
              <w:t>Zone funcţionale</w:t>
            </w:r>
          </w:p>
        </w:tc>
        <w:tc>
          <w:tcPr>
            <w:tcW w:w="1105" w:type="pct"/>
            <w:gridSpan w:val="2"/>
            <w:vAlign w:val="center"/>
          </w:tcPr>
          <w:p w:rsidR="004A0838" w:rsidRPr="0090157C" w:rsidRDefault="004A0838" w:rsidP="00DC05F3">
            <w:pPr>
              <w:spacing w:after="58" w:line="264" w:lineRule="auto"/>
              <w:jc w:val="center"/>
              <w:rPr>
                <w:b/>
                <w:szCs w:val="24"/>
              </w:rPr>
            </w:pPr>
            <w:r w:rsidRPr="0090157C">
              <w:rPr>
                <w:b/>
                <w:szCs w:val="24"/>
              </w:rPr>
              <w:t>Existent</w:t>
            </w:r>
          </w:p>
        </w:tc>
        <w:tc>
          <w:tcPr>
            <w:tcW w:w="1139" w:type="pct"/>
            <w:gridSpan w:val="2"/>
            <w:vAlign w:val="center"/>
          </w:tcPr>
          <w:p w:rsidR="004A0838" w:rsidRPr="0090157C" w:rsidRDefault="004A0838" w:rsidP="00DC05F3">
            <w:pPr>
              <w:spacing w:after="58" w:line="264" w:lineRule="auto"/>
              <w:jc w:val="center"/>
              <w:rPr>
                <w:b/>
                <w:szCs w:val="24"/>
              </w:rPr>
            </w:pPr>
            <w:r w:rsidRPr="0090157C">
              <w:rPr>
                <w:b/>
                <w:szCs w:val="24"/>
              </w:rPr>
              <w:t>Propus</w:t>
            </w:r>
          </w:p>
        </w:tc>
      </w:tr>
      <w:tr w:rsidR="004A0838" w:rsidRPr="0090157C" w:rsidTr="00EB6BA2">
        <w:trPr>
          <w:trHeight w:val="140"/>
          <w:jc w:val="center"/>
        </w:trPr>
        <w:tc>
          <w:tcPr>
            <w:tcW w:w="363" w:type="pct"/>
            <w:vMerge/>
            <w:vAlign w:val="center"/>
          </w:tcPr>
          <w:p w:rsidR="004A0838" w:rsidRPr="0090157C" w:rsidRDefault="004A0838" w:rsidP="00DC05F3">
            <w:pPr>
              <w:spacing w:after="58" w:line="264" w:lineRule="auto"/>
              <w:jc w:val="center"/>
              <w:rPr>
                <w:b/>
                <w:szCs w:val="24"/>
              </w:rPr>
            </w:pPr>
          </w:p>
        </w:tc>
        <w:tc>
          <w:tcPr>
            <w:tcW w:w="2393" w:type="pct"/>
            <w:vMerge/>
            <w:vAlign w:val="center"/>
          </w:tcPr>
          <w:p w:rsidR="004A0838" w:rsidRPr="0090157C" w:rsidRDefault="004A0838" w:rsidP="00DC05F3">
            <w:pPr>
              <w:spacing w:after="58" w:line="264" w:lineRule="auto"/>
              <w:jc w:val="both"/>
              <w:rPr>
                <w:b/>
                <w:szCs w:val="24"/>
              </w:rPr>
            </w:pPr>
          </w:p>
        </w:tc>
        <w:tc>
          <w:tcPr>
            <w:tcW w:w="612" w:type="pct"/>
            <w:vAlign w:val="center"/>
          </w:tcPr>
          <w:p w:rsidR="004A0838" w:rsidRPr="0090157C" w:rsidRDefault="004A0838" w:rsidP="00DC05F3">
            <w:pPr>
              <w:spacing w:after="58" w:line="264" w:lineRule="auto"/>
              <w:jc w:val="center"/>
              <w:rPr>
                <w:b/>
                <w:szCs w:val="24"/>
              </w:rPr>
            </w:pPr>
            <w:r w:rsidRPr="0090157C">
              <w:rPr>
                <w:b/>
                <w:szCs w:val="24"/>
              </w:rPr>
              <w:t>ha</w:t>
            </w:r>
          </w:p>
        </w:tc>
        <w:tc>
          <w:tcPr>
            <w:tcW w:w="494" w:type="pct"/>
            <w:vAlign w:val="center"/>
          </w:tcPr>
          <w:p w:rsidR="004A0838" w:rsidRPr="0090157C" w:rsidRDefault="004A0838" w:rsidP="00DC05F3">
            <w:pPr>
              <w:spacing w:after="58" w:line="264" w:lineRule="auto"/>
              <w:jc w:val="center"/>
              <w:rPr>
                <w:b/>
                <w:szCs w:val="24"/>
              </w:rPr>
            </w:pPr>
            <w:r w:rsidRPr="0090157C">
              <w:rPr>
                <w:b/>
                <w:szCs w:val="24"/>
              </w:rPr>
              <w:t>%</w:t>
            </w:r>
          </w:p>
        </w:tc>
        <w:tc>
          <w:tcPr>
            <w:tcW w:w="600" w:type="pct"/>
            <w:vAlign w:val="center"/>
          </w:tcPr>
          <w:p w:rsidR="004A0838" w:rsidRPr="0090157C" w:rsidRDefault="004A0838" w:rsidP="00DC05F3">
            <w:pPr>
              <w:spacing w:after="58" w:line="264" w:lineRule="auto"/>
              <w:jc w:val="center"/>
              <w:rPr>
                <w:b/>
                <w:szCs w:val="24"/>
              </w:rPr>
            </w:pPr>
            <w:r w:rsidRPr="0090157C">
              <w:rPr>
                <w:b/>
                <w:szCs w:val="24"/>
              </w:rPr>
              <w:t>ha</w:t>
            </w:r>
          </w:p>
        </w:tc>
        <w:tc>
          <w:tcPr>
            <w:tcW w:w="538" w:type="pct"/>
            <w:vAlign w:val="center"/>
          </w:tcPr>
          <w:p w:rsidR="004A0838" w:rsidRPr="0090157C" w:rsidRDefault="004A0838" w:rsidP="00DC05F3">
            <w:pPr>
              <w:spacing w:after="58" w:line="264" w:lineRule="auto"/>
              <w:jc w:val="center"/>
              <w:rPr>
                <w:b/>
                <w:szCs w:val="24"/>
              </w:rPr>
            </w:pPr>
            <w:r w:rsidRPr="0090157C">
              <w:rPr>
                <w:b/>
                <w:szCs w:val="24"/>
              </w:rPr>
              <w:t>%</w:t>
            </w:r>
          </w:p>
        </w:tc>
      </w:tr>
      <w:tr w:rsidR="00175D0F" w:rsidRPr="0090157C" w:rsidTr="00EB6BA2">
        <w:trPr>
          <w:trHeight w:val="488"/>
          <w:jc w:val="center"/>
        </w:trPr>
        <w:tc>
          <w:tcPr>
            <w:tcW w:w="363" w:type="pct"/>
            <w:vAlign w:val="center"/>
          </w:tcPr>
          <w:p w:rsidR="00175D0F" w:rsidRPr="0090157C" w:rsidRDefault="00175D0F" w:rsidP="00175D0F">
            <w:pPr>
              <w:spacing w:line="264" w:lineRule="auto"/>
              <w:jc w:val="center"/>
              <w:rPr>
                <w:szCs w:val="24"/>
              </w:rPr>
            </w:pPr>
            <w:r w:rsidRPr="0090157C">
              <w:rPr>
                <w:szCs w:val="24"/>
              </w:rPr>
              <w:t>1</w:t>
            </w:r>
          </w:p>
        </w:tc>
        <w:tc>
          <w:tcPr>
            <w:tcW w:w="2393" w:type="pct"/>
          </w:tcPr>
          <w:p w:rsidR="00175D0F" w:rsidRPr="0090157C" w:rsidRDefault="00175D0F" w:rsidP="00A64760">
            <w:pPr>
              <w:pStyle w:val="Heading8"/>
              <w:spacing w:line="264" w:lineRule="auto"/>
              <w:rPr>
                <w:i w:val="0"/>
              </w:rPr>
            </w:pPr>
            <w:r w:rsidRPr="0090157C">
              <w:rPr>
                <w:i w:val="0"/>
              </w:rPr>
              <w:t>Zona de locuinţe</w:t>
            </w:r>
          </w:p>
        </w:tc>
        <w:tc>
          <w:tcPr>
            <w:tcW w:w="612" w:type="pct"/>
            <w:vAlign w:val="center"/>
          </w:tcPr>
          <w:p w:rsidR="00175D0F" w:rsidRPr="0090157C" w:rsidRDefault="00175D0F" w:rsidP="00A64760">
            <w:pPr>
              <w:spacing w:line="264" w:lineRule="auto"/>
              <w:jc w:val="center"/>
              <w:rPr>
                <w:szCs w:val="24"/>
              </w:rPr>
            </w:pPr>
            <w:r w:rsidRPr="0090157C">
              <w:rPr>
                <w:szCs w:val="24"/>
              </w:rPr>
              <w:t>84.31</w:t>
            </w:r>
          </w:p>
        </w:tc>
        <w:tc>
          <w:tcPr>
            <w:tcW w:w="494" w:type="pct"/>
            <w:vAlign w:val="center"/>
          </w:tcPr>
          <w:p w:rsidR="00175D0F" w:rsidRPr="0090157C" w:rsidRDefault="00175D0F" w:rsidP="00A64760">
            <w:pPr>
              <w:spacing w:line="264" w:lineRule="auto"/>
              <w:jc w:val="center"/>
              <w:rPr>
                <w:szCs w:val="24"/>
              </w:rPr>
            </w:pPr>
            <w:r w:rsidRPr="0090157C">
              <w:rPr>
                <w:szCs w:val="24"/>
              </w:rPr>
              <w:t>20.50</w:t>
            </w:r>
          </w:p>
        </w:tc>
        <w:tc>
          <w:tcPr>
            <w:tcW w:w="600" w:type="pct"/>
            <w:vAlign w:val="center"/>
          </w:tcPr>
          <w:p w:rsidR="00175D0F" w:rsidRPr="0090157C" w:rsidRDefault="0090157C" w:rsidP="00DC05F3">
            <w:pPr>
              <w:spacing w:line="264" w:lineRule="auto"/>
              <w:jc w:val="center"/>
              <w:rPr>
                <w:szCs w:val="24"/>
              </w:rPr>
            </w:pPr>
            <w:r w:rsidRPr="0090157C">
              <w:rPr>
                <w:szCs w:val="24"/>
              </w:rPr>
              <w:t>108.55</w:t>
            </w:r>
          </w:p>
        </w:tc>
        <w:tc>
          <w:tcPr>
            <w:tcW w:w="538" w:type="pct"/>
            <w:vAlign w:val="center"/>
          </w:tcPr>
          <w:p w:rsidR="00175D0F" w:rsidRPr="0090157C" w:rsidRDefault="002B6A70" w:rsidP="00DC05F3">
            <w:pPr>
              <w:spacing w:line="264" w:lineRule="auto"/>
              <w:jc w:val="center"/>
              <w:rPr>
                <w:szCs w:val="24"/>
              </w:rPr>
            </w:pPr>
            <w:r>
              <w:rPr>
                <w:szCs w:val="24"/>
              </w:rPr>
              <w:t>25.71</w:t>
            </w:r>
          </w:p>
        </w:tc>
      </w:tr>
      <w:tr w:rsidR="00175D0F" w:rsidRPr="0090157C" w:rsidTr="00EB6BA2">
        <w:trPr>
          <w:trHeight w:val="393"/>
          <w:jc w:val="center"/>
        </w:trPr>
        <w:tc>
          <w:tcPr>
            <w:tcW w:w="363" w:type="pct"/>
            <w:vAlign w:val="center"/>
          </w:tcPr>
          <w:p w:rsidR="00175D0F" w:rsidRPr="0090157C" w:rsidRDefault="00175D0F" w:rsidP="00175D0F">
            <w:pPr>
              <w:spacing w:line="264" w:lineRule="auto"/>
              <w:jc w:val="center"/>
              <w:rPr>
                <w:szCs w:val="24"/>
              </w:rPr>
            </w:pPr>
            <w:r w:rsidRPr="0090157C">
              <w:rPr>
                <w:szCs w:val="24"/>
              </w:rPr>
              <w:t>2</w:t>
            </w:r>
          </w:p>
        </w:tc>
        <w:tc>
          <w:tcPr>
            <w:tcW w:w="2393" w:type="pct"/>
          </w:tcPr>
          <w:p w:rsidR="00175D0F" w:rsidRPr="0090157C" w:rsidRDefault="00175D0F" w:rsidP="00A64760">
            <w:pPr>
              <w:spacing w:line="264" w:lineRule="auto"/>
              <w:rPr>
                <w:szCs w:val="24"/>
              </w:rPr>
            </w:pPr>
            <w:r w:rsidRPr="0090157C">
              <w:rPr>
                <w:szCs w:val="24"/>
              </w:rPr>
              <w:t>Zona de instituţii publice şi servicii</w:t>
            </w:r>
          </w:p>
        </w:tc>
        <w:tc>
          <w:tcPr>
            <w:tcW w:w="612" w:type="pct"/>
            <w:vAlign w:val="center"/>
          </w:tcPr>
          <w:p w:rsidR="00175D0F" w:rsidRPr="0090157C" w:rsidRDefault="00175D0F" w:rsidP="00A64760">
            <w:pPr>
              <w:spacing w:line="264" w:lineRule="auto"/>
              <w:jc w:val="center"/>
              <w:rPr>
                <w:szCs w:val="24"/>
              </w:rPr>
            </w:pPr>
            <w:r w:rsidRPr="0090157C">
              <w:rPr>
                <w:szCs w:val="24"/>
              </w:rPr>
              <w:t>7.55</w:t>
            </w:r>
          </w:p>
        </w:tc>
        <w:tc>
          <w:tcPr>
            <w:tcW w:w="494" w:type="pct"/>
          </w:tcPr>
          <w:p w:rsidR="00175D0F" w:rsidRPr="0090157C" w:rsidRDefault="00175D0F" w:rsidP="00A64760">
            <w:pPr>
              <w:spacing w:line="264" w:lineRule="auto"/>
              <w:jc w:val="center"/>
              <w:rPr>
                <w:szCs w:val="24"/>
              </w:rPr>
            </w:pPr>
            <w:r w:rsidRPr="0090157C">
              <w:rPr>
                <w:szCs w:val="24"/>
              </w:rPr>
              <w:t>1.8</w:t>
            </w:r>
          </w:p>
        </w:tc>
        <w:tc>
          <w:tcPr>
            <w:tcW w:w="600" w:type="pct"/>
            <w:vAlign w:val="center"/>
          </w:tcPr>
          <w:p w:rsidR="00175D0F" w:rsidRPr="0090157C" w:rsidRDefault="00724D78" w:rsidP="00DC05F3">
            <w:pPr>
              <w:spacing w:line="264" w:lineRule="auto"/>
              <w:jc w:val="center"/>
              <w:rPr>
                <w:szCs w:val="24"/>
              </w:rPr>
            </w:pPr>
            <w:r w:rsidRPr="0090157C">
              <w:rPr>
                <w:szCs w:val="24"/>
              </w:rPr>
              <w:t>8.</w:t>
            </w:r>
            <w:r w:rsidR="0090157C" w:rsidRPr="0090157C">
              <w:rPr>
                <w:szCs w:val="24"/>
              </w:rPr>
              <w:t>35</w:t>
            </w:r>
          </w:p>
        </w:tc>
        <w:tc>
          <w:tcPr>
            <w:tcW w:w="538" w:type="pct"/>
            <w:vAlign w:val="center"/>
          </w:tcPr>
          <w:p w:rsidR="00175D0F" w:rsidRPr="0090157C" w:rsidRDefault="002B6A70" w:rsidP="00DC05F3">
            <w:pPr>
              <w:spacing w:line="264" w:lineRule="auto"/>
              <w:jc w:val="center"/>
              <w:rPr>
                <w:szCs w:val="24"/>
              </w:rPr>
            </w:pPr>
            <w:r>
              <w:rPr>
                <w:szCs w:val="24"/>
              </w:rPr>
              <w:t>1.98</w:t>
            </w:r>
          </w:p>
        </w:tc>
      </w:tr>
      <w:tr w:rsidR="00175D0F" w:rsidRPr="0090157C" w:rsidTr="00EB6BA2">
        <w:trPr>
          <w:trHeight w:val="408"/>
          <w:jc w:val="center"/>
        </w:trPr>
        <w:tc>
          <w:tcPr>
            <w:tcW w:w="363" w:type="pct"/>
            <w:vAlign w:val="center"/>
          </w:tcPr>
          <w:p w:rsidR="00175D0F" w:rsidRPr="0090157C" w:rsidRDefault="00175D0F" w:rsidP="00175D0F">
            <w:pPr>
              <w:spacing w:line="264" w:lineRule="auto"/>
              <w:jc w:val="center"/>
              <w:rPr>
                <w:szCs w:val="24"/>
              </w:rPr>
            </w:pPr>
            <w:r w:rsidRPr="0090157C">
              <w:rPr>
                <w:szCs w:val="24"/>
              </w:rPr>
              <w:t>3</w:t>
            </w:r>
          </w:p>
        </w:tc>
        <w:tc>
          <w:tcPr>
            <w:tcW w:w="2393" w:type="pct"/>
          </w:tcPr>
          <w:p w:rsidR="00175D0F" w:rsidRPr="0090157C" w:rsidRDefault="00175D0F" w:rsidP="00A64760">
            <w:pPr>
              <w:spacing w:line="264" w:lineRule="auto"/>
              <w:rPr>
                <w:szCs w:val="24"/>
              </w:rPr>
            </w:pPr>
            <w:r w:rsidRPr="0090157C">
              <w:rPr>
                <w:szCs w:val="24"/>
              </w:rPr>
              <w:t>Zona de unităţi agricole şi industriale</w:t>
            </w:r>
          </w:p>
        </w:tc>
        <w:tc>
          <w:tcPr>
            <w:tcW w:w="612" w:type="pct"/>
            <w:vAlign w:val="center"/>
          </w:tcPr>
          <w:p w:rsidR="00175D0F" w:rsidRPr="0090157C" w:rsidRDefault="00175D0F" w:rsidP="00A64760">
            <w:pPr>
              <w:spacing w:line="264" w:lineRule="auto"/>
              <w:jc w:val="center"/>
              <w:rPr>
                <w:szCs w:val="24"/>
              </w:rPr>
            </w:pPr>
            <w:r w:rsidRPr="0090157C">
              <w:rPr>
                <w:szCs w:val="24"/>
              </w:rPr>
              <w:t>2.62</w:t>
            </w:r>
          </w:p>
        </w:tc>
        <w:tc>
          <w:tcPr>
            <w:tcW w:w="494" w:type="pct"/>
          </w:tcPr>
          <w:p w:rsidR="00175D0F" w:rsidRPr="0090157C" w:rsidRDefault="00175D0F" w:rsidP="00A64760">
            <w:pPr>
              <w:spacing w:line="264" w:lineRule="auto"/>
              <w:jc w:val="center"/>
              <w:rPr>
                <w:szCs w:val="24"/>
              </w:rPr>
            </w:pPr>
            <w:r w:rsidRPr="0090157C">
              <w:rPr>
                <w:szCs w:val="24"/>
              </w:rPr>
              <w:t>0.6</w:t>
            </w:r>
          </w:p>
        </w:tc>
        <w:tc>
          <w:tcPr>
            <w:tcW w:w="600" w:type="pct"/>
            <w:vAlign w:val="center"/>
          </w:tcPr>
          <w:p w:rsidR="00175D0F" w:rsidRPr="0090157C" w:rsidRDefault="0090157C" w:rsidP="00DC05F3">
            <w:pPr>
              <w:spacing w:line="264" w:lineRule="auto"/>
              <w:jc w:val="center"/>
              <w:rPr>
                <w:szCs w:val="24"/>
              </w:rPr>
            </w:pPr>
            <w:r w:rsidRPr="0090157C">
              <w:rPr>
                <w:szCs w:val="24"/>
              </w:rPr>
              <w:t>3.45</w:t>
            </w:r>
          </w:p>
        </w:tc>
        <w:tc>
          <w:tcPr>
            <w:tcW w:w="538" w:type="pct"/>
            <w:vAlign w:val="center"/>
          </w:tcPr>
          <w:p w:rsidR="00175D0F" w:rsidRPr="0090157C" w:rsidRDefault="002B6A70" w:rsidP="00DC05F3">
            <w:pPr>
              <w:spacing w:line="264" w:lineRule="auto"/>
              <w:jc w:val="center"/>
              <w:rPr>
                <w:szCs w:val="24"/>
              </w:rPr>
            </w:pPr>
            <w:r>
              <w:rPr>
                <w:szCs w:val="24"/>
              </w:rPr>
              <w:t>0.82</w:t>
            </w:r>
          </w:p>
        </w:tc>
      </w:tr>
      <w:tr w:rsidR="00175D0F" w:rsidRPr="0090157C" w:rsidTr="00EB6BA2">
        <w:trPr>
          <w:trHeight w:val="408"/>
          <w:jc w:val="center"/>
        </w:trPr>
        <w:tc>
          <w:tcPr>
            <w:tcW w:w="363" w:type="pct"/>
            <w:vAlign w:val="center"/>
          </w:tcPr>
          <w:p w:rsidR="00175D0F" w:rsidRPr="0090157C" w:rsidRDefault="00175D0F" w:rsidP="00175D0F">
            <w:pPr>
              <w:spacing w:line="264" w:lineRule="auto"/>
              <w:jc w:val="center"/>
              <w:rPr>
                <w:szCs w:val="24"/>
              </w:rPr>
            </w:pPr>
            <w:r w:rsidRPr="0090157C">
              <w:rPr>
                <w:szCs w:val="24"/>
              </w:rPr>
              <w:t>4</w:t>
            </w:r>
          </w:p>
        </w:tc>
        <w:tc>
          <w:tcPr>
            <w:tcW w:w="2393" w:type="pct"/>
          </w:tcPr>
          <w:p w:rsidR="00175D0F" w:rsidRPr="0090157C" w:rsidRDefault="00175D0F" w:rsidP="00A64760">
            <w:pPr>
              <w:spacing w:line="264" w:lineRule="auto"/>
              <w:rPr>
                <w:szCs w:val="24"/>
              </w:rPr>
            </w:pPr>
            <w:r w:rsidRPr="0090157C">
              <w:rPr>
                <w:szCs w:val="24"/>
              </w:rPr>
              <w:t>Zona de spaţii verzi, sport şi agrement</w:t>
            </w:r>
          </w:p>
        </w:tc>
        <w:tc>
          <w:tcPr>
            <w:tcW w:w="612" w:type="pct"/>
            <w:vAlign w:val="center"/>
          </w:tcPr>
          <w:p w:rsidR="00175D0F" w:rsidRPr="0090157C" w:rsidRDefault="00175D0F" w:rsidP="00A64760">
            <w:pPr>
              <w:spacing w:line="264" w:lineRule="auto"/>
              <w:jc w:val="center"/>
              <w:rPr>
                <w:szCs w:val="24"/>
              </w:rPr>
            </w:pPr>
            <w:r w:rsidRPr="0090157C">
              <w:rPr>
                <w:szCs w:val="24"/>
              </w:rPr>
              <w:t>7.45</w:t>
            </w:r>
          </w:p>
        </w:tc>
        <w:tc>
          <w:tcPr>
            <w:tcW w:w="494" w:type="pct"/>
          </w:tcPr>
          <w:p w:rsidR="00175D0F" w:rsidRPr="0090157C" w:rsidRDefault="00175D0F" w:rsidP="00A64760">
            <w:pPr>
              <w:spacing w:line="264" w:lineRule="auto"/>
              <w:jc w:val="center"/>
              <w:rPr>
                <w:szCs w:val="24"/>
              </w:rPr>
            </w:pPr>
            <w:r w:rsidRPr="0090157C">
              <w:rPr>
                <w:szCs w:val="24"/>
              </w:rPr>
              <w:t>1.8</w:t>
            </w:r>
          </w:p>
        </w:tc>
        <w:tc>
          <w:tcPr>
            <w:tcW w:w="600" w:type="pct"/>
            <w:vAlign w:val="center"/>
          </w:tcPr>
          <w:p w:rsidR="00175D0F" w:rsidRPr="0090157C" w:rsidRDefault="00724D78" w:rsidP="00DC05F3">
            <w:pPr>
              <w:spacing w:line="264" w:lineRule="auto"/>
              <w:jc w:val="center"/>
              <w:rPr>
                <w:szCs w:val="24"/>
              </w:rPr>
            </w:pPr>
            <w:r w:rsidRPr="0090157C">
              <w:rPr>
                <w:szCs w:val="24"/>
              </w:rPr>
              <w:t>8.05</w:t>
            </w:r>
          </w:p>
        </w:tc>
        <w:tc>
          <w:tcPr>
            <w:tcW w:w="538" w:type="pct"/>
            <w:vAlign w:val="center"/>
          </w:tcPr>
          <w:p w:rsidR="00175D0F" w:rsidRPr="0090157C" w:rsidRDefault="002B6A70" w:rsidP="00DC05F3">
            <w:pPr>
              <w:spacing w:line="264" w:lineRule="auto"/>
              <w:jc w:val="center"/>
              <w:rPr>
                <w:szCs w:val="24"/>
              </w:rPr>
            </w:pPr>
            <w:r>
              <w:rPr>
                <w:szCs w:val="24"/>
              </w:rPr>
              <w:t>1.90</w:t>
            </w:r>
          </w:p>
        </w:tc>
      </w:tr>
      <w:tr w:rsidR="00175D0F" w:rsidRPr="0090157C" w:rsidTr="00EB6BA2">
        <w:trPr>
          <w:trHeight w:val="408"/>
          <w:jc w:val="center"/>
        </w:trPr>
        <w:tc>
          <w:tcPr>
            <w:tcW w:w="363" w:type="pct"/>
            <w:vAlign w:val="center"/>
          </w:tcPr>
          <w:p w:rsidR="00175D0F" w:rsidRPr="0090157C" w:rsidRDefault="00175D0F" w:rsidP="00175D0F">
            <w:pPr>
              <w:spacing w:line="264" w:lineRule="auto"/>
              <w:jc w:val="center"/>
              <w:rPr>
                <w:szCs w:val="24"/>
              </w:rPr>
            </w:pPr>
            <w:r w:rsidRPr="0090157C">
              <w:rPr>
                <w:szCs w:val="24"/>
              </w:rPr>
              <w:t>5</w:t>
            </w:r>
          </w:p>
        </w:tc>
        <w:tc>
          <w:tcPr>
            <w:tcW w:w="2393" w:type="pct"/>
          </w:tcPr>
          <w:p w:rsidR="00175D0F" w:rsidRPr="0090157C" w:rsidRDefault="00175D0F" w:rsidP="00A64760">
            <w:pPr>
              <w:spacing w:line="264" w:lineRule="auto"/>
              <w:rPr>
                <w:szCs w:val="24"/>
              </w:rPr>
            </w:pPr>
            <w:r w:rsidRPr="0090157C">
              <w:rPr>
                <w:szCs w:val="24"/>
              </w:rPr>
              <w:t>Zona de căi de comunicaţie rutiere</w:t>
            </w:r>
          </w:p>
        </w:tc>
        <w:tc>
          <w:tcPr>
            <w:tcW w:w="612" w:type="pct"/>
            <w:vAlign w:val="center"/>
          </w:tcPr>
          <w:p w:rsidR="00175D0F" w:rsidRPr="0090157C" w:rsidRDefault="00175D0F" w:rsidP="00A64760">
            <w:pPr>
              <w:spacing w:line="264" w:lineRule="auto"/>
              <w:jc w:val="center"/>
              <w:rPr>
                <w:szCs w:val="24"/>
              </w:rPr>
            </w:pPr>
            <w:r w:rsidRPr="0090157C">
              <w:rPr>
                <w:szCs w:val="24"/>
              </w:rPr>
              <w:t>26.89</w:t>
            </w:r>
          </w:p>
        </w:tc>
        <w:tc>
          <w:tcPr>
            <w:tcW w:w="494" w:type="pct"/>
          </w:tcPr>
          <w:p w:rsidR="00175D0F" w:rsidRPr="0090157C" w:rsidRDefault="00175D0F" w:rsidP="00A64760">
            <w:pPr>
              <w:spacing w:line="264" w:lineRule="auto"/>
              <w:jc w:val="center"/>
              <w:rPr>
                <w:szCs w:val="24"/>
              </w:rPr>
            </w:pPr>
            <w:r w:rsidRPr="0090157C">
              <w:rPr>
                <w:szCs w:val="24"/>
              </w:rPr>
              <w:t>6.5</w:t>
            </w:r>
          </w:p>
        </w:tc>
        <w:tc>
          <w:tcPr>
            <w:tcW w:w="600" w:type="pct"/>
            <w:vAlign w:val="center"/>
          </w:tcPr>
          <w:p w:rsidR="00175D0F" w:rsidRPr="0090157C" w:rsidRDefault="00724D78" w:rsidP="00DC05F3">
            <w:pPr>
              <w:spacing w:line="264" w:lineRule="auto"/>
              <w:jc w:val="center"/>
              <w:rPr>
                <w:szCs w:val="24"/>
              </w:rPr>
            </w:pPr>
            <w:r w:rsidRPr="0090157C">
              <w:rPr>
                <w:szCs w:val="24"/>
              </w:rPr>
              <w:t>27.46</w:t>
            </w:r>
          </w:p>
        </w:tc>
        <w:tc>
          <w:tcPr>
            <w:tcW w:w="538" w:type="pct"/>
            <w:vAlign w:val="center"/>
          </w:tcPr>
          <w:p w:rsidR="00175D0F" w:rsidRPr="0090157C" w:rsidRDefault="002B6A70" w:rsidP="00DC05F3">
            <w:pPr>
              <w:spacing w:line="264" w:lineRule="auto"/>
              <w:jc w:val="center"/>
              <w:rPr>
                <w:szCs w:val="24"/>
              </w:rPr>
            </w:pPr>
            <w:r>
              <w:rPr>
                <w:szCs w:val="24"/>
              </w:rPr>
              <w:t>6.50</w:t>
            </w:r>
          </w:p>
        </w:tc>
      </w:tr>
      <w:tr w:rsidR="00175D0F" w:rsidRPr="0090157C" w:rsidTr="00EB6BA2">
        <w:trPr>
          <w:trHeight w:val="393"/>
          <w:jc w:val="center"/>
        </w:trPr>
        <w:tc>
          <w:tcPr>
            <w:tcW w:w="363" w:type="pct"/>
            <w:vAlign w:val="center"/>
          </w:tcPr>
          <w:p w:rsidR="00175D0F" w:rsidRPr="0090157C" w:rsidRDefault="00175D0F" w:rsidP="00175D0F">
            <w:pPr>
              <w:spacing w:line="264" w:lineRule="auto"/>
              <w:jc w:val="center"/>
              <w:rPr>
                <w:szCs w:val="24"/>
              </w:rPr>
            </w:pPr>
            <w:r w:rsidRPr="0090157C">
              <w:rPr>
                <w:szCs w:val="24"/>
              </w:rPr>
              <w:t>6</w:t>
            </w:r>
          </w:p>
        </w:tc>
        <w:tc>
          <w:tcPr>
            <w:tcW w:w="2393" w:type="pct"/>
            <w:vAlign w:val="center"/>
          </w:tcPr>
          <w:p w:rsidR="00175D0F" w:rsidRPr="0090157C" w:rsidRDefault="00175D0F" w:rsidP="00A64760">
            <w:pPr>
              <w:spacing w:line="264" w:lineRule="auto"/>
              <w:jc w:val="both"/>
              <w:rPr>
                <w:szCs w:val="24"/>
              </w:rPr>
            </w:pPr>
            <w:r w:rsidRPr="0090157C">
              <w:rPr>
                <w:szCs w:val="24"/>
              </w:rPr>
              <w:t>Zona de gospodărie comunală şi cimitire</w:t>
            </w:r>
          </w:p>
        </w:tc>
        <w:tc>
          <w:tcPr>
            <w:tcW w:w="612" w:type="pct"/>
            <w:vAlign w:val="center"/>
          </w:tcPr>
          <w:p w:rsidR="00175D0F" w:rsidRPr="0090157C" w:rsidRDefault="00175D0F" w:rsidP="00A64760">
            <w:pPr>
              <w:spacing w:line="264" w:lineRule="auto"/>
              <w:jc w:val="center"/>
              <w:rPr>
                <w:szCs w:val="24"/>
              </w:rPr>
            </w:pPr>
            <w:r w:rsidRPr="0090157C">
              <w:rPr>
                <w:szCs w:val="24"/>
              </w:rPr>
              <w:t>0.29</w:t>
            </w:r>
          </w:p>
        </w:tc>
        <w:tc>
          <w:tcPr>
            <w:tcW w:w="494" w:type="pct"/>
          </w:tcPr>
          <w:p w:rsidR="00175D0F" w:rsidRPr="0090157C" w:rsidRDefault="00175D0F" w:rsidP="00A64760">
            <w:pPr>
              <w:spacing w:line="264" w:lineRule="auto"/>
              <w:jc w:val="center"/>
              <w:rPr>
                <w:szCs w:val="24"/>
              </w:rPr>
            </w:pPr>
            <w:r w:rsidRPr="0090157C">
              <w:rPr>
                <w:szCs w:val="24"/>
              </w:rPr>
              <w:t>0.1</w:t>
            </w:r>
          </w:p>
        </w:tc>
        <w:tc>
          <w:tcPr>
            <w:tcW w:w="600" w:type="pct"/>
            <w:vAlign w:val="center"/>
          </w:tcPr>
          <w:p w:rsidR="00175D0F" w:rsidRPr="0090157C" w:rsidRDefault="00724D78" w:rsidP="00DC05F3">
            <w:pPr>
              <w:spacing w:line="264" w:lineRule="auto"/>
              <w:jc w:val="center"/>
              <w:rPr>
                <w:szCs w:val="24"/>
              </w:rPr>
            </w:pPr>
            <w:r w:rsidRPr="0090157C">
              <w:rPr>
                <w:szCs w:val="24"/>
              </w:rPr>
              <w:t>0.</w:t>
            </w:r>
            <w:r w:rsidR="0090157C" w:rsidRPr="0090157C">
              <w:rPr>
                <w:szCs w:val="24"/>
              </w:rPr>
              <w:t>45</w:t>
            </w:r>
          </w:p>
        </w:tc>
        <w:tc>
          <w:tcPr>
            <w:tcW w:w="538" w:type="pct"/>
            <w:vAlign w:val="center"/>
          </w:tcPr>
          <w:p w:rsidR="00175D0F" w:rsidRPr="0090157C" w:rsidRDefault="002B6A70" w:rsidP="00DC05F3">
            <w:pPr>
              <w:spacing w:line="264" w:lineRule="auto"/>
              <w:jc w:val="center"/>
              <w:rPr>
                <w:szCs w:val="24"/>
              </w:rPr>
            </w:pPr>
            <w:r>
              <w:rPr>
                <w:szCs w:val="24"/>
              </w:rPr>
              <w:t>0.10</w:t>
            </w:r>
          </w:p>
        </w:tc>
      </w:tr>
      <w:tr w:rsidR="00175D0F" w:rsidRPr="0090157C" w:rsidTr="00EB6BA2">
        <w:trPr>
          <w:trHeight w:val="408"/>
          <w:jc w:val="center"/>
        </w:trPr>
        <w:tc>
          <w:tcPr>
            <w:tcW w:w="363" w:type="pct"/>
            <w:vAlign w:val="center"/>
          </w:tcPr>
          <w:p w:rsidR="00175D0F" w:rsidRPr="0090157C" w:rsidRDefault="00175D0F" w:rsidP="00175D0F">
            <w:pPr>
              <w:spacing w:line="264" w:lineRule="auto"/>
              <w:jc w:val="center"/>
              <w:rPr>
                <w:szCs w:val="24"/>
              </w:rPr>
            </w:pPr>
            <w:r w:rsidRPr="0090157C">
              <w:rPr>
                <w:szCs w:val="24"/>
              </w:rPr>
              <w:t>7</w:t>
            </w:r>
          </w:p>
        </w:tc>
        <w:tc>
          <w:tcPr>
            <w:tcW w:w="2393" w:type="pct"/>
            <w:vAlign w:val="center"/>
          </w:tcPr>
          <w:p w:rsidR="00175D0F" w:rsidRPr="0090157C" w:rsidRDefault="00175D0F" w:rsidP="00A64760">
            <w:pPr>
              <w:spacing w:line="264" w:lineRule="auto"/>
              <w:jc w:val="both"/>
              <w:rPr>
                <w:szCs w:val="24"/>
              </w:rPr>
            </w:pPr>
            <w:r w:rsidRPr="0090157C">
              <w:rPr>
                <w:szCs w:val="24"/>
              </w:rPr>
              <w:t>Zona de construcţii aferente lucrărilor edilitare</w:t>
            </w:r>
          </w:p>
        </w:tc>
        <w:tc>
          <w:tcPr>
            <w:tcW w:w="612" w:type="pct"/>
            <w:vAlign w:val="center"/>
          </w:tcPr>
          <w:p w:rsidR="00175D0F" w:rsidRPr="0090157C" w:rsidRDefault="00175D0F" w:rsidP="00A64760">
            <w:pPr>
              <w:spacing w:line="264" w:lineRule="auto"/>
              <w:jc w:val="center"/>
              <w:rPr>
                <w:szCs w:val="24"/>
              </w:rPr>
            </w:pPr>
            <w:r w:rsidRPr="0090157C">
              <w:rPr>
                <w:szCs w:val="24"/>
              </w:rPr>
              <w:t>0.75</w:t>
            </w:r>
          </w:p>
        </w:tc>
        <w:tc>
          <w:tcPr>
            <w:tcW w:w="494" w:type="pct"/>
            <w:vAlign w:val="center"/>
          </w:tcPr>
          <w:p w:rsidR="00175D0F" w:rsidRPr="0090157C" w:rsidRDefault="00175D0F" w:rsidP="00A64760">
            <w:pPr>
              <w:spacing w:line="264" w:lineRule="auto"/>
              <w:jc w:val="center"/>
              <w:rPr>
                <w:szCs w:val="24"/>
              </w:rPr>
            </w:pPr>
            <w:r w:rsidRPr="0090157C">
              <w:rPr>
                <w:szCs w:val="24"/>
              </w:rPr>
              <w:t>0.2</w:t>
            </w:r>
          </w:p>
        </w:tc>
        <w:tc>
          <w:tcPr>
            <w:tcW w:w="600" w:type="pct"/>
            <w:vAlign w:val="center"/>
          </w:tcPr>
          <w:p w:rsidR="00175D0F" w:rsidRPr="0090157C" w:rsidRDefault="0090157C" w:rsidP="00DC05F3">
            <w:pPr>
              <w:spacing w:line="264" w:lineRule="auto"/>
              <w:jc w:val="center"/>
              <w:rPr>
                <w:szCs w:val="24"/>
              </w:rPr>
            </w:pPr>
            <w:r w:rsidRPr="0090157C">
              <w:rPr>
                <w:szCs w:val="24"/>
              </w:rPr>
              <w:t>3.30</w:t>
            </w:r>
          </w:p>
        </w:tc>
        <w:tc>
          <w:tcPr>
            <w:tcW w:w="538" w:type="pct"/>
            <w:vAlign w:val="center"/>
          </w:tcPr>
          <w:p w:rsidR="00175D0F" w:rsidRPr="0090157C" w:rsidRDefault="002B6A70" w:rsidP="00DC05F3">
            <w:pPr>
              <w:spacing w:line="264" w:lineRule="auto"/>
              <w:jc w:val="center"/>
              <w:rPr>
                <w:szCs w:val="24"/>
              </w:rPr>
            </w:pPr>
            <w:r>
              <w:rPr>
                <w:szCs w:val="24"/>
              </w:rPr>
              <w:t>0.78</w:t>
            </w:r>
          </w:p>
        </w:tc>
      </w:tr>
      <w:tr w:rsidR="00175D0F" w:rsidRPr="0090157C" w:rsidTr="00EB6BA2">
        <w:trPr>
          <w:trHeight w:val="408"/>
          <w:jc w:val="center"/>
        </w:trPr>
        <w:tc>
          <w:tcPr>
            <w:tcW w:w="363" w:type="pct"/>
            <w:vAlign w:val="center"/>
          </w:tcPr>
          <w:p w:rsidR="00175D0F" w:rsidRPr="0090157C" w:rsidRDefault="00175D0F" w:rsidP="00175D0F">
            <w:pPr>
              <w:spacing w:line="264" w:lineRule="auto"/>
              <w:jc w:val="center"/>
              <w:rPr>
                <w:szCs w:val="24"/>
              </w:rPr>
            </w:pPr>
            <w:r w:rsidRPr="0090157C">
              <w:rPr>
                <w:szCs w:val="24"/>
              </w:rPr>
              <w:t>8</w:t>
            </w:r>
          </w:p>
        </w:tc>
        <w:tc>
          <w:tcPr>
            <w:tcW w:w="2393" w:type="pct"/>
            <w:vAlign w:val="center"/>
          </w:tcPr>
          <w:p w:rsidR="00175D0F" w:rsidRPr="0090157C" w:rsidRDefault="00175D0F" w:rsidP="00A64760">
            <w:pPr>
              <w:spacing w:line="264" w:lineRule="auto"/>
              <w:jc w:val="both"/>
              <w:rPr>
                <w:szCs w:val="24"/>
              </w:rPr>
            </w:pPr>
            <w:r w:rsidRPr="0090157C">
              <w:rPr>
                <w:szCs w:val="24"/>
              </w:rPr>
              <w:t>Alte zone</w:t>
            </w:r>
          </w:p>
        </w:tc>
        <w:tc>
          <w:tcPr>
            <w:tcW w:w="612" w:type="pct"/>
            <w:vAlign w:val="center"/>
          </w:tcPr>
          <w:p w:rsidR="00175D0F" w:rsidRPr="0090157C" w:rsidRDefault="00175D0F" w:rsidP="00A64760">
            <w:pPr>
              <w:spacing w:line="264" w:lineRule="auto"/>
              <w:jc w:val="center"/>
              <w:rPr>
                <w:szCs w:val="24"/>
              </w:rPr>
            </w:pPr>
            <w:r w:rsidRPr="0090157C">
              <w:rPr>
                <w:szCs w:val="24"/>
              </w:rPr>
              <w:t>281.48</w:t>
            </w:r>
          </w:p>
        </w:tc>
        <w:tc>
          <w:tcPr>
            <w:tcW w:w="494" w:type="pct"/>
            <w:vAlign w:val="center"/>
          </w:tcPr>
          <w:p w:rsidR="00175D0F" w:rsidRPr="0090157C" w:rsidRDefault="00175D0F" w:rsidP="00A64760">
            <w:pPr>
              <w:spacing w:line="264" w:lineRule="auto"/>
              <w:jc w:val="center"/>
              <w:rPr>
                <w:szCs w:val="24"/>
              </w:rPr>
            </w:pPr>
            <w:r w:rsidRPr="0090157C">
              <w:rPr>
                <w:szCs w:val="24"/>
              </w:rPr>
              <w:t>68.40</w:t>
            </w:r>
          </w:p>
        </w:tc>
        <w:tc>
          <w:tcPr>
            <w:tcW w:w="600" w:type="pct"/>
            <w:vAlign w:val="center"/>
          </w:tcPr>
          <w:p w:rsidR="00175D0F" w:rsidRPr="0090157C" w:rsidRDefault="0090157C" w:rsidP="0090157C">
            <w:pPr>
              <w:spacing w:line="264" w:lineRule="auto"/>
              <w:jc w:val="center"/>
              <w:rPr>
                <w:szCs w:val="24"/>
              </w:rPr>
            </w:pPr>
            <w:r w:rsidRPr="0090157C">
              <w:rPr>
                <w:szCs w:val="24"/>
              </w:rPr>
              <w:t>262.58</w:t>
            </w:r>
          </w:p>
        </w:tc>
        <w:tc>
          <w:tcPr>
            <w:tcW w:w="538" w:type="pct"/>
            <w:vAlign w:val="center"/>
          </w:tcPr>
          <w:p w:rsidR="00175D0F" w:rsidRPr="0090157C" w:rsidRDefault="002B6A70" w:rsidP="00DC05F3">
            <w:pPr>
              <w:spacing w:line="264" w:lineRule="auto"/>
              <w:jc w:val="center"/>
              <w:rPr>
                <w:szCs w:val="24"/>
              </w:rPr>
            </w:pPr>
            <w:r>
              <w:rPr>
                <w:szCs w:val="24"/>
              </w:rPr>
              <w:t>62.19</w:t>
            </w:r>
          </w:p>
        </w:tc>
      </w:tr>
      <w:tr w:rsidR="00175D0F" w:rsidRPr="0090157C" w:rsidTr="00EB6BA2">
        <w:trPr>
          <w:trHeight w:val="408"/>
          <w:jc w:val="center"/>
        </w:trPr>
        <w:tc>
          <w:tcPr>
            <w:tcW w:w="363" w:type="pct"/>
            <w:vAlign w:val="center"/>
          </w:tcPr>
          <w:p w:rsidR="00175D0F" w:rsidRPr="0090157C" w:rsidRDefault="00175D0F" w:rsidP="00175D0F">
            <w:pPr>
              <w:spacing w:line="264" w:lineRule="auto"/>
              <w:jc w:val="center"/>
              <w:rPr>
                <w:szCs w:val="24"/>
              </w:rPr>
            </w:pPr>
            <w:r w:rsidRPr="0090157C">
              <w:rPr>
                <w:szCs w:val="24"/>
              </w:rPr>
              <w:t>9</w:t>
            </w:r>
          </w:p>
        </w:tc>
        <w:tc>
          <w:tcPr>
            <w:tcW w:w="2393" w:type="pct"/>
            <w:vAlign w:val="center"/>
          </w:tcPr>
          <w:p w:rsidR="00175D0F" w:rsidRPr="0090157C" w:rsidRDefault="00175D0F" w:rsidP="00A64760">
            <w:pPr>
              <w:spacing w:line="264" w:lineRule="auto"/>
              <w:jc w:val="both"/>
              <w:rPr>
                <w:b/>
                <w:szCs w:val="24"/>
              </w:rPr>
            </w:pPr>
            <w:r w:rsidRPr="0090157C">
              <w:rPr>
                <w:b/>
                <w:szCs w:val="24"/>
              </w:rPr>
              <w:t xml:space="preserve">TOTAL teritoriu intravilan existent        </w:t>
            </w:r>
          </w:p>
        </w:tc>
        <w:tc>
          <w:tcPr>
            <w:tcW w:w="612" w:type="pct"/>
            <w:vAlign w:val="center"/>
          </w:tcPr>
          <w:p w:rsidR="00175D0F" w:rsidRPr="00F73C97" w:rsidRDefault="00175D0F" w:rsidP="00A64760">
            <w:pPr>
              <w:spacing w:line="264" w:lineRule="auto"/>
              <w:jc w:val="center"/>
              <w:rPr>
                <w:szCs w:val="24"/>
              </w:rPr>
            </w:pPr>
            <w:r w:rsidRPr="00F73C97">
              <w:rPr>
                <w:szCs w:val="24"/>
              </w:rPr>
              <w:t>411.34</w:t>
            </w:r>
          </w:p>
        </w:tc>
        <w:tc>
          <w:tcPr>
            <w:tcW w:w="494" w:type="pct"/>
            <w:vAlign w:val="center"/>
          </w:tcPr>
          <w:p w:rsidR="00175D0F" w:rsidRPr="00F73C97" w:rsidRDefault="00175D0F" w:rsidP="00A64760">
            <w:pPr>
              <w:spacing w:line="264" w:lineRule="auto"/>
              <w:jc w:val="center"/>
              <w:rPr>
                <w:szCs w:val="24"/>
              </w:rPr>
            </w:pPr>
            <w:r w:rsidRPr="00F73C97">
              <w:rPr>
                <w:szCs w:val="24"/>
              </w:rPr>
              <w:t>100</w:t>
            </w:r>
          </w:p>
        </w:tc>
        <w:tc>
          <w:tcPr>
            <w:tcW w:w="600" w:type="pct"/>
            <w:vAlign w:val="center"/>
          </w:tcPr>
          <w:p w:rsidR="00175D0F" w:rsidRPr="0090157C" w:rsidRDefault="0090157C" w:rsidP="00DC05F3">
            <w:pPr>
              <w:spacing w:line="264" w:lineRule="auto"/>
              <w:jc w:val="center"/>
              <w:rPr>
                <w:szCs w:val="24"/>
              </w:rPr>
            </w:pPr>
            <w:r w:rsidRPr="0090157C">
              <w:rPr>
                <w:szCs w:val="24"/>
              </w:rPr>
              <w:t xml:space="preserve">422.19 </w:t>
            </w:r>
          </w:p>
        </w:tc>
        <w:tc>
          <w:tcPr>
            <w:tcW w:w="538" w:type="pct"/>
            <w:vAlign w:val="center"/>
          </w:tcPr>
          <w:p w:rsidR="00175D0F" w:rsidRPr="0090157C" w:rsidRDefault="00F73C97" w:rsidP="00DC05F3">
            <w:pPr>
              <w:spacing w:line="264" w:lineRule="auto"/>
              <w:jc w:val="center"/>
              <w:rPr>
                <w:szCs w:val="24"/>
              </w:rPr>
            </w:pPr>
            <w:r>
              <w:rPr>
                <w:szCs w:val="24"/>
              </w:rPr>
              <w:t>100</w:t>
            </w:r>
            <w:r w:rsidR="00175D0F" w:rsidRPr="0090157C">
              <w:rPr>
                <w:szCs w:val="24"/>
              </w:rPr>
              <w:t xml:space="preserve">  </w:t>
            </w:r>
          </w:p>
        </w:tc>
      </w:tr>
    </w:tbl>
    <w:p w:rsidR="004A0838" w:rsidRPr="00DE4C76" w:rsidRDefault="004A0838" w:rsidP="00DC05F3">
      <w:pPr>
        <w:spacing w:line="264" w:lineRule="auto"/>
        <w:rPr>
          <w:b/>
          <w:color w:val="00B0F0"/>
        </w:rPr>
      </w:pPr>
    </w:p>
    <w:p w:rsidR="004A0838" w:rsidRDefault="004A0838" w:rsidP="00DC05F3">
      <w:pPr>
        <w:spacing w:line="264" w:lineRule="auto"/>
        <w:rPr>
          <w:b/>
          <w:color w:val="00B0F0"/>
        </w:rPr>
      </w:pPr>
    </w:p>
    <w:p w:rsidR="00D353F8" w:rsidRDefault="00D353F8" w:rsidP="00DC05F3">
      <w:pPr>
        <w:spacing w:line="264" w:lineRule="auto"/>
        <w:rPr>
          <w:b/>
          <w:color w:val="00B0F0"/>
        </w:rPr>
      </w:pPr>
    </w:p>
    <w:p w:rsidR="00D353F8" w:rsidRDefault="00D353F8" w:rsidP="00DC05F3">
      <w:pPr>
        <w:spacing w:line="264" w:lineRule="auto"/>
        <w:rPr>
          <w:b/>
          <w:color w:val="00B0F0"/>
        </w:rPr>
      </w:pPr>
    </w:p>
    <w:p w:rsidR="00EC3637" w:rsidRDefault="00EC3637" w:rsidP="00DC05F3">
      <w:pPr>
        <w:spacing w:line="264" w:lineRule="auto"/>
        <w:rPr>
          <w:b/>
          <w:color w:val="00B0F0"/>
        </w:rPr>
      </w:pPr>
    </w:p>
    <w:p w:rsidR="00EC3637" w:rsidRDefault="00EC3637" w:rsidP="00DC05F3">
      <w:pPr>
        <w:spacing w:line="264" w:lineRule="auto"/>
        <w:rPr>
          <w:b/>
          <w:color w:val="00B0F0"/>
        </w:rPr>
      </w:pPr>
    </w:p>
    <w:p w:rsidR="00EC3637" w:rsidRDefault="00EC3637" w:rsidP="00DC05F3">
      <w:pPr>
        <w:spacing w:line="264" w:lineRule="auto"/>
        <w:rPr>
          <w:b/>
          <w:color w:val="00B0F0"/>
        </w:rPr>
      </w:pPr>
    </w:p>
    <w:p w:rsidR="00EC3637" w:rsidRDefault="00EC3637" w:rsidP="00DC05F3">
      <w:pPr>
        <w:spacing w:line="264" w:lineRule="auto"/>
        <w:rPr>
          <w:b/>
          <w:color w:val="00B0F0"/>
        </w:rPr>
      </w:pPr>
    </w:p>
    <w:p w:rsidR="00EC3637" w:rsidRDefault="00EC3637" w:rsidP="00DC05F3">
      <w:pPr>
        <w:spacing w:line="264" w:lineRule="auto"/>
        <w:rPr>
          <w:b/>
          <w:color w:val="00B0F0"/>
        </w:rPr>
      </w:pPr>
    </w:p>
    <w:p w:rsidR="00D353F8" w:rsidRPr="00DE4C76" w:rsidRDefault="00D353F8" w:rsidP="00DC05F3">
      <w:pPr>
        <w:spacing w:line="264" w:lineRule="auto"/>
        <w:rPr>
          <w:b/>
          <w:color w:val="00B0F0"/>
        </w:rPr>
      </w:pPr>
    </w:p>
    <w:p w:rsidR="004A0838" w:rsidRPr="00175D0F" w:rsidRDefault="004A0838" w:rsidP="00DC05F3">
      <w:pPr>
        <w:spacing w:line="264" w:lineRule="auto"/>
      </w:pPr>
      <w:r w:rsidRPr="00175D0F">
        <w:rPr>
          <w:b/>
        </w:rPr>
        <w:lastRenderedPageBreak/>
        <w:t xml:space="preserve">Bilanţ teritorial localitatea </w:t>
      </w:r>
      <w:r w:rsidR="00310F3D" w:rsidRPr="00175D0F">
        <w:rPr>
          <w:b/>
        </w:rPr>
        <w:t>Moişa</w:t>
      </w:r>
    </w:p>
    <w:tbl>
      <w:tblPr>
        <w:tblW w:w="5000" w:type="pct"/>
        <w:jc w:val="center"/>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751"/>
        <w:gridCol w:w="4952"/>
        <w:gridCol w:w="1262"/>
        <w:gridCol w:w="1022"/>
        <w:gridCol w:w="1120"/>
        <w:gridCol w:w="1057"/>
      </w:tblGrid>
      <w:tr w:rsidR="004A0838" w:rsidRPr="002B6A70" w:rsidTr="00EB6BA2">
        <w:trPr>
          <w:jc w:val="center"/>
        </w:trPr>
        <w:tc>
          <w:tcPr>
            <w:tcW w:w="369" w:type="pct"/>
            <w:vMerge w:val="restart"/>
            <w:vAlign w:val="center"/>
          </w:tcPr>
          <w:p w:rsidR="004A0838" w:rsidRPr="002B6A70" w:rsidRDefault="004A0838" w:rsidP="00DC05F3">
            <w:pPr>
              <w:spacing w:after="58" w:line="264" w:lineRule="auto"/>
              <w:jc w:val="center"/>
              <w:rPr>
                <w:b/>
                <w:szCs w:val="24"/>
              </w:rPr>
            </w:pPr>
            <w:r w:rsidRPr="002B6A70">
              <w:rPr>
                <w:b/>
                <w:szCs w:val="24"/>
              </w:rPr>
              <w:t>Nr. crt.</w:t>
            </w:r>
          </w:p>
        </w:tc>
        <w:tc>
          <w:tcPr>
            <w:tcW w:w="2436" w:type="pct"/>
            <w:vMerge w:val="restart"/>
            <w:vAlign w:val="center"/>
          </w:tcPr>
          <w:p w:rsidR="004A0838" w:rsidRPr="002B6A70" w:rsidRDefault="004A0838" w:rsidP="00DC05F3">
            <w:pPr>
              <w:spacing w:after="58" w:line="264" w:lineRule="auto"/>
              <w:jc w:val="both"/>
              <w:rPr>
                <w:b/>
                <w:szCs w:val="24"/>
              </w:rPr>
            </w:pPr>
            <w:r w:rsidRPr="002B6A70">
              <w:rPr>
                <w:b/>
                <w:szCs w:val="24"/>
              </w:rPr>
              <w:t>Zone funcţionale</w:t>
            </w:r>
          </w:p>
        </w:tc>
        <w:tc>
          <w:tcPr>
            <w:tcW w:w="1124" w:type="pct"/>
            <w:gridSpan w:val="2"/>
          </w:tcPr>
          <w:p w:rsidR="004A0838" w:rsidRPr="002B6A70" w:rsidRDefault="004A0838" w:rsidP="00DC05F3">
            <w:pPr>
              <w:spacing w:after="58" w:line="264" w:lineRule="auto"/>
              <w:jc w:val="center"/>
              <w:rPr>
                <w:b/>
                <w:szCs w:val="24"/>
              </w:rPr>
            </w:pPr>
            <w:r w:rsidRPr="002B6A70">
              <w:rPr>
                <w:b/>
                <w:szCs w:val="24"/>
              </w:rPr>
              <w:t>Existent</w:t>
            </w:r>
          </w:p>
        </w:tc>
        <w:tc>
          <w:tcPr>
            <w:tcW w:w="1072" w:type="pct"/>
            <w:gridSpan w:val="2"/>
            <w:vAlign w:val="center"/>
          </w:tcPr>
          <w:p w:rsidR="004A0838" w:rsidRPr="002B6A70" w:rsidRDefault="004A0838" w:rsidP="00DC05F3">
            <w:pPr>
              <w:spacing w:after="58" w:line="264" w:lineRule="auto"/>
              <w:jc w:val="center"/>
              <w:rPr>
                <w:b/>
                <w:szCs w:val="24"/>
              </w:rPr>
            </w:pPr>
            <w:r w:rsidRPr="002B6A70">
              <w:rPr>
                <w:b/>
                <w:szCs w:val="24"/>
              </w:rPr>
              <w:t>Propus</w:t>
            </w:r>
          </w:p>
        </w:tc>
      </w:tr>
      <w:tr w:rsidR="004A0838" w:rsidRPr="002B6A70" w:rsidTr="00EB6BA2">
        <w:trPr>
          <w:jc w:val="center"/>
        </w:trPr>
        <w:tc>
          <w:tcPr>
            <w:tcW w:w="369" w:type="pct"/>
            <w:vMerge/>
            <w:vAlign w:val="center"/>
          </w:tcPr>
          <w:p w:rsidR="004A0838" w:rsidRPr="002B6A70" w:rsidRDefault="004A0838" w:rsidP="00DC05F3">
            <w:pPr>
              <w:spacing w:after="58" w:line="264" w:lineRule="auto"/>
              <w:jc w:val="center"/>
              <w:rPr>
                <w:b/>
                <w:sz w:val="20"/>
              </w:rPr>
            </w:pPr>
          </w:p>
        </w:tc>
        <w:tc>
          <w:tcPr>
            <w:tcW w:w="2436" w:type="pct"/>
            <w:vMerge/>
            <w:vAlign w:val="center"/>
          </w:tcPr>
          <w:p w:rsidR="004A0838" w:rsidRPr="002B6A70" w:rsidRDefault="004A0838" w:rsidP="00DC05F3">
            <w:pPr>
              <w:spacing w:after="58" w:line="264" w:lineRule="auto"/>
              <w:jc w:val="both"/>
              <w:rPr>
                <w:b/>
                <w:sz w:val="20"/>
              </w:rPr>
            </w:pPr>
          </w:p>
        </w:tc>
        <w:tc>
          <w:tcPr>
            <w:tcW w:w="621" w:type="pct"/>
            <w:vAlign w:val="center"/>
          </w:tcPr>
          <w:p w:rsidR="004A0838" w:rsidRPr="002B6A70" w:rsidRDefault="004A0838" w:rsidP="00DC05F3">
            <w:pPr>
              <w:spacing w:after="58" w:line="264" w:lineRule="auto"/>
              <w:jc w:val="center"/>
              <w:rPr>
                <w:b/>
                <w:szCs w:val="24"/>
              </w:rPr>
            </w:pPr>
            <w:r w:rsidRPr="002B6A70">
              <w:rPr>
                <w:b/>
                <w:szCs w:val="24"/>
              </w:rPr>
              <w:t>ha</w:t>
            </w:r>
          </w:p>
        </w:tc>
        <w:tc>
          <w:tcPr>
            <w:tcW w:w="502" w:type="pct"/>
            <w:vAlign w:val="center"/>
          </w:tcPr>
          <w:p w:rsidR="004A0838" w:rsidRPr="002B6A70" w:rsidRDefault="004A0838" w:rsidP="00DC05F3">
            <w:pPr>
              <w:spacing w:after="58" w:line="264" w:lineRule="auto"/>
              <w:jc w:val="center"/>
              <w:rPr>
                <w:b/>
                <w:szCs w:val="24"/>
              </w:rPr>
            </w:pPr>
            <w:r w:rsidRPr="002B6A70">
              <w:rPr>
                <w:b/>
                <w:szCs w:val="24"/>
              </w:rPr>
              <w:t>%</w:t>
            </w:r>
          </w:p>
        </w:tc>
        <w:tc>
          <w:tcPr>
            <w:tcW w:w="551" w:type="pct"/>
            <w:vAlign w:val="center"/>
          </w:tcPr>
          <w:p w:rsidR="004A0838" w:rsidRPr="002B6A70" w:rsidRDefault="004A0838" w:rsidP="00DC05F3">
            <w:pPr>
              <w:spacing w:after="58" w:line="264" w:lineRule="auto"/>
              <w:jc w:val="center"/>
              <w:rPr>
                <w:b/>
                <w:szCs w:val="24"/>
              </w:rPr>
            </w:pPr>
            <w:r w:rsidRPr="002B6A70">
              <w:rPr>
                <w:b/>
                <w:szCs w:val="24"/>
              </w:rPr>
              <w:t>ha</w:t>
            </w:r>
          </w:p>
        </w:tc>
        <w:tc>
          <w:tcPr>
            <w:tcW w:w="521" w:type="pct"/>
            <w:vAlign w:val="center"/>
          </w:tcPr>
          <w:p w:rsidR="004A0838" w:rsidRPr="002B6A70" w:rsidRDefault="004A0838" w:rsidP="00DC05F3">
            <w:pPr>
              <w:spacing w:after="58" w:line="264" w:lineRule="auto"/>
              <w:jc w:val="center"/>
              <w:rPr>
                <w:b/>
                <w:szCs w:val="24"/>
              </w:rPr>
            </w:pPr>
            <w:r w:rsidRPr="002B6A70">
              <w:rPr>
                <w:b/>
                <w:szCs w:val="24"/>
              </w:rPr>
              <w:t>%</w:t>
            </w:r>
          </w:p>
        </w:tc>
      </w:tr>
      <w:tr w:rsidR="00175D0F" w:rsidRPr="002B6A70" w:rsidTr="00EB6BA2">
        <w:trPr>
          <w:jc w:val="center"/>
        </w:trPr>
        <w:tc>
          <w:tcPr>
            <w:tcW w:w="369" w:type="pct"/>
            <w:vAlign w:val="center"/>
          </w:tcPr>
          <w:p w:rsidR="00175D0F" w:rsidRPr="002B6A70" w:rsidRDefault="00175D0F" w:rsidP="00175D0F">
            <w:pPr>
              <w:spacing w:line="264" w:lineRule="auto"/>
              <w:jc w:val="center"/>
              <w:rPr>
                <w:szCs w:val="24"/>
              </w:rPr>
            </w:pPr>
            <w:r w:rsidRPr="002B6A70">
              <w:rPr>
                <w:szCs w:val="24"/>
              </w:rPr>
              <w:t>1</w:t>
            </w:r>
          </w:p>
        </w:tc>
        <w:tc>
          <w:tcPr>
            <w:tcW w:w="2436" w:type="pct"/>
          </w:tcPr>
          <w:p w:rsidR="00175D0F" w:rsidRPr="002B6A70" w:rsidRDefault="00175D0F" w:rsidP="00A64760">
            <w:pPr>
              <w:pStyle w:val="Heading8"/>
              <w:spacing w:line="264" w:lineRule="auto"/>
              <w:rPr>
                <w:i w:val="0"/>
              </w:rPr>
            </w:pPr>
            <w:r w:rsidRPr="002B6A70">
              <w:rPr>
                <w:i w:val="0"/>
              </w:rPr>
              <w:t>Zona de locuinţe</w:t>
            </w:r>
          </w:p>
        </w:tc>
        <w:tc>
          <w:tcPr>
            <w:tcW w:w="621" w:type="pct"/>
            <w:vAlign w:val="center"/>
          </w:tcPr>
          <w:p w:rsidR="00175D0F" w:rsidRPr="002B6A70" w:rsidRDefault="00175D0F" w:rsidP="00A64760">
            <w:pPr>
              <w:spacing w:line="264" w:lineRule="auto"/>
              <w:jc w:val="center"/>
              <w:rPr>
                <w:szCs w:val="24"/>
              </w:rPr>
            </w:pPr>
            <w:r w:rsidRPr="002B6A70">
              <w:rPr>
                <w:szCs w:val="24"/>
              </w:rPr>
              <w:t>36.65</w:t>
            </w:r>
          </w:p>
        </w:tc>
        <w:tc>
          <w:tcPr>
            <w:tcW w:w="502" w:type="pct"/>
            <w:vAlign w:val="center"/>
          </w:tcPr>
          <w:p w:rsidR="00175D0F" w:rsidRPr="002B6A70" w:rsidRDefault="00175D0F" w:rsidP="00A64760">
            <w:pPr>
              <w:spacing w:line="264" w:lineRule="auto"/>
              <w:jc w:val="center"/>
              <w:rPr>
                <w:szCs w:val="24"/>
              </w:rPr>
            </w:pPr>
            <w:r w:rsidRPr="002B6A70">
              <w:rPr>
                <w:szCs w:val="24"/>
              </w:rPr>
              <w:t>20.7</w:t>
            </w:r>
          </w:p>
        </w:tc>
        <w:tc>
          <w:tcPr>
            <w:tcW w:w="551" w:type="pct"/>
            <w:vAlign w:val="center"/>
          </w:tcPr>
          <w:p w:rsidR="00175D0F" w:rsidRPr="002B6A70" w:rsidRDefault="002B6A70" w:rsidP="002B6A70">
            <w:pPr>
              <w:spacing w:line="264" w:lineRule="auto"/>
              <w:jc w:val="center"/>
              <w:rPr>
                <w:szCs w:val="24"/>
              </w:rPr>
            </w:pPr>
            <w:r>
              <w:rPr>
                <w:szCs w:val="24"/>
              </w:rPr>
              <w:t>55.35</w:t>
            </w:r>
          </w:p>
        </w:tc>
        <w:tc>
          <w:tcPr>
            <w:tcW w:w="521" w:type="pct"/>
            <w:vAlign w:val="center"/>
          </w:tcPr>
          <w:p w:rsidR="00175D0F" w:rsidRPr="002B6A70" w:rsidRDefault="002B6A70" w:rsidP="00DC05F3">
            <w:pPr>
              <w:spacing w:line="264" w:lineRule="auto"/>
              <w:jc w:val="center"/>
              <w:rPr>
                <w:szCs w:val="24"/>
              </w:rPr>
            </w:pPr>
            <w:r>
              <w:rPr>
                <w:szCs w:val="24"/>
              </w:rPr>
              <w:t>30.03</w:t>
            </w:r>
          </w:p>
        </w:tc>
      </w:tr>
      <w:tr w:rsidR="00175D0F" w:rsidRPr="002B6A70" w:rsidTr="00EB6BA2">
        <w:trPr>
          <w:jc w:val="center"/>
        </w:trPr>
        <w:tc>
          <w:tcPr>
            <w:tcW w:w="369" w:type="pct"/>
            <w:vAlign w:val="center"/>
          </w:tcPr>
          <w:p w:rsidR="00175D0F" w:rsidRPr="002B6A70" w:rsidRDefault="00175D0F" w:rsidP="00175D0F">
            <w:pPr>
              <w:spacing w:line="264" w:lineRule="auto"/>
              <w:jc w:val="center"/>
              <w:rPr>
                <w:szCs w:val="24"/>
              </w:rPr>
            </w:pPr>
            <w:r w:rsidRPr="002B6A70">
              <w:rPr>
                <w:szCs w:val="24"/>
              </w:rPr>
              <w:t>2</w:t>
            </w:r>
          </w:p>
        </w:tc>
        <w:tc>
          <w:tcPr>
            <w:tcW w:w="2436" w:type="pct"/>
          </w:tcPr>
          <w:p w:rsidR="00175D0F" w:rsidRPr="002B6A70" w:rsidRDefault="00175D0F" w:rsidP="00A64760">
            <w:pPr>
              <w:spacing w:line="264" w:lineRule="auto"/>
              <w:rPr>
                <w:szCs w:val="24"/>
              </w:rPr>
            </w:pPr>
            <w:r w:rsidRPr="002B6A70">
              <w:rPr>
                <w:szCs w:val="24"/>
              </w:rPr>
              <w:t>Zona de instituţii publice şi servicii</w:t>
            </w:r>
          </w:p>
        </w:tc>
        <w:tc>
          <w:tcPr>
            <w:tcW w:w="621" w:type="pct"/>
            <w:vAlign w:val="center"/>
          </w:tcPr>
          <w:p w:rsidR="00175D0F" w:rsidRPr="002B6A70" w:rsidRDefault="00175D0F" w:rsidP="00A64760">
            <w:pPr>
              <w:spacing w:line="264" w:lineRule="auto"/>
              <w:jc w:val="center"/>
              <w:rPr>
                <w:szCs w:val="24"/>
              </w:rPr>
            </w:pPr>
            <w:r w:rsidRPr="002B6A70">
              <w:rPr>
                <w:szCs w:val="24"/>
              </w:rPr>
              <w:t>2.25</w:t>
            </w:r>
          </w:p>
        </w:tc>
        <w:tc>
          <w:tcPr>
            <w:tcW w:w="502" w:type="pct"/>
          </w:tcPr>
          <w:p w:rsidR="00175D0F" w:rsidRPr="002B6A70" w:rsidRDefault="00175D0F" w:rsidP="00A64760">
            <w:pPr>
              <w:spacing w:line="264" w:lineRule="auto"/>
              <w:jc w:val="center"/>
              <w:rPr>
                <w:szCs w:val="24"/>
              </w:rPr>
            </w:pPr>
            <w:r w:rsidRPr="002B6A70">
              <w:rPr>
                <w:szCs w:val="24"/>
              </w:rPr>
              <w:t>1.30</w:t>
            </w:r>
          </w:p>
        </w:tc>
        <w:tc>
          <w:tcPr>
            <w:tcW w:w="551" w:type="pct"/>
            <w:vAlign w:val="center"/>
          </w:tcPr>
          <w:p w:rsidR="00175D0F" w:rsidRPr="002B6A70" w:rsidRDefault="0090157C" w:rsidP="00DC05F3">
            <w:pPr>
              <w:spacing w:line="264" w:lineRule="auto"/>
              <w:jc w:val="center"/>
              <w:rPr>
                <w:szCs w:val="24"/>
              </w:rPr>
            </w:pPr>
            <w:r w:rsidRPr="002B6A70">
              <w:rPr>
                <w:szCs w:val="24"/>
              </w:rPr>
              <w:t>2.45</w:t>
            </w:r>
          </w:p>
        </w:tc>
        <w:tc>
          <w:tcPr>
            <w:tcW w:w="521" w:type="pct"/>
          </w:tcPr>
          <w:p w:rsidR="00175D0F" w:rsidRPr="002B6A70" w:rsidRDefault="002B6A70" w:rsidP="00DC05F3">
            <w:pPr>
              <w:spacing w:line="264" w:lineRule="auto"/>
              <w:rPr>
                <w:szCs w:val="24"/>
              </w:rPr>
            </w:pPr>
            <w:r>
              <w:rPr>
                <w:szCs w:val="24"/>
              </w:rPr>
              <w:t xml:space="preserve">   1.33</w:t>
            </w:r>
          </w:p>
        </w:tc>
      </w:tr>
      <w:tr w:rsidR="00175D0F" w:rsidRPr="002B6A70" w:rsidTr="00EB6BA2">
        <w:trPr>
          <w:jc w:val="center"/>
        </w:trPr>
        <w:tc>
          <w:tcPr>
            <w:tcW w:w="369" w:type="pct"/>
            <w:vAlign w:val="center"/>
          </w:tcPr>
          <w:p w:rsidR="00175D0F" w:rsidRPr="002B6A70" w:rsidRDefault="00175D0F" w:rsidP="00175D0F">
            <w:pPr>
              <w:spacing w:line="264" w:lineRule="auto"/>
              <w:jc w:val="center"/>
              <w:rPr>
                <w:szCs w:val="24"/>
              </w:rPr>
            </w:pPr>
            <w:r w:rsidRPr="002B6A70">
              <w:rPr>
                <w:szCs w:val="24"/>
              </w:rPr>
              <w:t>3</w:t>
            </w:r>
          </w:p>
        </w:tc>
        <w:tc>
          <w:tcPr>
            <w:tcW w:w="2436" w:type="pct"/>
          </w:tcPr>
          <w:p w:rsidR="00175D0F" w:rsidRPr="002B6A70" w:rsidRDefault="00175D0F" w:rsidP="00A64760">
            <w:pPr>
              <w:spacing w:line="264" w:lineRule="auto"/>
              <w:rPr>
                <w:szCs w:val="24"/>
              </w:rPr>
            </w:pPr>
            <w:r w:rsidRPr="002B6A70">
              <w:rPr>
                <w:szCs w:val="24"/>
              </w:rPr>
              <w:t>Zona de unităţi agricole şi industriale</w:t>
            </w:r>
          </w:p>
        </w:tc>
        <w:tc>
          <w:tcPr>
            <w:tcW w:w="621" w:type="pct"/>
            <w:vAlign w:val="center"/>
          </w:tcPr>
          <w:p w:rsidR="00175D0F" w:rsidRPr="002B6A70" w:rsidRDefault="00175D0F" w:rsidP="00A64760">
            <w:pPr>
              <w:spacing w:line="264" w:lineRule="auto"/>
              <w:jc w:val="center"/>
              <w:rPr>
                <w:szCs w:val="24"/>
              </w:rPr>
            </w:pPr>
            <w:r w:rsidRPr="002B6A70">
              <w:rPr>
                <w:szCs w:val="24"/>
              </w:rPr>
              <w:t>0.04</w:t>
            </w:r>
          </w:p>
        </w:tc>
        <w:tc>
          <w:tcPr>
            <w:tcW w:w="502" w:type="pct"/>
          </w:tcPr>
          <w:p w:rsidR="00175D0F" w:rsidRPr="002B6A70" w:rsidRDefault="00175D0F" w:rsidP="00A64760">
            <w:pPr>
              <w:spacing w:line="264" w:lineRule="auto"/>
              <w:jc w:val="center"/>
              <w:rPr>
                <w:szCs w:val="24"/>
              </w:rPr>
            </w:pPr>
            <w:r w:rsidRPr="002B6A70">
              <w:rPr>
                <w:szCs w:val="24"/>
              </w:rPr>
              <w:t>0.01</w:t>
            </w:r>
          </w:p>
        </w:tc>
        <w:tc>
          <w:tcPr>
            <w:tcW w:w="551" w:type="pct"/>
            <w:vAlign w:val="center"/>
          </w:tcPr>
          <w:p w:rsidR="00175D0F" w:rsidRPr="002B6A70" w:rsidRDefault="0090157C" w:rsidP="00DC05F3">
            <w:pPr>
              <w:spacing w:line="264" w:lineRule="auto"/>
              <w:jc w:val="center"/>
              <w:rPr>
                <w:szCs w:val="24"/>
              </w:rPr>
            </w:pPr>
            <w:r w:rsidRPr="002B6A70">
              <w:rPr>
                <w:szCs w:val="24"/>
              </w:rPr>
              <w:t>-</w:t>
            </w:r>
          </w:p>
        </w:tc>
        <w:tc>
          <w:tcPr>
            <w:tcW w:w="521" w:type="pct"/>
            <w:vAlign w:val="bottom"/>
          </w:tcPr>
          <w:p w:rsidR="00175D0F" w:rsidRPr="002B6A70" w:rsidRDefault="0090157C" w:rsidP="00DC05F3">
            <w:pPr>
              <w:spacing w:line="264" w:lineRule="auto"/>
              <w:jc w:val="center"/>
              <w:rPr>
                <w:szCs w:val="24"/>
              </w:rPr>
            </w:pPr>
            <w:r w:rsidRPr="002B6A70">
              <w:rPr>
                <w:szCs w:val="24"/>
              </w:rPr>
              <w:t>-</w:t>
            </w:r>
          </w:p>
        </w:tc>
      </w:tr>
      <w:tr w:rsidR="00175D0F" w:rsidRPr="002B6A70" w:rsidTr="00EB6BA2">
        <w:trPr>
          <w:jc w:val="center"/>
        </w:trPr>
        <w:tc>
          <w:tcPr>
            <w:tcW w:w="369" w:type="pct"/>
            <w:vAlign w:val="center"/>
          </w:tcPr>
          <w:p w:rsidR="00175D0F" w:rsidRPr="002B6A70" w:rsidRDefault="00175D0F" w:rsidP="00175D0F">
            <w:pPr>
              <w:spacing w:line="264" w:lineRule="auto"/>
              <w:jc w:val="center"/>
              <w:rPr>
                <w:szCs w:val="24"/>
              </w:rPr>
            </w:pPr>
            <w:r w:rsidRPr="002B6A70">
              <w:rPr>
                <w:szCs w:val="24"/>
              </w:rPr>
              <w:t>4</w:t>
            </w:r>
          </w:p>
        </w:tc>
        <w:tc>
          <w:tcPr>
            <w:tcW w:w="2436" w:type="pct"/>
          </w:tcPr>
          <w:p w:rsidR="00175D0F" w:rsidRPr="002B6A70" w:rsidRDefault="00175D0F" w:rsidP="00A64760">
            <w:pPr>
              <w:spacing w:line="264" w:lineRule="auto"/>
              <w:rPr>
                <w:szCs w:val="24"/>
              </w:rPr>
            </w:pPr>
            <w:r w:rsidRPr="002B6A70">
              <w:rPr>
                <w:szCs w:val="24"/>
              </w:rPr>
              <w:t>Zona de spaţii verzi, sport şi agrement</w:t>
            </w:r>
          </w:p>
        </w:tc>
        <w:tc>
          <w:tcPr>
            <w:tcW w:w="621" w:type="pct"/>
            <w:vAlign w:val="center"/>
          </w:tcPr>
          <w:p w:rsidR="00175D0F" w:rsidRPr="002B6A70" w:rsidRDefault="00175D0F" w:rsidP="00A64760">
            <w:pPr>
              <w:spacing w:line="264" w:lineRule="auto"/>
              <w:jc w:val="center"/>
              <w:rPr>
                <w:szCs w:val="24"/>
              </w:rPr>
            </w:pPr>
            <w:r w:rsidRPr="002B6A70">
              <w:rPr>
                <w:szCs w:val="24"/>
              </w:rPr>
              <w:t>6.52</w:t>
            </w:r>
          </w:p>
        </w:tc>
        <w:tc>
          <w:tcPr>
            <w:tcW w:w="502" w:type="pct"/>
          </w:tcPr>
          <w:p w:rsidR="00175D0F" w:rsidRPr="002B6A70" w:rsidRDefault="00175D0F" w:rsidP="00A64760">
            <w:pPr>
              <w:spacing w:line="264" w:lineRule="auto"/>
              <w:jc w:val="center"/>
              <w:rPr>
                <w:szCs w:val="24"/>
              </w:rPr>
            </w:pPr>
            <w:r w:rsidRPr="002B6A70">
              <w:rPr>
                <w:szCs w:val="24"/>
              </w:rPr>
              <w:t>3.7</w:t>
            </w:r>
          </w:p>
        </w:tc>
        <w:tc>
          <w:tcPr>
            <w:tcW w:w="551" w:type="pct"/>
            <w:vAlign w:val="center"/>
          </w:tcPr>
          <w:p w:rsidR="00175D0F" w:rsidRPr="002B6A70" w:rsidRDefault="0090157C" w:rsidP="002B6A70">
            <w:pPr>
              <w:spacing w:line="264" w:lineRule="auto"/>
              <w:jc w:val="center"/>
              <w:rPr>
                <w:szCs w:val="24"/>
              </w:rPr>
            </w:pPr>
            <w:r w:rsidRPr="002B6A70">
              <w:rPr>
                <w:szCs w:val="24"/>
              </w:rPr>
              <w:t>6.</w:t>
            </w:r>
            <w:r w:rsidR="002B6A70">
              <w:rPr>
                <w:szCs w:val="24"/>
              </w:rPr>
              <w:t>90</w:t>
            </w:r>
          </w:p>
        </w:tc>
        <w:tc>
          <w:tcPr>
            <w:tcW w:w="521" w:type="pct"/>
            <w:vAlign w:val="bottom"/>
          </w:tcPr>
          <w:p w:rsidR="00175D0F" w:rsidRPr="002B6A70" w:rsidRDefault="002B6A70" w:rsidP="00DC05F3">
            <w:pPr>
              <w:spacing w:line="264" w:lineRule="auto"/>
              <w:jc w:val="center"/>
              <w:rPr>
                <w:szCs w:val="24"/>
              </w:rPr>
            </w:pPr>
            <w:r>
              <w:rPr>
                <w:szCs w:val="24"/>
              </w:rPr>
              <w:t>3.74</w:t>
            </w:r>
          </w:p>
        </w:tc>
      </w:tr>
      <w:tr w:rsidR="00175D0F" w:rsidRPr="002B6A70" w:rsidTr="00EB6BA2">
        <w:trPr>
          <w:jc w:val="center"/>
        </w:trPr>
        <w:tc>
          <w:tcPr>
            <w:tcW w:w="369" w:type="pct"/>
            <w:vAlign w:val="center"/>
          </w:tcPr>
          <w:p w:rsidR="00175D0F" w:rsidRPr="002B6A70" w:rsidRDefault="00175D0F" w:rsidP="00175D0F">
            <w:pPr>
              <w:spacing w:line="264" w:lineRule="auto"/>
              <w:jc w:val="center"/>
              <w:rPr>
                <w:szCs w:val="24"/>
              </w:rPr>
            </w:pPr>
            <w:r w:rsidRPr="002B6A70">
              <w:rPr>
                <w:szCs w:val="24"/>
              </w:rPr>
              <w:t>5</w:t>
            </w:r>
          </w:p>
        </w:tc>
        <w:tc>
          <w:tcPr>
            <w:tcW w:w="2436" w:type="pct"/>
          </w:tcPr>
          <w:p w:rsidR="00175D0F" w:rsidRPr="002B6A70" w:rsidRDefault="00175D0F" w:rsidP="00A64760">
            <w:pPr>
              <w:spacing w:line="264" w:lineRule="auto"/>
              <w:rPr>
                <w:szCs w:val="24"/>
              </w:rPr>
            </w:pPr>
            <w:r w:rsidRPr="002B6A70">
              <w:rPr>
                <w:szCs w:val="24"/>
              </w:rPr>
              <w:t>Zona de căi de comunicaţie rutiere</w:t>
            </w:r>
          </w:p>
        </w:tc>
        <w:tc>
          <w:tcPr>
            <w:tcW w:w="621" w:type="pct"/>
            <w:vAlign w:val="center"/>
          </w:tcPr>
          <w:p w:rsidR="00175D0F" w:rsidRPr="002B6A70" w:rsidRDefault="00175D0F" w:rsidP="00A64760">
            <w:pPr>
              <w:spacing w:line="264" w:lineRule="auto"/>
              <w:jc w:val="center"/>
              <w:rPr>
                <w:szCs w:val="24"/>
              </w:rPr>
            </w:pPr>
            <w:r w:rsidRPr="002B6A70">
              <w:rPr>
                <w:szCs w:val="24"/>
              </w:rPr>
              <w:t>11.19</w:t>
            </w:r>
          </w:p>
        </w:tc>
        <w:tc>
          <w:tcPr>
            <w:tcW w:w="502" w:type="pct"/>
          </w:tcPr>
          <w:p w:rsidR="00175D0F" w:rsidRPr="002B6A70" w:rsidRDefault="00175D0F" w:rsidP="00A64760">
            <w:pPr>
              <w:spacing w:line="264" w:lineRule="auto"/>
              <w:jc w:val="center"/>
              <w:rPr>
                <w:szCs w:val="24"/>
              </w:rPr>
            </w:pPr>
            <w:r w:rsidRPr="002B6A70">
              <w:rPr>
                <w:szCs w:val="24"/>
              </w:rPr>
              <w:t>6.3</w:t>
            </w:r>
          </w:p>
        </w:tc>
        <w:tc>
          <w:tcPr>
            <w:tcW w:w="551" w:type="pct"/>
            <w:vAlign w:val="center"/>
          </w:tcPr>
          <w:p w:rsidR="00175D0F" w:rsidRPr="002B6A70" w:rsidRDefault="0090157C" w:rsidP="00DC05F3">
            <w:pPr>
              <w:spacing w:line="264" w:lineRule="auto"/>
              <w:jc w:val="center"/>
              <w:rPr>
                <w:szCs w:val="24"/>
              </w:rPr>
            </w:pPr>
            <w:r w:rsidRPr="002B6A70">
              <w:rPr>
                <w:szCs w:val="24"/>
              </w:rPr>
              <w:t>12.</w:t>
            </w:r>
            <w:r w:rsidR="002B6A70">
              <w:rPr>
                <w:szCs w:val="24"/>
              </w:rPr>
              <w:t>95</w:t>
            </w:r>
          </w:p>
        </w:tc>
        <w:tc>
          <w:tcPr>
            <w:tcW w:w="521" w:type="pct"/>
            <w:vAlign w:val="bottom"/>
          </w:tcPr>
          <w:p w:rsidR="00175D0F" w:rsidRPr="002B6A70" w:rsidRDefault="002B6A70" w:rsidP="002B6A70">
            <w:pPr>
              <w:spacing w:line="264" w:lineRule="auto"/>
              <w:jc w:val="center"/>
              <w:rPr>
                <w:szCs w:val="24"/>
              </w:rPr>
            </w:pPr>
            <w:r>
              <w:rPr>
                <w:szCs w:val="24"/>
              </w:rPr>
              <w:t>7.02</w:t>
            </w:r>
          </w:p>
        </w:tc>
      </w:tr>
      <w:tr w:rsidR="00175D0F" w:rsidRPr="002B6A70" w:rsidTr="00EB6BA2">
        <w:trPr>
          <w:jc w:val="center"/>
        </w:trPr>
        <w:tc>
          <w:tcPr>
            <w:tcW w:w="369" w:type="pct"/>
            <w:vAlign w:val="center"/>
          </w:tcPr>
          <w:p w:rsidR="00175D0F" w:rsidRPr="002B6A70" w:rsidRDefault="00175D0F" w:rsidP="00175D0F">
            <w:pPr>
              <w:spacing w:line="264" w:lineRule="auto"/>
              <w:jc w:val="center"/>
              <w:rPr>
                <w:szCs w:val="24"/>
              </w:rPr>
            </w:pPr>
            <w:r w:rsidRPr="002B6A70">
              <w:rPr>
                <w:szCs w:val="24"/>
              </w:rPr>
              <w:t>6</w:t>
            </w:r>
          </w:p>
        </w:tc>
        <w:tc>
          <w:tcPr>
            <w:tcW w:w="2436" w:type="pct"/>
            <w:vAlign w:val="center"/>
          </w:tcPr>
          <w:p w:rsidR="00175D0F" w:rsidRPr="002B6A70" w:rsidRDefault="00175D0F" w:rsidP="00A64760">
            <w:pPr>
              <w:spacing w:line="264" w:lineRule="auto"/>
              <w:jc w:val="both"/>
              <w:rPr>
                <w:szCs w:val="24"/>
              </w:rPr>
            </w:pPr>
            <w:r w:rsidRPr="002B6A70">
              <w:rPr>
                <w:szCs w:val="24"/>
              </w:rPr>
              <w:t>Zona de gospodărie comunală şi cimitire</w:t>
            </w:r>
          </w:p>
        </w:tc>
        <w:tc>
          <w:tcPr>
            <w:tcW w:w="621" w:type="pct"/>
            <w:vAlign w:val="center"/>
          </w:tcPr>
          <w:p w:rsidR="00175D0F" w:rsidRPr="002B6A70" w:rsidRDefault="00175D0F" w:rsidP="00A64760">
            <w:pPr>
              <w:spacing w:line="264" w:lineRule="auto"/>
              <w:jc w:val="center"/>
              <w:rPr>
                <w:szCs w:val="24"/>
              </w:rPr>
            </w:pPr>
            <w:r w:rsidRPr="002B6A70">
              <w:rPr>
                <w:szCs w:val="24"/>
              </w:rPr>
              <w:t>0.32</w:t>
            </w:r>
          </w:p>
        </w:tc>
        <w:tc>
          <w:tcPr>
            <w:tcW w:w="502" w:type="pct"/>
          </w:tcPr>
          <w:p w:rsidR="00175D0F" w:rsidRPr="002B6A70" w:rsidRDefault="00175D0F" w:rsidP="00A64760">
            <w:pPr>
              <w:tabs>
                <w:tab w:val="left" w:pos="196"/>
                <w:tab w:val="center" w:pos="454"/>
              </w:tabs>
              <w:spacing w:line="264" w:lineRule="auto"/>
              <w:jc w:val="center"/>
              <w:rPr>
                <w:szCs w:val="24"/>
              </w:rPr>
            </w:pPr>
            <w:r w:rsidRPr="002B6A70">
              <w:rPr>
                <w:szCs w:val="24"/>
              </w:rPr>
              <w:t>0.20</w:t>
            </w:r>
          </w:p>
        </w:tc>
        <w:tc>
          <w:tcPr>
            <w:tcW w:w="551" w:type="pct"/>
            <w:vAlign w:val="bottom"/>
          </w:tcPr>
          <w:p w:rsidR="00175D0F" w:rsidRPr="002B6A70" w:rsidRDefault="0090157C" w:rsidP="00DC05F3">
            <w:pPr>
              <w:spacing w:line="264" w:lineRule="auto"/>
              <w:jc w:val="center"/>
              <w:rPr>
                <w:szCs w:val="24"/>
              </w:rPr>
            </w:pPr>
            <w:r w:rsidRPr="002B6A70">
              <w:rPr>
                <w:szCs w:val="24"/>
              </w:rPr>
              <w:t>0.36</w:t>
            </w:r>
          </w:p>
        </w:tc>
        <w:tc>
          <w:tcPr>
            <w:tcW w:w="521" w:type="pct"/>
            <w:vAlign w:val="bottom"/>
          </w:tcPr>
          <w:p w:rsidR="00175D0F" w:rsidRPr="002B6A70" w:rsidRDefault="002B6A70" w:rsidP="00DC05F3">
            <w:pPr>
              <w:spacing w:line="264" w:lineRule="auto"/>
              <w:jc w:val="center"/>
              <w:rPr>
                <w:szCs w:val="24"/>
              </w:rPr>
            </w:pPr>
            <w:r>
              <w:rPr>
                <w:szCs w:val="24"/>
              </w:rPr>
              <w:t>0.19</w:t>
            </w:r>
          </w:p>
        </w:tc>
      </w:tr>
      <w:tr w:rsidR="00175D0F" w:rsidRPr="002B6A70" w:rsidTr="00EB6BA2">
        <w:trPr>
          <w:jc w:val="center"/>
        </w:trPr>
        <w:tc>
          <w:tcPr>
            <w:tcW w:w="369" w:type="pct"/>
            <w:vAlign w:val="center"/>
          </w:tcPr>
          <w:p w:rsidR="00175D0F" w:rsidRPr="002B6A70" w:rsidRDefault="00175D0F" w:rsidP="00175D0F">
            <w:pPr>
              <w:spacing w:line="264" w:lineRule="auto"/>
              <w:jc w:val="center"/>
              <w:rPr>
                <w:szCs w:val="24"/>
              </w:rPr>
            </w:pPr>
            <w:r w:rsidRPr="002B6A70">
              <w:rPr>
                <w:szCs w:val="24"/>
              </w:rPr>
              <w:t>7</w:t>
            </w:r>
          </w:p>
        </w:tc>
        <w:tc>
          <w:tcPr>
            <w:tcW w:w="2436" w:type="pct"/>
            <w:vAlign w:val="center"/>
          </w:tcPr>
          <w:p w:rsidR="00175D0F" w:rsidRPr="002B6A70" w:rsidRDefault="00175D0F" w:rsidP="00A64760">
            <w:pPr>
              <w:spacing w:line="264" w:lineRule="auto"/>
              <w:jc w:val="both"/>
              <w:rPr>
                <w:szCs w:val="24"/>
              </w:rPr>
            </w:pPr>
            <w:r w:rsidRPr="002B6A70">
              <w:rPr>
                <w:szCs w:val="24"/>
              </w:rPr>
              <w:t>Zona de construcţii aferente lucrărilor edilitare</w:t>
            </w:r>
          </w:p>
        </w:tc>
        <w:tc>
          <w:tcPr>
            <w:tcW w:w="621" w:type="pct"/>
            <w:vAlign w:val="center"/>
          </w:tcPr>
          <w:p w:rsidR="00175D0F" w:rsidRPr="002B6A70" w:rsidRDefault="0090157C" w:rsidP="00A64760">
            <w:pPr>
              <w:spacing w:line="264" w:lineRule="auto"/>
              <w:jc w:val="center"/>
              <w:rPr>
                <w:szCs w:val="24"/>
              </w:rPr>
            </w:pPr>
            <w:r w:rsidRPr="002B6A70">
              <w:rPr>
                <w:szCs w:val="24"/>
              </w:rPr>
              <w:t>-</w:t>
            </w:r>
          </w:p>
        </w:tc>
        <w:tc>
          <w:tcPr>
            <w:tcW w:w="502" w:type="pct"/>
            <w:vAlign w:val="center"/>
          </w:tcPr>
          <w:p w:rsidR="00175D0F" w:rsidRPr="002B6A70" w:rsidRDefault="0090157C" w:rsidP="00A64760">
            <w:pPr>
              <w:spacing w:line="264" w:lineRule="auto"/>
              <w:jc w:val="center"/>
              <w:rPr>
                <w:szCs w:val="24"/>
              </w:rPr>
            </w:pPr>
            <w:r w:rsidRPr="002B6A70">
              <w:rPr>
                <w:szCs w:val="24"/>
              </w:rPr>
              <w:t>-</w:t>
            </w:r>
          </w:p>
        </w:tc>
        <w:tc>
          <w:tcPr>
            <w:tcW w:w="551" w:type="pct"/>
            <w:vAlign w:val="center"/>
          </w:tcPr>
          <w:p w:rsidR="00175D0F" w:rsidRPr="002B6A70" w:rsidRDefault="002B6A70" w:rsidP="00DC05F3">
            <w:pPr>
              <w:spacing w:line="264" w:lineRule="auto"/>
              <w:jc w:val="center"/>
              <w:rPr>
                <w:szCs w:val="24"/>
              </w:rPr>
            </w:pPr>
            <w:r>
              <w:rPr>
                <w:szCs w:val="24"/>
              </w:rPr>
              <w:t>1.20</w:t>
            </w:r>
          </w:p>
        </w:tc>
        <w:tc>
          <w:tcPr>
            <w:tcW w:w="521" w:type="pct"/>
            <w:vAlign w:val="center"/>
          </w:tcPr>
          <w:p w:rsidR="00175D0F" w:rsidRPr="002B6A70" w:rsidRDefault="002B6A70" w:rsidP="00DC05F3">
            <w:pPr>
              <w:spacing w:line="264" w:lineRule="auto"/>
              <w:jc w:val="center"/>
              <w:rPr>
                <w:szCs w:val="24"/>
              </w:rPr>
            </w:pPr>
            <w:r>
              <w:rPr>
                <w:szCs w:val="24"/>
              </w:rPr>
              <w:t>0.65</w:t>
            </w:r>
          </w:p>
        </w:tc>
      </w:tr>
      <w:tr w:rsidR="00175D0F" w:rsidRPr="002B6A70" w:rsidTr="00EB6BA2">
        <w:trPr>
          <w:jc w:val="center"/>
        </w:trPr>
        <w:tc>
          <w:tcPr>
            <w:tcW w:w="369" w:type="pct"/>
            <w:vAlign w:val="center"/>
          </w:tcPr>
          <w:p w:rsidR="00175D0F" w:rsidRPr="002B6A70" w:rsidRDefault="00175D0F" w:rsidP="00175D0F">
            <w:pPr>
              <w:spacing w:line="264" w:lineRule="auto"/>
              <w:jc w:val="center"/>
              <w:rPr>
                <w:szCs w:val="24"/>
              </w:rPr>
            </w:pPr>
            <w:r w:rsidRPr="002B6A70">
              <w:rPr>
                <w:szCs w:val="24"/>
              </w:rPr>
              <w:t>8</w:t>
            </w:r>
          </w:p>
        </w:tc>
        <w:tc>
          <w:tcPr>
            <w:tcW w:w="2436" w:type="pct"/>
            <w:vAlign w:val="center"/>
          </w:tcPr>
          <w:p w:rsidR="00175D0F" w:rsidRPr="002B6A70" w:rsidRDefault="00175D0F" w:rsidP="00A64760">
            <w:pPr>
              <w:spacing w:line="264" w:lineRule="auto"/>
              <w:jc w:val="both"/>
              <w:rPr>
                <w:szCs w:val="24"/>
              </w:rPr>
            </w:pPr>
            <w:r w:rsidRPr="002B6A70">
              <w:rPr>
                <w:szCs w:val="24"/>
              </w:rPr>
              <w:t>Alte zone</w:t>
            </w:r>
          </w:p>
        </w:tc>
        <w:tc>
          <w:tcPr>
            <w:tcW w:w="621" w:type="pct"/>
            <w:vAlign w:val="center"/>
          </w:tcPr>
          <w:p w:rsidR="00175D0F" w:rsidRPr="002B6A70" w:rsidRDefault="00175D0F" w:rsidP="00A64760">
            <w:pPr>
              <w:spacing w:line="264" w:lineRule="auto"/>
              <w:jc w:val="center"/>
              <w:rPr>
                <w:szCs w:val="24"/>
              </w:rPr>
            </w:pPr>
            <w:r w:rsidRPr="002B6A70">
              <w:rPr>
                <w:szCs w:val="24"/>
              </w:rPr>
              <w:t>120.03</w:t>
            </w:r>
          </w:p>
        </w:tc>
        <w:tc>
          <w:tcPr>
            <w:tcW w:w="502" w:type="pct"/>
            <w:vAlign w:val="center"/>
          </w:tcPr>
          <w:p w:rsidR="00175D0F" w:rsidRPr="002B6A70" w:rsidRDefault="00175D0F" w:rsidP="00A64760">
            <w:pPr>
              <w:spacing w:line="264" w:lineRule="auto"/>
              <w:jc w:val="center"/>
              <w:rPr>
                <w:szCs w:val="24"/>
              </w:rPr>
            </w:pPr>
            <w:r w:rsidRPr="002B6A70">
              <w:rPr>
                <w:szCs w:val="24"/>
              </w:rPr>
              <w:t>67.80</w:t>
            </w:r>
          </w:p>
        </w:tc>
        <w:tc>
          <w:tcPr>
            <w:tcW w:w="551" w:type="pct"/>
            <w:vAlign w:val="center"/>
          </w:tcPr>
          <w:p w:rsidR="00175D0F" w:rsidRPr="002B6A70" w:rsidRDefault="002B6A70" w:rsidP="00DC05F3">
            <w:pPr>
              <w:spacing w:line="264" w:lineRule="auto"/>
              <w:jc w:val="center"/>
              <w:rPr>
                <w:szCs w:val="24"/>
              </w:rPr>
            </w:pPr>
            <w:r>
              <w:rPr>
                <w:szCs w:val="24"/>
              </w:rPr>
              <w:t>105.11</w:t>
            </w:r>
          </w:p>
        </w:tc>
        <w:tc>
          <w:tcPr>
            <w:tcW w:w="521" w:type="pct"/>
            <w:vAlign w:val="center"/>
          </w:tcPr>
          <w:p w:rsidR="00175D0F" w:rsidRPr="002B6A70" w:rsidRDefault="002B6A70" w:rsidP="00DC05F3">
            <w:pPr>
              <w:spacing w:line="264" w:lineRule="auto"/>
              <w:jc w:val="center"/>
              <w:rPr>
                <w:szCs w:val="24"/>
              </w:rPr>
            </w:pPr>
            <w:r>
              <w:rPr>
                <w:szCs w:val="24"/>
              </w:rPr>
              <w:t>57.02</w:t>
            </w:r>
          </w:p>
        </w:tc>
      </w:tr>
      <w:tr w:rsidR="00175D0F" w:rsidRPr="002B6A70" w:rsidTr="00EB6BA2">
        <w:trPr>
          <w:jc w:val="center"/>
        </w:trPr>
        <w:tc>
          <w:tcPr>
            <w:tcW w:w="369" w:type="pct"/>
            <w:vAlign w:val="center"/>
          </w:tcPr>
          <w:p w:rsidR="00175D0F" w:rsidRPr="002B6A70" w:rsidRDefault="00175D0F" w:rsidP="00175D0F">
            <w:pPr>
              <w:spacing w:line="264" w:lineRule="auto"/>
              <w:jc w:val="center"/>
              <w:rPr>
                <w:b/>
                <w:szCs w:val="24"/>
              </w:rPr>
            </w:pPr>
            <w:r w:rsidRPr="002B6A70">
              <w:rPr>
                <w:b/>
                <w:szCs w:val="24"/>
              </w:rPr>
              <w:t>9.</w:t>
            </w:r>
          </w:p>
        </w:tc>
        <w:tc>
          <w:tcPr>
            <w:tcW w:w="2436" w:type="pct"/>
            <w:vAlign w:val="center"/>
          </w:tcPr>
          <w:p w:rsidR="00175D0F" w:rsidRPr="002B6A70" w:rsidRDefault="00175D0F" w:rsidP="00A64760">
            <w:pPr>
              <w:spacing w:line="264" w:lineRule="auto"/>
              <w:rPr>
                <w:b/>
                <w:szCs w:val="24"/>
              </w:rPr>
            </w:pPr>
            <w:r w:rsidRPr="002B6A70">
              <w:rPr>
                <w:b/>
                <w:szCs w:val="24"/>
              </w:rPr>
              <w:t>TOTAL teritoriu intravilan existent</w:t>
            </w:r>
          </w:p>
        </w:tc>
        <w:tc>
          <w:tcPr>
            <w:tcW w:w="621" w:type="pct"/>
            <w:vAlign w:val="center"/>
          </w:tcPr>
          <w:p w:rsidR="00175D0F" w:rsidRPr="002B6A70" w:rsidRDefault="00175D0F" w:rsidP="00A64760">
            <w:pPr>
              <w:spacing w:line="264" w:lineRule="auto"/>
              <w:jc w:val="center"/>
              <w:rPr>
                <w:szCs w:val="24"/>
              </w:rPr>
            </w:pPr>
            <w:r w:rsidRPr="002B6A70">
              <w:rPr>
                <w:szCs w:val="24"/>
              </w:rPr>
              <w:t>177</w:t>
            </w:r>
          </w:p>
        </w:tc>
        <w:tc>
          <w:tcPr>
            <w:tcW w:w="502" w:type="pct"/>
            <w:vAlign w:val="center"/>
          </w:tcPr>
          <w:p w:rsidR="00175D0F" w:rsidRPr="002B6A70" w:rsidRDefault="0090157C" w:rsidP="00A64760">
            <w:pPr>
              <w:spacing w:line="264" w:lineRule="auto"/>
              <w:jc w:val="center"/>
              <w:rPr>
                <w:szCs w:val="24"/>
              </w:rPr>
            </w:pPr>
            <w:r w:rsidRPr="002B6A70">
              <w:rPr>
                <w:szCs w:val="24"/>
              </w:rPr>
              <w:t>100</w:t>
            </w:r>
          </w:p>
        </w:tc>
        <w:tc>
          <w:tcPr>
            <w:tcW w:w="551" w:type="pct"/>
            <w:vAlign w:val="center"/>
          </w:tcPr>
          <w:p w:rsidR="00175D0F" w:rsidRPr="002B6A70" w:rsidRDefault="0090157C" w:rsidP="00DC05F3">
            <w:pPr>
              <w:spacing w:line="264" w:lineRule="auto"/>
              <w:jc w:val="center"/>
              <w:rPr>
                <w:szCs w:val="24"/>
              </w:rPr>
            </w:pPr>
            <w:r w:rsidRPr="002B6A70">
              <w:rPr>
                <w:szCs w:val="24"/>
              </w:rPr>
              <w:t>184.32</w:t>
            </w:r>
          </w:p>
        </w:tc>
        <w:tc>
          <w:tcPr>
            <w:tcW w:w="521" w:type="pct"/>
            <w:vAlign w:val="center"/>
          </w:tcPr>
          <w:p w:rsidR="00175D0F" w:rsidRPr="002B6A70" w:rsidRDefault="00F73C97" w:rsidP="00DC05F3">
            <w:pPr>
              <w:spacing w:line="264" w:lineRule="auto"/>
              <w:jc w:val="center"/>
              <w:rPr>
                <w:szCs w:val="24"/>
              </w:rPr>
            </w:pPr>
            <w:r>
              <w:rPr>
                <w:szCs w:val="24"/>
              </w:rPr>
              <w:t>100</w:t>
            </w:r>
          </w:p>
        </w:tc>
      </w:tr>
    </w:tbl>
    <w:p w:rsidR="007612D6" w:rsidRPr="00DE4C76" w:rsidRDefault="007612D6" w:rsidP="00DC05F3">
      <w:pPr>
        <w:spacing w:line="264" w:lineRule="auto"/>
        <w:rPr>
          <w:b/>
          <w:color w:val="00B0F0"/>
        </w:rPr>
      </w:pPr>
    </w:p>
    <w:p w:rsidR="007612D6" w:rsidRPr="00175D0F" w:rsidRDefault="007612D6" w:rsidP="00DC05F3">
      <w:pPr>
        <w:spacing w:line="264" w:lineRule="auto"/>
      </w:pPr>
      <w:r w:rsidRPr="00175D0F">
        <w:rPr>
          <w:b/>
        </w:rPr>
        <w:t xml:space="preserve">Bilanţ teritorial localitatea </w:t>
      </w:r>
      <w:r w:rsidR="00310F3D" w:rsidRPr="00175D0F">
        <w:rPr>
          <w:b/>
        </w:rPr>
        <w:t>Bărăşti</w:t>
      </w:r>
    </w:p>
    <w:tbl>
      <w:tblPr>
        <w:tblW w:w="5000" w:type="pct"/>
        <w:jc w:val="center"/>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751"/>
        <w:gridCol w:w="4952"/>
        <w:gridCol w:w="1262"/>
        <w:gridCol w:w="1022"/>
        <w:gridCol w:w="1120"/>
        <w:gridCol w:w="1057"/>
      </w:tblGrid>
      <w:tr w:rsidR="007612D6" w:rsidRPr="002B6A70" w:rsidTr="00EB6BA2">
        <w:trPr>
          <w:jc w:val="center"/>
        </w:trPr>
        <w:tc>
          <w:tcPr>
            <w:tcW w:w="369" w:type="pct"/>
            <w:vMerge w:val="restart"/>
            <w:vAlign w:val="center"/>
          </w:tcPr>
          <w:p w:rsidR="007612D6" w:rsidRPr="002B6A70" w:rsidRDefault="007612D6" w:rsidP="00DC05F3">
            <w:pPr>
              <w:spacing w:after="58" w:line="264" w:lineRule="auto"/>
              <w:jc w:val="center"/>
              <w:rPr>
                <w:b/>
                <w:szCs w:val="24"/>
              </w:rPr>
            </w:pPr>
            <w:r w:rsidRPr="002B6A70">
              <w:rPr>
                <w:b/>
                <w:szCs w:val="24"/>
              </w:rPr>
              <w:t>Nr. crt.</w:t>
            </w:r>
          </w:p>
        </w:tc>
        <w:tc>
          <w:tcPr>
            <w:tcW w:w="2436" w:type="pct"/>
            <w:vMerge w:val="restart"/>
            <w:vAlign w:val="center"/>
          </w:tcPr>
          <w:p w:rsidR="007612D6" w:rsidRPr="002B6A70" w:rsidRDefault="007612D6" w:rsidP="00DC05F3">
            <w:pPr>
              <w:spacing w:after="58" w:line="264" w:lineRule="auto"/>
              <w:jc w:val="both"/>
              <w:rPr>
                <w:b/>
                <w:szCs w:val="24"/>
              </w:rPr>
            </w:pPr>
            <w:r w:rsidRPr="002B6A70">
              <w:rPr>
                <w:b/>
                <w:szCs w:val="24"/>
              </w:rPr>
              <w:t>Zone funcţionale</w:t>
            </w:r>
          </w:p>
        </w:tc>
        <w:tc>
          <w:tcPr>
            <w:tcW w:w="1124" w:type="pct"/>
            <w:gridSpan w:val="2"/>
          </w:tcPr>
          <w:p w:rsidR="007612D6" w:rsidRPr="002B6A70" w:rsidRDefault="007612D6" w:rsidP="00DC05F3">
            <w:pPr>
              <w:spacing w:after="58" w:line="264" w:lineRule="auto"/>
              <w:jc w:val="center"/>
              <w:rPr>
                <w:b/>
                <w:szCs w:val="24"/>
              </w:rPr>
            </w:pPr>
            <w:r w:rsidRPr="002B6A70">
              <w:rPr>
                <w:b/>
                <w:szCs w:val="24"/>
              </w:rPr>
              <w:t>Existent</w:t>
            </w:r>
          </w:p>
        </w:tc>
        <w:tc>
          <w:tcPr>
            <w:tcW w:w="1072" w:type="pct"/>
            <w:gridSpan w:val="2"/>
            <w:vAlign w:val="center"/>
          </w:tcPr>
          <w:p w:rsidR="007612D6" w:rsidRPr="002B6A70" w:rsidRDefault="007612D6" w:rsidP="00DC05F3">
            <w:pPr>
              <w:spacing w:after="58" w:line="264" w:lineRule="auto"/>
              <w:jc w:val="center"/>
              <w:rPr>
                <w:b/>
                <w:szCs w:val="24"/>
              </w:rPr>
            </w:pPr>
            <w:r w:rsidRPr="002B6A70">
              <w:rPr>
                <w:b/>
                <w:szCs w:val="24"/>
              </w:rPr>
              <w:t>Propus</w:t>
            </w:r>
          </w:p>
        </w:tc>
      </w:tr>
      <w:tr w:rsidR="007612D6" w:rsidRPr="002B6A70" w:rsidTr="00EB6BA2">
        <w:trPr>
          <w:jc w:val="center"/>
        </w:trPr>
        <w:tc>
          <w:tcPr>
            <w:tcW w:w="369" w:type="pct"/>
            <w:vMerge/>
            <w:vAlign w:val="center"/>
          </w:tcPr>
          <w:p w:rsidR="007612D6" w:rsidRPr="002B6A70" w:rsidRDefault="007612D6" w:rsidP="00DC05F3">
            <w:pPr>
              <w:spacing w:after="58" w:line="264" w:lineRule="auto"/>
              <w:jc w:val="center"/>
              <w:rPr>
                <w:b/>
                <w:sz w:val="20"/>
              </w:rPr>
            </w:pPr>
          </w:p>
        </w:tc>
        <w:tc>
          <w:tcPr>
            <w:tcW w:w="2436" w:type="pct"/>
            <w:vMerge/>
            <w:vAlign w:val="center"/>
          </w:tcPr>
          <w:p w:rsidR="007612D6" w:rsidRPr="002B6A70" w:rsidRDefault="007612D6" w:rsidP="00DC05F3">
            <w:pPr>
              <w:spacing w:after="58" w:line="264" w:lineRule="auto"/>
              <w:jc w:val="both"/>
              <w:rPr>
                <w:b/>
                <w:sz w:val="20"/>
              </w:rPr>
            </w:pPr>
          </w:p>
        </w:tc>
        <w:tc>
          <w:tcPr>
            <w:tcW w:w="621" w:type="pct"/>
            <w:vAlign w:val="center"/>
          </w:tcPr>
          <w:p w:rsidR="007612D6" w:rsidRPr="002B6A70" w:rsidRDefault="007612D6" w:rsidP="00DC05F3">
            <w:pPr>
              <w:spacing w:after="58" w:line="264" w:lineRule="auto"/>
              <w:jc w:val="center"/>
              <w:rPr>
                <w:b/>
                <w:szCs w:val="24"/>
              </w:rPr>
            </w:pPr>
            <w:r w:rsidRPr="002B6A70">
              <w:rPr>
                <w:b/>
                <w:szCs w:val="24"/>
              </w:rPr>
              <w:t>ha</w:t>
            </w:r>
          </w:p>
        </w:tc>
        <w:tc>
          <w:tcPr>
            <w:tcW w:w="502" w:type="pct"/>
            <w:vAlign w:val="center"/>
          </w:tcPr>
          <w:p w:rsidR="007612D6" w:rsidRPr="002B6A70" w:rsidRDefault="007612D6" w:rsidP="00DC05F3">
            <w:pPr>
              <w:spacing w:after="58" w:line="264" w:lineRule="auto"/>
              <w:jc w:val="center"/>
              <w:rPr>
                <w:b/>
                <w:szCs w:val="24"/>
              </w:rPr>
            </w:pPr>
            <w:r w:rsidRPr="002B6A70">
              <w:rPr>
                <w:b/>
                <w:szCs w:val="24"/>
              </w:rPr>
              <w:t>%</w:t>
            </w:r>
          </w:p>
        </w:tc>
        <w:tc>
          <w:tcPr>
            <w:tcW w:w="551" w:type="pct"/>
            <w:vAlign w:val="center"/>
          </w:tcPr>
          <w:p w:rsidR="007612D6" w:rsidRPr="002B6A70" w:rsidRDefault="007612D6" w:rsidP="00DC05F3">
            <w:pPr>
              <w:spacing w:after="58" w:line="264" w:lineRule="auto"/>
              <w:jc w:val="center"/>
              <w:rPr>
                <w:b/>
                <w:szCs w:val="24"/>
              </w:rPr>
            </w:pPr>
            <w:r w:rsidRPr="002B6A70">
              <w:rPr>
                <w:b/>
                <w:szCs w:val="24"/>
              </w:rPr>
              <w:t>ha</w:t>
            </w:r>
          </w:p>
        </w:tc>
        <w:tc>
          <w:tcPr>
            <w:tcW w:w="521" w:type="pct"/>
            <w:vAlign w:val="center"/>
          </w:tcPr>
          <w:p w:rsidR="007612D6" w:rsidRPr="002B6A70" w:rsidRDefault="007612D6" w:rsidP="00DC05F3">
            <w:pPr>
              <w:spacing w:after="58" w:line="264" w:lineRule="auto"/>
              <w:jc w:val="center"/>
              <w:rPr>
                <w:b/>
                <w:szCs w:val="24"/>
              </w:rPr>
            </w:pPr>
            <w:r w:rsidRPr="002B6A70">
              <w:rPr>
                <w:b/>
                <w:szCs w:val="24"/>
              </w:rPr>
              <w:t>%</w:t>
            </w:r>
          </w:p>
        </w:tc>
      </w:tr>
      <w:tr w:rsidR="00175D0F" w:rsidRPr="002B6A70" w:rsidTr="00EB6BA2">
        <w:trPr>
          <w:jc w:val="center"/>
        </w:trPr>
        <w:tc>
          <w:tcPr>
            <w:tcW w:w="369" w:type="pct"/>
            <w:vAlign w:val="center"/>
          </w:tcPr>
          <w:p w:rsidR="00175D0F" w:rsidRPr="002B6A70" w:rsidRDefault="00175D0F" w:rsidP="00A64760">
            <w:pPr>
              <w:spacing w:line="264" w:lineRule="auto"/>
              <w:jc w:val="both"/>
              <w:rPr>
                <w:szCs w:val="24"/>
              </w:rPr>
            </w:pPr>
            <w:r w:rsidRPr="002B6A70">
              <w:rPr>
                <w:szCs w:val="24"/>
              </w:rPr>
              <w:t>1</w:t>
            </w:r>
          </w:p>
        </w:tc>
        <w:tc>
          <w:tcPr>
            <w:tcW w:w="2436" w:type="pct"/>
          </w:tcPr>
          <w:p w:rsidR="00175D0F" w:rsidRPr="002B6A70" w:rsidRDefault="00175D0F" w:rsidP="00A64760">
            <w:pPr>
              <w:pStyle w:val="Heading8"/>
              <w:spacing w:line="264" w:lineRule="auto"/>
              <w:rPr>
                <w:i w:val="0"/>
              </w:rPr>
            </w:pPr>
            <w:r w:rsidRPr="002B6A70">
              <w:rPr>
                <w:i w:val="0"/>
              </w:rPr>
              <w:t>Zona de locuinţe</w:t>
            </w:r>
          </w:p>
        </w:tc>
        <w:tc>
          <w:tcPr>
            <w:tcW w:w="621" w:type="pct"/>
            <w:vAlign w:val="center"/>
          </w:tcPr>
          <w:p w:rsidR="00175D0F" w:rsidRPr="002B6A70" w:rsidRDefault="00175D0F" w:rsidP="00A64760">
            <w:pPr>
              <w:spacing w:line="264" w:lineRule="auto"/>
              <w:jc w:val="center"/>
              <w:rPr>
                <w:szCs w:val="24"/>
              </w:rPr>
            </w:pPr>
            <w:r w:rsidRPr="002B6A70">
              <w:rPr>
                <w:szCs w:val="24"/>
              </w:rPr>
              <w:t>21.32</w:t>
            </w:r>
          </w:p>
        </w:tc>
        <w:tc>
          <w:tcPr>
            <w:tcW w:w="502" w:type="pct"/>
            <w:vAlign w:val="center"/>
          </w:tcPr>
          <w:p w:rsidR="00175D0F" w:rsidRPr="002B6A70" w:rsidRDefault="00175D0F" w:rsidP="00A64760">
            <w:pPr>
              <w:spacing w:line="264" w:lineRule="auto"/>
              <w:jc w:val="center"/>
              <w:rPr>
                <w:szCs w:val="24"/>
              </w:rPr>
            </w:pPr>
            <w:r w:rsidRPr="002B6A70">
              <w:rPr>
                <w:szCs w:val="24"/>
              </w:rPr>
              <w:t>33.30</w:t>
            </w:r>
          </w:p>
        </w:tc>
        <w:tc>
          <w:tcPr>
            <w:tcW w:w="551" w:type="pct"/>
            <w:vAlign w:val="center"/>
          </w:tcPr>
          <w:p w:rsidR="00175D0F" w:rsidRPr="002B6A70" w:rsidRDefault="002B6A70" w:rsidP="00724D78">
            <w:pPr>
              <w:spacing w:line="264" w:lineRule="auto"/>
              <w:jc w:val="center"/>
              <w:rPr>
                <w:szCs w:val="24"/>
              </w:rPr>
            </w:pPr>
            <w:r w:rsidRPr="002B6A70">
              <w:rPr>
                <w:szCs w:val="24"/>
              </w:rPr>
              <w:t>42.03</w:t>
            </w:r>
          </w:p>
        </w:tc>
        <w:tc>
          <w:tcPr>
            <w:tcW w:w="521" w:type="pct"/>
            <w:vAlign w:val="center"/>
          </w:tcPr>
          <w:p w:rsidR="00175D0F" w:rsidRPr="002B6A70" w:rsidRDefault="002B6A70" w:rsidP="00DC05F3">
            <w:pPr>
              <w:spacing w:line="264" w:lineRule="auto"/>
              <w:jc w:val="center"/>
              <w:rPr>
                <w:szCs w:val="24"/>
              </w:rPr>
            </w:pPr>
            <w:r w:rsidRPr="002B6A70">
              <w:rPr>
                <w:szCs w:val="24"/>
              </w:rPr>
              <w:t>44.26</w:t>
            </w:r>
          </w:p>
        </w:tc>
      </w:tr>
      <w:tr w:rsidR="00175D0F" w:rsidRPr="002B6A70" w:rsidTr="00EB6BA2">
        <w:trPr>
          <w:jc w:val="center"/>
        </w:trPr>
        <w:tc>
          <w:tcPr>
            <w:tcW w:w="369" w:type="pct"/>
            <w:vAlign w:val="center"/>
          </w:tcPr>
          <w:p w:rsidR="00175D0F" w:rsidRPr="002B6A70" w:rsidRDefault="00175D0F" w:rsidP="00A64760">
            <w:pPr>
              <w:spacing w:line="264" w:lineRule="auto"/>
              <w:jc w:val="both"/>
              <w:rPr>
                <w:szCs w:val="24"/>
              </w:rPr>
            </w:pPr>
            <w:r w:rsidRPr="002B6A70">
              <w:rPr>
                <w:szCs w:val="24"/>
              </w:rPr>
              <w:t>2</w:t>
            </w:r>
          </w:p>
        </w:tc>
        <w:tc>
          <w:tcPr>
            <w:tcW w:w="2436" w:type="pct"/>
          </w:tcPr>
          <w:p w:rsidR="00175D0F" w:rsidRPr="002B6A70" w:rsidRDefault="00175D0F" w:rsidP="00A64760">
            <w:pPr>
              <w:spacing w:line="264" w:lineRule="auto"/>
              <w:rPr>
                <w:szCs w:val="24"/>
              </w:rPr>
            </w:pPr>
            <w:r w:rsidRPr="002B6A70">
              <w:rPr>
                <w:szCs w:val="24"/>
              </w:rPr>
              <w:t>Zona de instituţii publice şi servicii</w:t>
            </w:r>
          </w:p>
        </w:tc>
        <w:tc>
          <w:tcPr>
            <w:tcW w:w="621" w:type="pct"/>
            <w:vAlign w:val="center"/>
          </w:tcPr>
          <w:p w:rsidR="00175D0F" w:rsidRPr="002B6A70" w:rsidRDefault="00175D0F" w:rsidP="00A64760">
            <w:pPr>
              <w:spacing w:line="264" w:lineRule="auto"/>
              <w:jc w:val="center"/>
              <w:rPr>
                <w:szCs w:val="24"/>
              </w:rPr>
            </w:pPr>
            <w:r w:rsidRPr="002B6A70">
              <w:rPr>
                <w:szCs w:val="24"/>
              </w:rPr>
              <w:t>0.88</w:t>
            </w:r>
          </w:p>
        </w:tc>
        <w:tc>
          <w:tcPr>
            <w:tcW w:w="502" w:type="pct"/>
          </w:tcPr>
          <w:p w:rsidR="00175D0F" w:rsidRPr="002B6A70" w:rsidRDefault="00175D0F" w:rsidP="00A64760">
            <w:pPr>
              <w:spacing w:line="264" w:lineRule="auto"/>
              <w:jc w:val="center"/>
              <w:rPr>
                <w:szCs w:val="24"/>
              </w:rPr>
            </w:pPr>
            <w:r w:rsidRPr="002B6A70">
              <w:rPr>
                <w:szCs w:val="24"/>
              </w:rPr>
              <w:t>1.40</w:t>
            </w:r>
          </w:p>
        </w:tc>
        <w:tc>
          <w:tcPr>
            <w:tcW w:w="551" w:type="pct"/>
            <w:vAlign w:val="center"/>
          </w:tcPr>
          <w:p w:rsidR="00175D0F" w:rsidRPr="002B6A70" w:rsidRDefault="00724D78" w:rsidP="00DC05F3">
            <w:pPr>
              <w:spacing w:line="264" w:lineRule="auto"/>
              <w:jc w:val="center"/>
              <w:rPr>
                <w:szCs w:val="24"/>
              </w:rPr>
            </w:pPr>
            <w:r w:rsidRPr="002B6A70">
              <w:rPr>
                <w:szCs w:val="24"/>
              </w:rPr>
              <w:t>1.25</w:t>
            </w:r>
          </w:p>
        </w:tc>
        <w:tc>
          <w:tcPr>
            <w:tcW w:w="521" w:type="pct"/>
          </w:tcPr>
          <w:p w:rsidR="00175D0F" w:rsidRPr="002B6A70" w:rsidRDefault="00175D0F" w:rsidP="00DC05F3">
            <w:pPr>
              <w:spacing w:line="264" w:lineRule="auto"/>
              <w:rPr>
                <w:szCs w:val="24"/>
              </w:rPr>
            </w:pPr>
            <w:r w:rsidRPr="002B6A70">
              <w:rPr>
                <w:szCs w:val="24"/>
              </w:rPr>
              <w:t xml:space="preserve">   1.</w:t>
            </w:r>
            <w:r w:rsidR="002B6A70" w:rsidRPr="002B6A70">
              <w:rPr>
                <w:szCs w:val="24"/>
              </w:rPr>
              <w:t>31</w:t>
            </w:r>
          </w:p>
        </w:tc>
      </w:tr>
      <w:tr w:rsidR="00175D0F" w:rsidRPr="002B6A70" w:rsidTr="00EB6BA2">
        <w:trPr>
          <w:jc w:val="center"/>
        </w:trPr>
        <w:tc>
          <w:tcPr>
            <w:tcW w:w="369" w:type="pct"/>
            <w:vAlign w:val="center"/>
          </w:tcPr>
          <w:p w:rsidR="00175D0F" w:rsidRPr="002B6A70" w:rsidRDefault="00175D0F" w:rsidP="00A64760">
            <w:pPr>
              <w:spacing w:line="264" w:lineRule="auto"/>
              <w:jc w:val="both"/>
              <w:rPr>
                <w:szCs w:val="24"/>
              </w:rPr>
            </w:pPr>
            <w:r w:rsidRPr="002B6A70">
              <w:rPr>
                <w:szCs w:val="24"/>
              </w:rPr>
              <w:t>3</w:t>
            </w:r>
          </w:p>
        </w:tc>
        <w:tc>
          <w:tcPr>
            <w:tcW w:w="2436" w:type="pct"/>
          </w:tcPr>
          <w:p w:rsidR="00175D0F" w:rsidRPr="002B6A70" w:rsidRDefault="00175D0F" w:rsidP="00A64760">
            <w:pPr>
              <w:spacing w:line="264" w:lineRule="auto"/>
              <w:rPr>
                <w:szCs w:val="24"/>
              </w:rPr>
            </w:pPr>
            <w:r w:rsidRPr="002B6A70">
              <w:rPr>
                <w:szCs w:val="24"/>
              </w:rPr>
              <w:t>Zona de unităţi agricole şi industriale</w:t>
            </w:r>
          </w:p>
        </w:tc>
        <w:tc>
          <w:tcPr>
            <w:tcW w:w="621" w:type="pct"/>
            <w:vAlign w:val="center"/>
          </w:tcPr>
          <w:p w:rsidR="00175D0F" w:rsidRPr="002B6A70" w:rsidRDefault="00175D0F" w:rsidP="00A64760">
            <w:pPr>
              <w:spacing w:line="264" w:lineRule="auto"/>
              <w:jc w:val="center"/>
              <w:rPr>
                <w:szCs w:val="24"/>
              </w:rPr>
            </w:pPr>
            <w:r w:rsidRPr="002B6A70">
              <w:rPr>
                <w:szCs w:val="24"/>
              </w:rPr>
              <w:t>0.64</w:t>
            </w:r>
          </w:p>
        </w:tc>
        <w:tc>
          <w:tcPr>
            <w:tcW w:w="502" w:type="pct"/>
          </w:tcPr>
          <w:p w:rsidR="00175D0F" w:rsidRPr="002B6A70" w:rsidRDefault="00175D0F" w:rsidP="00A64760">
            <w:pPr>
              <w:spacing w:line="264" w:lineRule="auto"/>
              <w:jc w:val="center"/>
              <w:rPr>
                <w:szCs w:val="24"/>
              </w:rPr>
            </w:pPr>
            <w:r w:rsidRPr="002B6A70">
              <w:rPr>
                <w:szCs w:val="24"/>
              </w:rPr>
              <w:t>1.00</w:t>
            </w:r>
          </w:p>
        </w:tc>
        <w:tc>
          <w:tcPr>
            <w:tcW w:w="551" w:type="pct"/>
            <w:vAlign w:val="center"/>
          </w:tcPr>
          <w:p w:rsidR="00175D0F" w:rsidRPr="002B6A70" w:rsidRDefault="00724D78" w:rsidP="00DC05F3">
            <w:pPr>
              <w:spacing w:line="264" w:lineRule="auto"/>
              <w:jc w:val="center"/>
              <w:rPr>
                <w:szCs w:val="24"/>
              </w:rPr>
            </w:pPr>
            <w:r w:rsidRPr="002B6A70">
              <w:rPr>
                <w:szCs w:val="24"/>
              </w:rPr>
              <w:t>0.78</w:t>
            </w:r>
          </w:p>
        </w:tc>
        <w:tc>
          <w:tcPr>
            <w:tcW w:w="521" w:type="pct"/>
            <w:vAlign w:val="bottom"/>
          </w:tcPr>
          <w:p w:rsidR="00175D0F" w:rsidRPr="002B6A70" w:rsidRDefault="00175D0F" w:rsidP="00DC05F3">
            <w:pPr>
              <w:spacing w:line="264" w:lineRule="auto"/>
              <w:jc w:val="center"/>
              <w:rPr>
                <w:szCs w:val="24"/>
              </w:rPr>
            </w:pPr>
            <w:r w:rsidRPr="002B6A70">
              <w:rPr>
                <w:szCs w:val="24"/>
              </w:rPr>
              <w:t>0.</w:t>
            </w:r>
            <w:r w:rsidR="002B6A70" w:rsidRPr="002B6A70">
              <w:rPr>
                <w:szCs w:val="24"/>
              </w:rPr>
              <w:t>82</w:t>
            </w:r>
          </w:p>
        </w:tc>
      </w:tr>
      <w:tr w:rsidR="00175D0F" w:rsidRPr="002B6A70" w:rsidTr="00EB6BA2">
        <w:trPr>
          <w:jc w:val="center"/>
        </w:trPr>
        <w:tc>
          <w:tcPr>
            <w:tcW w:w="369" w:type="pct"/>
            <w:vAlign w:val="center"/>
          </w:tcPr>
          <w:p w:rsidR="00175D0F" w:rsidRPr="002B6A70" w:rsidRDefault="00175D0F" w:rsidP="00A64760">
            <w:pPr>
              <w:spacing w:line="264" w:lineRule="auto"/>
              <w:jc w:val="both"/>
              <w:rPr>
                <w:szCs w:val="24"/>
              </w:rPr>
            </w:pPr>
            <w:r w:rsidRPr="002B6A70">
              <w:rPr>
                <w:szCs w:val="24"/>
              </w:rPr>
              <w:t>4</w:t>
            </w:r>
          </w:p>
        </w:tc>
        <w:tc>
          <w:tcPr>
            <w:tcW w:w="2436" w:type="pct"/>
          </w:tcPr>
          <w:p w:rsidR="00175D0F" w:rsidRPr="002B6A70" w:rsidRDefault="00175D0F" w:rsidP="00A64760">
            <w:pPr>
              <w:spacing w:line="264" w:lineRule="auto"/>
              <w:rPr>
                <w:szCs w:val="24"/>
              </w:rPr>
            </w:pPr>
            <w:r w:rsidRPr="002B6A70">
              <w:rPr>
                <w:szCs w:val="24"/>
              </w:rPr>
              <w:t>Zona de spaţii verzi, sport şi agrement</w:t>
            </w:r>
          </w:p>
        </w:tc>
        <w:tc>
          <w:tcPr>
            <w:tcW w:w="621" w:type="pct"/>
            <w:vAlign w:val="center"/>
          </w:tcPr>
          <w:p w:rsidR="00175D0F" w:rsidRPr="002B6A70" w:rsidRDefault="00175D0F" w:rsidP="00A64760">
            <w:pPr>
              <w:spacing w:line="264" w:lineRule="auto"/>
              <w:jc w:val="center"/>
              <w:rPr>
                <w:szCs w:val="24"/>
              </w:rPr>
            </w:pPr>
            <w:r w:rsidRPr="002B6A70">
              <w:rPr>
                <w:szCs w:val="24"/>
              </w:rPr>
              <w:t>4.66</w:t>
            </w:r>
          </w:p>
        </w:tc>
        <w:tc>
          <w:tcPr>
            <w:tcW w:w="502" w:type="pct"/>
          </w:tcPr>
          <w:p w:rsidR="00175D0F" w:rsidRPr="002B6A70" w:rsidRDefault="00175D0F" w:rsidP="00A64760">
            <w:pPr>
              <w:spacing w:line="264" w:lineRule="auto"/>
              <w:jc w:val="center"/>
              <w:rPr>
                <w:szCs w:val="24"/>
              </w:rPr>
            </w:pPr>
            <w:r w:rsidRPr="002B6A70">
              <w:rPr>
                <w:szCs w:val="24"/>
              </w:rPr>
              <w:t>7.30</w:t>
            </w:r>
          </w:p>
        </w:tc>
        <w:tc>
          <w:tcPr>
            <w:tcW w:w="551" w:type="pct"/>
            <w:vAlign w:val="center"/>
          </w:tcPr>
          <w:p w:rsidR="00175D0F" w:rsidRPr="002B6A70" w:rsidRDefault="00724D78" w:rsidP="00DC05F3">
            <w:pPr>
              <w:spacing w:line="264" w:lineRule="auto"/>
              <w:jc w:val="center"/>
              <w:rPr>
                <w:szCs w:val="24"/>
              </w:rPr>
            </w:pPr>
            <w:r w:rsidRPr="002B6A70">
              <w:rPr>
                <w:szCs w:val="24"/>
              </w:rPr>
              <w:t>5.02</w:t>
            </w:r>
          </w:p>
        </w:tc>
        <w:tc>
          <w:tcPr>
            <w:tcW w:w="521" w:type="pct"/>
            <w:vAlign w:val="bottom"/>
          </w:tcPr>
          <w:p w:rsidR="00175D0F" w:rsidRPr="002B6A70" w:rsidRDefault="002B6A70" w:rsidP="00DC05F3">
            <w:pPr>
              <w:spacing w:line="264" w:lineRule="auto"/>
              <w:jc w:val="center"/>
              <w:rPr>
                <w:szCs w:val="24"/>
              </w:rPr>
            </w:pPr>
            <w:r w:rsidRPr="002B6A70">
              <w:rPr>
                <w:szCs w:val="24"/>
              </w:rPr>
              <w:t>5.28</w:t>
            </w:r>
          </w:p>
        </w:tc>
      </w:tr>
      <w:tr w:rsidR="00175D0F" w:rsidRPr="002B6A70" w:rsidTr="00EB6BA2">
        <w:trPr>
          <w:jc w:val="center"/>
        </w:trPr>
        <w:tc>
          <w:tcPr>
            <w:tcW w:w="369" w:type="pct"/>
            <w:vAlign w:val="center"/>
          </w:tcPr>
          <w:p w:rsidR="00175D0F" w:rsidRPr="002B6A70" w:rsidRDefault="00175D0F" w:rsidP="00A64760">
            <w:pPr>
              <w:spacing w:line="264" w:lineRule="auto"/>
              <w:jc w:val="both"/>
              <w:rPr>
                <w:szCs w:val="24"/>
              </w:rPr>
            </w:pPr>
            <w:r w:rsidRPr="002B6A70">
              <w:rPr>
                <w:szCs w:val="24"/>
              </w:rPr>
              <w:t>5</w:t>
            </w:r>
          </w:p>
        </w:tc>
        <w:tc>
          <w:tcPr>
            <w:tcW w:w="2436" w:type="pct"/>
          </w:tcPr>
          <w:p w:rsidR="00175D0F" w:rsidRPr="002B6A70" w:rsidRDefault="00175D0F" w:rsidP="00A64760">
            <w:pPr>
              <w:spacing w:line="264" w:lineRule="auto"/>
              <w:rPr>
                <w:szCs w:val="24"/>
              </w:rPr>
            </w:pPr>
            <w:r w:rsidRPr="002B6A70">
              <w:rPr>
                <w:szCs w:val="24"/>
              </w:rPr>
              <w:t>Zona de căi de comunicaţie rutiere</w:t>
            </w:r>
          </w:p>
        </w:tc>
        <w:tc>
          <w:tcPr>
            <w:tcW w:w="621" w:type="pct"/>
            <w:vAlign w:val="center"/>
          </w:tcPr>
          <w:p w:rsidR="00175D0F" w:rsidRPr="002B6A70" w:rsidRDefault="00175D0F" w:rsidP="00A64760">
            <w:pPr>
              <w:spacing w:line="264" w:lineRule="auto"/>
              <w:jc w:val="center"/>
              <w:rPr>
                <w:szCs w:val="24"/>
              </w:rPr>
            </w:pPr>
            <w:r w:rsidRPr="002B6A70">
              <w:rPr>
                <w:szCs w:val="24"/>
              </w:rPr>
              <w:t>5.11</w:t>
            </w:r>
          </w:p>
        </w:tc>
        <w:tc>
          <w:tcPr>
            <w:tcW w:w="502" w:type="pct"/>
          </w:tcPr>
          <w:p w:rsidR="00175D0F" w:rsidRPr="002B6A70" w:rsidRDefault="00175D0F" w:rsidP="00A64760">
            <w:pPr>
              <w:spacing w:line="264" w:lineRule="auto"/>
              <w:jc w:val="center"/>
              <w:rPr>
                <w:szCs w:val="24"/>
              </w:rPr>
            </w:pPr>
            <w:r w:rsidRPr="002B6A70">
              <w:rPr>
                <w:szCs w:val="24"/>
              </w:rPr>
              <w:t>8.00</w:t>
            </w:r>
          </w:p>
        </w:tc>
        <w:tc>
          <w:tcPr>
            <w:tcW w:w="551" w:type="pct"/>
            <w:vAlign w:val="center"/>
          </w:tcPr>
          <w:p w:rsidR="00175D0F" w:rsidRPr="002B6A70" w:rsidRDefault="00724D78" w:rsidP="00DC05F3">
            <w:pPr>
              <w:spacing w:line="264" w:lineRule="auto"/>
              <w:jc w:val="center"/>
              <w:rPr>
                <w:szCs w:val="24"/>
              </w:rPr>
            </w:pPr>
            <w:r w:rsidRPr="002B6A70">
              <w:rPr>
                <w:szCs w:val="24"/>
              </w:rPr>
              <w:t>7.20</w:t>
            </w:r>
          </w:p>
        </w:tc>
        <w:tc>
          <w:tcPr>
            <w:tcW w:w="521" w:type="pct"/>
            <w:vAlign w:val="bottom"/>
          </w:tcPr>
          <w:p w:rsidR="00175D0F" w:rsidRPr="002B6A70" w:rsidRDefault="002B6A70" w:rsidP="00DC05F3">
            <w:pPr>
              <w:spacing w:line="264" w:lineRule="auto"/>
              <w:jc w:val="center"/>
              <w:rPr>
                <w:szCs w:val="24"/>
              </w:rPr>
            </w:pPr>
            <w:r w:rsidRPr="002B6A70">
              <w:rPr>
                <w:szCs w:val="24"/>
              </w:rPr>
              <w:t>7.58</w:t>
            </w:r>
          </w:p>
        </w:tc>
      </w:tr>
      <w:tr w:rsidR="00175D0F" w:rsidRPr="002B6A70" w:rsidTr="00EB6BA2">
        <w:trPr>
          <w:jc w:val="center"/>
        </w:trPr>
        <w:tc>
          <w:tcPr>
            <w:tcW w:w="369" w:type="pct"/>
            <w:vAlign w:val="center"/>
          </w:tcPr>
          <w:p w:rsidR="00175D0F" w:rsidRPr="002B6A70" w:rsidRDefault="00175D0F" w:rsidP="00A64760">
            <w:pPr>
              <w:spacing w:line="264" w:lineRule="auto"/>
              <w:jc w:val="both"/>
              <w:rPr>
                <w:szCs w:val="24"/>
              </w:rPr>
            </w:pPr>
            <w:r w:rsidRPr="002B6A70">
              <w:rPr>
                <w:szCs w:val="24"/>
              </w:rPr>
              <w:t>6</w:t>
            </w:r>
          </w:p>
        </w:tc>
        <w:tc>
          <w:tcPr>
            <w:tcW w:w="2436" w:type="pct"/>
            <w:vAlign w:val="center"/>
          </w:tcPr>
          <w:p w:rsidR="00175D0F" w:rsidRPr="002B6A70" w:rsidRDefault="00175D0F" w:rsidP="00A64760">
            <w:pPr>
              <w:spacing w:line="264" w:lineRule="auto"/>
              <w:jc w:val="both"/>
              <w:rPr>
                <w:szCs w:val="24"/>
              </w:rPr>
            </w:pPr>
            <w:r w:rsidRPr="002B6A70">
              <w:rPr>
                <w:szCs w:val="24"/>
              </w:rPr>
              <w:t>Zona de gospodărie comunală şi cimitire</w:t>
            </w:r>
          </w:p>
        </w:tc>
        <w:tc>
          <w:tcPr>
            <w:tcW w:w="621" w:type="pct"/>
            <w:vAlign w:val="center"/>
          </w:tcPr>
          <w:p w:rsidR="00175D0F" w:rsidRPr="002B6A70" w:rsidRDefault="00175D0F" w:rsidP="00A64760">
            <w:pPr>
              <w:spacing w:line="264" w:lineRule="auto"/>
              <w:jc w:val="center"/>
              <w:rPr>
                <w:szCs w:val="24"/>
              </w:rPr>
            </w:pPr>
            <w:r w:rsidRPr="002B6A70">
              <w:rPr>
                <w:szCs w:val="24"/>
              </w:rPr>
              <w:t>0.32</w:t>
            </w:r>
          </w:p>
        </w:tc>
        <w:tc>
          <w:tcPr>
            <w:tcW w:w="502" w:type="pct"/>
          </w:tcPr>
          <w:p w:rsidR="00175D0F" w:rsidRPr="002B6A70" w:rsidRDefault="00175D0F" w:rsidP="00A64760">
            <w:pPr>
              <w:tabs>
                <w:tab w:val="left" w:pos="196"/>
                <w:tab w:val="center" w:pos="454"/>
              </w:tabs>
              <w:spacing w:line="264" w:lineRule="auto"/>
              <w:jc w:val="center"/>
              <w:rPr>
                <w:szCs w:val="24"/>
              </w:rPr>
            </w:pPr>
            <w:r w:rsidRPr="002B6A70">
              <w:rPr>
                <w:szCs w:val="24"/>
              </w:rPr>
              <w:t>0.50</w:t>
            </w:r>
          </w:p>
        </w:tc>
        <w:tc>
          <w:tcPr>
            <w:tcW w:w="551" w:type="pct"/>
            <w:vAlign w:val="bottom"/>
          </w:tcPr>
          <w:p w:rsidR="00175D0F" w:rsidRPr="002B6A70" w:rsidRDefault="00724D78" w:rsidP="00DC05F3">
            <w:pPr>
              <w:spacing w:line="264" w:lineRule="auto"/>
              <w:jc w:val="center"/>
              <w:rPr>
                <w:szCs w:val="24"/>
              </w:rPr>
            </w:pPr>
            <w:r w:rsidRPr="002B6A70">
              <w:rPr>
                <w:szCs w:val="24"/>
              </w:rPr>
              <w:t>0.45</w:t>
            </w:r>
          </w:p>
        </w:tc>
        <w:tc>
          <w:tcPr>
            <w:tcW w:w="521" w:type="pct"/>
            <w:vAlign w:val="bottom"/>
          </w:tcPr>
          <w:p w:rsidR="00175D0F" w:rsidRPr="002B6A70" w:rsidRDefault="002B6A70" w:rsidP="00DC05F3">
            <w:pPr>
              <w:spacing w:line="264" w:lineRule="auto"/>
              <w:jc w:val="center"/>
              <w:rPr>
                <w:szCs w:val="24"/>
              </w:rPr>
            </w:pPr>
            <w:r w:rsidRPr="002B6A70">
              <w:rPr>
                <w:szCs w:val="24"/>
              </w:rPr>
              <w:t>0.47</w:t>
            </w:r>
          </w:p>
        </w:tc>
      </w:tr>
      <w:tr w:rsidR="00175D0F" w:rsidRPr="002B6A70" w:rsidTr="00EB6BA2">
        <w:trPr>
          <w:jc w:val="center"/>
        </w:trPr>
        <w:tc>
          <w:tcPr>
            <w:tcW w:w="369" w:type="pct"/>
            <w:vAlign w:val="center"/>
          </w:tcPr>
          <w:p w:rsidR="00175D0F" w:rsidRPr="002B6A70" w:rsidRDefault="00175D0F" w:rsidP="00A64760">
            <w:pPr>
              <w:spacing w:line="264" w:lineRule="auto"/>
              <w:jc w:val="both"/>
              <w:rPr>
                <w:szCs w:val="24"/>
              </w:rPr>
            </w:pPr>
            <w:r w:rsidRPr="002B6A70">
              <w:rPr>
                <w:szCs w:val="24"/>
              </w:rPr>
              <w:t>7</w:t>
            </w:r>
          </w:p>
        </w:tc>
        <w:tc>
          <w:tcPr>
            <w:tcW w:w="2436" w:type="pct"/>
            <w:vAlign w:val="center"/>
          </w:tcPr>
          <w:p w:rsidR="00175D0F" w:rsidRPr="002B6A70" w:rsidRDefault="00175D0F" w:rsidP="00A64760">
            <w:pPr>
              <w:spacing w:line="264" w:lineRule="auto"/>
              <w:jc w:val="both"/>
              <w:rPr>
                <w:szCs w:val="24"/>
              </w:rPr>
            </w:pPr>
            <w:r w:rsidRPr="002B6A70">
              <w:rPr>
                <w:szCs w:val="24"/>
              </w:rPr>
              <w:t>Zona de construcţii aferente lucrărilor edilitare</w:t>
            </w:r>
          </w:p>
        </w:tc>
        <w:tc>
          <w:tcPr>
            <w:tcW w:w="621" w:type="pct"/>
            <w:vAlign w:val="center"/>
          </w:tcPr>
          <w:p w:rsidR="00175D0F" w:rsidRPr="002B6A70" w:rsidRDefault="00175D0F" w:rsidP="00A64760">
            <w:pPr>
              <w:spacing w:line="264" w:lineRule="auto"/>
              <w:jc w:val="center"/>
              <w:rPr>
                <w:szCs w:val="24"/>
              </w:rPr>
            </w:pPr>
            <w:r w:rsidRPr="002B6A70">
              <w:rPr>
                <w:szCs w:val="24"/>
              </w:rPr>
              <w:t>-</w:t>
            </w:r>
          </w:p>
        </w:tc>
        <w:tc>
          <w:tcPr>
            <w:tcW w:w="502" w:type="pct"/>
            <w:vAlign w:val="center"/>
          </w:tcPr>
          <w:p w:rsidR="00175D0F" w:rsidRPr="002B6A70" w:rsidRDefault="00175D0F" w:rsidP="00A64760">
            <w:pPr>
              <w:spacing w:line="264" w:lineRule="auto"/>
              <w:jc w:val="center"/>
              <w:rPr>
                <w:szCs w:val="24"/>
              </w:rPr>
            </w:pPr>
            <w:r w:rsidRPr="002B6A70">
              <w:rPr>
                <w:szCs w:val="24"/>
              </w:rPr>
              <w:t>-</w:t>
            </w:r>
          </w:p>
        </w:tc>
        <w:tc>
          <w:tcPr>
            <w:tcW w:w="551" w:type="pct"/>
            <w:vAlign w:val="center"/>
          </w:tcPr>
          <w:p w:rsidR="00175D0F" w:rsidRPr="002B6A70" w:rsidRDefault="002B6A70" w:rsidP="00DC05F3">
            <w:pPr>
              <w:spacing w:line="264" w:lineRule="auto"/>
              <w:jc w:val="center"/>
              <w:rPr>
                <w:szCs w:val="24"/>
              </w:rPr>
            </w:pPr>
            <w:r w:rsidRPr="002B6A70">
              <w:rPr>
                <w:szCs w:val="24"/>
              </w:rPr>
              <w:t>2.10</w:t>
            </w:r>
          </w:p>
        </w:tc>
        <w:tc>
          <w:tcPr>
            <w:tcW w:w="521" w:type="pct"/>
            <w:vAlign w:val="center"/>
          </w:tcPr>
          <w:p w:rsidR="00175D0F" w:rsidRPr="002B6A70" w:rsidRDefault="002B6A70" w:rsidP="00DC05F3">
            <w:pPr>
              <w:spacing w:line="264" w:lineRule="auto"/>
              <w:jc w:val="center"/>
              <w:rPr>
                <w:szCs w:val="24"/>
              </w:rPr>
            </w:pPr>
            <w:r w:rsidRPr="002B6A70">
              <w:rPr>
                <w:szCs w:val="24"/>
              </w:rPr>
              <w:t>2.21</w:t>
            </w:r>
          </w:p>
        </w:tc>
      </w:tr>
      <w:tr w:rsidR="00175D0F" w:rsidRPr="002B6A70" w:rsidTr="00EB6BA2">
        <w:trPr>
          <w:jc w:val="center"/>
        </w:trPr>
        <w:tc>
          <w:tcPr>
            <w:tcW w:w="369" w:type="pct"/>
            <w:vAlign w:val="center"/>
          </w:tcPr>
          <w:p w:rsidR="00175D0F" w:rsidRPr="002B6A70" w:rsidRDefault="00175D0F" w:rsidP="00A64760">
            <w:pPr>
              <w:spacing w:line="264" w:lineRule="auto"/>
              <w:jc w:val="both"/>
              <w:rPr>
                <w:szCs w:val="24"/>
              </w:rPr>
            </w:pPr>
            <w:r w:rsidRPr="002B6A70">
              <w:rPr>
                <w:szCs w:val="24"/>
              </w:rPr>
              <w:t>8</w:t>
            </w:r>
          </w:p>
        </w:tc>
        <w:tc>
          <w:tcPr>
            <w:tcW w:w="2436" w:type="pct"/>
            <w:vAlign w:val="center"/>
          </w:tcPr>
          <w:p w:rsidR="00175D0F" w:rsidRPr="002B6A70" w:rsidRDefault="00175D0F" w:rsidP="00A64760">
            <w:pPr>
              <w:spacing w:line="264" w:lineRule="auto"/>
              <w:jc w:val="both"/>
              <w:rPr>
                <w:szCs w:val="24"/>
              </w:rPr>
            </w:pPr>
            <w:r w:rsidRPr="002B6A70">
              <w:rPr>
                <w:szCs w:val="24"/>
              </w:rPr>
              <w:t>Alte zone</w:t>
            </w:r>
          </w:p>
        </w:tc>
        <w:tc>
          <w:tcPr>
            <w:tcW w:w="621" w:type="pct"/>
            <w:vAlign w:val="center"/>
          </w:tcPr>
          <w:p w:rsidR="00175D0F" w:rsidRPr="002B6A70" w:rsidRDefault="00175D0F" w:rsidP="00A64760">
            <w:pPr>
              <w:spacing w:line="264" w:lineRule="auto"/>
              <w:jc w:val="center"/>
              <w:rPr>
                <w:szCs w:val="24"/>
              </w:rPr>
            </w:pPr>
            <w:r w:rsidRPr="002B6A70">
              <w:rPr>
                <w:szCs w:val="24"/>
              </w:rPr>
              <w:t>31.15</w:t>
            </w:r>
          </w:p>
        </w:tc>
        <w:tc>
          <w:tcPr>
            <w:tcW w:w="502" w:type="pct"/>
            <w:vAlign w:val="center"/>
          </w:tcPr>
          <w:p w:rsidR="00175D0F" w:rsidRPr="002B6A70" w:rsidRDefault="00175D0F" w:rsidP="00A64760">
            <w:pPr>
              <w:spacing w:line="264" w:lineRule="auto"/>
              <w:jc w:val="center"/>
              <w:rPr>
                <w:szCs w:val="24"/>
              </w:rPr>
            </w:pPr>
            <w:r w:rsidRPr="002B6A70">
              <w:rPr>
                <w:szCs w:val="24"/>
              </w:rPr>
              <w:t>48.60</w:t>
            </w:r>
          </w:p>
        </w:tc>
        <w:tc>
          <w:tcPr>
            <w:tcW w:w="551" w:type="pct"/>
            <w:vAlign w:val="center"/>
          </w:tcPr>
          <w:p w:rsidR="00724D78" w:rsidRPr="002B6A70" w:rsidRDefault="002B6A70" w:rsidP="00724D78">
            <w:pPr>
              <w:spacing w:line="264" w:lineRule="auto"/>
              <w:jc w:val="center"/>
              <w:rPr>
                <w:szCs w:val="24"/>
              </w:rPr>
            </w:pPr>
            <w:r w:rsidRPr="002B6A70">
              <w:rPr>
                <w:szCs w:val="24"/>
              </w:rPr>
              <w:t>36.12</w:t>
            </w:r>
          </w:p>
        </w:tc>
        <w:tc>
          <w:tcPr>
            <w:tcW w:w="521" w:type="pct"/>
            <w:vAlign w:val="center"/>
          </w:tcPr>
          <w:p w:rsidR="00175D0F" w:rsidRPr="002B6A70" w:rsidRDefault="002B6A70" w:rsidP="00DC05F3">
            <w:pPr>
              <w:spacing w:line="264" w:lineRule="auto"/>
              <w:jc w:val="center"/>
              <w:rPr>
                <w:szCs w:val="24"/>
              </w:rPr>
            </w:pPr>
            <w:r w:rsidRPr="002B6A70">
              <w:rPr>
                <w:szCs w:val="24"/>
              </w:rPr>
              <w:t>38.04</w:t>
            </w:r>
          </w:p>
        </w:tc>
      </w:tr>
      <w:tr w:rsidR="00175D0F" w:rsidRPr="002B6A70" w:rsidTr="00EB6BA2">
        <w:trPr>
          <w:jc w:val="center"/>
        </w:trPr>
        <w:tc>
          <w:tcPr>
            <w:tcW w:w="369" w:type="pct"/>
            <w:vAlign w:val="center"/>
          </w:tcPr>
          <w:p w:rsidR="00175D0F" w:rsidRPr="002B6A70" w:rsidRDefault="00175D0F" w:rsidP="00A64760">
            <w:pPr>
              <w:spacing w:line="264" w:lineRule="auto"/>
              <w:jc w:val="both"/>
              <w:rPr>
                <w:szCs w:val="24"/>
              </w:rPr>
            </w:pPr>
            <w:r w:rsidRPr="002B6A70">
              <w:rPr>
                <w:szCs w:val="24"/>
              </w:rPr>
              <w:t>9.</w:t>
            </w:r>
          </w:p>
        </w:tc>
        <w:tc>
          <w:tcPr>
            <w:tcW w:w="2436" w:type="pct"/>
            <w:vAlign w:val="center"/>
          </w:tcPr>
          <w:p w:rsidR="00175D0F" w:rsidRPr="002B6A70" w:rsidRDefault="00175D0F" w:rsidP="00A64760">
            <w:pPr>
              <w:spacing w:line="264" w:lineRule="auto"/>
              <w:jc w:val="both"/>
              <w:rPr>
                <w:szCs w:val="24"/>
              </w:rPr>
            </w:pPr>
            <w:r w:rsidRPr="002B6A70">
              <w:rPr>
                <w:b/>
                <w:szCs w:val="24"/>
              </w:rPr>
              <w:t>TOTAL teritoriu intravilan existent</w:t>
            </w:r>
          </w:p>
        </w:tc>
        <w:tc>
          <w:tcPr>
            <w:tcW w:w="621" w:type="pct"/>
            <w:vAlign w:val="center"/>
          </w:tcPr>
          <w:p w:rsidR="00175D0F" w:rsidRPr="002B6A70" w:rsidRDefault="00175D0F" w:rsidP="00A64760">
            <w:pPr>
              <w:spacing w:line="264" w:lineRule="auto"/>
              <w:jc w:val="center"/>
              <w:rPr>
                <w:szCs w:val="24"/>
              </w:rPr>
            </w:pPr>
            <w:r w:rsidRPr="002B6A70">
              <w:rPr>
                <w:szCs w:val="24"/>
              </w:rPr>
              <w:t>64.08</w:t>
            </w:r>
          </w:p>
        </w:tc>
        <w:tc>
          <w:tcPr>
            <w:tcW w:w="502" w:type="pct"/>
            <w:vAlign w:val="center"/>
          </w:tcPr>
          <w:p w:rsidR="00175D0F" w:rsidRPr="002B6A70" w:rsidRDefault="00175D0F" w:rsidP="00A64760">
            <w:pPr>
              <w:spacing w:line="264" w:lineRule="auto"/>
              <w:jc w:val="center"/>
              <w:rPr>
                <w:szCs w:val="24"/>
              </w:rPr>
            </w:pPr>
            <w:r w:rsidRPr="002B6A70">
              <w:rPr>
                <w:szCs w:val="24"/>
              </w:rPr>
              <w:t>100</w:t>
            </w:r>
          </w:p>
        </w:tc>
        <w:tc>
          <w:tcPr>
            <w:tcW w:w="551" w:type="pct"/>
            <w:vAlign w:val="center"/>
          </w:tcPr>
          <w:p w:rsidR="00175D0F" w:rsidRPr="002B6A70" w:rsidRDefault="00724D78" w:rsidP="00DC05F3">
            <w:pPr>
              <w:spacing w:line="264" w:lineRule="auto"/>
              <w:jc w:val="center"/>
              <w:rPr>
                <w:szCs w:val="24"/>
              </w:rPr>
            </w:pPr>
            <w:r w:rsidRPr="002B6A70">
              <w:rPr>
                <w:szCs w:val="24"/>
              </w:rPr>
              <w:t>94.95</w:t>
            </w:r>
          </w:p>
        </w:tc>
        <w:tc>
          <w:tcPr>
            <w:tcW w:w="521" w:type="pct"/>
            <w:vAlign w:val="center"/>
          </w:tcPr>
          <w:p w:rsidR="00175D0F" w:rsidRPr="002B6A70" w:rsidRDefault="00F73C97" w:rsidP="00DC05F3">
            <w:pPr>
              <w:spacing w:line="264" w:lineRule="auto"/>
              <w:jc w:val="center"/>
              <w:rPr>
                <w:szCs w:val="24"/>
              </w:rPr>
            </w:pPr>
            <w:r>
              <w:rPr>
                <w:szCs w:val="24"/>
              </w:rPr>
              <w:t>100</w:t>
            </w:r>
          </w:p>
        </w:tc>
      </w:tr>
    </w:tbl>
    <w:p w:rsidR="007612D6" w:rsidRPr="00DE4C76" w:rsidRDefault="007612D6" w:rsidP="00DC05F3">
      <w:pPr>
        <w:spacing w:line="264" w:lineRule="auto"/>
        <w:rPr>
          <w:b/>
          <w:color w:val="00B0F0"/>
        </w:rPr>
      </w:pPr>
    </w:p>
    <w:p w:rsidR="007612D6" w:rsidRPr="00175D0F" w:rsidRDefault="007612D6" w:rsidP="00DC05F3">
      <w:pPr>
        <w:spacing w:line="264" w:lineRule="auto"/>
      </w:pPr>
      <w:r w:rsidRPr="00175D0F">
        <w:rPr>
          <w:b/>
        </w:rPr>
        <w:t xml:space="preserve">Bilanţ teritorial localitatea </w:t>
      </w:r>
      <w:r w:rsidR="00310F3D" w:rsidRPr="00175D0F">
        <w:rPr>
          <w:b/>
        </w:rPr>
        <w:t>Giuleşti</w:t>
      </w:r>
    </w:p>
    <w:tbl>
      <w:tblPr>
        <w:tblW w:w="5000" w:type="pct"/>
        <w:jc w:val="center"/>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751"/>
        <w:gridCol w:w="4952"/>
        <w:gridCol w:w="1262"/>
        <w:gridCol w:w="1022"/>
        <w:gridCol w:w="1120"/>
        <w:gridCol w:w="1057"/>
      </w:tblGrid>
      <w:tr w:rsidR="007612D6" w:rsidRPr="00F73C97" w:rsidTr="00EB6BA2">
        <w:trPr>
          <w:jc w:val="center"/>
        </w:trPr>
        <w:tc>
          <w:tcPr>
            <w:tcW w:w="369" w:type="pct"/>
            <w:vMerge w:val="restart"/>
            <w:vAlign w:val="center"/>
          </w:tcPr>
          <w:p w:rsidR="007612D6" w:rsidRPr="00F73C97" w:rsidRDefault="007612D6" w:rsidP="00DC05F3">
            <w:pPr>
              <w:spacing w:after="58" w:line="264" w:lineRule="auto"/>
              <w:jc w:val="center"/>
              <w:rPr>
                <w:b/>
                <w:szCs w:val="24"/>
              </w:rPr>
            </w:pPr>
            <w:r w:rsidRPr="00F73C97">
              <w:rPr>
                <w:b/>
                <w:szCs w:val="24"/>
              </w:rPr>
              <w:t>Nr. crt.</w:t>
            </w:r>
          </w:p>
        </w:tc>
        <w:tc>
          <w:tcPr>
            <w:tcW w:w="2436" w:type="pct"/>
            <w:vMerge w:val="restart"/>
            <w:vAlign w:val="center"/>
          </w:tcPr>
          <w:p w:rsidR="007612D6" w:rsidRPr="00F73C97" w:rsidRDefault="007612D6" w:rsidP="00DC05F3">
            <w:pPr>
              <w:spacing w:after="58" w:line="264" w:lineRule="auto"/>
              <w:jc w:val="both"/>
              <w:rPr>
                <w:b/>
                <w:szCs w:val="24"/>
              </w:rPr>
            </w:pPr>
            <w:r w:rsidRPr="00F73C97">
              <w:rPr>
                <w:b/>
                <w:szCs w:val="24"/>
              </w:rPr>
              <w:t>Zone funcţionale</w:t>
            </w:r>
          </w:p>
        </w:tc>
        <w:tc>
          <w:tcPr>
            <w:tcW w:w="1124" w:type="pct"/>
            <w:gridSpan w:val="2"/>
          </w:tcPr>
          <w:p w:rsidR="007612D6" w:rsidRPr="00F73C97" w:rsidRDefault="007612D6" w:rsidP="00DC05F3">
            <w:pPr>
              <w:spacing w:after="58" w:line="264" w:lineRule="auto"/>
              <w:jc w:val="center"/>
              <w:rPr>
                <w:b/>
                <w:szCs w:val="24"/>
              </w:rPr>
            </w:pPr>
            <w:r w:rsidRPr="00F73C97">
              <w:rPr>
                <w:b/>
                <w:szCs w:val="24"/>
              </w:rPr>
              <w:t>Existent</w:t>
            </w:r>
          </w:p>
        </w:tc>
        <w:tc>
          <w:tcPr>
            <w:tcW w:w="1072" w:type="pct"/>
            <w:gridSpan w:val="2"/>
            <w:vAlign w:val="center"/>
          </w:tcPr>
          <w:p w:rsidR="007612D6" w:rsidRPr="00F73C97" w:rsidRDefault="007612D6" w:rsidP="00DC05F3">
            <w:pPr>
              <w:spacing w:after="58" w:line="264" w:lineRule="auto"/>
              <w:jc w:val="center"/>
              <w:rPr>
                <w:b/>
                <w:szCs w:val="24"/>
              </w:rPr>
            </w:pPr>
            <w:r w:rsidRPr="00F73C97">
              <w:rPr>
                <w:b/>
                <w:szCs w:val="24"/>
              </w:rPr>
              <w:t>Propus</w:t>
            </w:r>
          </w:p>
        </w:tc>
      </w:tr>
      <w:tr w:rsidR="007612D6" w:rsidRPr="00F73C97" w:rsidTr="00EB6BA2">
        <w:trPr>
          <w:jc w:val="center"/>
        </w:trPr>
        <w:tc>
          <w:tcPr>
            <w:tcW w:w="369" w:type="pct"/>
            <w:vMerge/>
            <w:vAlign w:val="center"/>
          </w:tcPr>
          <w:p w:rsidR="007612D6" w:rsidRPr="00F73C97" w:rsidRDefault="007612D6" w:rsidP="00DC05F3">
            <w:pPr>
              <w:spacing w:after="58" w:line="264" w:lineRule="auto"/>
              <w:jc w:val="center"/>
              <w:rPr>
                <w:b/>
                <w:sz w:val="20"/>
              </w:rPr>
            </w:pPr>
          </w:p>
        </w:tc>
        <w:tc>
          <w:tcPr>
            <w:tcW w:w="2436" w:type="pct"/>
            <w:vMerge/>
            <w:vAlign w:val="center"/>
          </w:tcPr>
          <w:p w:rsidR="007612D6" w:rsidRPr="00F73C97" w:rsidRDefault="007612D6" w:rsidP="00DC05F3">
            <w:pPr>
              <w:spacing w:after="58" w:line="264" w:lineRule="auto"/>
              <w:jc w:val="both"/>
              <w:rPr>
                <w:b/>
                <w:sz w:val="20"/>
              </w:rPr>
            </w:pPr>
          </w:p>
        </w:tc>
        <w:tc>
          <w:tcPr>
            <w:tcW w:w="621" w:type="pct"/>
            <w:vAlign w:val="center"/>
          </w:tcPr>
          <w:p w:rsidR="007612D6" w:rsidRPr="00F73C97" w:rsidRDefault="007612D6" w:rsidP="00DC05F3">
            <w:pPr>
              <w:spacing w:after="58" w:line="264" w:lineRule="auto"/>
              <w:jc w:val="center"/>
              <w:rPr>
                <w:b/>
                <w:szCs w:val="24"/>
              </w:rPr>
            </w:pPr>
            <w:r w:rsidRPr="00F73C97">
              <w:rPr>
                <w:b/>
                <w:szCs w:val="24"/>
              </w:rPr>
              <w:t>ha</w:t>
            </w:r>
          </w:p>
        </w:tc>
        <w:tc>
          <w:tcPr>
            <w:tcW w:w="502" w:type="pct"/>
            <w:vAlign w:val="center"/>
          </w:tcPr>
          <w:p w:rsidR="007612D6" w:rsidRPr="00F73C97" w:rsidRDefault="007612D6" w:rsidP="00DC05F3">
            <w:pPr>
              <w:spacing w:after="58" w:line="264" w:lineRule="auto"/>
              <w:jc w:val="center"/>
              <w:rPr>
                <w:b/>
                <w:szCs w:val="24"/>
              </w:rPr>
            </w:pPr>
            <w:r w:rsidRPr="00F73C97">
              <w:rPr>
                <w:b/>
                <w:szCs w:val="24"/>
              </w:rPr>
              <w:t>%</w:t>
            </w:r>
          </w:p>
        </w:tc>
        <w:tc>
          <w:tcPr>
            <w:tcW w:w="551" w:type="pct"/>
            <w:vAlign w:val="center"/>
          </w:tcPr>
          <w:p w:rsidR="007612D6" w:rsidRPr="00F73C97" w:rsidRDefault="007612D6" w:rsidP="00DC05F3">
            <w:pPr>
              <w:spacing w:after="58" w:line="264" w:lineRule="auto"/>
              <w:jc w:val="center"/>
              <w:rPr>
                <w:b/>
                <w:szCs w:val="24"/>
              </w:rPr>
            </w:pPr>
            <w:r w:rsidRPr="00F73C97">
              <w:rPr>
                <w:b/>
                <w:szCs w:val="24"/>
              </w:rPr>
              <w:t>ha</w:t>
            </w:r>
          </w:p>
        </w:tc>
        <w:tc>
          <w:tcPr>
            <w:tcW w:w="521" w:type="pct"/>
            <w:vAlign w:val="center"/>
          </w:tcPr>
          <w:p w:rsidR="007612D6" w:rsidRPr="00F73C97" w:rsidRDefault="007612D6" w:rsidP="00DC05F3">
            <w:pPr>
              <w:spacing w:after="58" w:line="264" w:lineRule="auto"/>
              <w:jc w:val="center"/>
              <w:rPr>
                <w:b/>
                <w:szCs w:val="24"/>
              </w:rPr>
            </w:pPr>
            <w:r w:rsidRPr="00F73C97">
              <w:rPr>
                <w:b/>
                <w:szCs w:val="24"/>
              </w:rPr>
              <w:t>%</w:t>
            </w:r>
          </w:p>
        </w:tc>
      </w:tr>
      <w:tr w:rsidR="00175D0F" w:rsidRPr="00F73C97" w:rsidTr="00EB6BA2">
        <w:trPr>
          <w:jc w:val="center"/>
        </w:trPr>
        <w:tc>
          <w:tcPr>
            <w:tcW w:w="369" w:type="pct"/>
            <w:vAlign w:val="center"/>
          </w:tcPr>
          <w:p w:rsidR="00175D0F" w:rsidRPr="00F73C97" w:rsidRDefault="00175D0F" w:rsidP="00A64760">
            <w:pPr>
              <w:spacing w:line="264" w:lineRule="auto"/>
              <w:jc w:val="both"/>
              <w:rPr>
                <w:szCs w:val="24"/>
              </w:rPr>
            </w:pPr>
            <w:r w:rsidRPr="00F73C97">
              <w:rPr>
                <w:szCs w:val="24"/>
              </w:rPr>
              <w:t>1</w:t>
            </w:r>
          </w:p>
        </w:tc>
        <w:tc>
          <w:tcPr>
            <w:tcW w:w="2436" w:type="pct"/>
          </w:tcPr>
          <w:p w:rsidR="00175D0F" w:rsidRPr="00F73C97" w:rsidRDefault="00175D0F" w:rsidP="00A64760">
            <w:pPr>
              <w:pStyle w:val="Heading8"/>
              <w:spacing w:line="264" w:lineRule="auto"/>
              <w:rPr>
                <w:i w:val="0"/>
              </w:rPr>
            </w:pPr>
            <w:r w:rsidRPr="00F73C97">
              <w:rPr>
                <w:i w:val="0"/>
              </w:rPr>
              <w:t>Zona de locuinţe</w:t>
            </w:r>
          </w:p>
        </w:tc>
        <w:tc>
          <w:tcPr>
            <w:tcW w:w="621" w:type="pct"/>
            <w:vAlign w:val="center"/>
          </w:tcPr>
          <w:p w:rsidR="00175D0F" w:rsidRPr="00F73C97" w:rsidRDefault="00175D0F" w:rsidP="00A64760">
            <w:pPr>
              <w:spacing w:line="264" w:lineRule="auto"/>
              <w:jc w:val="center"/>
              <w:rPr>
                <w:szCs w:val="24"/>
              </w:rPr>
            </w:pPr>
            <w:r w:rsidRPr="00F73C97">
              <w:rPr>
                <w:szCs w:val="24"/>
              </w:rPr>
              <w:t>21.08</w:t>
            </w:r>
          </w:p>
        </w:tc>
        <w:tc>
          <w:tcPr>
            <w:tcW w:w="502" w:type="pct"/>
            <w:vAlign w:val="center"/>
          </w:tcPr>
          <w:p w:rsidR="00175D0F" w:rsidRPr="00F73C97" w:rsidRDefault="00175D0F" w:rsidP="00A64760">
            <w:pPr>
              <w:spacing w:line="264" w:lineRule="auto"/>
              <w:jc w:val="center"/>
              <w:rPr>
                <w:szCs w:val="24"/>
              </w:rPr>
            </w:pPr>
            <w:r w:rsidRPr="00F73C97">
              <w:rPr>
                <w:szCs w:val="24"/>
              </w:rPr>
              <w:t>23.60</w:t>
            </w:r>
          </w:p>
        </w:tc>
        <w:tc>
          <w:tcPr>
            <w:tcW w:w="551" w:type="pct"/>
            <w:vAlign w:val="center"/>
          </w:tcPr>
          <w:p w:rsidR="00175D0F" w:rsidRPr="00F73C97" w:rsidRDefault="00F73C97" w:rsidP="00F73C97">
            <w:pPr>
              <w:spacing w:line="264" w:lineRule="auto"/>
              <w:jc w:val="center"/>
              <w:rPr>
                <w:szCs w:val="24"/>
              </w:rPr>
            </w:pPr>
            <w:r w:rsidRPr="00F73C97">
              <w:rPr>
                <w:szCs w:val="24"/>
              </w:rPr>
              <w:t>32.10</w:t>
            </w:r>
          </w:p>
        </w:tc>
        <w:tc>
          <w:tcPr>
            <w:tcW w:w="521" w:type="pct"/>
            <w:vAlign w:val="center"/>
          </w:tcPr>
          <w:p w:rsidR="00175D0F" w:rsidRPr="00F73C97" w:rsidRDefault="00F73C97" w:rsidP="00DC05F3">
            <w:pPr>
              <w:spacing w:line="264" w:lineRule="auto"/>
              <w:jc w:val="center"/>
              <w:rPr>
                <w:szCs w:val="24"/>
              </w:rPr>
            </w:pPr>
            <w:r>
              <w:rPr>
                <w:szCs w:val="24"/>
              </w:rPr>
              <w:t>34.25</w:t>
            </w:r>
          </w:p>
        </w:tc>
      </w:tr>
      <w:tr w:rsidR="00175D0F" w:rsidRPr="00F73C97" w:rsidTr="00EB6BA2">
        <w:trPr>
          <w:jc w:val="center"/>
        </w:trPr>
        <w:tc>
          <w:tcPr>
            <w:tcW w:w="369" w:type="pct"/>
            <w:vAlign w:val="center"/>
          </w:tcPr>
          <w:p w:rsidR="00175D0F" w:rsidRPr="00F73C97" w:rsidRDefault="00175D0F" w:rsidP="00A64760">
            <w:pPr>
              <w:spacing w:line="264" w:lineRule="auto"/>
              <w:jc w:val="both"/>
              <w:rPr>
                <w:szCs w:val="24"/>
              </w:rPr>
            </w:pPr>
            <w:r w:rsidRPr="00F73C97">
              <w:rPr>
                <w:szCs w:val="24"/>
              </w:rPr>
              <w:t>2</w:t>
            </w:r>
          </w:p>
        </w:tc>
        <w:tc>
          <w:tcPr>
            <w:tcW w:w="2436" w:type="pct"/>
          </w:tcPr>
          <w:p w:rsidR="00175D0F" w:rsidRPr="00F73C97" w:rsidRDefault="00175D0F" w:rsidP="00A64760">
            <w:pPr>
              <w:spacing w:line="264" w:lineRule="auto"/>
              <w:rPr>
                <w:szCs w:val="24"/>
              </w:rPr>
            </w:pPr>
            <w:r w:rsidRPr="00F73C97">
              <w:rPr>
                <w:szCs w:val="24"/>
              </w:rPr>
              <w:t>Zona de instituţii publice şi servicii</w:t>
            </w:r>
          </w:p>
        </w:tc>
        <w:tc>
          <w:tcPr>
            <w:tcW w:w="621" w:type="pct"/>
            <w:vAlign w:val="center"/>
          </w:tcPr>
          <w:p w:rsidR="00175D0F" w:rsidRPr="00F73C97" w:rsidRDefault="00175D0F" w:rsidP="00A64760">
            <w:pPr>
              <w:spacing w:line="264" w:lineRule="auto"/>
              <w:jc w:val="center"/>
              <w:rPr>
                <w:szCs w:val="24"/>
              </w:rPr>
            </w:pPr>
            <w:r w:rsidRPr="00F73C97">
              <w:rPr>
                <w:szCs w:val="24"/>
              </w:rPr>
              <w:t>1.06</w:t>
            </w:r>
          </w:p>
        </w:tc>
        <w:tc>
          <w:tcPr>
            <w:tcW w:w="502" w:type="pct"/>
          </w:tcPr>
          <w:p w:rsidR="00175D0F" w:rsidRPr="00F73C97" w:rsidRDefault="00175D0F" w:rsidP="00A64760">
            <w:pPr>
              <w:spacing w:line="264" w:lineRule="auto"/>
              <w:jc w:val="center"/>
              <w:rPr>
                <w:szCs w:val="24"/>
              </w:rPr>
            </w:pPr>
            <w:r w:rsidRPr="00F73C97">
              <w:rPr>
                <w:szCs w:val="24"/>
              </w:rPr>
              <w:t>1.20</w:t>
            </w:r>
          </w:p>
        </w:tc>
        <w:tc>
          <w:tcPr>
            <w:tcW w:w="551" w:type="pct"/>
            <w:vAlign w:val="center"/>
          </w:tcPr>
          <w:p w:rsidR="00175D0F" w:rsidRPr="00F73C97" w:rsidRDefault="00F73C97" w:rsidP="00DC05F3">
            <w:pPr>
              <w:spacing w:line="264" w:lineRule="auto"/>
              <w:jc w:val="center"/>
              <w:rPr>
                <w:szCs w:val="24"/>
              </w:rPr>
            </w:pPr>
            <w:r w:rsidRPr="00F73C97">
              <w:rPr>
                <w:szCs w:val="24"/>
              </w:rPr>
              <w:t>1.15</w:t>
            </w:r>
          </w:p>
        </w:tc>
        <w:tc>
          <w:tcPr>
            <w:tcW w:w="521" w:type="pct"/>
          </w:tcPr>
          <w:p w:rsidR="00175D0F" w:rsidRPr="00F73C97" w:rsidRDefault="00F73C97" w:rsidP="00DC05F3">
            <w:pPr>
              <w:spacing w:line="264" w:lineRule="auto"/>
              <w:rPr>
                <w:szCs w:val="24"/>
              </w:rPr>
            </w:pPr>
            <w:r>
              <w:rPr>
                <w:szCs w:val="24"/>
              </w:rPr>
              <w:t xml:space="preserve">   1.22</w:t>
            </w:r>
          </w:p>
        </w:tc>
      </w:tr>
      <w:tr w:rsidR="00175D0F" w:rsidRPr="00F73C97" w:rsidTr="00EB6BA2">
        <w:trPr>
          <w:jc w:val="center"/>
        </w:trPr>
        <w:tc>
          <w:tcPr>
            <w:tcW w:w="369" w:type="pct"/>
            <w:vAlign w:val="center"/>
          </w:tcPr>
          <w:p w:rsidR="00175D0F" w:rsidRPr="00F73C97" w:rsidRDefault="00175D0F" w:rsidP="00A64760">
            <w:pPr>
              <w:spacing w:line="264" w:lineRule="auto"/>
              <w:jc w:val="both"/>
              <w:rPr>
                <w:szCs w:val="24"/>
              </w:rPr>
            </w:pPr>
            <w:r w:rsidRPr="00F73C97">
              <w:rPr>
                <w:szCs w:val="24"/>
              </w:rPr>
              <w:t>3</w:t>
            </w:r>
          </w:p>
        </w:tc>
        <w:tc>
          <w:tcPr>
            <w:tcW w:w="2436" w:type="pct"/>
          </w:tcPr>
          <w:p w:rsidR="00175D0F" w:rsidRPr="00F73C97" w:rsidRDefault="00175D0F" w:rsidP="00A64760">
            <w:pPr>
              <w:spacing w:line="264" w:lineRule="auto"/>
              <w:rPr>
                <w:szCs w:val="24"/>
              </w:rPr>
            </w:pPr>
            <w:r w:rsidRPr="00F73C97">
              <w:rPr>
                <w:szCs w:val="24"/>
              </w:rPr>
              <w:t>Zona de unităţi agricole şi industriale</w:t>
            </w:r>
          </w:p>
        </w:tc>
        <w:tc>
          <w:tcPr>
            <w:tcW w:w="621" w:type="pct"/>
            <w:vAlign w:val="center"/>
          </w:tcPr>
          <w:p w:rsidR="00175D0F" w:rsidRPr="00F73C97" w:rsidRDefault="00175D0F" w:rsidP="00A64760">
            <w:pPr>
              <w:spacing w:line="264" w:lineRule="auto"/>
              <w:jc w:val="center"/>
              <w:rPr>
                <w:szCs w:val="24"/>
              </w:rPr>
            </w:pPr>
            <w:r w:rsidRPr="00F73C97">
              <w:rPr>
                <w:szCs w:val="24"/>
              </w:rPr>
              <w:t>0.47</w:t>
            </w:r>
          </w:p>
        </w:tc>
        <w:tc>
          <w:tcPr>
            <w:tcW w:w="502" w:type="pct"/>
          </w:tcPr>
          <w:p w:rsidR="00175D0F" w:rsidRPr="00F73C97" w:rsidRDefault="00175D0F" w:rsidP="00A64760">
            <w:pPr>
              <w:spacing w:line="264" w:lineRule="auto"/>
              <w:jc w:val="center"/>
              <w:rPr>
                <w:szCs w:val="24"/>
              </w:rPr>
            </w:pPr>
            <w:r w:rsidRPr="00F73C97">
              <w:rPr>
                <w:szCs w:val="24"/>
              </w:rPr>
              <w:t>0.50</w:t>
            </w:r>
          </w:p>
        </w:tc>
        <w:tc>
          <w:tcPr>
            <w:tcW w:w="551" w:type="pct"/>
            <w:vAlign w:val="center"/>
          </w:tcPr>
          <w:p w:rsidR="00175D0F" w:rsidRPr="00F73C97" w:rsidRDefault="00F73C97" w:rsidP="00DC05F3">
            <w:pPr>
              <w:spacing w:line="264" w:lineRule="auto"/>
              <w:jc w:val="center"/>
              <w:rPr>
                <w:szCs w:val="24"/>
              </w:rPr>
            </w:pPr>
            <w:r w:rsidRPr="00F73C97">
              <w:rPr>
                <w:szCs w:val="24"/>
              </w:rPr>
              <w:t>0.30</w:t>
            </w:r>
          </w:p>
        </w:tc>
        <w:tc>
          <w:tcPr>
            <w:tcW w:w="521" w:type="pct"/>
            <w:vAlign w:val="bottom"/>
          </w:tcPr>
          <w:p w:rsidR="00175D0F" w:rsidRPr="00F73C97" w:rsidRDefault="00F73C97" w:rsidP="00DC05F3">
            <w:pPr>
              <w:spacing w:line="264" w:lineRule="auto"/>
              <w:jc w:val="center"/>
              <w:rPr>
                <w:szCs w:val="24"/>
              </w:rPr>
            </w:pPr>
            <w:r>
              <w:rPr>
                <w:szCs w:val="24"/>
              </w:rPr>
              <w:t>0.32</w:t>
            </w:r>
          </w:p>
        </w:tc>
      </w:tr>
      <w:tr w:rsidR="00175D0F" w:rsidRPr="00F73C97" w:rsidTr="00EB6BA2">
        <w:trPr>
          <w:jc w:val="center"/>
        </w:trPr>
        <w:tc>
          <w:tcPr>
            <w:tcW w:w="369" w:type="pct"/>
            <w:vAlign w:val="center"/>
          </w:tcPr>
          <w:p w:rsidR="00175D0F" w:rsidRPr="00F73C97" w:rsidRDefault="00175D0F" w:rsidP="00A64760">
            <w:pPr>
              <w:spacing w:line="264" w:lineRule="auto"/>
              <w:jc w:val="both"/>
              <w:rPr>
                <w:szCs w:val="24"/>
              </w:rPr>
            </w:pPr>
            <w:r w:rsidRPr="00F73C97">
              <w:rPr>
                <w:szCs w:val="24"/>
              </w:rPr>
              <w:t>4</w:t>
            </w:r>
          </w:p>
        </w:tc>
        <w:tc>
          <w:tcPr>
            <w:tcW w:w="2436" w:type="pct"/>
          </w:tcPr>
          <w:p w:rsidR="00175D0F" w:rsidRPr="00F73C97" w:rsidRDefault="00175D0F" w:rsidP="00A64760">
            <w:pPr>
              <w:spacing w:line="264" w:lineRule="auto"/>
              <w:rPr>
                <w:szCs w:val="24"/>
              </w:rPr>
            </w:pPr>
            <w:r w:rsidRPr="00F73C97">
              <w:rPr>
                <w:szCs w:val="24"/>
              </w:rPr>
              <w:t>Zona de spaţii verzi, sport şi agrement</w:t>
            </w:r>
          </w:p>
        </w:tc>
        <w:tc>
          <w:tcPr>
            <w:tcW w:w="621" w:type="pct"/>
            <w:vAlign w:val="center"/>
          </w:tcPr>
          <w:p w:rsidR="00175D0F" w:rsidRPr="00F73C97" w:rsidRDefault="00175D0F" w:rsidP="00A64760">
            <w:pPr>
              <w:spacing w:line="264" w:lineRule="auto"/>
              <w:jc w:val="center"/>
              <w:rPr>
                <w:szCs w:val="24"/>
              </w:rPr>
            </w:pPr>
            <w:r w:rsidRPr="00F73C97">
              <w:rPr>
                <w:szCs w:val="24"/>
              </w:rPr>
              <w:t>2.20</w:t>
            </w:r>
          </w:p>
        </w:tc>
        <w:tc>
          <w:tcPr>
            <w:tcW w:w="502" w:type="pct"/>
          </w:tcPr>
          <w:p w:rsidR="00175D0F" w:rsidRPr="00F73C97" w:rsidRDefault="00175D0F" w:rsidP="00A64760">
            <w:pPr>
              <w:spacing w:line="264" w:lineRule="auto"/>
              <w:jc w:val="center"/>
              <w:rPr>
                <w:szCs w:val="24"/>
              </w:rPr>
            </w:pPr>
            <w:r w:rsidRPr="00F73C97">
              <w:rPr>
                <w:szCs w:val="24"/>
              </w:rPr>
              <w:t>2.50</w:t>
            </w:r>
          </w:p>
        </w:tc>
        <w:tc>
          <w:tcPr>
            <w:tcW w:w="551" w:type="pct"/>
            <w:vAlign w:val="center"/>
          </w:tcPr>
          <w:p w:rsidR="00175D0F" w:rsidRPr="00F73C97" w:rsidRDefault="00F73C97" w:rsidP="00DC05F3">
            <w:pPr>
              <w:spacing w:line="264" w:lineRule="auto"/>
              <w:jc w:val="center"/>
              <w:rPr>
                <w:szCs w:val="24"/>
              </w:rPr>
            </w:pPr>
            <w:r w:rsidRPr="00F73C97">
              <w:rPr>
                <w:szCs w:val="24"/>
              </w:rPr>
              <w:t>3.15</w:t>
            </w:r>
          </w:p>
        </w:tc>
        <w:tc>
          <w:tcPr>
            <w:tcW w:w="521" w:type="pct"/>
            <w:vAlign w:val="bottom"/>
          </w:tcPr>
          <w:p w:rsidR="00175D0F" w:rsidRPr="00F73C97" w:rsidRDefault="00F73C97" w:rsidP="00DC05F3">
            <w:pPr>
              <w:spacing w:line="264" w:lineRule="auto"/>
              <w:jc w:val="center"/>
              <w:rPr>
                <w:szCs w:val="24"/>
              </w:rPr>
            </w:pPr>
            <w:r>
              <w:rPr>
                <w:szCs w:val="24"/>
              </w:rPr>
              <w:t>3.36</w:t>
            </w:r>
          </w:p>
        </w:tc>
      </w:tr>
      <w:tr w:rsidR="00175D0F" w:rsidRPr="00F73C97" w:rsidTr="00EB6BA2">
        <w:trPr>
          <w:jc w:val="center"/>
        </w:trPr>
        <w:tc>
          <w:tcPr>
            <w:tcW w:w="369" w:type="pct"/>
            <w:vAlign w:val="center"/>
          </w:tcPr>
          <w:p w:rsidR="00175D0F" w:rsidRPr="00F73C97" w:rsidRDefault="00175D0F" w:rsidP="00A64760">
            <w:pPr>
              <w:spacing w:line="264" w:lineRule="auto"/>
              <w:jc w:val="both"/>
              <w:rPr>
                <w:szCs w:val="24"/>
              </w:rPr>
            </w:pPr>
            <w:r w:rsidRPr="00F73C97">
              <w:rPr>
                <w:szCs w:val="24"/>
              </w:rPr>
              <w:t>5</w:t>
            </w:r>
          </w:p>
        </w:tc>
        <w:tc>
          <w:tcPr>
            <w:tcW w:w="2436" w:type="pct"/>
          </w:tcPr>
          <w:p w:rsidR="00175D0F" w:rsidRPr="00F73C97" w:rsidRDefault="00175D0F" w:rsidP="00A64760">
            <w:pPr>
              <w:spacing w:line="264" w:lineRule="auto"/>
              <w:rPr>
                <w:szCs w:val="24"/>
              </w:rPr>
            </w:pPr>
            <w:r w:rsidRPr="00F73C97">
              <w:rPr>
                <w:szCs w:val="24"/>
              </w:rPr>
              <w:t>Zona de căi de comunicaţie rutiere</w:t>
            </w:r>
          </w:p>
        </w:tc>
        <w:tc>
          <w:tcPr>
            <w:tcW w:w="621" w:type="pct"/>
            <w:vAlign w:val="center"/>
          </w:tcPr>
          <w:p w:rsidR="00175D0F" w:rsidRPr="00F73C97" w:rsidRDefault="00175D0F" w:rsidP="00A64760">
            <w:pPr>
              <w:spacing w:line="264" w:lineRule="auto"/>
              <w:jc w:val="center"/>
              <w:rPr>
                <w:szCs w:val="24"/>
              </w:rPr>
            </w:pPr>
            <w:r w:rsidRPr="00F73C97">
              <w:rPr>
                <w:szCs w:val="24"/>
              </w:rPr>
              <w:t>4.71</w:t>
            </w:r>
          </w:p>
        </w:tc>
        <w:tc>
          <w:tcPr>
            <w:tcW w:w="502" w:type="pct"/>
          </w:tcPr>
          <w:p w:rsidR="00175D0F" w:rsidRPr="00F73C97" w:rsidRDefault="00175D0F" w:rsidP="00A64760">
            <w:pPr>
              <w:spacing w:line="264" w:lineRule="auto"/>
              <w:jc w:val="center"/>
              <w:rPr>
                <w:szCs w:val="24"/>
              </w:rPr>
            </w:pPr>
            <w:r w:rsidRPr="00F73C97">
              <w:rPr>
                <w:szCs w:val="24"/>
              </w:rPr>
              <w:t>5.30</w:t>
            </w:r>
          </w:p>
        </w:tc>
        <w:tc>
          <w:tcPr>
            <w:tcW w:w="551" w:type="pct"/>
            <w:vAlign w:val="center"/>
          </w:tcPr>
          <w:p w:rsidR="00175D0F" w:rsidRPr="00F73C97" w:rsidRDefault="00F73C97" w:rsidP="00DC05F3">
            <w:pPr>
              <w:spacing w:line="264" w:lineRule="auto"/>
              <w:jc w:val="center"/>
              <w:rPr>
                <w:szCs w:val="24"/>
              </w:rPr>
            </w:pPr>
            <w:r w:rsidRPr="00F73C97">
              <w:rPr>
                <w:szCs w:val="24"/>
              </w:rPr>
              <w:t>5.35</w:t>
            </w:r>
          </w:p>
        </w:tc>
        <w:tc>
          <w:tcPr>
            <w:tcW w:w="521" w:type="pct"/>
            <w:vAlign w:val="bottom"/>
          </w:tcPr>
          <w:p w:rsidR="00175D0F" w:rsidRPr="00F73C97" w:rsidRDefault="00F73C97" w:rsidP="00DC05F3">
            <w:pPr>
              <w:spacing w:line="264" w:lineRule="auto"/>
              <w:jc w:val="center"/>
              <w:rPr>
                <w:szCs w:val="24"/>
              </w:rPr>
            </w:pPr>
            <w:r>
              <w:rPr>
                <w:szCs w:val="24"/>
              </w:rPr>
              <w:t>5.70</w:t>
            </w:r>
          </w:p>
        </w:tc>
      </w:tr>
      <w:tr w:rsidR="00175D0F" w:rsidRPr="00F73C97" w:rsidTr="00EB6BA2">
        <w:trPr>
          <w:jc w:val="center"/>
        </w:trPr>
        <w:tc>
          <w:tcPr>
            <w:tcW w:w="369" w:type="pct"/>
            <w:vAlign w:val="center"/>
          </w:tcPr>
          <w:p w:rsidR="00175D0F" w:rsidRPr="00F73C97" w:rsidRDefault="00175D0F" w:rsidP="00A64760">
            <w:pPr>
              <w:spacing w:line="264" w:lineRule="auto"/>
              <w:jc w:val="both"/>
              <w:rPr>
                <w:szCs w:val="24"/>
              </w:rPr>
            </w:pPr>
            <w:r w:rsidRPr="00F73C97">
              <w:rPr>
                <w:szCs w:val="24"/>
              </w:rPr>
              <w:t>6</w:t>
            </w:r>
          </w:p>
        </w:tc>
        <w:tc>
          <w:tcPr>
            <w:tcW w:w="2436" w:type="pct"/>
            <w:vAlign w:val="center"/>
          </w:tcPr>
          <w:p w:rsidR="00175D0F" w:rsidRPr="00F73C97" w:rsidRDefault="00175D0F" w:rsidP="00A64760">
            <w:pPr>
              <w:spacing w:line="264" w:lineRule="auto"/>
              <w:jc w:val="both"/>
              <w:rPr>
                <w:szCs w:val="24"/>
              </w:rPr>
            </w:pPr>
            <w:r w:rsidRPr="00F73C97">
              <w:rPr>
                <w:szCs w:val="24"/>
              </w:rPr>
              <w:t>Zona de gospodărie comunală şi cimitire</w:t>
            </w:r>
          </w:p>
        </w:tc>
        <w:tc>
          <w:tcPr>
            <w:tcW w:w="621" w:type="pct"/>
            <w:vAlign w:val="center"/>
          </w:tcPr>
          <w:p w:rsidR="00175D0F" w:rsidRPr="00F73C97" w:rsidRDefault="00175D0F" w:rsidP="00A64760">
            <w:pPr>
              <w:spacing w:line="264" w:lineRule="auto"/>
              <w:jc w:val="center"/>
              <w:rPr>
                <w:szCs w:val="24"/>
              </w:rPr>
            </w:pPr>
            <w:r w:rsidRPr="00F73C97">
              <w:rPr>
                <w:szCs w:val="24"/>
              </w:rPr>
              <w:t>0.25</w:t>
            </w:r>
          </w:p>
        </w:tc>
        <w:tc>
          <w:tcPr>
            <w:tcW w:w="502" w:type="pct"/>
          </w:tcPr>
          <w:p w:rsidR="00175D0F" w:rsidRPr="00F73C97" w:rsidRDefault="00175D0F" w:rsidP="00A64760">
            <w:pPr>
              <w:tabs>
                <w:tab w:val="left" w:pos="196"/>
                <w:tab w:val="center" w:pos="454"/>
              </w:tabs>
              <w:spacing w:line="264" w:lineRule="auto"/>
              <w:jc w:val="center"/>
              <w:rPr>
                <w:szCs w:val="24"/>
              </w:rPr>
            </w:pPr>
            <w:r w:rsidRPr="00F73C97">
              <w:rPr>
                <w:szCs w:val="24"/>
              </w:rPr>
              <w:t>0.30</w:t>
            </w:r>
          </w:p>
        </w:tc>
        <w:tc>
          <w:tcPr>
            <w:tcW w:w="551" w:type="pct"/>
            <w:vAlign w:val="bottom"/>
          </w:tcPr>
          <w:p w:rsidR="00175D0F" w:rsidRPr="00F73C97" w:rsidRDefault="00F73C97" w:rsidP="00DC05F3">
            <w:pPr>
              <w:spacing w:line="264" w:lineRule="auto"/>
              <w:jc w:val="center"/>
              <w:rPr>
                <w:szCs w:val="24"/>
              </w:rPr>
            </w:pPr>
            <w:r w:rsidRPr="00F73C97">
              <w:rPr>
                <w:szCs w:val="24"/>
              </w:rPr>
              <w:t>0.40</w:t>
            </w:r>
          </w:p>
        </w:tc>
        <w:tc>
          <w:tcPr>
            <w:tcW w:w="521" w:type="pct"/>
            <w:vAlign w:val="bottom"/>
          </w:tcPr>
          <w:p w:rsidR="00175D0F" w:rsidRPr="00F73C97" w:rsidRDefault="00F73C97" w:rsidP="00DC05F3">
            <w:pPr>
              <w:spacing w:line="264" w:lineRule="auto"/>
              <w:jc w:val="center"/>
              <w:rPr>
                <w:szCs w:val="24"/>
              </w:rPr>
            </w:pPr>
            <w:r>
              <w:rPr>
                <w:szCs w:val="24"/>
              </w:rPr>
              <w:t>0.43</w:t>
            </w:r>
          </w:p>
        </w:tc>
      </w:tr>
      <w:tr w:rsidR="00175D0F" w:rsidRPr="00F73C97" w:rsidTr="00EB6BA2">
        <w:trPr>
          <w:jc w:val="center"/>
        </w:trPr>
        <w:tc>
          <w:tcPr>
            <w:tcW w:w="369" w:type="pct"/>
            <w:vAlign w:val="center"/>
          </w:tcPr>
          <w:p w:rsidR="00175D0F" w:rsidRPr="00F73C97" w:rsidRDefault="00175D0F" w:rsidP="00A64760">
            <w:pPr>
              <w:spacing w:line="264" w:lineRule="auto"/>
              <w:jc w:val="both"/>
              <w:rPr>
                <w:szCs w:val="24"/>
              </w:rPr>
            </w:pPr>
            <w:r w:rsidRPr="00F73C97">
              <w:rPr>
                <w:szCs w:val="24"/>
              </w:rPr>
              <w:t>7</w:t>
            </w:r>
          </w:p>
        </w:tc>
        <w:tc>
          <w:tcPr>
            <w:tcW w:w="2436" w:type="pct"/>
            <w:vAlign w:val="center"/>
          </w:tcPr>
          <w:p w:rsidR="00175D0F" w:rsidRPr="00F73C97" w:rsidRDefault="00175D0F" w:rsidP="00A64760">
            <w:pPr>
              <w:spacing w:line="264" w:lineRule="auto"/>
              <w:jc w:val="both"/>
              <w:rPr>
                <w:szCs w:val="24"/>
              </w:rPr>
            </w:pPr>
            <w:r w:rsidRPr="00F73C97">
              <w:rPr>
                <w:szCs w:val="24"/>
              </w:rPr>
              <w:t>Zona de construcţii aferente lucrărilor edilitare</w:t>
            </w:r>
          </w:p>
        </w:tc>
        <w:tc>
          <w:tcPr>
            <w:tcW w:w="621" w:type="pct"/>
            <w:vAlign w:val="center"/>
          </w:tcPr>
          <w:p w:rsidR="00175D0F" w:rsidRPr="00F73C97" w:rsidRDefault="00175D0F" w:rsidP="00A64760">
            <w:pPr>
              <w:spacing w:line="264" w:lineRule="auto"/>
              <w:jc w:val="center"/>
              <w:rPr>
                <w:szCs w:val="24"/>
              </w:rPr>
            </w:pPr>
            <w:r w:rsidRPr="00F73C97">
              <w:rPr>
                <w:szCs w:val="24"/>
              </w:rPr>
              <w:t>-</w:t>
            </w:r>
          </w:p>
        </w:tc>
        <w:tc>
          <w:tcPr>
            <w:tcW w:w="502" w:type="pct"/>
            <w:vAlign w:val="center"/>
          </w:tcPr>
          <w:p w:rsidR="00175D0F" w:rsidRPr="00F73C97" w:rsidRDefault="00175D0F" w:rsidP="00A64760">
            <w:pPr>
              <w:spacing w:line="264" w:lineRule="auto"/>
              <w:jc w:val="center"/>
              <w:rPr>
                <w:szCs w:val="24"/>
              </w:rPr>
            </w:pPr>
            <w:r w:rsidRPr="00F73C97">
              <w:rPr>
                <w:szCs w:val="24"/>
              </w:rPr>
              <w:t>-</w:t>
            </w:r>
          </w:p>
        </w:tc>
        <w:tc>
          <w:tcPr>
            <w:tcW w:w="551" w:type="pct"/>
            <w:vAlign w:val="center"/>
          </w:tcPr>
          <w:p w:rsidR="00175D0F" w:rsidRPr="00F73C97" w:rsidRDefault="00F73C97" w:rsidP="00DC05F3">
            <w:pPr>
              <w:spacing w:line="264" w:lineRule="auto"/>
              <w:jc w:val="center"/>
              <w:rPr>
                <w:szCs w:val="24"/>
              </w:rPr>
            </w:pPr>
            <w:r w:rsidRPr="00F73C97">
              <w:rPr>
                <w:szCs w:val="24"/>
              </w:rPr>
              <w:t>1.80</w:t>
            </w:r>
          </w:p>
        </w:tc>
        <w:tc>
          <w:tcPr>
            <w:tcW w:w="521" w:type="pct"/>
            <w:vAlign w:val="center"/>
          </w:tcPr>
          <w:p w:rsidR="00175D0F" w:rsidRPr="00F73C97" w:rsidRDefault="00F73C97" w:rsidP="00DC05F3">
            <w:pPr>
              <w:spacing w:line="264" w:lineRule="auto"/>
              <w:jc w:val="center"/>
              <w:rPr>
                <w:szCs w:val="24"/>
              </w:rPr>
            </w:pPr>
            <w:r>
              <w:rPr>
                <w:szCs w:val="24"/>
              </w:rPr>
              <w:t>1.92</w:t>
            </w:r>
          </w:p>
        </w:tc>
      </w:tr>
      <w:tr w:rsidR="00175D0F" w:rsidRPr="00F73C97" w:rsidTr="00EB6BA2">
        <w:trPr>
          <w:jc w:val="center"/>
        </w:trPr>
        <w:tc>
          <w:tcPr>
            <w:tcW w:w="369" w:type="pct"/>
            <w:vAlign w:val="center"/>
          </w:tcPr>
          <w:p w:rsidR="00175D0F" w:rsidRPr="00F73C97" w:rsidRDefault="00175D0F" w:rsidP="00A64760">
            <w:pPr>
              <w:spacing w:line="264" w:lineRule="auto"/>
              <w:jc w:val="both"/>
              <w:rPr>
                <w:szCs w:val="24"/>
              </w:rPr>
            </w:pPr>
            <w:r w:rsidRPr="00F73C97">
              <w:rPr>
                <w:szCs w:val="24"/>
              </w:rPr>
              <w:t>8</w:t>
            </w:r>
          </w:p>
        </w:tc>
        <w:tc>
          <w:tcPr>
            <w:tcW w:w="2436" w:type="pct"/>
            <w:vAlign w:val="center"/>
          </w:tcPr>
          <w:p w:rsidR="00175D0F" w:rsidRPr="00F73C97" w:rsidRDefault="00175D0F" w:rsidP="00A64760">
            <w:pPr>
              <w:spacing w:line="264" w:lineRule="auto"/>
              <w:jc w:val="both"/>
              <w:rPr>
                <w:szCs w:val="24"/>
              </w:rPr>
            </w:pPr>
            <w:r w:rsidRPr="00F73C97">
              <w:rPr>
                <w:szCs w:val="24"/>
              </w:rPr>
              <w:t>Alte zone</w:t>
            </w:r>
          </w:p>
        </w:tc>
        <w:tc>
          <w:tcPr>
            <w:tcW w:w="621" w:type="pct"/>
            <w:vAlign w:val="center"/>
          </w:tcPr>
          <w:p w:rsidR="00175D0F" w:rsidRPr="00F73C97" w:rsidRDefault="00175D0F" w:rsidP="00A64760">
            <w:pPr>
              <w:spacing w:line="264" w:lineRule="auto"/>
              <w:jc w:val="center"/>
              <w:rPr>
                <w:szCs w:val="24"/>
              </w:rPr>
            </w:pPr>
            <w:r w:rsidRPr="00F73C97">
              <w:rPr>
                <w:szCs w:val="24"/>
              </w:rPr>
              <w:t>59.54</w:t>
            </w:r>
          </w:p>
        </w:tc>
        <w:tc>
          <w:tcPr>
            <w:tcW w:w="502" w:type="pct"/>
            <w:vAlign w:val="center"/>
          </w:tcPr>
          <w:p w:rsidR="00175D0F" w:rsidRPr="00F73C97" w:rsidRDefault="00175D0F" w:rsidP="00A64760">
            <w:pPr>
              <w:spacing w:line="264" w:lineRule="auto"/>
              <w:jc w:val="center"/>
              <w:rPr>
                <w:szCs w:val="24"/>
              </w:rPr>
            </w:pPr>
            <w:r w:rsidRPr="00F73C97">
              <w:rPr>
                <w:szCs w:val="24"/>
              </w:rPr>
              <w:t>66.70</w:t>
            </w:r>
          </w:p>
        </w:tc>
        <w:tc>
          <w:tcPr>
            <w:tcW w:w="551" w:type="pct"/>
            <w:vAlign w:val="center"/>
          </w:tcPr>
          <w:p w:rsidR="00175D0F" w:rsidRPr="00F73C97" w:rsidRDefault="00F73C97" w:rsidP="00DC05F3">
            <w:pPr>
              <w:spacing w:line="264" w:lineRule="auto"/>
              <w:jc w:val="center"/>
              <w:rPr>
                <w:szCs w:val="24"/>
              </w:rPr>
            </w:pPr>
            <w:r w:rsidRPr="00F73C97">
              <w:rPr>
                <w:szCs w:val="24"/>
              </w:rPr>
              <w:t>49.47</w:t>
            </w:r>
          </w:p>
        </w:tc>
        <w:tc>
          <w:tcPr>
            <w:tcW w:w="521" w:type="pct"/>
            <w:vAlign w:val="center"/>
          </w:tcPr>
          <w:p w:rsidR="00175D0F" w:rsidRPr="00F73C97" w:rsidRDefault="00F73C97" w:rsidP="00DC05F3">
            <w:pPr>
              <w:spacing w:line="264" w:lineRule="auto"/>
              <w:jc w:val="center"/>
              <w:rPr>
                <w:szCs w:val="24"/>
              </w:rPr>
            </w:pPr>
            <w:r>
              <w:rPr>
                <w:szCs w:val="24"/>
              </w:rPr>
              <w:t>52.78</w:t>
            </w:r>
          </w:p>
        </w:tc>
      </w:tr>
      <w:tr w:rsidR="00175D0F" w:rsidRPr="00F73C97" w:rsidTr="00EB6BA2">
        <w:trPr>
          <w:jc w:val="center"/>
        </w:trPr>
        <w:tc>
          <w:tcPr>
            <w:tcW w:w="369" w:type="pct"/>
            <w:vAlign w:val="center"/>
          </w:tcPr>
          <w:p w:rsidR="00175D0F" w:rsidRPr="00F73C97" w:rsidRDefault="00175D0F" w:rsidP="00A64760">
            <w:pPr>
              <w:spacing w:line="264" w:lineRule="auto"/>
              <w:jc w:val="both"/>
              <w:rPr>
                <w:szCs w:val="24"/>
              </w:rPr>
            </w:pPr>
            <w:r w:rsidRPr="00F73C97">
              <w:rPr>
                <w:szCs w:val="24"/>
              </w:rPr>
              <w:t>9.</w:t>
            </w:r>
          </w:p>
        </w:tc>
        <w:tc>
          <w:tcPr>
            <w:tcW w:w="2436" w:type="pct"/>
            <w:vAlign w:val="center"/>
          </w:tcPr>
          <w:p w:rsidR="00175D0F" w:rsidRPr="00F73C97" w:rsidRDefault="00175D0F" w:rsidP="00A64760">
            <w:pPr>
              <w:spacing w:line="264" w:lineRule="auto"/>
              <w:jc w:val="both"/>
              <w:rPr>
                <w:szCs w:val="24"/>
              </w:rPr>
            </w:pPr>
            <w:r w:rsidRPr="00F73C97">
              <w:rPr>
                <w:szCs w:val="24"/>
              </w:rPr>
              <w:t>TOTAL teritoriu intravilan existent</w:t>
            </w:r>
          </w:p>
        </w:tc>
        <w:tc>
          <w:tcPr>
            <w:tcW w:w="621" w:type="pct"/>
            <w:vAlign w:val="center"/>
          </w:tcPr>
          <w:p w:rsidR="00175D0F" w:rsidRPr="00F73C97" w:rsidRDefault="00175D0F" w:rsidP="00A64760">
            <w:pPr>
              <w:spacing w:line="264" w:lineRule="auto"/>
              <w:jc w:val="center"/>
              <w:rPr>
                <w:szCs w:val="24"/>
              </w:rPr>
            </w:pPr>
            <w:r w:rsidRPr="00F73C97">
              <w:rPr>
                <w:szCs w:val="24"/>
              </w:rPr>
              <w:t>89.31</w:t>
            </w:r>
          </w:p>
        </w:tc>
        <w:tc>
          <w:tcPr>
            <w:tcW w:w="502" w:type="pct"/>
            <w:vAlign w:val="center"/>
          </w:tcPr>
          <w:p w:rsidR="00175D0F" w:rsidRPr="00F73C97" w:rsidRDefault="00175D0F" w:rsidP="00A64760">
            <w:pPr>
              <w:spacing w:line="264" w:lineRule="auto"/>
              <w:jc w:val="center"/>
              <w:rPr>
                <w:szCs w:val="24"/>
              </w:rPr>
            </w:pPr>
            <w:r w:rsidRPr="00F73C97">
              <w:rPr>
                <w:szCs w:val="24"/>
              </w:rPr>
              <w:t>100</w:t>
            </w:r>
          </w:p>
        </w:tc>
        <w:tc>
          <w:tcPr>
            <w:tcW w:w="551" w:type="pct"/>
            <w:vAlign w:val="center"/>
          </w:tcPr>
          <w:p w:rsidR="00175D0F" w:rsidRPr="00F73C97" w:rsidRDefault="00F73C97" w:rsidP="00DC05F3">
            <w:pPr>
              <w:spacing w:line="264" w:lineRule="auto"/>
              <w:jc w:val="center"/>
              <w:rPr>
                <w:szCs w:val="24"/>
              </w:rPr>
            </w:pPr>
            <w:r w:rsidRPr="00F73C97">
              <w:rPr>
                <w:szCs w:val="24"/>
              </w:rPr>
              <w:t>93.72</w:t>
            </w:r>
          </w:p>
        </w:tc>
        <w:tc>
          <w:tcPr>
            <w:tcW w:w="521" w:type="pct"/>
            <w:vAlign w:val="center"/>
          </w:tcPr>
          <w:p w:rsidR="00175D0F" w:rsidRPr="00F73C97" w:rsidRDefault="00F73C97" w:rsidP="00DC05F3">
            <w:pPr>
              <w:spacing w:line="264" w:lineRule="auto"/>
              <w:jc w:val="center"/>
              <w:rPr>
                <w:szCs w:val="24"/>
              </w:rPr>
            </w:pPr>
            <w:r>
              <w:rPr>
                <w:szCs w:val="24"/>
              </w:rPr>
              <w:t>100</w:t>
            </w:r>
          </w:p>
        </w:tc>
      </w:tr>
    </w:tbl>
    <w:p w:rsidR="007612D6" w:rsidRPr="00DE4C76" w:rsidRDefault="007612D6" w:rsidP="00DC05F3">
      <w:pPr>
        <w:spacing w:line="264" w:lineRule="auto"/>
        <w:rPr>
          <w:b/>
          <w:color w:val="00B0F0"/>
        </w:rPr>
      </w:pPr>
    </w:p>
    <w:p w:rsidR="007612D6" w:rsidRDefault="007612D6" w:rsidP="00DC05F3">
      <w:pPr>
        <w:spacing w:line="264" w:lineRule="auto"/>
        <w:rPr>
          <w:b/>
          <w:color w:val="00B0F0"/>
        </w:rPr>
      </w:pPr>
    </w:p>
    <w:p w:rsidR="00D353F8" w:rsidRPr="00DE4C76" w:rsidRDefault="00D353F8" w:rsidP="00DC05F3">
      <w:pPr>
        <w:spacing w:line="264" w:lineRule="auto"/>
        <w:rPr>
          <w:b/>
          <w:color w:val="00B0F0"/>
        </w:rPr>
      </w:pPr>
    </w:p>
    <w:p w:rsidR="007612D6" w:rsidRPr="00175D0F" w:rsidRDefault="007612D6" w:rsidP="00DC05F3">
      <w:pPr>
        <w:spacing w:line="264" w:lineRule="auto"/>
      </w:pPr>
      <w:r w:rsidRPr="00175D0F">
        <w:rPr>
          <w:b/>
        </w:rPr>
        <w:lastRenderedPageBreak/>
        <w:t>Bilanţ teritorial localitatea S</w:t>
      </w:r>
      <w:r w:rsidR="000F7E10" w:rsidRPr="00175D0F">
        <w:rPr>
          <w:b/>
        </w:rPr>
        <w:t>ăcuţa</w:t>
      </w:r>
    </w:p>
    <w:tbl>
      <w:tblPr>
        <w:tblW w:w="5000" w:type="pct"/>
        <w:jc w:val="center"/>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751"/>
        <w:gridCol w:w="4952"/>
        <w:gridCol w:w="1262"/>
        <w:gridCol w:w="1022"/>
        <w:gridCol w:w="1120"/>
        <w:gridCol w:w="1057"/>
      </w:tblGrid>
      <w:tr w:rsidR="007612D6" w:rsidRPr="006F65B0" w:rsidTr="00EB6BA2">
        <w:trPr>
          <w:jc w:val="center"/>
        </w:trPr>
        <w:tc>
          <w:tcPr>
            <w:tcW w:w="369" w:type="pct"/>
            <w:vMerge w:val="restart"/>
            <w:vAlign w:val="center"/>
          </w:tcPr>
          <w:p w:rsidR="007612D6" w:rsidRPr="006F65B0" w:rsidRDefault="007612D6" w:rsidP="00DC05F3">
            <w:pPr>
              <w:spacing w:after="58" w:line="264" w:lineRule="auto"/>
              <w:jc w:val="center"/>
              <w:rPr>
                <w:b/>
                <w:szCs w:val="24"/>
              </w:rPr>
            </w:pPr>
            <w:r w:rsidRPr="006F65B0">
              <w:rPr>
                <w:b/>
                <w:szCs w:val="24"/>
              </w:rPr>
              <w:t>Nr. crt.</w:t>
            </w:r>
          </w:p>
        </w:tc>
        <w:tc>
          <w:tcPr>
            <w:tcW w:w="2436" w:type="pct"/>
            <w:vMerge w:val="restart"/>
            <w:vAlign w:val="center"/>
          </w:tcPr>
          <w:p w:rsidR="007612D6" w:rsidRPr="006F65B0" w:rsidRDefault="007612D6" w:rsidP="00DC05F3">
            <w:pPr>
              <w:spacing w:after="58" w:line="264" w:lineRule="auto"/>
              <w:jc w:val="both"/>
              <w:rPr>
                <w:b/>
                <w:szCs w:val="24"/>
              </w:rPr>
            </w:pPr>
            <w:r w:rsidRPr="006F65B0">
              <w:rPr>
                <w:b/>
                <w:szCs w:val="24"/>
              </w:rPr>
              <w:t>Zone funcţionale</w:t>
            </w:r>
          </w:p>
        </w:tc>
        <w:tc>
          <w:tcPr>
            <w:tcW w:w="1124" w:type="pct"/>
            <w:gridSpan w:val="2"/>
          </w:tcPr>
          <w:p w:rsidR="007612D6" w:rsidRPr="006F65B0" w:rsidRDefault="007612D6" w:rsidP="00DC05F3">
            <w:pPr>
              <w:spacing w:after="58" w:line="264" w:lineRule="auto"/>
              <w:jc w:val="center"/>
              <w:rPr>
                <w:b/>
                <w:szCs w:val="24"/>
              </w:rPr>
            </w:pPr>
            <w:r w:rsidRPr="006F65B0">
              <w:rPr>
                <w:b/>
                <w:szCs w:val="24"/>
              </w:rPr>
              <w:t>Existent</w:t>
            </w:r>
          </w:p>
        </w:tc>
        <w:tc>
          <w:tcPr>
            <w:tcW w:w="1072" w:type="pct"/>
            <w:gridSpan w:val="2"/>
            <w:vAlign w:val="center"/>
          </w:tcPr>
          <w:p w:rsidR="007612D6" w:rsidRPr="006F65B0" w:rsidRDefault="007612D6" w:rsidP="00DC05F3">
            <w:pPr>
              <w:spacing w:after="58" w:line="264" w:lineRule="auto"/>
              <w:jc w:val="center"/>
              <w:rPr>
                <w:b/>
                <w:szCs w:val="24"/>
              </w:rPr>
            </w:pPr>
            <w:r w:rsidRPr="006F65B0">
              <w:rPr>
                <w:b/>
                <w:szCs w:val="24"/>
              </w:rPr>
              <w:t>Propus</w:t>
            </w:r>
          </w:p>
        </w:tc>
      </w:tr>
      <w:tr w:rsidR="007612D6" w:rsidRPr="006F65B0" w:rsidTr="00EB6BA2">
        <w:trPr>
          <w:jc w:val="center"/>
        </w:trPr>
        <w:tc>
          <w:tcPr>
            <w:tcW w:w="369" w:type="pct"/>
            <w:vMerge/>
            <w:vAlign w:val="center"/>
          </w:tcPr>
          <w:p w:rsidR="007612D6" w:rsidRPr="006F65B0" w:rsidRDefault="007612D6" w:rsidP="00DC05F3">
            <w:pPr>
              <w:spacing w:after="58" w:line="264" w:lineRule="auto"/>
              <w:jc w:val="center"/>
              <w:rPr>
                <w:b/>
                <w:sz w:val="20"/>
              </w:rPr>
            </w:pPr>
          </w:p>
        </w:tc>
        <w:tc>
          <w:tcPr>
            <w:tcW w:w="2436" w:type="pct"/>
            <w:vMerge/>
            <w:vAlign w:val="center"/>
          </w:tcPr>
          <w:p w:rsidR="007612D6" w:rsidRPr="006F65B0" w:rsidRDefault="007612D6" w:rsidP="00DC05F3">
            <w:pPr>
              <w:spacing w:after="58" w:line="264" w:lineRule="auto"/>
              <w:jc w:val="both"/>
              <w:rPr>
                <w:b/>
                <w:sz w:val="20"/>
              </w:rPr>
            </w:pPr>
          </w:p>
        </w:tc>
        <w:tc>
          <w:tcPr>
            <w:tcW w:w="621" w:type="pct"/>
            <w:vAlign w:val="center"/>
          </w:tcPr>
          <w:p w:rsidR="007612D6" w:rsidRPr="006F65B0" w:rsidRDefault="007612D6" w:rsidP="00DC05F3">
            <w:pPr>
              <w:spacing w:after="58" w:line="264" w:lineRule="auto"/>
              <w:jc w:val="center"/>
              <w:rPr>
                <w:b/>
                <w:szCs w:val="24"/>
              </w:rPr>
            </w:pPr>
            <w:r w:rsidRPr="006F65B0">
              <w:rPr>
                <w:b/>
                <w:szCs w:val="24"/>
              </w:rPr>
              <w:t>ha</w:t>
            </w:r>
          </w:p>
        </w:tc>
        <w:tc>
          <w:tcPr>
            <w:tcW w:w="502" w:type="pct"/>
            <w:vAlign w:val="center"/>
          </w:tcPr>
          <w:p w:rsidR="007612D6" w:rsidRPr="006F65B0" w:rsidRDefault="007612D6" w:rsidP="00DC05F3">
            <w:pPr>
              <w:spacing w:after="58" w:line="264" w:lineRule="auto"/>
              <w:jc w:val="center"/>
              <w:rPr>
                <w:b/>
                <w:szCs w:val="24"/>
              </w:rPr>
            </w:pPr>
            <w:r w:rsidRPr="006F65B0">
              <w:rPr>
                <w:b/>
                <w:szCs w:val="24"/>
              </w:rPr>
              <w:t>%</w:t>
            </w:r>
          </w:p>
        </w:tc>
        <w:tc>
          <w:tcPr>
            <w:tcW w:w="551" w:type="pct"/>
            <w:vAlign w:val="center"/>
          </w:tcPr>
          <w:p w:rsidR="007612D6" w:rsidRPr="006F65B0" w:rsidRDefault="007612D6" w:rsidP="00DC05F3">
            <w:pPr>
              <w:spacing w:after="58" w:line="264" w:lineRule="auto"/>
              <w:jc w:val="center"/>
              <w:rPr>
                <w:b/>
                <w:szCs w:val="24"/>
              </w:rPr>
            </w:pPr>
            <w:r w:rsidRPr="006F65B0">
              <w:rPr>
                <w:b/>
                <w:szCs w:val="24"/>
              </w:rPr>
              <w:t>ha</w:t>
            </w:r>
          </w:p>
        </w:tc>
        <w:tc>
          <w:tcPr>
            <w:tcW w:w="521" w:type="pct"/>
            <w:vAlign w:val="center"/>
          </w:tcPr>
          <w:p w:rsidR="007612D6" w:rsidRPr="006F65B0" w:rsidRDefault="007612D6" w:rsidP="00DC05F3">
            <w:pPr>
              <w:spacing w:after="58" w:line="264" w:lineRule="auto"/>
              <w:jc w:val="center"/>
              <w:rPr>
                <w:b/>
                <w:szCs w:val="24"/>
              </w:rPr>
            </w:pPr>
            <w:r w:rsidRPr="006F65B0">
              <w:rPr>
                <w:b/>
                <w:szCs w:val="24"/>
              </w:rPr>
              <w:t>%</w:t>
            </w:r>
          </w:p>
        </w:tc>
      </w:tr>
      <w:tr w:rsidR="00175D0F" w:rsidRPr="006F65B0" w:rsidTr="00EB6BA2">
        <w:trPr>
          <w:jc w:val="center"/>
        </w:trPr>
        <w:tc>
          <w:tcPr>
            <w:tcW w:w="369" w:type="pct"/>
            <w:vAlign w:val="center"/>
          </w:tcPr>
          <w:p w:rsidR="00175D0F" w:rsidRPr="006F65B0" w:rsidRDefault="00175D0F" w:rsidP="00A64760">
            <w:pPr>
              <w:spacing w:line="264" w:lineRule="auto"/>
              <w:jc w:val="both"/>
              <w:rPr>
                <w:szCs w:val="24"/>
              </w:rPr>
            </w:pPr>
            <w:r w:rsidRPr="006F65B0">
              <w:rPr>
                <w:szCs w:val="24"/>
              </w:rPr>
              <w:t>1</w:t>
            </w:r>
          </w:p>
        </w:tc>
        <w:tc>
          <w:tcPr>
            <w:tcW w:w="2436" w:type="pct"/>
          </w:tcPr>
          <w:p w:rsidR="00175D0F" w:rsidRPr="006F65B0" w:rsidRDefault="00175D0F" w:rsidP="00A64760">
            <w:pPr>
              <w:pStyle w:val="Heading8"/>
              <w:spacing w:line="264" w:lineRule="auto"/>
              <w:rPr>
                <w:i w:val="0"/>
              </w:rPr>
            </w:pPr>
            <w:r w:rsidRPr="006F65B0">
              <w:rPr>
                <w:i w:val="0"/>
              </w:rPr>
              <w:t>Zona de locuinţe</w:t>
            </w:r>
          </w:p>
        </w:tc>
        <w:tc>
          <w:tcPr>
            <w:tcW w:w="621" w:type="pct"/>
            <w:vAlign w:val="center"/>
          </w:tcPr>
          <w:p w:rsidR="00175D0F" w:rsidRPr="006F65B0" w:rsidRDefault="00175D0F" w:rsidP="00A64760">
            <w:pPr>
              <w:spacing w:line="264" w:lineRule="auto"/>
              <w:jc w:val="center"/>
              <w:rPr>
                <w:szCs w:val="24"/>
              </w:rPr>
            </w:pPr>
            <w:r w:rsidRPr="006F65B0">
              <w:rPr>
                <w:szCs w:val="24"/>
              </w:rPr>
              <w:t>27.19</w:t>
            </w:r>
          </w:p>
        </w:tc>
        <w:tc>
          <w:tcPr>
            <w:tcW w:w="502" w:type="pct"/>
            <w:vAlign w:val="center"/>
          </w:tcPr>
          <w:p w:rsidR="00175D0F" w:rsidRPr="006F65B0" w:rsidRDefault="00175D0F" w:rsidP="00A64760">
            <w:pPr>
              <w:spacing w:line="264" w:lineRule="auto"/>
              <w:jc w:val="center"/>
              <w:rPr>
                <w:szCs w:val="24"/>
              </w:rPr>
            </w:pPr>
            <w:r w:rsidRPr="006F65B0">
              <w:rPr>
                <w:szCs w:val="24"/>
              </w:rPr>
              <w:t>26.20</w:t>
            </w:r>
          </w:p>
        </w:tc>
        <w:tc>
          <w:tcPr>
            <w:tcW w:w="551" w:type="pct"/>
            <w:vAlign w:val="center"/>
          </w:tcPr>
          <w:p w:rsidR="00175D0F" w:rsidRPr="006F65B0" w:rsidRDefault="00F73C97" w:rsidP="00DC05F3">
            <w:pPr>
              <w:spacing w:line="264" w:lineRule="auto"/>
              <w:rPr>
                <w:szCs w:val="24"/>
              </w:rPr>
            </w:pPr>
            <w:r w:rsidRPr="006F65B0">
              <w:rPr>
                <w:szCs w:val="24"/>
              </w:rPr>
              <w:t>42.35</w:t>
            </w:r>
          </w:p>
        </w:tc>
        <w:tc>
          <w:tcPr>
            <w:tcW w:w="521" w:type="pct"/>
            <w:vAlign w:val="center"/>
          </w:tcPr>
          <w:p w:rsidR="00175D0F" w:rsidRPr="006F65B0" w:rsidRDefault="006F65B0" w:rsidP="00DC05F3">
            <w:pPr>
              <w:spacing w:line="264" w:lineRule="auto"/>
              <w:jc w:val="center"/>
              <w:rPr>
                <w:szCs w:val="24"/>
              </w:rPr>
            </w:pPr>
            <w:r w:rsidRPr="006F65B0">
              <w:rPr>
                <w:szCs w:val="24"/>
              </w:rPr>
              <w:t>39.7</w:t>
            </w:r>
            <w:r w:rsidR="00175D0F" w:rsidRPr="006F65B0">
              <w:rPr>
                <w:szCs w:val="24"/>
              </w:rPr>
              <w:t>8</w:t>
            </w:r>
          </w:p>
        </w:tc>
      </w:tr>
      <w:tr w:rsidR="00175D0F" w:rsidRPr="006F65B0" w:rsidTr="00EB6BA2">
        <w:trPr>
          <w:jc w:val="center"/>
        </w:trPr>
        <w:tc>
          <w:tcPr>
            <w:tcW w:w="369" w:type="pct"/>
            <w:vAlign w:val="center"/>
          </w:tcPr>
          <w:p w:rsidR="00175D0F" w:rsidRPr="006F65B0" w:rsidRDefault="00175D0F" w:rsidP="00A64760">
            <w:pPr>
              <w:spacing w:line="264" w:lineRule="auto"/>
              <w:jc w:val="both"/>
              <w:rPr>
                <w:szCs w:val="24"/>
              </w:rPr>
            </w:pPr>
            <w:r w:rsidRPr="006F65B0">
              <w:rPr>
                <w:szCs w:val="24"/>
              </w:rPr>
              <w:t>2</w:t>
            </w:r>
          </w:p>
        </w:tc>
        <w:tc>
          <w:tcPr>
            <w:tcW w:w="2436" w:type="pct"/>
          </w:tcPr>
          <w:p w:rsidR="00175D0F" w:rsidRPr="006F65B0" w:rsidRDefault="00175D0F" w:rsidP="00A64760">
            <w:pPr>
              <w:spacing w:line="264" w:lineRule="auto"/>
              <w:rPr>
                <w:szCs w:val="24"/>
              </w:rPr>
            </w:pPr>
            <w:r w:rsidRPr="006F65B0">
              <w:rPr>
                <w:szCs w:val="24"/>
              </w:rPr>
              <w:t>Zona de instituţii publice şi servicii</w:t>
            </w:r>
          </w:p>
        </w:tc>
        <w:tc>
          <w:tcPr>
            <w:tcW w:w="621" w:type="pct"/>
            <w:vAlign w:val="center"/>
          </w:tcPr>
          <w:p w:rsidR="00175D0F" w:rsidRPr="006F65B0" w:rsidRDefault="00175D0F" w:rsidP="00A64760">
            <w:pPr>
              <w:spacing w:line="264" w:lineRule="auto"/>
              <w:jc w:val="center"/>
              <w:rPr>
                <w:szCs w:val="24"/>
              </w:rPr>
            </w:pPr>
            <w:r w:rsidRPr="006F65B0">
              <w:rPr>
                <w:szCs w:val="24"/>
              </w:rPr>
              <w:t>0.38</w:t>
            </w:r>
          </w:p>
        </w:tc>
        <w:tc>
          <w:tcPr>
            <w:tcW w:w="502" w:type="pct"/>
          </w:tcPr>
          <w:p w:rsidR="00175D0F" w:rsidRPr="006F65B0" w:rsidRDefault="00175D0F" w:rsidP="00A64760">
            <w:pPr>
              <w:spacing w:line="264" w:lineRule="auto"/>
              <w:jc w:val="center"/>
              <w:rPr>
                <w:szCs w:val="24"/>
              </w:rPr>
            </w:pPr>
            <w:r w:rsidRPr="006F65B0">
              <w:rPr>
                <w:szCs w:val="24"/>
              </w:rPr>
              <w:t>0.40</w:t>
            </w:r>
          </w:p>
        </w:tc>
        <w:tc>
          <w:tcPr>
            <w:tcW w:w="551" w:type="pct"/>
            <w:vAlign w:val="center"/>
          </w:tcPr>
          <w:p w:rsidR="00175D0F" w:rsidRPr="006F65B0" w:rsidRDefault="00F73C97" w:rsidP="00DC05F3">
            <w:pPr>
              <w:spacing w:line="264" w:lineRule="auto"/>
              <w:jc w:val="center"/>
              <w:rPr>
                <w:szCs w:val="24"/>
              </w:rPr>
            </w:pPr>
            <w:r w:rsidRPr="006F65B0">
              <w:rPr>
                <w:szCs w:val="24"/>
              </w:rPr>
              <w:t>0.40</w:t>
            </w:r>
          </w:p>
        </w:tc>
        <w:tc>
          <w:tcPr>
            <w:tcW w:w="521" w:type="pct"/>
          </w:tcPr>
          <w:p w:rsidR="00175D0F" w:rsidRPr="006F65B0" w:rsidRDefault="00175D0F" w:rsidP="006F65B0">
            <w:pPr>
              <w:spacing w:line="264" w:lineRule="auto"/>
              <w:rPr>
                <w:szCs w:val="24"/>
              </w:rPr>
            </w:pPr>
            <w:r w:rsidRPr="006F65B0">
              <w:rPr>
                <w:szCs w:val="24"/>
              </w:rPr>
              <w:t xml:space="preserve">   </w:t>
            </w:r>
            <w:r w:rsidR="006F65B0" w:rsidRPr="006F65B0">
              <w:rPr>
                <w:szCs w:val="24"/>
              </w:rPr>
              <w:t>0.38</w:t>
            </w:r>
          </w:p>
        </w:tc>
      </w:tr>
      <w:tr w:rsidR="00175D0F" w:rsidRPr="006F65B0" w:rsidTr="00EB6BA2">
        <w:trPr>
          <w:jc w:val="center"/>
        </w:trPr>
        <w:tc>
          <w:tcPr>
            <w:tcW w:w="369" w:type="pct"/>
            <w:vAlign w:val="center"/>
          </w:tcPr>
          <w:p w:rsidR="00175D0F" w:rsidRPr="006F65B0" w:rsidRDefault="00175D0F" w:rsidP="00A64760">
            <w:pPr>
              <w:spacing w:line="264" w:lineRule="auto"/>
              <w:jc w:val="both"/>
              <w:rPr>
                <w:szCs w:val="24"/>
              </w:rPr>
            </w:pPr>
            <w:r w:rsidRPr="006F65B0">
              <w:rPr>
                <w:szCs w:val="24"/>
              </w:rPr>
              <w:t>3</w:t>
            </w:r>
          </w:p>
        </w:tc>
        <w:tc>
          <w:tcPr>
            <w:tcW w:w="2436" w:type="pct"/>
          </w:tcPr>
          <w:p w:rsidR="00175D0F" w:rsidRPr="006F65B0" w:rsidRDefault="00175D0F" w:rsidP="00A64760">
            <w:pPr>
              <w:spacing w:line="264" w:lineRule="auto"/>
              <w:rPr>
                <w:szCs w:val="24"/>
              </w:rPr>
            </w:pPr>
            <w:r w:rsidRPr="006F65B0">
              <w:rPr>
                <w:szCs w:val="24"/>
              </w:rPr>
              <w:t>Zona de unităţi agricole şi industriale</w:t>
            </w:r>
          </w:p>
        </w:tc>
        <w:tc>
          <w:tcPr>
            <w:tcW w:w="621" w:type="pct"/>
            <w:vAlign w:val="center"/>
          </w:tcPr>
          <w:p w:rsidR="00175D0F" w:rsidRPr="006F65B0" w:rsidRDefault="00175D0F" w:rsidP="00A64760">
            <w:pPr>
              <w:spacing w:line="264" w:lineRule="auto"/>
              <w:jc w:val="center"/>
              <w:rPr>
                <w:szCs w:val="24"/>
              </w:rPr>
            </w:pPr>
            <w:r w:rsidRPr="006F65B0">
              <w:rPr>
                <w:szCs w:val="24"/>
              </w:rPr>
              <w:t>-</w:t>
            </w:r>
          </w:p>
        </w:tc>
        <w:tc>
          <w:tcPr>
            <w:tcW w:w="502" w:type="pct"/>
          </w:tcPr>
          <w:p w:rsidR="00175D0F" w:rsidRPr="006F65B0" w:rsidRDefault="00175D0F" w:rsidP="00A64760">
            <w:pPr>
              <w:spacing w:line="264" w:lineRule="auto"/>
              <w:jc w:val="center"/>
              <w:rPr>
                <w:szCs w:val="24"/>
              </w:rPr>
            </w:pPr>
            <w:r w:rsidRPr="006F65B0">
              <w:rPr>
                <w:szCs w:val="24"/>
              </w:rPr>
              <w:t>-</w:t>
            </w:r>
          </w:p>
        </w:tc>
        <w:tc>
          <w:tcPr>
            <w:tcW w:w="551" w:type="pct"/>
            <w:vAlign w:val="center"/>
          </w:tcPr>
          <w:p w:rsidR="00175D0F" w:rsidRPr="006F65B0" w:rsidRDefault="00F73C97" w:rsidP="00DC05F3">
            <w:pPr>
              <w:spacing w:line="264" w:lineRule="auto"/>
              <w:jc w:val="center"/>
              <w:rPr>
                <w:szCs w:val="24"/>
              </w:rPr>
            </w:pPr>
            <w:r w:rsidRPr="006F65B0">
              <w:rPr>
                <w:szCs w:val="24"/>
              </w:rPr>
              <w:t>-</w:t>
            </w:r>
          </w:p>
        </w:tc>
        <w:tc>
          <w:tcPr>
            <w:tcW w:w="521" w:type="pct"/>
            <w:vAlign w:val="bottom"/>
          </w:tcPr>
          <w:p w:rsidR="00175D0F" w:rsidRPr="006F65B0" w:rsidRDefault="006F65B0" w:rsidP="00DC05F3">
            <w:pPr>
              <w:spacing w:line="264" w:lineRule="auto"/>
              <w:jc w:val="center"/>
              <w:rPr>
                <w:szCs w:val="24"/>
              </w:rPr>
            </w:pPr>
            <w:r w:rsidRPr="006F65B0">
              <w:rPr>
                <w:szCs w:val="24"/>
              </w:rPr>
              <w:t>-</w:t>
            </w:r>
          </w:p>
        </w:tc>
      </w:tr>
      <w:tr w:rsidR="00175D0F" w:rsidRPr="006F65B0" w:rsidTr="00EB6BA2">
        <w:trPr>
          <w:jc w:val="center"/>
        </w:trPr>
        <w:tc>
          <w:tcPr>
            <w:tcW w:w="369" w:type="pct"/>
            <w:vAlign w:val="center"/>
          </w:tcPr>
          <w:p w:rsidR="00175D0F" w:rsidRPr="006F65B0" w:rsidRDefault="00175D0F" w:rsidP="00A64760">
            <w:pPr>
              <w:spacing w:line="264" w:lineRule="auto"/>
              <w:jc w:val="both"/>
              <w:rPr>
                <w:szCs w:val="24"/>
              </w:rPr>
            </w:pPr>
            <w:r w:rsidRPr="006F65B0">
              <w:rPr>
                <w:szCs w:val="24"/>
              </w:rPr>
              <w:t>0</w:t>
            </w:r>
          </w:p>
        </w:tc>
        <w:tc>
          <w:tcPr>
            <w:tcW w:w="2436" w:type="pct"/>
          </w:tcPr>
          <w:p w:rsidR="00175D0F" w:rsidRPr="006F65B0" w:rsidRDefault="00175D0F" w:rsidP="00A64760">
            <w:pPr>
              <w:spacing w:line="264" w:lineRule="auto"/>
              <w:rPr>
                <w:szCs w:val="24"/>
              </w:rPr>
            </w:pPr>
            <w:r w:rsidRPr="006F65B0">
              <w:rPr>
                <w:szCs w:val="24"/>
              </w:rPr>
              <w:t>Zona de spaţii verzi, sport şi agrement</w:t>
            </w:r>
          </w:p>
        </w:tc>
        <w:tc>
          <w:tcPr>
            <w:tcW w:w="621" w:type="pct"/>
            <w:vAlign w:val="center"/>
          </w:tcPr>
          <w:p w:rsidR="00175D0F" w:rsidRPr="006F65B0" w:rsidRDefault="00175D0F" w:rsidP="00A64760">
            <w:pPr>
              <w:spacing w:line="264" w:lineRule="auto"/>
              <w:jc w:val="center"/>
              <w:rPr>
                <w:szCs w:val="24"/>
              </w:rPr>
            </w:pPr>
            <w:r w:rsidRPr="006F65B0">
              <w:rPr>
                <w:szCs w:val="24"/>
              </w:rPr>
              <w:t>1.20</w:t>
            </w:r>
          </w:p>
        </w:tc>
        <w:tc>
          <w:tcPr>
            <w:tcW w:w="502" w:type="pct"/>
          </w:tcPr>
          <w:p w:rsidR="00175D0F" w:rsidRPr="006F65B0" w:rsidRDefault="00175D0F" w:rsidP="00A64760">
            <w:pPr>
              <w:spacing w:line="264" w:lineRule="auto"/>
              <w:jc w:val="center"/>
              <w:rPr>
                <w:szCs w:val="24"/>
              </w:rPr>
            </w:pPr>
            <w:r w:rsidRPr="006F65B0">
              <w:rPr>
                <w:szCs w:val="24"/>
              </w:rPr>
              <w:t>1.20</w:t>
            </w:r>
          </w:p>
        </w:tc>
        <w:tc>
          <w:tcPr>
            <w:tcW w:w="551" w:type="pct"/>
            <w:vAlign w:val="center"/>
          </w:tcPr>
          <w:p w:rsidR="00175D0F" w:rsidRPr="006F65B0" w:rsidRDefault="00F73C97" w:rsidP="00DC05F3">
            <w:pPr>
              <w:spacing w:line="264" w:lineRule="auto"/>
              <w:jc w:val="center"/>
              <w:rPr>
                <w:szCs w:val="24"/>
              </w:rPr>
            </w:pPr>
            <w:r w:rsidRPr="006F65B0">
              <w:rPr>
                <w:szCs w:val="24"/>
              </w:rPr>
              <w:t>2.10</w:t>
            </w:r>
          </w:p>
        </w:tc>
        <w:tc>
          <w:tcPr>
            <w:tcW w:w="521" w:type="pct"/>
            <w:vAlign w:val="bottom"/>
          </w:tcPr>
          <w:p w:rsidR="00175D0F" w:rsidRPr="006F65B0" w:rsidRDefault="006F65B0" w:rsidP="00DC05F3">
            <w:pPr>
              <w:spacing w:line="264" w:lineRule="auto"/>
              <w:jc w:val="center"/>
              <w:rPr>
                <w:szCs w:val="24"/>
              </w:rPr>
            </w:pPr>
            <w:r w:rsidRPr="006F65B0">
              <w:rPr>
                <w:szCs w:val="24"/>
              </w:rPr>
              <w:t>1.97</w:t>
            </w:r>
          </w:p>
        </w:tc>
      </w:tr>
      <w:tr w:rsidR="00175D0F" w:rsidRPr="006F65B0" w:rsidTr="00EB6BA2">
        <w:trPr>
          <w:jc w:val="center"/>
        </w:trPr>
        <w:tc>
          <w:tcPr>
            <w:tcW w:w="369" w:type="pct"/>
            <w:vAlign w:val="center"/>
          </w:tcPr>
          <w:p w:rsidR="00175D0F" w:rsidRPr="006F65B0" w:rsidRDefault="00175D0F" w:rsidP="00A64760">
            <w:pPr>
              <w:spacing w:line="264" w:lineRule="auto"/>
              <w:jc w:val="both"/>
              <w:rPr>
                <w:szCs w:val="24"/>
              </w:rPr>
            </w:pPr>
            <w:r w:rsidRPr="006F65B0">
              <w:rPr>
                <w:szCs w:val="24"/>
              </w:rPr>
              <w:t>5</w:t>
            </w:r>
          </w:p>
        </w:tc>
        <w:tc>
          <w:tcPr>
            <w:tcW w:w="2436" w:type="pct"/>
          </w:tcPr>
          <w:p w:rsidR="00175D0F" w:rsidRPr="006F65B0" w:rsidRDefault="00175D0F" w:rsidP="00A64760">
            <w:pPr>
              <w:spacing w:line="264" w:lineRule="auto"/>
              <w:rPr>
                <w:szCs w:val="24"/>
              </w:rPr>
            </w:pPr>
            <w:r w:rsidRPr="006F65B0">
              <w:rPr>
                <w:szCs w:val="24"/>
              </w:rPr>
              <w:t>Zona de căi de comunicaţie rutiere</w:t>
            </w:r>
          </w:p>
        </w:tc>
        <w:tc>
          <w:tcPr>
            <w:tcW w:w="621" w:type="pct"/>
            <w:vAlign w:val="center"/>
          </w:tcPr>
          <w:p w:rsidR="00175D0F" w:rsidRPr="006F65B0" w:rsidRDefault="00175D0F" w:rsidP="00A64760">
            <w:pPr>
              <w:spacing w:line="264" w:lineRule="auto"/>
              <w:jc w:val="center"/>
              <w:rPr>
                <w:szCs w:val="24"/>
              </w:rPr>
            </w:pPr>
            <w:r w:rsidRPr="006F65B0">
              <w:rPr>
                <w:szCs w:val="24"/>
              </w:rPr>
              <w:t>6.91</w:t>
            </w:r>
          </w:p>
        </w:tc>
        <w:tc>
          <w:tcPr>
            <w:tcW w:w="502" w:type="pct"/>
          </w:tcPr>
          <w:p w:rsidR="00175D0F" w:rsidRPr="006F65B0" w:rsidRDefault="00175D0F" w:rsidP="00A64760">
            <w:pPr>
              <w:spacing w:line="264" w:lineRule="auto"/>
              <w:jc w:val="center"/>
              <w:rPr>
                <w:szCs w:val="24"/>
              </w:rPr>
            </w:pPr>
            <w:r w:rsidRPr="006F65B0">
              <w:rPr>
                <w:szCs w:val="24"/>
              </w:rPr>
              <w:t>6.70</w:t>
            </w:r>
          </w:p>
        </w:tc>
        <w:tc>
          <w:tcPr>
            <w:tcW w:w="551" w:type="pct"/>
            <w:vAlign w:val="center"/>
          </w:tcPr>
          <w:p w:rsidR="00175D0F" w:rsidRPr="006F65B0" w:rsidRDefault="00F73C97" w:rsidP="00DC05F3">
            <w:pPr>
              <w:spacing w:line="264" w:lineRule="auto"/>
              <w:jc w:val="center"/>
              <w:rPr>
                <w:szCs w:val="24"/>
              </w:rPr>
            </w:pPr>
            <w:r w:rsidRPr="006F65B0">
              <w:rPr>
                <w:szCs w:val="24"/>
              </w:rPr>
              <w:t>8.55</w:t>
            </w:r>
          </w:p>
        </w:tc>
        <w:tc>
          <w:tcPr>
            <w:tcW w:w="521" w:type="pct"/>
            <w:vAlign w:val="bottom"/>
          </w:tcPr>
          <w:p w:rsidR="00175D0F" w:rsidRPr="006F65B0" w:rsidRDefault="006F65B0" w:rsidP="00DC05F3">
            <w:pPr>
              <w:spacing w:line="264" w:lineRule="auto"/>
              <w:jc w:val="center"/>
              <w:rPr>
                <w:szCs w:val="24"/>
              </w:rPr>
            </w:pPr>
            <w:r w:rsidRPr="006F65B0">
              <w:rPr>
                <w:szCs w:val="24"/>
              </w:rPr>
              <w:t>8.03</w:t>
            </w:r>
          </w:p>
        </w:tc>
      </w:tr>
      <w:tr w:rsidR="00175D0F" w:rsidRPr="006F65B0" w:rsidTr="00EB6BA2">
        <w:trPr>
          <w:jc w:val="center"/>
        </w:trPr>
        <w:tc>
          <w:tcPr>
            <w:tcW w:w="369" w:type="pct"/>
            <w:vAlign w:val="center"/>
          </w:tcPr>
          <w:p w:rsidR="00175D0F" w:rsidRPr="006F65B0" w:rsidRDefault="00175D0F" w:rsidP="00A64760">
            <w:pPr>
              <w:spacing w:line="264" w:lineRule="auto"/>
              <w:jc w:val="both"/>
              <w:rPr>
                <w:szCs w:val="24"/>
              </w:rPr>
            </w:pPr>
            <w:r w:rsidRPr="006F65B0">
              <w:rPr>
                <w:szCs w:val="24"/>
              </w:rPr>
              <w:t>6</w:t>
            </w:r>
          </w:p>
        </w:tc>
        <w:tc>
          <w:tcPr>
            <w:tcW w:w="2436" w:type="pct"/>
            <w:vAlign w:val="center"/>
          </w:tcPr>
          <w:p w:rsidR="00175D0F" w:rsidRPr="006F65B0" w:rsidRDefault="00175D0F" w:rsidP="00A64760">
            <w:pPr>
              <w:spacing w:line="264" w:lineRule="auto"/>
              <w:jc w:val="both"/>
              <w:rPr>
                <w:szCs w:val="24"/>
              </w:rPr>
            </w:pPr>
            <w:r w:rsidRPr="006F65B0">
              <w:rPr>
                <w:szCs w:val="24"/>
              </w:rPr>
              <w:t>Zona de gospodărie comunală şi cimitire</w:t>
            </w:r>
          </w:p>
        </w:tc>
        <w:tc>
          <w:tcPr>
            <w:tcW w:w="621" w:type="pct"/>
            <w:vAlign w:val="center"/>
          </w:tcPr>
          <w:p w:rsidR="00175D0F" w:rsidRPr="006F65B0" w:rsidRDefault="00175D0F" w:rsidP="00A64760">
            <w:pPr>
              <w:spacing w:line="264" w:lineRule="auto"/>
              <w:jc w:val="center"/>
              <w:rPr>
                <w:szCs w:val="24"/>
              </w:rPr>
            </w:pPr>
            <w:r w:rsidRPr="006F65B0">
              <w:rPr>
                <w:szCs w:val="24"/>
              </w:rPr>
              <w:t>0.21</w:t>
            </w:r>
          </w:p>
        </w:tc>
        <w:tc>
          <w:tcPr>
            <w:tcW w:w="502" w:type="pct"/>
          </w:tcPr>
          <w:p w:rsidR="00175D0F" w:rsidRPr="006F65B0" w:rsidRDefault="00175D0F" w:rsidP="00A64760">
            <w:pPr>
              <w:tabs>
                <w:tab w:val="left" w:pos="196"/>
                <w:tab w:val="center" w:pos="454"/>
              </w:tabs>
              <w:spacing w:line="264" w:lineRule="auto"/>
              <w:jc w:val="center"/>
              <w:rPr>
                <w:szCs w:val="24"/>
              </w:rPr>
            </w:pPr>
            <w:r w:rsidRPr="006F65B0">
              <w:rPr>
                <w:szCs w:val="24"/>
              </w:rPr>
              <w:t>0.20</w:t>
            </w:r>
          </w:p>
        </w:tc>
        <w:tc>
          <w:tcPr>
            <w:tcW w:w="551" w:type="pct"/>
            <w:vAlign w:val="bottom"/>
          </w:tcPr>
          <w:p w:rsidR="00175D0F" w:rsidRPr="006F65B0" w:rsidRDefault="00F73C97" w:rsidP="00DC05F3">
            <w:pPr>
              <w:spacing w:line="264" w:lineRule="auto"/>
              <w:jc w:val="center"/>
              <w:rPr>
                <w:szCs w:val="24"/>
              </w:rPr>
            </w:pPr>
            <w:r w:rsidRPr="006F65B0">
              <w:rPr>
                <w:szCs w:val="24"/>
              </w:rPr>
              <w:t>0.40</w:t>
            </w:r>
          </w:p>
        </w:tc>
        <w:tc>
          <w:tcPr>
            <w:tcW w:w="521" w:type="pct"/>
            <w:vAlign w:val="bottom"/>
          </w:tcPr>
          <w:p w:rsidR="00175D0F" w:rsidRPr="006F65B0" w:rsidRDefault="006F65B0" w:rsidP="00DC05F3">
            <w:pPr>
              <w:spacing w:line="264" w:lineRule="auto"/>
              <w:jc w:val="center"/>
              <w:rPr>
                <w:szCs w:val="24"/>
              </w:rPr>
            </w:pPr>
            <w:r w:rsidRPr="006F65B0">
              <w:rPr>
                <w:szCs w:val="24"/>
              </w:rPr>
              <w:t>0.38</w:t>
            </w:r>
          </w:p>
        </w:tc>
      </w:tr>
      <w:tr w:rsidR="00175D0F" w:rsidRPr="006F65B0" w:rsidTr="00EB6BA2">
        <w:trPr>
          <w:jc w:val="center"/>
        </w:trPr>
        <w:tc>
          <w:tcPr>
            <w:tcW w:w="369" w:type="pct"/>
            <w:vAlign w:val="center"/>
          </w:tcPr>
          <w:p w:rsidR="00175D0F" w:rsidRPr="006F65B0" w:rsidRDefault="00175D0F" w:rsidP="00A64760">
            <w:pPr>
              <w:spacing w:line="264" w:lineRule="auto"/>
              <w:jc w:val="both"/>
              <w:rPr>
                <w:szCs w:val="24"/>
              </w:rPr>
            </w:pPr>
            <w:r w:rsidRPr="006F65B0">
              <w:rPr>
                <w:szCs w:val="24"/>
              </w:rPr>
              <w:t>7</w:t>
            </w:r>
          </w:p>
        </w:tc>
        <w:tc>
          <w:tcPr>
            <w:tcW w:w="2436" w:type="pct"/>
            <w:vAlign w:val="center"/>
          </w:tcPr>
          <w:p w:rsidR="00175D0F" w:rsidRPr="006F65B0" w:rsidRDefault="00175D0F" w:rsidP="00A64760">
            <w:pPr>
              <w:spacing w:line="264" w:lineRule="auto"/>
              <w:jc w:val="both"/>
              <w:rPr>
                <w:szCs w:val="24"/>
              </w:rPr>
            </w:pPr>
            <w:r w:rsidRPr="006F65B0">
              <w:rPr>
                <w:szCs w:val="24"/>
              </w:rPr>
              <w:t>Zona de construcţii aferente lucrărilor edilitare</w:t>
            </w:r>
          </w:p>
        </w:tc>
        <w:tc>
          <w:tcPr>
            <w:tcW w:w="621" w:type="pct"/>
            <w:vAlign w:val="center"/>
          </w:tcPr>
          <w:p w:rsidR="00175D0F" w:rsidRPr="006F65B0" w:rsidRDefault="00175D0F" w:rsidP="00A64760">
            <w:pPr>
              <w:spacing w:line="264" w:lineRule="auto"/>
              <w:jc w:val="center"/>
              <w:rPr>
                <w:szCs w:val="24"/>
              </w:rPr>
            </w:pPr>
            <w:r w:rsidRPr="006F65B0">
              <w:rPr>
                <w:szCs w:val="24"/>
              </w:rPr>
              <w:t>-</w:t>
            </w:r>
          </w:p>
        </w:tc>
        <w:tc>
          <w:tcPr>
            <w:tcW w:w="502" w:type="pct"/>
            <w:vAlign w:val="center"/>
          </w:tcPr>
          <w:p w:rsidR="00175D0F" w:rsidRPr="006F65B0" w:rsidRDefault="00175D0F" w:rsidP="00A64760">
            <w:pPr>
              <w:spacing w:line="264" w:lineRule="auto"/>
              <w:jc w:val="center"/>
              <w:rPr>
                <w:szCs w:val="24"/>
              </w:rPr>
            </w:pPr>
            <w:r w:rsidRPr="006F65B0">
              <w:rPr>
                <w:szCs w:val="24"/>
              </w:rPr>
              <w:t>-</w:t>
            </w:r>
          </w:p>
        </w:tc>
        <w:tc>
          <w:tcPr>
            <w:tcW w:w="551" w:type="pct"/>
            <w:vAlign w:val="center"/>
          </w:tcPr>
          <w:p w:rsidR="00175D0F" w:rsidRPr="006F65B0" w:rsidRDefault="00F73C97" w:rsidP="00DC05F3">
            <w:pPr>
              <w:spacing w:line="264" w:lineRule="auto"/>
              <w:jc w:val="center"/>
              <w:rPr>
                <w:szCs w:val="24"/>
              </w:rPr>
            </w:pPr>
            <w:r w:rsidRPr="006F65B0">
              <w:rPr>
                <w:szCs w:val="24"/>
              </w:rPr>
              <w:t>1.25</w:t>
            </w:r>
          </w:p>
        </w:tc>
        <w:tc>
          <w:tcPr>
            <w:tcW w:w="521" w:type="pct"/>
            <w:vAlign w:val="center"/>
          </w:tcPr>
          <w:p w:rsidR="00175D0F" w:rsidRPr="006F65B0" w:rsidRDefault="006F65B0" w:rsidP="00DC05F3">
            <w:pPr>
              <w:spacing w:line="264" w:lineRule="auto"/>
              <w:jc w:val="center"/>
              <w:rPr>
                <w:szCs w:val="24"/>
              </w:rPr>
            </w:pPr>
            <w:r w:rsidRPr="006F65B0">
              <w:rPr>
                <w:szCs w:val="24"/>
              </w:rPr>
              <w:t>1.17</w:t>
            </w:r>
          </w:p>
        </w:tc>
      </w:tr>
      <w:tr w:rsidR="00175D0F" w:rsidRPr="006F65B0" w:rsidTr="00EB6BA2">
        <w:trPr>
          <w:jc w:val="center"/>
        </w:trPr>
        <w:tc>
          <w:tcPr>
            <w:tcW w:w="369" w:type="pct"/>
            <w:vAlign w:val="center"/>
          </w:tcPr>
          <w:p w:rsidR="00175D0F" w:rsidRPr="006F65B0" w:rsidRDefault="00175D0F" w:rsidP="00A64760">
            <w:pPr>
              <w:spacing w:line="264" w:lineRule="auto"/>
              <w:jc w:val="both"/>
              <w:rPr>
                <w:szCs w:val="24"/>
              </w:rPr>
            </w:pPr>
            <w:r w:rsidRPr="006F65B0">
              <w:rPr>
                <w:szCs w:val="24"/>
              </w:rPr>
              <w:t>8</w:t>
            </w:r>
          </w:p>
        </w:tc>
        <w:tc>
          <w:tcPr>
            <w:tcW w:w="2436" w:type="pct"/>
            <w:vAlign w:val="center"/>
          </w:tcPr>
          <w:p w:rsidR="00175D0F" w:rsidRPr="006F65B0" w:rsidRDefault="00175D0F" w:rsidP="00A64760">
            <w:pPr>
              <w:spacing w:line="264" w:lineRule="auto"/>
              <w:jc w:val="both"/>
              <w:rPr>
                <w:szCs w:val="24"/>
              </w:rPr>
            </w:pPr>
            <w:r w:rsidRPr="006F65B0">
              <w:rPr>
                <w:szCs w:val="24"/>
              </w:rPr>
              <w:t>Alte zone</w:t>
            </w:r>
          </w:p>
        </w:tc>
        <w:tc>
          <w:tcPr>
            <w:tcW w:w="621" w:type="pct"/>
            <w:vAlign w:val="center"/>
          </w:tcPr>
          <w:p w:rsidR="00175D0F" w:rsidRPr="006F65B0" w:rsidRDefault="00175D0F" w:rsidP="00A64760">
            <w:pPr>
              <w:spacing w:line="264" w:lineRule="auto"/>
              <w:jc w:val="center"/>
              <w:rPr>
                <w:szCs w:val="24"/>
              </w:rPr>
            </w:pPr>
            <w:r w:rsidRPr="006F65B0">
              <w:rPr>
                <w:szCs w:val="24"/>
              </w:rPr>
              <w:t>67.80</w:t>
            </w:r>
          </w:p>
        </w:tc>
        <w:tc>
          <w:tcPr>
            <w:tcW w:w="502" w:type="pct"/>
            <w:vAlign w:val="center"/>
          </w:tcPr>
          <w:p w:rsidR="00175D0F" w:rsidRPr="006F65B0" w:rsidRDefault="00175D0F" w:rsidP="00A64760">
            <w:pPr>
              <w:spacing w:line="264" w:lineRule="auto"/>
              <w:jc w:val="center"/>
              <w:rPr>
                <w:szCs w:val="24"/>
              </w:rPr>
            </w:pPr>
            <w:r w:rsidRPr="006F65B0">
              <w:rPr>
                <w:szCs w:val="24"/>
              </w:rPr>
              <w:t>65.40</w:t>
            </w:r>
          </w:p>
        </w:tc>
        <w:tc>
          <w:tcPr>
            <w:tcW w:w="551" w:type="pct"/>
            <w:vAlign w:val="center"/>
          </w:tcPr>
          <w:p w:rsidR="00175D0F" w:rsidRPr="006F65B0" w:rsidRDefault="00F73C97" w:rsidP="00DC05F3">
            <w:pPr>
              <w:spacing w:line="264" w:lineRule="auto"/>
              <w:jc w:val="center"/>
              <w:rPr>
                <w:szCs w:val="24"/>
              </w:rPr>
            </w:pPr>
            <w:r w:rsidRPr="006F65B0">
              <w:rPr>
                <w:szCs w:val="24"/>
              </w:rPr>
              <w:t>51.39</w:t>
            </w:r>
          </w:p>
        </w:tc>
        <w:tc>
          <w:tcPr>
            <w:tcW w:w="521" w:type="pct"/>
            <w:vAlign w:val="center"/>
          </w:tcPr>
          <w:p w:rsidR="00175D0F" w:rsidRPr="006F65B0" w:rsidRDefault="006F65B0" w:rsidP="00DC05F3">
            <w:pPr>
              <w:spacing w:line="264" w:lineRule="auto"/>
              <w:jc w:val="center"/>
              <w:rPr>
                <w:szCs w:val="24"/>
              </w:rPr>
            </w:pPr>
            <w:r w:rsidRPr="006F65B0">
              <w:rPr>
                <w:szCs w:val="24"/>
              </w:rPr>
              <w:t>48.28</w:t>
            </w:r>
          </w:p>
        </w:tc>
      </w:tr>
      <w:tr w:rsidR="00175D0F" w:rsidRPr="006F65B0" w:rsidTr="00EB6BA2">
        <w:trPr>
          <w:jc w:val="center"/>
        </w:trPr>
        <w:tc>
          <w:tcPr>
            <w:tcW w:w="369" w:type="pct"/>
            <w:vAlign w:val="center"/>
          </w:tcPr>
          <w:p w:rsidR="00175D0F" w:rsidRPr="006F65B0" w:rsidRDefault="00175D0F" w:rsidP="00A64760">
            <w:pPr>
              <w:spacing w:line="264" w:lineRule="auto"/>
              <w:jc w:val="both"/>
              <w:rPr>
                <w:szCs w:val="24"/>
              </w:rPr>
            </w:pPr>
            <w:r w:rsidRPr="006F65B0">
              <w:rPr>
                <w:szCs w:val="24"/>
              </w:rPr>
              <w:t>9.</w:t>
            </w:r>
          </w:p>
        </w:tc>
        <w:tc>
          <w:tcPr>
            <w:tcW w:w="2436" w:type="pct"/>
            <w:vAlign w:val="center"/>
          </w:tcPr>
          <w:p w:rsidR="00175D0F" w:rsidRPr="006F65B0" w:rsidRDefault="00175D0F" w:rsidP="00A64760">
            <w:pPr>
              <w:spacing w:line="264" w:lineRule="auto"/>
              <w:jc w:val="both"/>
              <w:rPr>
                <w:szCs w:val="24"/>
              </w:rPr>
            </w:pPr>
            <w:r w:rsidRPr="006F65B0">
              <w:rPr>
                <w:b/>
                <w:szCs w:val="24"/>
              </w:rPr>
              <w:t>TOTAL teritoriu intravilan existent</w:t>
            </w:r>
          </w:p>
        </w:tc>
        <w:tc>
          <w:tcPr>
            <w:tcW w:w="621" w:type="pct"/>
            <w:vAlign w:val="center"/>
          </w:tcPr>
          <w:p w:rsidR="00175D0F" w:rsidRPr="006F65B0" w:rsidRDefault="00175D0F" w:rsidP="00A64760">
            <w:pPr>
              <w:spacing w:line="264" w:lineRule="auto"/>
              <w:jc w:val="center"/>
              <w:rPr>
                <w:szCs w:val="24"/>
              </w:rPr>
            </w:pPr>
            <w:r w:rsidRPr="006F65B0">
              <w:rPr>
                <w:szCs w:val="24"/>
              </w:rPr>
              <w:t>103.69</w:t>
            </w:r>
          </w:p>
        </w:tc>
        <w:tc>
          <w:tcPr>
            <w:tcW w:w="502" w:type="pct"/>
            <w:vAlign w:val="center"/>
          </w:tcPr>
          <w:p w:rsidR="00175D0F" w:rsidRPr="006F65B0" w:rsidRDefault="00175D0F" w:rsidP="00A64760">
            <w:pPr>
              <w:spacing w:line="264" w:lineRule="auto"/>
              <w:jc w:val="center"/>
              <w:rPr>
                <w:szCs w:val="24"/>
              </w:rPr>
            </w:pPr>
            <w:r w:rsidRPr="006F65B0">
              <w:rPr>
                <w:szCs w:val="24"/>
              </w:rPr>
              <w:t>100</w:t>
            </w:r>
          </w:p>
        </w:tc>
        <w:tc>
          <w:tcPr>
            <w:tcW w:w="551" w:type="pct"/>
            <w:vAlign w:val="center"/>
          </w:tcPr>
          <w:p w:rsidR="00175D0F" w:rsidRPr="006F65B0" w:rsidRDefault="00F73C97" w:rsidP="00DC05F3">
            <w:pPr>
              <w:spacing w:line="264" w:lineRule="auto"/>
              <w:jc w:val="center"/>
              <w:rPr>
                <w:szCs w:val="24"/>
              </w:rPr>
            </w:pPr>
            <w:r w:rsidRPr="006F65B0">
              <w:rPr>
                <w:szCs w:val="24"/>
              </w:rPr>
              <w:t>106.44</w:t>
            </w:r>
          </w:p>
        </w:tc>
        <w:tc>
          <w:tcPr>
            <w:tcW w:w="521" w:type="pct"/>
            <w:vAlign w:val="center"/>
          </w:tcPr>
          <w:p w:rsidR="00175D0F" w:rsidRPr="006F65B0" w:rsidRDefault="006F65B0" w:rsidP="00DC05F3">
            <w:pPr>
              <w:spacing w:line="264" w:lineRule="auto"/>
              <w:jc w:val="center"/>
              <w:rPr>
                <w:szCs w:val="24"/>
              </w:rPr>
            </w:pPr>
            <w:r w:rsidRPr="006F65B0">
              <w:rPr>
                <w:szCs w:val="24"/>
              </w:rPr>
              <w:t>100</w:t>
            </w:r>
          </w:p>
        </w:tc>
      </w:tr>
    </w:tbl>
    <w:p w:rsidR="00606AA0" w:rsidRPr="00DE4C76" w:rsidRDefault="00606AA0" w:rsidP="00DC05F3">
      <w:pPr>
        <w:spacing w:line="264" w:lineRule="auto"/>
        <w:rPr>
          <w:b/>
          <w:color w:val="00B0F0"/>
        </w:rPr>
      </w:pPr>
    </w:p>
    <w:p w:rsidR="004A0838" w:rsidRPr="00DE4C76" w:rsidRDefault="004A0838" w:rsidP="00DC05F3">
      <w:pPr>
        <w:spacing w:line="264" w:lineRule="auto"/>
        <w:rPr>
          <w:color w:val="00B0F0"/>
        </w:rPr>
      </w:pPr>
    </w:p>
    <w:p w:rsidR="004A0838" w:rsidRPr="003811BF" w:rsidRDefault="004A0838" w:rsidP="00DC05F3">
      <w:pPr>
        <w:spacing w:line="264" w:lineRule="auto"/>
        <w:rPr>
          <w:b/>
        </w:rPr>
      </w:pPr>
      <w:r w:rsidRPr="003811BF">
        <w:rPr>
          <w:b/>
        </w:rPr>
        <w:t>S</w:t>
      </w:r>
      <w:r w:rsidR="00837B5B" w:rsidRPr="003811BF">
        <w:rPr>
          <w:b/>
        </w:rPr>
        <w:t>UPRAFAŢ</w:t>
      </w:r>
      <w:r w:rsidRPr="003811BF">
        <w:rPr>
          <w:b/>
        </w:rPr>
        <w:t>A TERITORIULUI IN</w:t>
      </w:r>
      <w:r w:rsidR="003811BF" w:rsidRPr="003811BF">
        <w:rPr>
          <w:b/>
        </w:rPr>
        <w:t>T</w:t>
      </w:r>
      <w:r w:rsidRPr="003811BF">
        <w:rPr>
          <w:b/>
        </w:rPr>
        <w:t xml:space="preserve">RAVILAN </w:t>
      </w:r>
      <w:r w:rsidR="003811BF" w:rsidRPr="003811BF">
        <w:rPr>
          <w:b/>
        </w:rPr>
        <w:t xml:space="preserve">COMUNA BOROAIA </w:t>
      </w:r>
      <w:r w:rsidRPr="003811BF">
        <w:rPr>
          <w:b/>
        </w:rPr>
        <w:t>JUD. SUCEAVA</w:t>
      </w:r>
    </w:p>
    <w:p w:rsidR="004A0838" w:rsidRPr="00DE4C76" w:rsidRDefault="004A0838" w:rsidP="00DC05F3">
      <w:pPr>
        <w:spacing w:line="264" w:lineRule="auto"/>
        <w:jc w:val="center"/>
        <w:rPr>
          <w:b/>
          <w:color w:val="00B0F0"/>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714"/>
        <w:gridCol w:w="1268"/>
        <w:gridCol w:w="962"/>
        <w:gridCol w:w="1195"/>
        <w:gridCol w:w="1280"/>
        <w:gridCol w:w="1121"/>
        <w:gridCol w:w="987"/>
      </w:tblGrid>
      <w:tr w:rsidR="003811BF" w:rsidRPr="006F65B0" w:rsidTr="003811BF">
        <w:trPr>
          <w:jc w:val="center"/>
        </w:trPr>
        <w:tc>
          <w:tcPr>
            <w:tcW w:w="0" w:type="auto"/>
            <w:tcBorders>
              <w:top w:val="double" w:sz="4" w:space="0" w:color="auto"/>
              <w:bottom w:val="single" w:sz="6" w:space="0" w:color="000000"/>
            </w:tcBorders>
            <w:shd w:val="clear" w:color="auto" w:fill="C0C0C0"/>
          </w:tcPr>
          <w:p w:rsidR="003811BF" w:rsidRPr="006F65B0" w:rsidRDefault="003811BF" w:rsidP="00DC05F3">
            <w:pPr>
              <w:spacing w:line="264" w:lineRule="auto"/>
              <w:rPr>
                <w:caps/>
                <w:sz w:val="22"/>
                <w:szCs w:val="24"/>
              </w:rPr>
            </w:pPr>
          </w:p>
        </w:tc>
        <w:tc>
          <w:tcPr>
            <w:tcW w:w="0" w:type="auto"/>
            <w:tcBorders>
              <w:top w:val="double" w:sz="4" w:space="0" w:color="auto"/>
              <w:bottom w:val="single" w:sz="6" w:space="0" w:color="000000"/>
            </w:tcBorders>
            <w:shd w:val="clear" w:color="auto" w:fill="C0C0C0"/>
          </w:tcPr>
          <w:p w:rsidR="003811BF" w:rsidRPr="006F65B0" w:rsidRDefault="003811BF" w:rsidP="00DC05F3">
            <w:pPr>
              <w:tabs>
                <w:tab w:val="left" w:pos="-1440"/>
              </w:tabs>
              <w:spacing w:line="264" w:lineRule="auto"/>
              <w:jc w:val="center"/>
              <w:rPr>
                <w:b/>
                <w:caps/>
                <w:sz w:val="22"/>
                <w:szCs w:val="24"/>
              </w:rPr>
            </w:pPr>
            <w:r w:rsidRPr="006F65B0">
              <w:rPr>
                <w:b/>
                <w:caps/>
                <w:sz w:val="22"/>
                <w:szCs w:val="24"/>
              </w:rPr>
              <w:t>bOROAIA</w:t>
            </w:r>
          </w:p>
        </w:tc>
        <w:tc>
          <w:tcPr>
            <w:tcW w:w="0" w:type="auto"/>
            <w:tcBorders>
              <w:top w:val="double" w:sz="4" w:space="0" w:color="auto"/>
              <w:bottom w:val="single" w:sz="6" w:space="0" w:color="000000"/>
            </w:tcBorders>
            <w:shd w:val="clear" w:color="auto" w:fill="C0C0C0"/>
          </w:tcPr>
          <w:p w:rsidR="003811BF" w:rsidRPr="006F65B0" w:rsidRDefault="003811BF" w:rsidP="00DC05F3">
            <w:pPr>
              <w:tabs>
                <w:tab w:val="left" w:pos="-1440"/>
              </w:tabs>
              <w:spacing w:line="264" w:lineRule="auto"/>
              <w:jc w:val="center"/>
              <w:rPr>
                <w:b/>
                <w:caps/>
                <w:sz w:val="22"/>
                <w:szCs w:val="24"/>
              </w:rPr>
            </w:pPr>
            <w:r w:rsidRPr="006F65B0">
              <w:rPr>
                <w:b/>
                <w:caps/>
                <w:sz w:val="22"/>
                <w:szCs w:val="24"/>
              </w:rPr>
              <w:t>MOIŞA</w:t>
            </w:r>
          </w:p>
        </w:tc>
        <w:tc>
          <w:tcPr>
            <w:tcW w:w="0" w:type="auto"/>
            <w:tcBorders>
              <w:top w:val="double" w:sz="4" w:space="0" w:color="auto"/>
              <w:bottom w:val="single" w:sz="6" w:space="0" w:color="000000"/>
            </w:tcBorders>
            <w:shd w:val="clear" w:color="auto" w:fill="C0C0C0"/>
          </w:tcPr>
          <w:p w:rsidR="003811BF" w:rsidRPr="006F65B0" w:rsidRDefault="003811BF" w:rsidP="00DC05F3">
            <w:pPr>
              <w:tabs>
                <w:tab w:val="left" w:pos="-1440"/>
              </w:tabs>
              <w:spacing w:line="264" w:lineRule="auto"/>
              <w:jc w:val="center"/>
              <w:rPr>
                <w:b/>
                <w:caps/>
                <w:sz w:val="22"/>
                <w:szCs w:val="24"/>
              </w:rPr>
            </w:pPr>
            <w:r w:rsidRPr="006F65B0">
              <w:rPr>
                <w:b/>
                <w:caps/>
                <w:sz w:val="22"/>
                <w:szCs w:val="24"/>
              </w:rPr>
              <w:t>BĂRĂŞTI</w:t>
            </w:r>
          </w:p>
        </w:tc>
        <w:tc>
          <w:tcPr>
            <w:tcW w:w="0" w:type="auto"/>
            <w:tcBorders>
              <w:top w:val="double" w:sz="4" w:space="0" w:color="auto"/>
              <w:bottom w:val="single" w:sz="6" w:space="0" w:color="000000"/>
            </w:tcBorders>
            <w:shd w:val="clear" w:color="auto" w:fill="C0C0C0"/>
          </w:tcPr>
          <w:p w:rsidR="003811BF" w:rsidRPr="006F65B0" w:rsidRDefault="003811BF" w:rsidP="00DC05F3">
            <w:pPr>
              <w:tabs>
                <w:tab w:val="left" w:pos="-1440"/>
              </w:tabs>
              <w:spacing w:line="264" w:lineRule="auto"/>
              <w:jc w:val="center"/>
              <w:rPr>
                <w:b/>
                <w:caps/>
                <w:sz w:val="22"/>
                <w:szCs w:val="24"/>
              </w:rPr>
            </w:pPr>
            <w:r w:rsidRPr="006F65B0">
              <w:rPr>
                <w:b/>
                <w:caps/>
                <w:sz w:val="22"/>
                <w:szCs w:val="24"/>
              </w:rPr>
              <w:t>GIULEŞTI</w:t>
            </w:r>
          </w:p>
        </w:tc>
        <w:tc>
          <w:tcPr>
            <w:tcW w:w="0" w:type="auto"/>
            <w:tcBorders>
              <w:top w:val="double" w:sz="4" w:space="0" w:color="auto"/>
              <w:bottom w:val="single" w:sz="6" w:space="0" w:color="000000"/>
            </w:tcBorders>
            <w:shd w:val="clear" w:color="auto" w:fill="C0C0C0"/>
          </w:tcPr>
          <w:p w:rsidR="003811BF" w:rsidRPr="006F65B0" w:rsidRDefault="003811BF" w:rsidP="00DC05F3">
            <w:pPr>
              <w:tabs>
                <w:tab w:val="left" w:pos="-1440"/>
              </w:tabs>
              <w:spacing w:line="264" w:lineRule="auto"/>
              <w:jc w:val="center"/>
              <w:rPr>
                <w:b/>
                <w:caps/>
                <w:sz w:val="22"/>
                <w:szCs w:val="24"/>
              </w:rPr>
            </w:pPr>
            <w:r w:rsidRPr="006F65B0">
              <w:rPr>
                <w:b/>
                <w:caps/>
                <w:sz w:val="22"/>
                <w:szCs w:val="24"/>
              </w:rPr>
              <w:t>SĂCUŢA</w:t>
            </w:r>
          </w:p>
        </w:tc>
        <w:tc>
          <w:tcPr>
            <w:tcW w:w="0" w:type="auto"/>
            <w:tcBorders>
              <w:top w:val="double" w:sz="4" w:space="0" w:color="auto"/>
              <w:bottom w:val="single" w:sz="6" w:space="0" w:color="000000"/>
            </w:tcBorders>
            <w:shd w:val="clear" w:color="auto" w:fill="C0C0C0"/>
          </w:tcPr>
          <w:p w:rsidR="003811BF" w:rsidRPr="006F65B0" w:rsidRDefault="003811BF" w:rsidP="00DC05F3">
            <w:pPr>
              <w:tabs>
                <w:tab w:val="left" w:pos="-1440"/>
              </w:tabs>
              <w:spacing w:line="264" w:lineRule="auto"/>
              <w:jc w:val="center"/>
              <w:rPr>
                <w:b/>
                <w:caps/>
                <w:sz w:val="22"/>
                <w:szCs w:val="24"/>
              </w:rPr>
            </w:pPr>
            <w:r w:rsidRPr="006F65B0">
              <w:rPr>
                <w:b/>
                <w:caps/>
                <w:sz w:val="22"/>
                <w:szCs w:val="24"/>
              </w:rPr>
              <w:t>TOTAL</w:t>
            </w:r>
          </w:p>
        </w:tc>
      </w:tr>
      <w:tr w:rsidR="003811BF" w:rsidRPr="006F65B0" w:rsidTr="003811BF">
        <w:trPr>
          <w:jc w:val="center"/>
        </w:trPr>
        <w:tc>
          <w:tcPr>
            <w:tcW w:w="0" w:type="auto"/>
            <w:tcBorders>
              <w:top w:val="single" w:sz="6" w:space="0" w:color="000000"/>
            </w:tcBorders>
            <w:shd w:val="clear" w:color="auto" w:fill="auto"/>
          </w:tcPr>
          <w:p w:rsidR="003811BF" w:rsidRPr="006F65B0" w:rsidRDefault="003811BF" w:rsidP="00DC05F3">
            <w:pPr>
              <w:tabs>
                <w:tab w:val="left" w:pos="-1440"/>
              </w:tabs>
              <w:spacing w:line="264" w:lineRule="auto"/>
              <w:jc w:val="both"/>
              <w:rPr>
                <w:b/>
                <w:sz w:val="22"/>
                <w:szCs w:val="24"/>
              </w:rPr>
            </w:pPr>
            <w:r w:rsidRPr="006F65B0">
              <w:rPr>
                <w:b/>
                <w:sz w:val="22"/>
                <w:szCs w:val="24"/>
              </w:rPr>
              <w:t>EXISTENT HA</w:t>
            </w:r>
          </w:p>
        </w:tc>
        <w:tc>
          <w:tcPr>
            <w:tcW w:w="0" w:type="auto"/>
            <w:tcBorders>
              <w:top w:val="single" w:sz="6" w:space="0" w:color="000000"/>
            </w:tcBorders>
            <w:shd w:val="clear" w:color="auto" w:fill="auto"/>
          </w:tcPr>
          <w:p w:rsidR="003811BF" w:rsidRPr="006F65B0" w:rsidRDefault="000C05D4" w:rsidP="00DC05F3">
            <w:pPr>
              <w:spacing w:line="264" w:lineRule="auto"/>
              <w:jc w:val="center"/>
              <w:rPr>
                <w:b/>
                <w:sz w:val="22"/>
                <w:szCs w:val="24"/>
              </w:rPr>
            </w:pPr>
            <w:r w:rsidRPr="006F65B0">
              <w:rPr>
                <w:b/>
                <w:szCs w:val="24"/>
              </w:rPr>
              <w:t>411.34</w:t>
            </w:r>
          </w:p>
        </w:tc>
        <w:tc>
          <w:tcPr>
            <w:tcW w:w="0" w:type="auto"/>
            <w:tcBorders>
              <w:top w:val="single" w:sz="6" w:space="0" w:color="000000"/>
            </w:tcBorders>
            <w:shd w:val="clear" w:color="auto" w:fill="auto"/>
          </w:tcPr>
          <w:p w:rsidR="003811BF" w:rsidRPr="006F65B0" w:rsidRDefault="000C05D4" w:rsidP="00DC05F3">
            <w:pPr>
              <w:spacing w:line="264" w:lineRule="auto"/>
              <w:jc w:val="center"/>
              <w:rPr>
                <w:b/>
                <w:sz w:val="22"/>
                <w:szCs w:val="24"/>
              </w:rPr>
            </w:pPr>
            <w:r w:rsidRPr="006F65B0">
              <w:rPr>
                <w:szCs w:val="24"/>
              </w:rPr>
              <w:t>177</w:t>
            </w:r>
          </w:p>
        </w:tc>
        <w:tc>
          <w:tcPr>
            <w:tcW w:w="0" w:type="auto"/>
            <w:tcBorders>
              <w:top w:val="single" w:sz="6" w:space="0" w:color="000000"/>
            </w:tcBorders>
          </w:tcPr>
          <w:p w:rsidR="003811BF" w:rsidRPr="006F65B0" w:rsidRDefault="000C05D4" w:rsidP="00DC05F3">
            <w:pPr>
              <w:spacing w:line="264" w:lineRule="auto"/>
              <w:jc w:val="center"/>
              <w:rPr>
                <w:b/>
                <w:sz w:val="22"/>
                <w:szCs w:val="24"/>
              </w:rPr>
            </w:pPr>
            <w:r w:rsidRPr="006F65B0">
              <w:rPr>
                <w:szCs w:val="24"/>
              </w:rPr>
              <w:t>64.08</w:t>
            </w:r>
          </w:p>
        </w:tc>
        <w:tc>
          <w:tcPr>
            <w:tcW w:w="0" w:type="auto"/>
            <w:tcBorders>
              <w:top w:val="single" w:sz="6" w:space="0" w:color="000000"/>
            </w:tcBorders>
          </w:tcPr>
          <w:p w:rsidR="003811BF" w:rsidRPr="006F65B0" w:rsidRDefault="000C05D4" w:rsidP="00DC05F3">
            <w:pPr>
              <w:spacing w:line="264" w:lineRule="auto"/>
              <w:jc w:val="center"/>
              <w:rPr>
                <w:b/>
                <w:sz w:val="22"/>
                <w:szCs w:val="24"/>
              </w:rPr>
            </w:pPr>
            <w:r w:rsidRPr="006F65B0">
              <w:rPr>
                <w:szCs w:val="24"/>
              </w:rPr>
              <w:t>89.31</w:t>
            </w:r>
          </w:p>
        </w:tc>
        <w:tc>
          <w:tcPr>
            <w:tcW w:w="0" w:type="auto"/>
            <w:tcBorders>
              <w:top w:val="single" w:sz="6" w:space="0" w:color="000000"/>
            </w:tcBorders>
          </w:tcPr>
          <w:p w:rsidR="003811BF" w:rsidRPr="006F65B0" w:rsidRDefault="000C05D4" w:rsidP="00DC05F3">
            <w:pPr>
              <w:spacing w:line="264" w:lineRule="auto"/>
              <w:jc w:val="center"/>
              <w:rPr>
                <w:b/>
                <w:sz w:val="22"/>
                <w:szCs w:val="24"/>
              </w:rPr>
            </w:pPr>
            <w:r w:rsidRPr="006F65B0">
              <w:rPr>
                <w:szCs w:val="24"/>
              </w:rPr>
              <w:t>103.69</w:t>
            </w:r>
          </w:p>
        </w:tc>
        <w:tc>
          <w:tcPr>
            <w:tcW w:w="0" w:type="auto"/>
            <w:tcBorders>
              <w:top w:val="single" w:sz="6" w:space="0" w:color="000000"/>
            </w:tcBorders>
            <w:shd w:val="clear" w:color="auto" w:fill="auto"/>
          </w:tcPr>
          <w:p w:rsidR="003811BF" w:rsidRPr="006F65B0" w:rsidRDefault="000C05D4" w:rsidP="00DC05F3">
            <w:pPr>
              <w:spacing w:line="264" w:lineRule="auto"/>
              <w:jc w:val="center"/>
              <w:rPr>
                <w:b/>
                <w:sz w:val="22"/>
                <w:szCs w:val="24"/>
              </w:rPr>
            </w:pPr>
            <w:r w:rsidRPr="006F65B0">
              <w:rPr>
                <w:b/>
                <w:sz w:val="22"/>
                <w:szCs w:val="24"/>
              </w:rPr>
              <w:t>845.42</w:t>
            </w:r>
          </w:p>
        </w:tc>
      </w:tr>
      <w:tr w:rsidR="003811BF" w:rsidRPr="006F65B0" w:rsidTr="003811BF">
        <w:trPr>
          <w:jc w:val="center"/>
        </w:trPr>
        <w:tc>
          <w:tcPr>
            <w:tcW w:w="0" w:type="auto"/>
            <w:shd w:val="clear" w:color="auto" w:fill="auto"/>
          </w:tcPr>
          <w:p w:rsidR="003811BF" w:rsidRPr="006F65B0" w:rsidRDefault="003811BF" w:rsidP="00DC05F3">
            <w:pPr>
              <w:tabs>
                <w:tab w:val="left" w:pos="-1440"/>
              </w:tabs>
              <w:spacing w:line="264" w:lineRule="auto"/>
              <w:jc w:val="both"/>
              <w:rPr>
                <w:b/>
                <w:sz w:val="22"/>
                <w:szCs w:val="24"/>
              </w:rPr>
            </w:pPr>
            <w:r w:rsidRPr="006F65B0">
              <w:rPr>
                <w:b/>
                <w:sz w:val="22"/>
                <w:szCs w:val="24"/>
              </w:rPr>
              <w:t>PROPUS HA</w:t>
            </w:r>
          </w:p>
        </w:tc>
        <w:tc>
          <w:tcPr>
            <w:tcW w:w="0" w:type="auto"/>
            <w:shd w:val="clear" w:color="auto" w:fill="auto"/>
          </w:tcPr>
          <w:p w:rsidR="003811BF" w:rsidRPr="006F65B0" w:rsidRDefault="006F65B0" w:rsidP="00DC05F3">
            <w:pPr>
              <w:spacing w:line="264" w:lineRule="auto"/>
              <w:jc w:val="center"/>
              <w:rPr>
                <w:b/>
                <w:sz w:val="22"/>
                <w:szCs w:val="24"/>
              </w:rPr>
            </w:pPr>
            <w:r w:rsidRPr="006F65B0">
              <w:rPr>
                <w:b/>
                <w:sz w:val="22"/>
                <w:szCs w:val="24"/>
              </w:rPr>
              <w:t>422.19</w:t>
            </w:r>
          </w:p>
        </w:tc>
        <w:tc>
          <w:tcPr>
            <w:tcW w:w="0" w:type="auto"/>
            <w:shd w:val="clear" w:color="auto" w:fill="auto"/>
          </w:tcPr>
          <w:p w:rsidR="003811BF" w:rsidRPr="006F65B0" w:rsidRDefault="006F65B0" w:rsidP="00DC05F3">
            <w:pPr>
              <w:spacing w:line="264" w:lineRule="auto"/>
              <w:jc w:val="center"/>
              <w:rPr>
                <w:b/>
                <w:sz w:val="22"/>
                <w:szCs w:val="24"/>
              </w:rPr>
            </w:pPr>
            <w:r w:rsidRPr="006F65B0">
              <w:rPr>
                <w:b/>
                <w:sz w:val="22"/>
                <w:szCs w:val="24"/>
              </w:rPr>
              <w:t>184.32</w:t>
            </w:r>
          </w:p>
        </w:tc>
        <w:tc>
          <w:tcPr>
            <w:tcW w:w="0" w:type="auto"/>
          </w:tcPr>
          <w:p w:rsidR="003811BF" w:rsidRPr="006F65B0" w:rsidRDefault="006F65B0" w:rsidP="00DC05F3">
            <w:pPr>
              <w:spacing w:line="264" w:lineRule="auto"/>
              <w:jc w:val="center"/>
              <w:rPr>
                <w:b/>
                <w:sz w:val="22"/>
                <w:szCs w:val="24"/>
              </w:rPr>
            </w:pPr>
            <w:r w:rsidRPr="006F65B0">
              <w:rPr>
                <w:b/>
                <w:sz w:val="22"/>
                <w:szCs w:val="24"/>
              </w:rPr>
              <w:t>94.95</w:t>
            </w:r>
          </w:p>
        </w:tc>
        <w:tc>
          <w:tcPr>
            <w:tcW w:w="0" w:type="auto"/>
          </w:tcPr>
          <w:p w:rsidR="003811BF" w:rsidRPr="006F65B0" w:rsidRDefault="006F65B0" w:rsidP="00DC05F3">
            <w:pPr>
              <w:spacing w:line="264" w:lineRule="auto"/>
              <w:jc w:val="center"/>
              <w:rPr>
                <w:b/>
                <w:sz w:val="22"/>
                <w:szCs w:val="24"/>
              </w:rPr>
            </w:pPr>
            <w:r w:rsidRPr="006F65B0">
              <w:rPr>
                <w:b/>
                <w:sz w:val="22"/>
                <w:szCs w:val="24"/>
              </w:rPr>
              <w:t>93.72</w:t>
            </w:r>
          </w:p>
        </w:tc>
        <w:tc>
          <w:tcPr>
            <w:tcW w:w="0" w:type="auto"/>
          </w:tcPr>
          <w:p w:rsidR="003811BF" w:rsidRPr="006F65B0" w:rsidRDefault="006F65B0" w:rsidP="00DC05F3">
            <w:pPr>
              <w:spacing w:line="264" w:lineRule="auto"/>
              <w:jc w:val="center"/>
              <w:rPr>
                <w:b/>
                <w:sz w:val="22"/>
                <w:szCs w:val="24"/>
              </w:rPr>
            </w:pPr>
            <w:r w:rsidRPr="006F65B0">
              <w:rPr>
                <w:b/>
                <w:sz w:val="22"/>
                <w:szCs w:val="24"/>
              </w:rPr>
              <w:t>106.44</w:t>
            </w:r>
          </w:p>
        </w:tc>
        <w:tc>
          <w:tcPr>
            <w:tcW w:w="0" w:type="auto"/>
            <w:shd w:val="clear" w:color="auto" w:fill="auto"/>
          </w:tcPr>
          <w:p w:rsidR="003811BF" w:rsidRPr="006F65B0" w:rsidRDefault="006F65B0" w:rsidP="00DC05F3">
            <w:pPr>
              <w:spacing w:line="264" w:lineRule="auto"/>
              <w:jc w:val="center"/>
              <w:rPr>
                <w:b/>
                <w:sz w:val="22"/>
                <w:szCs w:val="24"/>
              </w:rPr>
            </w:pPr>
            <w:r w:rsidRPr="006F65B0">
              <w:rPr>
                <w:b/>
                <w:sz w:val="22"/>
                <w:szCs w:val="24"/>
              </w:rPr>
              <w:t>901.62</w:t>
            </w:r>
          </w:p>
        </w:tc>
      </w:tr>
      <w:tr w:rsidR="003811BF" w:rsidRPr="006F65B0" w:rsidTr="003811BF">
        <w:trPr>
          <w:jc w:val="center"/>
        </w:trPr>
        <w:tc>
          <w:tcPr>
            <w:tcW w:w="0" w:type="auto"/>
            <w:shd w:val="clear" w:color="auto" w:fill="auto"/>
          </w:tcPr>
          <w:p w:rsidR="003811BF" w:rsidRPr="006F65B0" w:rsidRDefault="003811BF" w:rsidP="00DC05F3">
            <w:pPr>
              <w:tabs>
                <w:tab w:val="left" w:pos="-1440"/>
              </w:tabs>
              <w:spacing w:line="264" w:lineRule="auto"/>
              <w:jc w:val="both"/>
              <w:rPr>
                <w:b/>
                <w:sz w:val="22"/>
                <w:szCs w:val="24"/>
              </w:rPr>
            </w:pPr>
            <w:r w:rsidRPr="006F65B0">
              <w:rPr>
                <w:b/>
                <w:sz w:val="22"/>
                <w:szCs w:val="24"/>
              </w:rPr>
              <w:t>DIFERENŢA</w:t>
            </w:r>
          </w:p>
        </w:tc>
        <w:tc>
          <w:tcPr>
            <w:tcW w:w="0" w:type="auto"/>
            <w:shd w:val="clear" w:color="auto" w:fill="auto"/>
          </w:tcPr>
          <w:p w:rsidR="003811BF" w:rsidRPr="006F65B0" w:rsidRDefault="006F65B0" w:rsidP="00DC05F3">
            <w:pPr>
              <w:spacing w:line="264" w:lineRule="auto"/>
              <w:jc w:val="center"/>
              <w:rPr>
                <w:b/>
                <w:sz w:val="22"/>
                <w:szCs w:val="24"/>
              </w:rPr>
            </w:pPr>
            <w:r w:rsidRPr="006F65B0">
              <w:rPr>
                <w:b/>
                <w:sz w:val="22"/>
                <w:szCs w:val="24"/>
              </w:rPr>
              <w:t>10.85</w:t>
            </w:r>
          </w:p>
        </w:tc>
        <w:tc>
          <w:tcPr>
            <w:tcW w:w="0" w:type="auto"/>
            <w:shd w:val="clear" w:color="auto" w:fill="auto"/>
          </w:tcPr>
          <w:p w:rsidR="003811BF" w:rsidRPr="006F65B0" w:rsidRDefault="006F65B0" w:rsidP="00DC05F3">
            <w:pPr>
              <w:spacing w:line="264" w:lineRule="auto"/>
              <w:jc w:val="center"/>
              <w:rPr>
                <w:b/>
                <w:sz w:val="22"/>
                <w:szCs w:val="24"/>
              </w:rPr>
            </w:pPr>
            <w:r w:rsidRPr="006F65B0">
              <w:rPr>
                <w:b/>
                <w:sz w:val="22"/>
                <w:szCs w:val="24"/>
              </w:rPr>
              <w:t>7.32</w:t>
            </w:r>
          </w:p>
        </w:tc>
        <w:tc>
          <w:tcPr>
            <w:tcW w:w="0" w:type="auto"/>
          </w:tcPr>
          <w:p w:rsidR="003811BF" w:rsidRPr="006F65B0" w:rsidRDefault="006F65B0" w:rsidP="00DC05F3">
            <w:pPr>
              <w:spacing w:line="264" w:lineRule="auto"/>
              <w:jc w:val="center"/>
              <w:rPr>
                <w:b/>
                <w:sz w:val="22"/>
                <w:szCs w:val="24"/>
              </w:rPr>
            </w:pPr>
            <w:r w:rsidRPr="006F65B0">
              <w:rPr>
                <w:b/>
                <w:sz w:val="22"/>
                <w:szCs w:val="24"/>
              </w:rPr>
              <w:t>30.87</w:t>
            </w:r>
          </w:p>
        </w:tc>
        <w:tc>
          <w:tcPr>
            <w:tcW w:w="0" w:type="auto"/>
          </w:tcPr>
          <w:p w:rsidR="003811BF" w:rsidRPr="006F65B0" w:rsidRDefault="006F65B0" w:rsidP="00DC05F3">
            <w:pPr>
              <w:spacing w:line="264" w:lineRule="auto"/>
              <w:jc w:val="center"/>
              <w:rPr>
                <w:b/>
                <w:sz w:val="22"/>
                <w:szCs w:val="24"/>
              </w:rPr>
            </w:pPr>
            <w:r w:rsidRPr="006F65B0">
              <w:rPr>
                <w:b/>
                <w:sz w:val="22"/>
                <w:szCs w:val="24"/>
              </w:rPr>
              <w:t>4.41</w:t>
            </w:r>
          </w:p>
        </w:tc>
        <w:tc>
          <w:tcPr>
            <w:tcW w:w="0" w:type="auto"/>
          </w:tcPr>
          <w:p w:rsidR="003811BF" w:rsidRPr="006F65B0" w:rsidRDefault="006F65B0" w:rsidP="00DC05F3">
            <w:pPr>
              <w:spacing w:line="264" w:lineRule="auto"/>
              <w:jc w:val="center"/>
              <w:rPr>
                <w:b/>
                <w:sz w:val="22"/>
                <w:szCs w:val="24"/>
              </w:rPr>
            </w:pPr>
            <w:r w:rsidRPr="006F65B0">
              <w:rPr>
                <w:b/>
                <w:sz w:val="22"/>
                <w:szCs w:val="24"/>
              </w:rPr>
              <w:t>2.75</w:t>
            </w:r>
          </w:p>
        </w:tc>
        <w:tc>
          <w:tcPr>
            <w:tcW w:w="0" w:type="auto"/>
            <w:shd w:val="clear" w:color="auto" w:fill="auto"/>
          </w:tcPr>
          <w:p w:rsidR="003811BF" w:rsidRPr="006F65B0" w:rsidRDefault="006F65B0" w:rsidP="00DC05F3">
            <w:pPr>
              <w:spacing w:line="264" w:lineRule="auto"/>
              <w:jc w:val="center"/>
              <w:rPr>
                <w:b/>
                <w:sz w:val="22"/>
                <w:szCs w:val="24"/>
              </w:rPr>
            </w:pPr>
            <w:r w:rsidRPr="006F65B0">
              <w:rPr>
                <w:b/>
                <w:sz w:val="22"/>
                <w:szCs w:val="24"/>
              </w:rPr>
              <w:t>56.20</w:t>
            </w:r>
          </w:p>
        </w:tc>
      </w:tr>
      <w:tr w:rsidR="003811BF" w:rsidRPr="006F65B0" w:rsidTr="003811BF">
        <w:trPr>
          <w:jc w:val="center"/>
        </w:trPr>
        <w:tc>
          <w:tcPr>
            <w:tcW w:w="0" w:type="auto"/>
            <w:shd w:val="clear" w:color="auto" w:fill="auto"/>
          </w:tcPr>
          <w:p w:rsidR="003811BF" w:rsidRPr="006F65B0" w:rsidRDefault="003811BF" w:rsidP="00DC05F3">
            <w:pPr>
              <w:tabs>
                <w:tab w:val="left" w:pos="-1440"/>
              </w:tabs>
              <w:spacing w:line="264" w:lineRule="auto"/>
              <w:jc w:val="both"/>
              <w:rPr>
                <w:b/>
                <w:sz w:val="22"/>
                <w:szCs w:val="24"/>
              </w:rPr>
            </w:pPr>
            <w:r w:rsidRPr="006F65B0">
              <w:rPr>
                <w:b/>
                <w:sz w:val="22"/>
                <w:szCs w:val="24"/>
              </w:rPr>
              <w:t>% din existent</w:t>
            </w:r>
          </w:p>
        </w:tc>
        <w:tc>
          <w:tcPr>
            <w:tcW w:w="0" w:type="auto"/>
            <w:shd w:val="clear" w:color="auto" w:fill="auto"/>
          </w:tcPr>
          <w:p w:rsidR="003811BF" w:rsidRPr="006F65B0" w:rsidRDefault="006F65B0" w:rsidP="00DC05F3">
            <w:pPr>
              <w:spacing w:line="264" w:lineRule="auto"/>
              <w:jc w:val="center"/>
              <w:rPr>
                <w:b/>
                <w:sz w:val="22"/>
                <w:szCs w:val="24"/>
              </w:rPr>
            </w:pPr>
            <w:r w:rsidRPr="006F65B0">
              <w:rPr>
                <w:b/>
                <w:sz w:val="22"/>
                <w:szCs w:val="24"/>
              </w:rPr>
              <w:t>2.64</w:t>
            </w:r>
          </w:p>
        </w:tc>
        <w:tc>
          <w:tcPr>
            <w:tcW w:w="0" w:type="auto"/>
            <w:shd w:val="clear" w:color="auto" w:fill="auto"/>
          </w:tcPr>
          <w:p w:rsidR="003811BF" w:rsidRPr="006F65B0" w:rsidRDefault="006F65B0" w:rsidP="00DC05F3">
            <w:pPr>
              <w:spacing w:line="264" w:lineRule="auto"/>
              <w:jc w:val="center"/>
              <w:rPr>
                <w:b/>
                <w:sz w:val="22"/>
                <w:szCs w:val="24"/>
              </w:rPr>
            </w:pPr>
            <w:r w:rsidRPr="006F65B0">
              <w:rPr>
                <w:b/>
                <w:sz w:val="22"/>
                <w:szCs w:val="24"/>
              </w:rPr>
              <w:t>4.13</w:t>
            </w:r>
          </w:p>
        </w:tc>
        <w:tc>
          <w:tcPr>
            <w:tcW w:w="0" w:type="auto"/>
          </w:tcPr>
          <w:p w:rsidR="003811BF" w:rsidRPr="006F65B0" w:rsidRDefault="006F65B0" w:rsidP="00DC05F3">
            <w:pPr>
              <w:spacing w:line="264" w:lineRule="auto"/>
              <w:jc w:val="center"/>
              <w:rPr>
                <w:b/>
                <w:sz w:val="22"/>
                <w:szCs w:val="24"/>
              </w:rPr>
            </w:pPr>
            <w:r w:rsidRPr="006F65B0">
              <w:rPr>
                <w:b/>
                <w:sz w:val="22"/>
                <w:szCs w:val="24"/>
              </w:rPr>
              <w:t>48.17</w:t>
            </w:r>
          </w:p>
        </w:tc>
        <w:tc>
          <w:tcPr>
            <w:tcW w:w="0" w:type="auto"/>
          </w:tcPr>
          <w:p w:rsidR="003811BF" w:rsidRPr="006F65B0" w:rsidRDefault="006F65B0" w:rsidP="00DC05F3">
            <w:pPr>
              <w:spacing w:line="264" w:lineRule="auto"/>
              <w:jc w:val="center"/>
              <w:rPr>
                <w:b/>
                <w:sz w:val="22"/>
                <w:szCs w:val="24"/>
              </w:rPr>
            </w:pPr>
            <w:r w:rsidRPr="006F65B0">
              <w:rPr>
                <w:b/>
                <w:sz w:val="22"/>
                <w:szCs w:val="24"/>
              </w:rPr>
              <w:t>4.94</w:t>
            </w:r>
          </w:p>
        </w:tc>
        <w:tc>
          <w:tcPr>
            <w:tcW w:w="0" w:type="auto"/>
          </w:tcPr>
          <w:p w:rsidR="003811BF" w:rsidRPr="006F65B0" w:rsidRDefault="006F65B0" w:rsidP="00DC05F3">
            <w:pPr>
              <w:spacing w:line="264" w:lineRule="auto"/>
              <w:jc w:val="center"/>
              <w:rPr>
                <w:b/>
                <w:sz w:val="22"/>
                <w:szCs w:val="24"/>
              </w:rPr>
            </w:pPr>
            <w:r w:rsidRPr="006F65B0">
              <w:rPr>
                <w:b/>
                <w:sz w:val="22"/>
                <w:szCs w:val="24"/>
              </w:rPr>
              <w:t>2.65</w:t>
            </w:r>
          </w:p>
        </w:tc>
        <w:tc>
          <w:tcPr>
            <w:tcW w:w="0" w:type="auto"/>
            <w:shd w:val="clear" w:color="auto" w:fill="auto"/>
          </w:tcPr>
          <w:p w:rsidR="003811BF" w:rsidRPr="006F65B0" w:rsidRDefault="006F65B0" w:rsidP="00DC05F3">
            <w:pPr>
              <w:spacing w:line="264" w:lineRule="auto"/>
              <w:jc w:val="center"/>
              <w:rPr>
                <w:b/>
                <w:sz w:val="22"/>
                <w:szCs w:val="24"/>
              </w:rPr>
            </w:pPr>
            <w:r w:rsidRPr="006F65B0">
              <w:rPr>
                <w:b/>
                <w:sz w:val="22"/>
                <w:szCs w:val="24"/>
              </w:rPr>
              <w:t>6.65</w:t>
            </w:r>
          </w:p>
        </w:tc>
      </w:tr>
    </w:tbl>
    <w:p w:rsidR="004A0838" w:rsidRPr="00DE4C76" w:rsidRDefault="004A0838" w:rsidP="00DC05F3">
      <w:pPr>
        <w:spacing w:line="264" w:lineRule="auto"/>
        <w:rPr>
          <w:color w:val="00B0F0"/>
        </w:rPr>
      </w:pPr>
    </w:p>
    <w:p w:rsidR="004A0838" w:rsidRPr="006F65B0" w:rsidRDefault="004A0838" w:rsidP="00DC05F3">
      <w:pPr>
        <w:widowControl w:val="0"/>
        <w:numPr>
          <w:ilvl w:val="0"/>
          <w:numId w:val="77"/>
        </w:numPr>
        <w:tabs>
          <w:tab w:val="left" w:pos="1080"/>
        </w:tabs>
        <w:spacing w:line="264" w:lineRule="auto"/>
        <w:ind w:left="1080"/>
        <w:jc w:val="both"/>
        <w:rPr>
          <w:b/>
          <w:i/>
          <w:szCs w:val="24"/>
        </w:rPr>
      </w:pPr>
      <w:r w:rsidRPr="006F65B0">
        <w:rPr>
          <w:b/>
          <w:i/>
          <w:szCs w:val="24"/>
        </w:rPr>
        <w:t>Zonificare funcţională</w:t>
      </w:r>
    </w:p>
    <w:p w:rsidR="004A0838" w:rsidRPr="006F65B0" w:rsidRDefault="004A0838" w:rsidP="00DC05F3">
      <w:pPr>
        <w:widowControl w:val="0"/>
        <w:tabs>
          <w:tab w:val="left" w:pos="1080"/>
        </w:tabs>
        <w:spacing w:line="264" w:lineRule="auto"/>
        <w:ind w:left="720"/>
        <w:jc w:val="both"/>
        <w:rPr>
          <w:b/>
          <w:i/>
          <w:szCs w:val="24"/>
        </w:rPr>
      </w:pPr>
    </w:p>
    <w:p w:rsidR="004A0838" w:rsidRPr="006F65B0" w:rsidRDefault="004A0838" w:rsidP="00DC05F3">
      <w:pPr>
        <w:widowControl w:val="0"/>
        <w:tabs>
          <w:tab w:val="left" w:pos="851"/>
        </w:tabs>
        <w:spacing w:line="264" w:lineRule="auto"/>
        <w:jc w:val="both"/>
        <w:rPr>
          <w:szCs w:val="24"/>
        </w:rPr>
      </w:pPr>
      <w:r w:rsidRPr="006F65B0">
        <w:rPr>
          <w:b/>
          <w:szCs w:val="24"/>
        </w:rPr>
        <w:tab/>
        <w:t xml:space="preserve">Zona pentru locuinţe </w:t>
      </w:r>
      <w:r w:rsidRPr="006F65B0">
        <w:rPr>
          <w:szCs w:val="24"/>
        </w:rPr>
        <w:t xml:space="preserve">se măreşte ca urmare a introducerii în intravilan a unor suprafeţe de teren deja construite şi a unor terenuri necesare pe viitor construirii de locuinţe. Având în vedere procentul de ocupare al terenului (POT) de 30% stabilit de către Regulamentul General de Urbanism pentru localităţile rurale, circa 30% din </w:t>
      </w:r>
      <w:r w:rsidRPr="006F65B0">
        <w:rPr>
          <w:b/>
          <w:szCs w:val="24"/>
        </w:rPr>
        <w:t>terenul agricol</w:t>
      </w:r>
      <w:r w:rsidRPr="006F65B0">
        <w:rPr>
          <w:szCs w:val="24"/>
        </w:rPr>
        <w:t xml:space="preserve"> introdus în intravilan se va putea ocupa cu construcţii de locuinţe, restul rămânând cu destinaţia de terenuri agricole, grădini de faţadă, spaţii verzi.</w:t>
      </w:r>
    </w:p>
    <w:p w:rsidR="004A0838" w:rsidRPr="006F65B0" w:rsidRDefault="004A0838" w:rsidP="00DC05F3">
      <w:pPr>
        <w:widowControl w:val="0"/>
        <w:tabs>
          <w:tab w:val="left" w:pos="851"/>
        </w:tabs>
        <w:spacing w:line="264" w:lineRule="auto"/>
        <w:jc w:val="both"/>
        <w:rPr>
          <w:b/>
          <w:szCs w:val="24"/>
        </w:rPr>
      </w:pPr>
    </w:p>
    <w:p w:rsidR="004A0838" w:rsidRPr="006F65B0" w:rsidRDefault="004A0838" w:rsidP="00DC05F3">
      <w:pPr>
        <w:widowControl w:val="0"/>
        <w:tabs>
          <w:tab w:val="left" w:pos="800"/>
        </w:tabs>
        <w:spacing w:line="264" w:lineRule="auto"/>
        <w:jc w:val="both"/>
        <w:rPr>
          <w:szCs w:val="24"/>
        </w:rPr>
      </w:pPr>
      <w:r w:rsidRPr="006F65B0">
        <w:rPr>
          <w:szCs w:val="24"/>
        </w:rPr>
        <w:tab/>
      </w:r>
      <w:r w:rsidRPr="006F65B0">
        <w:rPr>
          <w:b/>
          <w:szCs w:val="24"/>
        </w:rPr>
        <w:t>Zona căi de comunicaţie rutieră</w:t>
      </w:r>
      <w:r w:rsidRPr="006F65B0">
        <w:rPr>
          <w:szCs w:val="24"/>
        </w:rPr>
        <w:t xml:space="preserve"> se măreşte ca urmare a introducerii unor porţiuni din drumuri în intravilan şi a propunerii unor drumuri pe trasee noi precum şi prin modificarea profilelor celor existente.</w:t>
      </w:r>
    </w:p>
    <w:p w:rsidR="004A0838" w:rsidRPr="006F65B0" w:rsidRDefault="004A0838" w:rsidP="00DC05F3">
      <w:pPr>
        <w:widowControl w:val="0"/>
        <w:tabs>
          <w:tab w:val="left" w:pos="800"/>
        </w:tabs>
        <w:spacing w:line="264" w:lineRule="auto"/>
        <w:jc w:val="both"/>
        <w:rPr>
          <w:szCs w:val="24"/>
        </w:rPr>
      </w:pPr>
    </w:p>
    <w:p w:rsidR="004A0838" w:rsidRPr="006F65B0" w:rsidRDefault="004A0838" w:rsidP="00DC05F3">
      <w:pPr>
        <w:widowControl w:val="0"/>
        <w:tabs>
          <w:tab w:val="left" w:pos="800"/>
        </w:tabs>
        <w:spacing w:line="264" w:lineRule="auto"/>
        <w:jc w:val="both"/>
        <w:rPr>
          <w:szCs w:val="24"/>
        </w:rPr>
      </w:pPr>
      <w:r w:rsidRPr="006F65B0">
        <w:rPr>
          <w:szCs w:val="24"/>
        </w:rPr>
        <w:tab/>
      </w:r>
      <w:r w:rsidRPr="006F65B0">
        <w:rPr>
          <w:b/>
          <w:szCs w:val="24"/>
        </w:rPr>
        <w:t>Zona de gospodărie comunală</w:t>
      </w:r>
      <w:r w:rsidRPr="006F65B0">
        <w:rPr>
          <w:szCs w:val="24"/>
        </w:rPr>
        <w:t xml:space="preserve"> se majorează cu suprafeţele destinate platformelor de colectare a deşeurilor menajere introduse în intravilan. Aceste funcţiuni vor fi preluate de servicii centralizate specializate la nivel judeţean.</w:t>
      </w:r>
    </w:p>
    <w:p w:rsidR="004A0838" w:rsidRPr="006F65B0" w:rsidRDefault="004A0838" w:rsidP="00DC05F3">
      <w:pPr>
        <w:widowControl w:val="0"/>
        <w:tabs>
          <w:tab w:val="left" w:pos="800"/>
        </w:tabs>
        <w:spacing w:line="264" w:lineRule="auto"/>
        <w:jc w:val="both"/>
        <w:rPr>
          <w:szCs w:val="24"/>
        </w:rPr>
      </w:pPr>
    </w:p>
    <w:p w:rsidR="004A0838" w:rsidRPr="006F65B0" w:rsidRDefault="004A0838" w:rsidP="00DC05F3">
      <w:pPr>
        <w:widowControl w:val="0"/>
        <w:tabs>
          <w:tab w:val="left" w:pos="800"/>
        </w:tabs>
        <w:spacing w:line="264" w:lineRule="auto"/>
        <w:jc w:val="both"/>
        <w:rPr>
          <w:szCs w:val="24"/>
        </w:rPr>
      </w:pPr>
      <w:r w:rsidRPr="006F65B0">
        <w:rPr>
          <w:szCs w:val="24"/>
        </w:rPr>
        <w:tab/>
      </w:r>
      <w:r w:rsidRPr="006F65B0">
        <w:rPr>
          <w:b/>
          <w:szCs w:val="24"/>
        </w:rPr>
        <w:t>Zona pentru echipare tehnico-edilitară</w:t>
      </w:r>
      <w:r w:rsidRPr="006F65B0">
        <w:rPr>
          <w:szCs w:val="24"/>
        </w:rPr>
        <w:t xml:space="preserve"> se majorează prin propunerile de înfiinţare a sistemelor de alimentare cu gaze naturale, şi extinderea celor de alimentare cu apă şi canalizare.</w:t>
      </w:r>
    </w:p>
    <w:p w:rsidR="004A0838" w:rsidRPr="006F65B0" w:rsidRDefault="004A0838" w:rsidP="00DC05F3">
      <w:pPr>
        <w:widowControl w:val="0"/>
        <w:tabs>
          <w:tab w:val="left" w:pos="800"/>
        </w:tabs>
        <w:spacing w:line="264" w:lineRule="auto"/>
        <w:jc w:val="both"/>
        <w:rPr>
          <w:szCs w:val="24"/>
        </w:rPr>
      </w:pPr>
    </w:p>
    <w:p w:rsidR="004A0838" w:rsidRPr="006F65B0" w:rsidRDefault="004A0838" w:rsidP="00D353F8">
      <w:pPr>
        <w:widowControl w:val="0"/>
        <w:tabs>
          <w:tab w:val="left" w:pos="800"/>
        </w:tabs>
        <w:spacing w:line="264" w:lineRule="auto"/>
        <w:jc w:val="both"/>
        <w:rPr>
          <w:szCs w:val="24"/>
        </w:rPr>
      </w:pPr>
      <w:r w:rsidRPr="006F65B0">
        <w:rPr>
          <w:szCs w:val="24"/>
        </w:rPr>
        <w:tab/>
      </w:r>
      <w:r w:rsidRPr="006F65B0">
        <w:rPr>
          <w:b/>
          <w:szCs w:val="24"/>
        </w:rPr>
        <w:t>Zona de spaţii verzi, complexe sportive şi de agrement</w:t>
      </w:r>
      <w:r w:rsidRPr="006F65B0">
        <w:rPr>
          <w:szCs w:val="24"/>
        </w:rPr>
        <w:t xml:space="preserve"> se măreşte ca urmare a schimbării unor categorii de terenuri, prin plantarea de perdele de protecţie sau spaţii verzi şi propunerea unor zone de agrement şi turism.</w:t>
      </w:r>
    </w:p>
    <w:p w:rsidR="004A0838" w:rsidRPr="006F65B0" w:rsidRDefault="004A0838" w:rsidP="00DC05F3">
      <w:pPr>
        <w:widowControl w:val="0"/>
        <w:tabs>
          <w:tab w:val="left" w:pos="700"/>
        </w:tabs>
        <w:spacing w:line="264" w:lineRule="auto"/>
        <w:jc w:val="both"/>
        <w:rPr>
          <w:szCs w:val="24"/>
        </w:rPr>
      </w:pPr>
      <w:r w:rsidRPr="006F65B0">
        <w:rPr>
          <w:szCs w:val="24"/>
        </w:rPr>
        <w:lastRenderedPageBreak/>
        <w:tab/>
      </w:r>
      <w:r w:rsidRPr="006F65B0">
        <w:rPr>
          <w:b/>
          <w:szCs w:val="24"/>
        </w:rPr>
        <w:t xml:space="preserve">Zona de unităţi agricole şi industriale </w:t>
      </w:r>
      <w:r w:rsidRPr="006F65B0">
        <w:rPr>
          <w:szCs w:val="24"/>
        </w:rPr>
        <w:t xml:space="preserve">rămâne de aceeaşi dimensiune, pe aceeaşi  suprafaţă. Chiar dacă în momentul de faţă o serie de obiective industriale sunt închise, suprafeţele ocupate de acestea se păstrează pentru realizarea unor obiective agricole şi industriale şi de dezvoltare economică care se preconizează a se realiza în viitor. </w:t>
      </w:r>
    </w:p>
    <w:p w:rsidR="004A0838" w:rsidRPr="006F65B0" w:rsidRDefault="004A0838" w:rsidP="00DC05F3">
      <w:pPr>
        <w:widowControl w:val="0"/>
        <w:tabs>
          <w:tab w:val="left" w:pos="851"/>
        </w:tabs>
        <w:spacing w:line="264" w:lineRule="auto"/>
        <w:jc w:val="both"/>
        <w:rPr>
          <w:szCs w:val="24"/>
        </w:rPr>
      </w:pPr>
      <w:r w:rsidRPr="006F65B0">
        <w:rPr>
          <w:szCs w:val="24"/>
        </w:rPr>
        <w:tab/>
        <w:t>Deoarece ponderea suprafeţelor ocupate cu activităţi producţive nu este ridicată, s-a considerat necesară rezervarea unor suprafeţe pentru noile unităţi.</w:t>
      </w:r>
    </w:p>
    <w:p w:rsidR="004A0838" w:rsidRPr="006F65B0" w:rsidRDefault="004A0838" w:rsidP="00DC05F3">
      <w:pPr>
        <w:widowControl w:val="0"/>
        <w:tabs>
          <w:tab w:val="left" w:pos="800"/>
        </w:tabs>
        <w:spacing w:line="264" w:lineRule="auto"/>
        <w:jc w:val="both"/>
        <w:rPr>
          <w:szCs w:val="24"/>
        </w:rPr>
      </w:pPr>
      <w:r w:rsidRPr="006F65B0">
        <w:rPr>
          <w:szCs w:val="24"/>
        </w:rPr>
        <w:tab/>
        <w:t>Este necesar să fie disponibile suprafeţe atractiv localizate pentru viitorii investitori, dispuse favorabil pentru o bună funcţionare a localităţii.</w:t>
      </w:r>
    </w:p>
    <w:p w:rsidR="004A0838" w:rsidRPr="006F65B0" w:rsidRDefault="004A0838" w:rsidP="00DC05F3">
      <w:pPr>
        <w:widowControl w:val="0"/>
        <w:tabs>
          <w:tab w:val="left" w:pos="800"/>
        </w:tabs>
        <w:spacing w:line="264" w:lineRule="auto"/>
        <w:jc w:val="both"/>
        <w:rPr>
          <w:szCs w:val="24"/>
        </w:rPr>
      </w:pPr>
      <w:r w:rsidRPr="006F65B0">
        <w:rPr>
          <w:szCs w:val="24"/>
        </w:rPr>
        <w:tab/>
        <w:t xml:space="preserve">Unităţile industriale mici şi mijlocii, manufacturiere şi de producţie, atât timp cât nu sunt incomode prin transporturi şi poluare, sunt admise să fie situate în zonele mixte, împreună cu locuinţele, serviciile comerciale şi depozitele de mic-gros. Dispunerea acestora în zonele predominant rezidenţiale este mai sever reglementată ca funcţiuni: nepoluante, fără program prelungit, fără utilizarea terenului în scop productiv sau de depozitare, suprafaţa desfăşurată de maxim 250mp, sub 10 persoane angajate, şi sub 5 autoturisme.  </w:t>
      </w:r>
    </w:p>
    <w:p w:rsidR="00606AA0" w:rsidRPr="00DE4C76" w:rsidRDefault="00606AA0" w:rsidP="00DC05F3">
      <w:pPr>
        <w:tabs>
          <w:tab w:val="left" w:pos="0"/>
        </w:tabs>
        <w:spacing w:line="264" w:lineRule="auto"/>
        <w:jc w:val="both"/>
        <w:rPr>
          <w:rFonts w:eastAsia="Lucida Sans Unicode"/>
          <w:color w:val="00B0F0"/>
          <w:szCs w:val="24"/>
          <w:lang w:val="en-US"/>
        </w:rPr>
      </w:pPr>
    </w:p>
    <w:p w:rsidR="004A0838" w:rsidRPr="00DE4C76" w:rsidRDefault="004A0838" w:rsidP="00DC05F3">
      <w:pPr>
        <w:tabs>
          <w:tab w:val="left" w:pos="720"/>
        </w:tabs>
        <w:spacing w:line="264" w:lineRule="auto"/>
        <w:jc w:val="both"/>
        <w:rPr>
          <w:b/>
          <w:lang w:val="fr-FR"/>
        </w:rPr>
      </w:pPr>
      <w:r w:rsidRPr="00DE4C76">
        <w:rPr>
          <w:b/>
          <w:color w:val="00B0F0"/>
          <w:lang w:val="fr-FR"/>
        </w:rPr>
        <w:tab/>
      </w:r>
      <w:r w:rsidRPr="00DE4C76">
        <w:rPr>
          <w:b/>
          <w:lang w:val="fr-FR"/>
        </w:rPr>
        <w:t>3.8. MĂSURI ÎN ZONELE CU RISCURI NATURALE</w:t>
      </w:r>
    </w:p>
    <w:p w:rsidR="004A0838" w:rsidRPr="00DE4C76" w:rsidRDefault="004A0838" w:rsidP="00DC05F3">
      <w:pPr>
        <w:tabs>
          <w:tab w:val="left" w:pos="720"/>
        </w:tabs>
        <w:spacing w:line="264" w:lineRule="auto"/>
        <w:jc w:val="both"/>
        <w:rPr>
          <w:b/>
          <w:color w:val="00B0F0"/>
          <w:lang w:val="fr-FR"/>
        </w:rPr>
      </w:pPr>
    </w:p>
    <w:p w:rsidR="004A0838" w:rsidRPr="00DE4C76" w:rsidRDefault="004A0838" w:rsidP="00DC05F3">
      <w:pPr>
        <w:suppressAutoHyphens w:val="0"/>
        <w:autoSpaceDE w:val="0"/>
        <w:autoSpaceDN w:val="0"/>
        <w:adjustRightInd w:val="0"/>
        <w:spacing w:line="264" w:lineRule="auto"/>
        <w:jc w:val="both"/>
        <w:rPr>
          <w:szCs w:val="24"/>
          <w:lang w:val="it-IT" w:eastAsia="en-US"/>
        </w:rPr>
      </w:pPr>
      <w:r w:rsidRPr="00DE4C76">
        <w:rPr>
          <w:color w:val="00B0F0"/>
          <w:lang w:val="it-IT" w:eastAsia="en-US"/>
        </w:rPr>
        <w:tab/>
      </w:r>
      <w:r w:rsidRPr="00DE4C76">
        <w:rPr>
          <w:szCs w:val="24"/>
          <w:lang w:val="it-IT" w:eastAsia="en-US"/>
        </w:rPr>
        <w:t xml:space="preserve">Conform </w:t>
      </w:r>
      <w:r w:rsidRPr="00DE4C76">
        <w:rPr>
          <w:i/>
          <w:szCs w:val="24"/>
          <w:lang w:val="it-IT" w:eastAsia="en-US"/>
        </w:rPr>
        <w:t>“Strategiei naţionale de prevenire a situaţiilor de urgenţă”</w:t>
      </w:r>
      <w:r w:rsidRPr="00DE4C76">
        <w:rPr>
          <w:szCs w:val="24"/>
          <w:lang w:val="it-IT" w:eastAsia="en-US"/>
        </w:rPr>
        <w:t>, riscurile naturale se referă la evenimente în cadrul cărora parametrii de stare se pot manifesta in limite variabile de la normal către pericol, cauzate de fenomene meteo periculoase, în cauză ploi şi ninsori abundente, variaţii de temperatură - îngheţ, secetă, caniculă - furtuni şi fenomene distructive de origine geologică, respectiv cutremure, alunecări şi prăbuşiri de teren.</w:t>
      </w:r>
    </w:p>
    <w:p w:rsidR="004A0838" w:rsidRPr="00DE4C76" w:rsidRDefault="004A0838" w:rsidP="00DC05F3">
      <w:pPr>
        <w:suppressAutoHyphens w:val="0"/>
        <w:autoSpaceDE w:val="0"/>
        <w:autoSpaceDN w:val="0"/>
        <w:adjustRightInd w:val="0"/>
        <w:spacing w:line="264" w:lineRule="auto"/>
        <w:jc w:val="both"/>
        <w:rPr>
          <w:szCs w:val="24"/>
          <w:lang w:val="it-IT" w:eastAsia="en-US"/>
        </w:rPr>
      </w:pPr>
      <w:r w:rsidRPr="00DE4C76">
        <w:rPr>
          <w:szCs w:val="24"/>
          <w:lang w:val="it-IT" w:eastAsia="en-US"/>
        </w:rPr>
        <w:tab/>
        <w:t>În ultima perioadă s-a constatat o creştere îngrijorătoare, atât în lume, cât şi în România, a manifestării riscurilor naturale şi în special a inundaţiilor, alunecărilor şi prăbuşirilor de teren, fapt ce a condus la pierderi de vieţi omeneşti, precum şi pagube materiale importante.</w:t>
      </w:r>
    </w:p>
    <w:p w:rsidR="004A0838" w:rsidRPr="00DE4C76" w:rsidRDefault="004A0838" w:rsidP="00DC05F3">
      <w:pPr>
        <w:suppressAutoHyphens w:val="0"/>
        <w:autoSpaceDE w:val="0"/>
        <w:autoSpaceDN w:val="0"/>
        <w:adjustRightInd w:val="0"/>
        <w:spacing w:line="264" w:lineRule="auto"/>
        <w:jc w:val="both"/>
        <w:rPr>
          <w:szCs w:val="24"/>
          <w:lang w:val="it-IT" w:eastAsia="en-US"/>
        </w:rPr>
      </w:pPr>
      <w:r w:rsidRPr="00DE4C76">
        <w:rPr>
          <w:szCs w:val="24"/>
          <w:lang w:val="it-IT" w:eastAsia="en-US"/>
        </w:rPr>
        <w:tab/>
        <w:t>Deşi apariţia celor mai multe riscuri naturale nu poate fi împiedicată, efectele acestora pot fi reduse printr-o gestionare corectă de către autorităţile competente la nivel local, regional şi central, cu atât mai mult cu cât, în general, zonele de manifestare a acestora pot fi cunoscute.</w:t>
      </w:r>
    </w:p>
    <w:p w:rsidR="004A0838" w:rsidRPr="00DE4C76" w:rsidRDefault="004A0838" w:rsidP="00DC05F3">
      <w:pPr>
        <w:suppressAutoHyphens w:val="0"/>
        <w:autoSpaceDE w:val="0"/>
        <w:autoSpaceDN w:val="0"/>
        <w:adjustRightInd w:val="0"/>
        <w:spacing w:line="264" w:lineRule="auto"/>
        <w:jc w:val="both"/>
        <w:rPr>
          <w:szCs w:val="24"/>
          <w:lang w:val="it-IT" w:eastAsia="en-US"/>
        </w:rPr>
      </w:pPr>
      <w:r w:rsidRPr="00DE4C76">
        <w:rPr>
          <w:szCs w:val="24"/>
          <w:lang w:val="it-IT" w:eastAsia="en-US"/>
        </w:rPr>
        <w:tab/>
        <w:t>Diminuarea riscului asociat fenomenelor naturale la un nivel acceptabil, necesită o sumă de măsuri şi acţiuni, concretizate în politici de prevenire şi programe de reducere a impactului, însă depinde de posibilităţile economice de aplicare practică.</w:t>
      </w:r>
    </w:p>
    <w:p w:rsidR="004A0838" w:rsidRPr="00DE4C76" w:rsidRDefault="004A0838" w:rsidP="00DC05F3">
      <w:pPr>
        <w:suppressAutoHyphens w:val="0"/>
        <w:autoSpaceDE w:val="0"/>
        <w:autoSpaceDN w:val="0"/>
        <w:adjustRightInd w:val="0"/>
        <w:spacing w:line="264" w:lineRule="auto"/>
        <w:jc w:val="both"/>
        <w:rPr>
          <w:szCs w:val="24"/>
          <w:lang w:val="it-IT" w:eastAsia="en-US"/>
        </w:rPr>
      </w:pPr>
      <w:r w:rsidRPr="00DE4C76">
        <w:rPr>
          <w:szCs w:val="24"/>
          <w:lang w:val="it-IT" w:eastAsia="en-US"/>
        </w:rPr>
        <w:tab/>
        <w:t>În acest context, activitatea de prevenire a situaţiilor de urgenţă generate de riscurile naturale a fost şi rămâne o necesitate, concretizându-se în iniţiative conjugate de reducere a vulnerabilităţii societăţii la nivel mondial (International Strategy for Disaster Reduction - ISDR), european (Directiva privind inundaţiile), regional (acorduri bilaterale, Pactul de Stabilitate pentru Europa de Sud-Est, etc.) şi naţional (strategia privind inundaţiile, programul de reducere al riscului seismic, etc).</w:t>
      </w:r>
    </w:p>
    <w:p w:rsidR="004A0838" w:rsidRPr="00DE4C76" w:rsidRDefault="004A0838" w:rsidP="00DC05F3">
      <w:pPr>
        <w:spacing w:line="264" w:lineRule="auto"/>
        <w:jc w:val="both"/>
        <w:rPr>
          <w:szCs w:val="24"/>
          <w:lang w:val="it-IT"/>
        </w:rPr>
      </w:pPr>
      <w:r w:rsidRPr="00DE4C76">
        <w:rPr>
          <w:szCs w:val="24"/>
          <w:lang w:val="it-IT"/>
        </w:rPr>
        <w:tab/>
        <w:t xml:space="preserve">Sunt considerate riscuri naturale, afectând şi teritoriul </w:t>
      </w:r>
      <w:r w:rsidR="000F7E10" w:rsidRPr="00DE4C76">
        <w:rPr>
          <w:szCs w:val="24"/>
          <w:lang w:val="it-IT"/>
        </w:rPr>
        <w:t>comunei Boroaia</w:t>
      </w:r>
      <w:r w:rsidRPr="00DE4C76">
        <w:rPr>
          <w:szCs w:val="24"/>
          <w:lang w:val="it-IT"/>
        </w:rPr>
        <w:t>, următoarele:</w:t>
      </w:r>
    </w:p>
    <w:p w:rsidR="004A0838" w:rsidRPr="00DE4C76" w:rsidRDefault="004A0838" w:rsidP="00DC05F3">
      <w:pPr>
        <w:spacing w:line="264" w:lineRule="auto"/>
        <w:jc w:val="both"/>
        <w:rPr>
          <w:szCs w:val="24"/>
        </w:rPr>
      </w:pPr>
      <w:r w:rsidRPr="00DE4C76">
        <w:rPr>
          <w:szCs w:val="24"/>
        </w:rPr>
        <w:t>- inundaţiile provocate de reţeaua apelor interioare, datorită ploilor, topirii zăpezilor, blocarea scurgerii apelor datorită gheţurilor, împotmolire;</w:t>
      </w:r>
    </w:p>
    <w:p w:rsidR="004A0838" w:rsidRPr="00DE4C76" w:rsidRDefault="004A0838" w:rsidP="00DC05F3">
      <w:pPr>
        <w:spacing w:line="264" w:lineRule="auto"/>
        <w:jc w:val="both"/>
        <w:rPr>
          <w:szCs w:val="24"/>
          <w:lang w:val="pt-BR"/>
        </w:rPr>
      </w:pPr>
      <w:r w:rsidRPr="00DE4C76">
        <w:rPr>
          <w:szCs w:val="24"/>
          <w:lang w:val="pt-BR"/>
        </w:rPr>
        <w:t>-  alunecările de teren / eroziuni de mal;</w:t>
      </w:r>
    </w:p>
    <w:p w:rsidR="004A0838" w:rsidRPr="00DE4C76" w:rsidRDefault="004A0838" w:rsidP="00DC05F3">
      <w:pPr>
        <w:spacing w:line="264" w:lineRule="auto"/>
        <w:jc w:val="both"/>
        <w:rPr>
          <w:szCs w:val="24"/>
          <w:lang w:val="it-IT"/>
        </w:rPr>
      </w:pPr>
      <w:r w:rsidRPr="00DE4C76">
        <w:rPr>
          <w:szCs w:val="24"/>
        </w:rPr>
        <w:t>-  cutremurele de origine tectonică.</w:t>
      </w:r>
    </w:p>
    <w:p w:rsidR="004A0838" w:rsidRDefault="004A0838" w:rsidP="00DC05F3">
      <w:pPr>
        <w:spacing w:line="264" w:lineRule="auto"/>
        <w:jc w:val="both"/>
        <w:rPr>
          <w:szCs w:val="24"/>
          <w:lang w:val="en-US"/>
        </w:rPr>
      </w:pPr>
      <w:r w:rsidRPr="00DE4C76">
        <w:rPr>
          <w:szCs w:val="24"/>
          <w:lang w:val="en-US"/>
        </w:rPr>
        <w:tab/>
      </w:r>
    </w:p>
    <w:p w:rsidR="00EC3637" w:rsidRDefault="00EC3637" w:rsidP="00DC05F3">
      <w:pPr>
        <w:spacing w:line="264" w:lineRule="auto"/>
        <w:jc w:val="both"/>
        <w:rPr>
          <w:szCs w:val="24"/>
          <w:lang w:val="en-US"/>
        </w:rPr>
      </w:pPr>
    </w:p>
    <w:p w:rsidR="00EC3637" w:rsidRDefault="00EC3637" w:rsidP="00DC05F3">
      <w:pPr>
        <w:spacing w:line="264" w:lineRule="auto"/>
        <w:jc w:val="both"/>
        <w:rPr>
          <w:szCs w:val="24"/>
          <w:lang w:val="en-US"/>
        </w:rPr>
      </w:pPr>
    </w:p>
    <w:p w:rsidR="00EC3637" w:rsidRDefault="00EC3637" w:rsidP="00DC05F3">
      <w:pPr>
        <w:spacing w:line="264" w:lineRule="auto"/>
        <w:jc w:val="both"/>
        <w:rPr>
          <w:szCs w:val="24"/>
          <w:lang w:val="en-US"/>
        </w:rPr>
      </w:pPr>
    </w:p>
    <w:p w:rsidR="00EC3637" w:rsidRDefault="00EC3637" w:rsidP="00DC05F3">
      <w:pPr>
        <w:spacing w:line="264" w:lineRule="auto"/>
        <w:jc w:val="both"/>
        <w:rPr>
          <w:szCs w:val="24"/>
          <w:lang w:val="en-US"/>
        </w:rPr>
      </w:pPr>
    </w:p>
    <w:p w:rsidR="00EC3637" w:rsidRPr="00DE4C76" w:rsidRDefault="00EC3637" w:rsidP="00DC05F3">
      <w:pPr>
        <w:spacing w:line="264" w:lineRule="auto"/>
        <w:jc w:val="both"/>
        <w:rPr>
          <w:szCs w:val="24"/>
          <w:lang w:val="en-US"/>
        </w:rPr>
      </w:pPr>
    </w:p>
    <w:p w:rsidR="004A0838" w:rsidRPr="00DE4C76" w:rsidRDefault="004A0838" w:rsidP="00DC05F3">
      <w:pPr>
        <w:autoSpaceDE w:val="0"/>
        <w:spacing w:line="264" w:lineRule="auto"/>
        <w:jc w:val="both"/>
        <w:rPr>
          <w:b/>
          <w:bCs/>
          <w:szCs w:val="24"/>
        </w:rPr>
      </w:pPr>
      <w:r w:rsidRPr="00DE4C76">
        <w:rPr>
          <w:b/>
          <w:bCs/>
          <w:szCs w:val="24"/>
          <w:lang w:val="it-IT"/>
        </w:rPr>
        <w:lastRenderedPageBreak/>
        <w:tab/>
      </w:r>
      <w:r w:rsidRPr="00DE4C76">
        <w:rPr>
          <w:b/>
          <w:bCs/>
          <w:szCs w:val="24"/>
        </w:rPr>
        <w:t>a) Inundaţii</w:t>
      </w:r>
    </w:p>
    <w:p w:rsidR="004A0838" w:rsidRPr="00DE4C76" w:rsidRDefault="004A0838" w:rsidP="00DC05F3">
      <w:pPr>
        <w:suppressAutoHyphens w:val="0"/>
        <w:autoSpaceDE w:val="0"/>
        <w:spacing w:line="264" w:lineRule="auto"/>
        <w:jc w:val="both"/>
        <w:rPr>
          <w:szCs w:val="24"/>
          <w:lang w:val="it-IT"/>
        </w:rPr>
      </w:pPr>
      <w:r w:rsidRPr="00DE4C76">
        <w:rPr>
          <w:szCs w:val="24"/>
        </w:rPr>
        <w:tab/>
      </w:r>
      <w:r w:rsidRPr="00DE4C76">
        <w:rPr>
          <w:szCs w:val="24"/>
          <w:lang w:val="it-IT"/>
        </w:rPr>
        <w:t>Apariţia inundaţiilor nu poate fi evitată, însă ele pot fi gestionate, iar efectele lor pot fi reduse printr-un proces sistematic care conduce la un şir de măsuri şi acţiuni menite să contribuie la diminuarea riscului asociat acestor fenomene. Managementul inundaţiilor este uşurat de faptul că locul lor de manifestare este predictibil şi adesea este posibilă o avertizare prealabilă, iar în mod obişnuit este posibil să se precizeze şi cine şi ce va fi afectat de inundaţii.</w:t>
      </w:r>
    </w:p>
    <w:p w:rsidR="004A0838" w:rsidRPr="00DE4C76" w:rsidRDefault="004A0838" w:rsidP="00DC05F3">
      <w:pPr>
        <w:suppressAutoHyphens w:val="0"/>
        <w:autoSpaceDE w:val="0"/>
        <w:spacing w:line="264" w:lineRule="auto"/>
        <w:jc w:val="both"/>
        <w:rPr>
          <w:szCs w:val="24"/>
          <w:lang w:val="it-IT"/>
        </w:rPr>
      </w:pPr>
      <w:r w:rsidRPr="00DE4C76">
        <w:rPr>
          <w:szCs w:val="24"/>
          <w:lang w:val="it-IT"/>
        </w:rPr>
        <w:tab/>
        <w:t>Conform “</w:t>
      </w:r>
      <w:r w:rsidRPr="00DE4C76">
        <w:rPr>
          <w:i/>
          <w:szCs w:val="24"/>
          <w:lang w:val="it-IT"/>
        </w:rPr>
        <w:t xml:space="preserve">Strategiei de management al riscului la inundaţii” </w:t>
      </w:r>
      <w:r w:rsidRPr="00DE4C76">
        <w:rPr>
          <w:szCs w:val="24"/>
          <w:lang w:val="it-IT"/>
        </w:rPr>
        <w:t xml:space="preserve"> principalele activităţi ale managementului inundaţiilor sunt:</w:t>
      </w:r>
    </w:p>
    <w:p w:rsidR="004A0838" w:rsidRPr="00DE4C76" w:rsidRDefault="004A0838" w:rsidP="00DC05F3">
      <w:pPr>
        <w:suppressAutoHyphens w:val="0"/>
        <w:autoSpaceDE w:val="0"/>
        <w:spacing w:line="264" w:lineRule="auto"/>
        <w:jc w:val="both"/>
        <w:rPr>
          <w:szCs w:val="24"/>
          <w:lang w:val="it-IT"/>
        </w:rPr>
      </w:pPr>
    </w:p>
    <w:p w:rsidR="004A0838" w:rsidRPr="00DE4C76" w:rsidRDefault="004A0838" w:rsidP="00DC05F3">
      <w:pPr>
        <w:numPr>
          <w:ilvl w:val="0"/>
          <w:numId w:val="1"/>
        </w:numPr>
        <w:tabs>
          <w:tab w:val="left" w:pos="720"/>
        </w:tabs>
        <w:suppressAutoHyphens w:val="0"/>
        <w:autoSpaceDE w:val="0"/>
        <w:spacing w:line="264" w:lineRule="auto"/>
        <w:ind w:left="720" w:hanging="360"/>
        <w:jc w:val="both"/>
        <w:rPr>
          <w:b/>
          <w:bCs/>
          <w:szCs w:val="24"/>
          <w:lang w:val="pt-BR"/>
        </w:rPr>
      </w:pPr>
      <w:r w:rsidRPr="00DE4C76">
        <w:rPr>
          <w:b/>
          <w:bCs/>
          <w:szCs w:val="24"/>
          <w:lang w:val="pt-BR"/>
        </w:rPr>
        <w:t>Activităţi preventive (de prevenire, de protecţie şi de pregătire):</w:t>
      </w:r>
    </w:p>
    <w:p w:rsidR="004A0838" w:rsidRPr="00DE4C76" w:rsidRDefault="004A0838" w:rsidP="00DC05F3">
      <w:pPr>
        <w:suppressAutoHyphens w:val="0"/>
        <w:autoSpaceDE w:val="0"/>
        <w:spacing w:line="264" w:lineRule="auto"/>
        <w:jc w:val="both"/>
        <w:rPr>
          <w:szCs w:val="24"/>
          <w:lang w:val="it-IT"/>
        </w:rPr>
      </w:pPr>
      <w:r w:rsidRPr="00DE4C76">
        <w:rPr>
          <w:szCs w:val="24"/>
          <w:lang w:val="pt-BR"/>
        </w:rPr>
        <w:tab/>
      </w:r>
      <w:r w:rsidRPr="00DE4C76">
        <w:rPr>
          <w:szCs w:val="24"/>
          <w:lang w:val="it-IT"/>
        </w:rPr>
        <w:t>Aceste acţiuni sunt concentrate spre prevenirea/diminuarea pagubelor potenţiale generate de inundaţii prin:</w:t>
      </w:r>
    </w:p>
    <w:p w:rsidR="004A0838" w:rsidRPr="00DE4C76" w:rsidRDefault="004A0838" w:rsidP="00DC05F3">
      <w:pPr>
        <w:pStyle w:val="ListParagraph"/>
        <w:numPr>
          <w:ilvl w:val="0"/>
          <w:numId w:val="165"/>
        </w:numPr>
        <w:autoSpaceDE w:val="0"/>
        <w:spacing w:line="264" w:lineRule="auto"/>
        <w:jc w:val="both"/>
        <w:rPr>
          <w:rFonts w:ascii="Times New Roman" w:hAnsi="Times New Roman"/>
          <w:sz w:val="24"/>
          <w:szCs w:val="24"/>
          <w:lang w:val="it-IT"/>
        </w:rPr>
      </w:pPr>
      <w:r w:rsidRPr="00DE4C76">
        <w:rPr>
          <w:rFonts w:ascii="Times New Roman" w:hAnsi="Times New Roman"/>
          <w:sz w:val="24"/>
          <w:szCs w:val="24"/>
          <w:lang w:val="it-IT"/>
        </w:rPr>
        <w:t>evitarea construcţiei de locuinţe şi de obiective sociale, culturale şi/sau economice în zonele potenţial inundabile; adaptarea dezvoltărilor viitoare la condiţiile de risc la inundaţii; promovarea unor practici adecvate de utilizare a terenurilor  şi a terenurilor agricole şi silvice;</w:t>
      </w:r>
    </w:p>
    <w:p w:rsidR="004A0838" w:rsidRPr="00DE4C76" w:rsidRDefault="004A0838" w:rsidP="00DC05F3">
      <w:pPr>
        <w:pStyle w:val="ListParagraph"/>
        <w:numPr>
          <w:ilvl w:val="0"/>
          <w:numId w:val="165"/>
        </w:numPr>
        <w:autoSpaceDE w:val="0"/>
        <w:spacing w:line="264" w:lineRule="auto"/>
        <w:jc w:val="both"/>
        <w:rPr>
          <w:rFonts w:ascii="Times New Roman" w:hAnsi="Times New Roman"/>
          <w:sz w:val="24"/>
          <w:szCs w:val="24"/>
          <w:lang w:val="it-IT"/>
        </w:rPr>
      </w:pPr>
      <w:r w:rsidRPr="00DE4C76">
        <w:rPr>
          <w:rFonts w:ascii="Times New Roman" w:hAnsi="Times New Roman"/>
          <w:sz w:val="24"/>
          <w:szCs w:val="24"/>
          <w:lang w:val="it-IT"/>
        </w:rPr>
        <w:t>realizarea de măsuri structurale de protecţie, inclusiv în zona podurilor şi podeţelor;</w:t>
      </w:r>
    </w:p>
    <w:p w:rsidR="004A0838" w:rsidRPr="00DE4C76" w:rsidRDefault="004A0838" w:rsidP="00DC05F3">
      <w:pPr>
        <w:pStyle w:val="ListParagraph"/>
        <w:numPr>
          <w:ilvl w:val="0"/>
          <w:numId w:val="165"/>
        </w:numPr>
        <w:autoSpaceDE w:val="0"/>
        <w:spacing w:line="264" w:lineRule="auto"/>
        <w:jc w:val="both"/>
        <w:rPr>
          <w:rFonts w:ascii="Times New Roman" w:hAnsi="Times New Roman"/>
          <w:sz w:val="24"/>
          <w:szCs w:val="24"/>
          <w:lang w:val="it-IT"/>
        </w:rPr>
      </w:pPr>
      <w:r w:rsidRPr="00DE4C76">
        <w:rPr>
          <w:rFonts w:ascii="Times New Roman" w:hAnsi="Times New Roman"/>
          <w:sz w:val="24"/>
          <w:szCs w:val="24"/>
          <w:lang w:val="it-IT"/>
        </w:rPr>
        <w:t>realizarea de măsuri nestructurale (controlul utilizării albiilor minore, elaborarea planurilor bazinale de reducere a riscului la inundaţii şi a programelor de măsuri; introducerea sistemelor de asigurări etc.);</w:t>
      </w:r>
    </w:p>
    <w:p w:rsidR="004A0838" w:rsidRPr="00DE4C76" w:rsidRDefault="004A0838" w:rsidP="00DC05F3">
      <w:pPr>
        <w:pStyle w:val="ListParagraph"/>
        <w:numPr>
          <w:ilvl w:val="0"/>
          <w:numId w:val="165"/>
        </w:numPr>
        <w:autoSpaceDE w:val="0"/>
        <w:spacing w:line="264" w:lineRule="auto"/>
        <w:jc w:val="both"/>
        <w:rPr>
          <w:rFonts w:ascii="Times New Roman" w:hAnsi="Times New Roman"/>
          <w:sz w:val="24"/>
          <w:szCs w:val="24"/>
        </w:rPr>
      </w:pPr>
      <w:r w:rsidRPr="00DE4C76">
        <w:rPr>
          <w:rFonts w:ascii="Times New Roman" w:hAnsi="Times New Roman"/>
          <w:sz w:val="24"/>
          <w:szCs w:val="24"/>
        </w:rPr>
        <w:t>realizarea de acumulări cu rol complex, sau pentru atenuare viituri: acumulări nepermanente sau amenajare poldere;</w:t>
      </w:r>
    </w:p>
    <w:p w:rsidR="004A0838" w:rsidRPr="00DE4C76" w:rsidRDefault="004A0838" w:rsidP="00DC05F3">
      <w:pPr>
        <w:pStyle w:val="ListParagraph"/>
        <w:numPr>
          <w:ilvl w:val="0"/>
          <w:numId w:val="165"/>
        </w:numPr>
        <w:autoSpaceDE w:val="0"/>
        <w:spacing w:line="264" w:lineRule="auto"/>
        <w:jc w:val="both"/>
        <w:rPr>
          <w:rFonts w:ascii="Times New Roman" w:hAnsi="Times New Roman"/>
          <w:sz w:val="24"/>
          <w:szCs w:val="24"/>
        </w:rPr>
      </w:pPr>
      <w:r w:rsidRPr="00DE4C76">
        <w:rPr>
          <w:rFonts w:ascii="Times New Roman" w:hAnsi="Times New Roman"/>
          <w:sz w:val="24"/>
          <w:szCs w:val="24"/>
        </w:rPr>
        <w:t>realizarea canalizării pentru defluirea apelor;</w:t>
      </w:r>
    </w:p>
    <w:p w:rsidR="004A0838" w:rsidRPr="00DE4C76" w:rsidRDefault="004A0838" w:rsidP="00DC05F3">
      <w:pPr>
        <w:pStyle w:val="ListParagraph"/>
        <w:numPr>
          <w:ilvl w:val="0"/>
          <w:numId w:val="165"/>
        </w:numPr>
        <w:autoSpaceDE w:val="0"/>
        <w:spacing w:line="264" w:lineRule="auto"/>
        <w:jc w:val="both"/>
        <w:rPr>
          <w:rFonts w:ascii="Times New Roman" w:hAnsi="Times New Roman"/>
          <w:sz w:val="24"/>
          <w:szCs w:val="24"/>
          <w:lang w:val="it-IT"/>
        </w:rPr>
      </w:pPr>
      <w:r w:rsidRPr="00DE4C76">
        <w:rPr>
          <w:rFonts w:ascii="Times New Roman" w:hAnsi="Times New Roman"/>
          <w:sz w:val="24"/>
          <w:szCs w:val="24"/>
          <w:lang w:val="it-IT"/>
        </w:rPr>
        <w:t>aplicarea unor măsuri de proiectare care permit clădirilor şi altor construcţii civile ori industriale să reziste la creşterea nivelului apelor şi la viteza de deplasare a acestora;</w:t>
      </w:r>
    </w:p>
    <w:p w:rsidR="004A0838" w:rsidRPr="00DE4C76" w:rsidRDefault="004A0838" w:rsidP="00DC05F3">
      <w:pPr>
        <w:pStyle w:val="ListParagraph"/>
        <w:numPr>
          <w:ilvl w:val="0"/>
          <w:numId w:val="165"/>
        </w:numPr>
        <w:autoSpaceDE w:val="0"/>
        <w:spacing w:line="264" w:lineRule="auto"/>
        <w:jc w:val="both"/>
        <w:rPr>
          <w:rFonts w:ascii="Times New Roman" w:hAnsi="Times New Roman"/>
          <w:sz w:val="24"/>
          <w:szCs w:val="24"/>
          <w:lang w:val="it-IT"/>
        </w:rPr>
      </w:pPr>
      <w:r w:rsidRPr="00DE4C76">
        <w:rPr>
          <w:rFonts w:ascii="Times New Roman" w:hAnsi="Times New Roman"/>
          <w:sz w:val="24"/>
          <w:szCs w:val="24"/>
          <w:lang w:val="it-IT"/>
        </w:rPr>
        <w:t>întreţinerea albiilor cursurilor de apă şi a văilor torenţiale prin îngrijirea vegetaţiei de pe maluri, prin controlul strict asupra depozitării gunoaielor şi a altor materiale care pot colmata secţiunea de scurgere a apei;</w:t>
      </w:r>
    </w:p>
    <w:p w:rsidR="004A0838" w:rsidRPr="00DE4C76" w:rsidRDefault="004A0838" w:rsidP="00DC05F3">
      <w:pPr>
        <w:pStyle w:val="ListParagraph"/>
        <w:numPr>
          <w:ilvl w:val="0"/>
          <w:numId w:val="165"/>
        </w:numPr>
        <w:autoSpaceDE w:val="0"/>
        <w:spacing w:line="264" w:lineRule="auto"/>
        <w:jc w:val="both"/>
        <w:rPr>
          <w:rFonts w:ascii="Times New Roman" w:hAnsi="Times New Roman"/>
          <w:sz w:val="24"/>
          <w:szCs w:val="24"/>
          <w:lang w:val="it-IT"/>
        </w:rPr>
      </w:pPr>
      <w:r w:rsidRPr="00DE4C76">
        <w:rPr>
          <w:rFonts w:ascii="Times New Roman" w:hAnsi="Times New Roman"/>
          <w:sz w:val="24"/>
          <w:szCs w:val="24"/>
          <w:lang w:val="it-IT"/>
        </w:rPr>
        <w:t>realizarea canalizării pentru defluirea apelor meteorice, care provoacă pagube materiale la ploi torenţiale;</w:t>
      </w:r>
    </w:p>
    <w:p w:rsidR="004A0838" w:rsidRPr="00DE4C76" w:rsidRDefault="004A0838" w:rsidP="00DC05F3">
      <w:pPr>
        <w:pStyle w:val="ListParagraph"/>
        <w:numPr>
          <w:ilvl w:val="0"/>
          <w:numId w:val="165"/>
        </w:numPr>
        <w:autoSpaceDE w:val="0"/>
        <w:spacing w:line="264" w:lineRule="auto"/>
        <w:rPr>
          <w:rFonts w:ascii="Times New Roman" w:hAnsi="Times New Roman"/>
          <w:sz w:val="24"/>
          <w:szCs w:val="24"/>
          <w:lang w:val="it-IT"/>
        </w:rPr>
      </w:pPr>
      <w:r w:rsidRPr="00DE4C76">
        <w:rPr>
          <w:rFonts w:ascii="Times New Roman" w:hAnsi="Times New Roman"/>
          <w:sz w:val="24"/>
          <w:szCs w:val="24"/>
          <w:lang w:val="it-IT"/>
        </w:rPr>
        <w:t>implementarea sistemelor de prognoză, avertizare şi alarmare pentru cazuri de inundaţii;</w:t>
      </w:r>
    </w:p>
    <w:p w:rsidR="004A0838" w:rsidRPr="00DE4C76" w:rsidRDefault="004A0838" w:rsidP="00DC05F3">
      <w:pPr>
        <w:pStyle w:val="ListParagraph"/>
        <w:numPr>
          <w:ilvl w:val="0"/>
          <w:numId w:val="165"/>
        </w:numPr>
        <w:autoSpaceDE w:val="0"/>
        <w:spacing w:line="264" w:lineRule="auto"/>
        <w:jc w:val="both"/>
        <w:rPr>
          <w:rFonts w:ascii="Times New Roman" w:hAnsi="Times New Roman"/>
          <w:sz w:val="24"/>
          <w:szCs w:val="24"/>
          <w:lang w:val="it-IT"/>
        </w:rPr>
      </w:pPr>
      <w:r w:rsidRPr="00DE4C76">
        <w:rPr>
          <w:rFonts w:ascii="Times New Roman" w:hAnsi="Times New Roman"/>
          <w:sz w:val="24"/>
          <w:szCs w:val="24"/>
          <w:lang w:val="it-IT"/>
        </w:rPr>
        <w:t>comunicarea cu populaţia şi educarea ei în privinţa riscului la inundaţii.</w:t>
      </w:r>
    </w:p>
    <w:p w:rsidR="004A0838" w:rsidRPr="00DE4C76" w:rsidRDefault="004A0838" w:rsidP="00DC05F3">
      <w:pPr>
        <w:numPr>
          <w:ilvl w:val="0"/>
          <w:numId w:val="1"/>
        </w:numPr>
        <w:tabs>
          <w:tab w:val="left" w:pos="720"/>
        </w:tabs>
        <w:suppressAutoHyphens w:val="0"/>
        <w:autoSpaceDE w:val="0"/>
        <w:spacing w:line="264" w:lineRule="auto"/>
        <w:ind w:left="720" w:hanging="360"/>
        <w:jc w:val="both"/>
        <w:rPr>
          <w:b/>
          <w:bCs/>
          <w:szCs w:val="24"/>
        </w:rPr>
      </w:pPr>
      <w:r w:rsidRPr="00DE4C76">
        <w:rPr>
          <w:b/>
          <w:bCs/>
          <w:szCs w:val="24"/>
        </w:rPr>
        <w:t xml:space="preserve">Activităţi de management operativ (managementul situaţiilor de urgenţă) ce se întreprind în timpul desfăşurării fenomenului de inundaţii:   </w:t>
      </w:r>
    </w:p>
    <w:p w:rsidR="004A0838" w:rsidRPr="00DE4C76" w:rsidRDefault="004A0838" w:rsidP="00DC05F3">
      <w:pPr>
        <w:pStyle w:val="ListParagraph"/>
        <w:numPr>
          <w:ilvl w:val="0"/>
          <w:numId w:val="166"/>
        </w:numPr>
        <w:autoSpaceDE w:val="0"/>
        <w:spacing w:line="264" w:lineRule="auto"/>
        <w:jc w:val="both"/>
        <w:rPr>
          <w:rFonts w:ascii="Times New Roman" w:hAnsi="Times New Roman"/>
          <w:sz w:val="24"/>
          <w:szCs w:val="24"/>
          <w:lang w:val="it-IT"/>
        </w:rPr>
      </w:pPr>
      <w:r w:rsidRPr="00DE4C76">
        <w:rPr>
          <w:rFonts w:ascii="Times New Roman" w:hAnsi="Times New Roman"/>
          <w:sz w:val="24"/>
          <w:szCs w:val="24"/>
          <w:lang w:val="it-IT"/>
        </w:rPr>
        <w:t>detectarea posibilităţii formării viiturilor şi a inundaţiilor probabile;</w:t>
      </w:r>
    </w:p>
    <w:p w:rsidR="004A0838" w:rsidRPr="00DE4C76" w:rsidRDefault="004A0838" w:rsidP="00DC05F3">
      <w:pPr>
        <w:pStyle w:val="ListParagraph"/>
        <w:numPr>
          <w:ilvl w:val="0"/>
          <w:numId w:val="166"/>
        </w:numPr>
        <w:autoSpaceDE w:val="0"/>
        <w:spacing w:line="264" w:lineRule="auto"/>
        <w:jc w:val="both"/>
        <w:rPr>
          <w:rFonts w:ascii="Times New Roman" w:hAnsi="Times New Roman"/>
          <w:sz w:val="24"/>
          <w:szCs w:val="24"/>
          <w:lang w:val="it-IT"/>
        </w:rPr>
      </w:pPr>
      <w:r w:rsidRPr="00DE4C76">
        <w:rPr>
          <w:rFonts w:ascii="Times New Roman" w:hAnsi="Times New Roman"/>
          <w:sz w:val="24"/>
          <w:szCs w:val="24"/>
          <w:lang w:val="it-IT"/>
        </w:rPr>
        <w:t>prognozarea evoluţiei şi propagării viiturilor în lungul cursurilor de apă;</w:t>
      </w:r>
    </w:p>
    <w:p w:rsidR="004A0838" w:rsidRPr="00DE4C76" w:rsidRDefault="004A0838" w:rsidP="00DC05F3">
      <w:pPr>
        <w:pStyle w:val="ListParagraph"/>
        <w:numPr>
          <w:ilvl w:val="0"/>
          <w:numId w:val="166"/>
        </w:numPr>
        <w:autoSpaceDE w:val="0"/>
        <w:spacing w:line="264" w:lineRule="auto"/>
        <w:jc w:val="both"/>
        <w:rPr>
          <w:rFonts w:ascii="Times New Roman" w:hAnsi="Times New Roman"/>
          <w:sz w:val="24"/>
          <w:szCs w:val="24"/>
          <w:lang w:val="it-IT"/>
        </w:rPr>
      </w:pPr>
      <w:r w:rsidRPr="00DE4C76">
        <w:rPr>
          <w:rFonts w:ascii="Times New Roman" w:hAnsi="Times New Roman"/>
          <w:sz w:val="24"/>
          <w:szCs w:val="24"/>
          <w:lang w:val="it-IT"/>
        </w:rPr>
        <w:t>avertizarea autorităţilor şi a populaţiei asupra întinderii, severităţii şi a timpului de apariţie al inundaţiilor;</w:t>
      </w:r>
    </w:p>
    <w:p w:rsidR="004A0838" w:rsidRPr="00DE4C76" w:rsidRDefault="004A0838" w:rsidP="00DC05F3">
      <w:pPr>
        <w:pStyle w:val="ListParagraph"/>
        <w:numPr>
          <w:ilvl w:val="0"/>
          <w:numId w:val="166"/>
        </w:numPr>
        <w:autoSpaceDE w:val="0"/>
        <w:spacing w:line="264" w:lineRule="auto"/>
        <w:jc w:val="both"/>
        <w:rPr>
          <w:rFonts w:ascii="Times New Roman" w:hAnsi="Times New Roman"/>
          <w:sz w:val="24"/>
          <w:szCs w:val="24"/>
          <w:lang w:val="it-IT"/>
        </w:rPr>
      </w:pPr>
      <w:r w:rsidRPr="00DE4C76">
        <w:rPr>
          <w:rFonts w:ascii="Times New Roman" w:hAnsi="Times New Roman"/>
          <w:sz w:val="24"/>
          <w:szCs w:val="24"/>
          <w:lang w:val="it-IT"/>
        </w:rPr>
        <w:t>organizarea şi acţiuni de răspuns ale autorităţilor şi ale populaţiei pentru situaţii de urgenţă;</w:t>
      </w:r>
    </w:p>
    <w:p w:rsidR="004A0838" w:rsidRPr="00DE4C76" w:rsidRDefault="004A0838" w:rsidP="00DC05F3">
      <w:pPr>
        <w:pStyle w:val="ListParagraph"/>
        <w:numPr>
          <w:ilvl w:val="0"/>
          <w:numId w:val="166"/>
        </w:numPr>
        <w:autoSpaceDE w:val="0"/>
        <w:spacing w:line="264" w:lineRule="auto"/>
        <w:jc w:val="both"/>
        <w:rPr>
          <w:rFonts w:ascii="Times New Roman" w:hAnsi="Times New Roman"/>
          <w:sz w:val="24"/>
          <w:szCs w:val="24"/>
          <w:lang w:val="it-IT"/>
        </w:rPr>
      </w:pPr>
      <w:r w:rsidRPr="00DE4C76">
        <w:rPr>
          <w:rFonts w:ascii="Times New Roman" w:hAnsi="Times New Roman"/>
          <w:sz w:val="24"/>
          <w:szCs w:val="24"/>
          <w:lang w:val="it-IT"/>
        </w:rPr>
        <w:t>asigurarea de resurse (materiale, financiare, umane) la nivel judeţean pentru intervenţia operativă;</w:t>
      </w:r>
    </w:p>
    <w:p w:rsidR="004A0838" w:rsidRPr="00DE4C76" w:rsidRDefault="004A0838" w:rsidP="00DC05F3">
      <w:pPr>
        <w:pStyle w:val="ListParagraph"/>
        <w:numPr>
          <w:ilvl w:val="0"/>
          <w:numId w:val="166"/>
        </w:numPr>
        <w:autoSpaceDE w:val="0"/>
        <w:spacing w:line="264" w:lineRule="auto"/>
        <w:rPr>
          <w:rFonts w:ascii="Times New Roman" w:hAnsi="Times New Roman"/>
          <w:sz w:val="24"/>
          <w:szCs w:val="24"/>
        </w:rPr>
      </w:pPr>
      <w:r w:rsidRPr="00DE4C76">
        <w:rPr>
          <w:rFonts w:ascii="Times New Roman" w:hAnsi="Times New Roman"/>
          <w:sz w:val="24"/>
          <w:szCs w:val="24"/>
        </w:rPr>
        <w:t>activarea instituţiilor operaţionale, mobilizarea resurselor etc.</w:t>
      </w:r>
    </w:p>
    <w:p w:rsidR="004A0838" w:rsidRPr="00DE4C76" w:rsidRDefault="004A0838" w:rsidP="00DC05F3">
      <w:pPr>
        <w:suppressAutoHyphens w:val="0"/>
        <w:autoSpaceDE w:val="0"/>
        <w:spacing w:line="264" w:lineRule="auto"/>
        <w:rPr>
          <w:szCs w:val="24"/>
        </w:rPr>
      </w:pPr>
    </w:p>
    <w:p w:rsidR="002B21EE" w:rsidRDefault="002B21EE" w:rsidP="00DC05F3">
      <w:pPr>
        <w:suppressAutoHyphens w:val="0"/>
        <w:autoSpaceDE w:val="0"/>
        <w:spacing w:line="264" w:lineRule="auto"/>
        <w:rPr>
          <w:szCs w:val="24"/>
        </w:rPr>
      </w:pPr>
    </w:p>
    <w:p w:rsidR="00EC3637" w:rsidRDefault="00EC3637" w:rsidP="00DC05F3">
      <w:pPr>
        <w:suppressAutoHyphens w:val="0"/>
        <w:autoSpaceDE w:val="0"/>
        <w:spacing w:line="264" w:lineRule="auto"/>
        <w:rPr>
          <w:szCs w:val="24"/>
        </w:rPr>
      </w:pPr>
    </w:p>
    <w:p w:rsidR="00EC3637" w:rsidRPr="00DE4C76" w:rsidRDefault="00EC3637" w:rsidP="00DC05F3">
      <w:pPr>
        <w:suppressAutoHyphens w:val="0"/>
        <w:autoSpaceDE w:val="0"/>
        <w:spacing w:line="264" w:lineRule="auto"/>
        <w:rPr>
          <w:szCs w:val="24"/>
        </w:rPr>
      </w:pPr>
    </w:p>
    <w:p w:rsidR="004A0838" w:rsidRPr="00DE4C76" w:rsidRDefault="004A0838" w:rsidP="00DC05F3">
      <w:pPr>
        <w:numPr>
          <w:ilvl w:val="0"/>
          <w:numId w:val="1"/>
        </w:numPr>
        <w:tabs>
          <w:tab w:val="left" w:pos="720"/>
        </w:tabs>
        <w:suppressAutoHyphens w:val="0"/>
        <w:autoSpaceDE w:val="0"/>
        <w:spacing w:line="264" w:lineRule="auto"/>
        <w:ind w:left="720" w:hanging="360"/>
        <w:rPr>
          <w:b/>
          <w:bCs/>
          <w:szCs w:val="24"/>
          <w:lang w:val="it-IT"/>
        </w:rPr>
      </w:pPr>
      <w:r w:rsidRPr="00DE4C76">
        <w:rPr>
          <w:b/>
          <w:bCs/>
          <w:szCs w:val="24"/>
          <w:lang w:val="it-IT"/>
        </w:rPr>
        <w:lastRenderedPageBreak/>
        <w:t>Activităţi ce se întreprind după trecerea fenomenului de inundaţii:</w:t>
      </w:r>
    </w:p>
    <w:p w:rsidR="004A0838" w:rsidRPr="00DE4C76" w:rsidRDefault="004A0838" w:rsidP="00DC05F3">
      <w:pPr>
        <w:pStyle w:val="ListParagraph"/>
        <w:numPr>
          <w:ilvl w:val="0"/>
          <w:numId w:val="167"/>
        </w:numPr>
        <w:autoSpaceDE w:val="0"/>
        <w:spacing w:line="264" w:lineRule="auto"/>
        <w:jc w:val="both"/>
        <w:rPr>
          <w:rFonts w:ascii="Times New Roman" w:hAnsi="Times New Roman"/>
          <w:sz w:val="24"/>
          <w:szCs w:val="24"/>
          <w:lang w:val="it-IT"/>
        </w:rPr>
      </w:pPr>
      <w:r w:rsidRPr="00DE4C76">
        <w:rPr>
          <w:rFonts w:ascii="Times New Roman" w:hAnsi="Times New Roman"/>
          <w:sz w:val="24"/>
          <w:szCs w:val="24"/>
          <w:lang w:val="it-IT"/>
        </w:rPr>
        <w:t>ajutorarea pentru satisfacerea necesităţilor imediate ale populaţiei afectate de dezastru şi revenirea la viaţa normală;</w:t>
      </w:r>
    </w:p>
    <w:p w:rsidR="004A0838" w:rsidRPr="00DE4C76" w:rsidRDefault="004A0838" w:rsidP="00DC05F3">
      <w:pPr>
        <w:pStyle w:val="ListParagraph"/>
        <w:numPr>
          <w:ilvl w:val="0"/>
          <w:numId w:val="167"/>
        </w:numPr>
        <w:autoSpaceDE w:val="0"/>
        <w:spacing w:line="264" w:lineRule="auto"/>
        <w:jc w:val="both"/>
        <w:rPr>
          <w:rFonts w:ascii="Times New Roman" w:hAnsi="Times New Roman"/>
          <w:sz w:val="24"/>
          <w:szCs w:val="24"/>
          <w:lang w:val="pt-BR"/>
        </w:rPr>
      </w:pPr>
      <w:r w:rsidRPr="00DE4C76">
        <w:rPr>
          <w:rFonts w:ascii="Times New Roman" w:hAnsi="Times New Roman"/>
          <w:sz w:val="24"/>
          <w:szCs w:val="24"/>
          <w:lang w:val="pt-BR"/>
        </w:rPr>
        <w:t>reconstrucţia clădirilor avariate, a infrastructurilor şi a celor din sistemul de protecţie împotriva inundaţiilor;</w:t>
      </w:r>
    </w:p>
    <w:p w:rsidR="004A0838" w:rsidRPr="00DE4C76" w:rsidRDefault="004A0838" w:rsidP="00DC05F3">
      <w:pPr>
        <w:pStyle w:val="ListParagraph"/>
        <w:numPr>
          <w:ilvl w:val="0"/>
          <w:numId w:val="167"/>
        </w:numPr>
        <w:autoSpaceDE w:val="0"/>
        <w:spacing w:line="264" w:lineRule="auto"/>
        <w:jc w:val="both"/>
        <w:rPr>
          <w:rFonts w:ascii="Times New Roman" w:hAnsi="Times New Roman"/>
          <w:sz w:val="24"/>
          <w:szCs w:val="24"/>
          <w:lang w:val="pt-BR"/>
        </w:rPr>
      </w:pPr>
      <w:r w:rsidRPr="00DE4C76">
        <w:rPr>
          <w:rFonts w:ascii="Times New Roman" w:hAnsi="Times New Roman"/>
          <w:sz w:val="24"/>
          <w:szCs w:val="24"/>
          <w:lang w:val="pt-BR"/>
        </w:rPr>
        <w:t>revizuirea activităţilor de management al inundaţiilor în vederea îmbunătăţirii procesului de planificare a intervenţiei pentru a face faţă unor evenimente viitoare în zona afectată, precum şi în alte zone.</w:t>
      </w:r>
    </w:p>
    <w:p w:rsidR="00B52B9E" w:rsidRPr="00D353F8" w:rsidRDefault="004A0838" w:rsidP="00DC05F3">
      <w:pPr>
        <w:suppressAutoHyphens w:val="0"/>
        <w:autoSpaceDE w:val="0"/>
        <w:spacing w:line="264" w:lineRule="auto"/>
        <w:jc w:val="both"/>
        <w:rPr>
          <w:szCs w:val="24"/>
          <w:lang w:val="it-IT"/>
        </w:rPr>
      </w:pPr>
      <w:r w:rsidRPr="00DE4C76">
        <w:rPr>
          <w:szCs w:val="24"/>
          <w:lang w:val="pt-BR"/>
        </w:rPr>
        <w:tab/>
      </w:r>
      <w:r w:rsidRPr="00DE4C76">
        <w:rPr>
          <w:szCs w:val="24"/>
          <w:lang w:val="it-IT"/>
        </w:rPr>
        <w:t>De menţionat este faptul că se poate accesa Fondul de Solidaritate al UE care intervine în cazuri de catastrofe majore sau pentru acţiuni de prevenire a dezastrelor.</w:t>
      </w:r>
    </w:p>
    <w:p w:rsidR="00B52B9E" w:rsidRPr="00DE4C76" w:rsidRDefault="00B52B9E" w:rsidP="00DC05F3">
      <w:pPr>
        <w:suppressAutoHyphens w:val="0"/>
        <w:autoSpaceDE w:val="0"/>
        <w:spacing w:line="264" w:lineRule="auto"/>
        <w:jc w:val="both"/>
        <w:rPr>
          <w:b/>
          <w:bCs/>
          <w:szCs w:val="24"/>
          <w:lang w:val="it-IT"/>
        </w:rPr>
      </w:pPr>
    </w:p>
    <w:p w:rsidR="004A0838" w:rsidRPr="00DE4C76" w:rsidRDefault="004A0838" w:rsidP="00DC05F3">
      <w:pPr>
        <w:suppressAutoHyphens w:val="0"/>
        <w:autoSpaceDE w:val="0"/>
        <w:spacing w:line="264" w:lineRule="auto"/>
        <w:ind w:firstLine="709"/>
        <w:jc w:val="both"/>
        <w:rPr>
          <w:b/>
          <w:bCs/>
          <w:szCs w:val="24"/>
          <w:lang w:val="it-IT"/>
        </w:rPr>
      </w:pPr>
      <w:r w:rsidRPr="00DE4C76">
        <w:rPr>
          <w:b/>
          <w:bCs/>
          <w:szCs w:val="24"/>
          <w:lang w:val="it-IT"/>
        </w:rPr>
        <w:t>b) Alunecări de teren (eroziuni)</w:t>
      </w:r>
    </w:p>
    <w:p w:rsidR="004A0838" w:rsidRPr="00DE4C76" w:rsidRDefault="004A0838" w:rsidP="00DD4765">
      <w:pPr>
        <w:pStyle w:val="1"/>
        <w:rPr>
          <w:rFonts w:eastAsia="TimesNewRomanPSMT"/>
          <w:szCs w:val="24"/>
        </w:rPr>
      </w:pPr>
      <w:r w:rsidRPr="00DE4C76">
        <w:rPr>
          <w:rFonts w:eastAsia="TimesNewRomanPSMT"/>
          <w:szCs w:val="24"/>
        </w:rPr>
        <w:t>Cauzele producerii de alunecări de teren sunt atât de origine naturală (perioade cu precipitaţii deosebit de bogate, mişcări seismice), cât mai ales de natură antropogenă (călcatul şi tasarea solului de către animale, păşunatul pe timp umed, primăvara timpuriu şi toamna târziu, păşunatul excesiv, distrugerea plantaţiilor silvice cu rol de protecţie).</w:t>
      </w:r>
    </w:p>
    <w:p w:rsidR="004A0838" w:rsidRPr="00DE4C76" w:rsidRDefault="004A0838" w:rsidP="00DD4765">
      <w:pPr>
        <w:pStyle w:val="1"/>
        <w:rPr>
          <w:rFonts w:eastAsia="TimesNewRomanPSMT"/>
          <w:szCs w:val="24"/>
        </w:rPr>
      </w:pPr>
      <w:r w:rsidRPr="00DE4C76">
        <w:rPr>
          <w:rFonts w:eastAsia="TimesNewRomanPSMT"/>
          <w:szCs w:val="24"/>
        </w:rPr>
        <w:t>Astfel, amenajarea antierozională a solului ar trebui să dea o mai mare atenţie organizării, conform legii, a unităţilor teritoriale de lucru şi ameliorare a solului şi a drumurilor de exploatare, pentru a asigura condiţiile cele mai favorabile aplicării mecanizării lucrărilor agricole pe linia curbei de nivel şi a transportului în concordanţă cu cerinţele de atenuare a proceselor de degradare a solurilor.</w:t>
      </w:r>
      <w:r w:rsidRPr="00DE4C76">
        <w:rPr>
          <w:rFonts w:eastAsia="F0"/>
          <w:szCs w:val="24"/>
        </w:rPr>
        <w:t xml:space="preserve">  </w:t>
      </w:r>
    </w:p>
    <w:p w:rsidR="004A0838" w:rsidRPr="00DE4C76" w:rsidRDefault="004A0838" w:rsidP="00DD4765">
      <w:pPr>
        <w:pStyle w:val="1"/>
        <w:rPr>
          <w:rFonts w:eastAsia="TimesNewRomanPSMT"/>
          <w:szCs w:val="24"/>
        </w:rPr>
      </w:pPr>
      <w:r w:rsidRPr="00DE4C76">
        <w:rPr>
          <w:rFonts w:eastAsia="TimesNewRomanPSMT"/>
          <w:szCs w:val="24"/>
        </w:rPr>
        <w:t xml:space="preserve">În cazul orientării în continuare a parcelelor cu latura lungă pe linia pantei şi executarea lucrărilor agricole din deal în vale, eroziunea se va accentua, pierderile de sol fiind proporţionale cu valoarea pantei, volumul şi caracterul precipitaţiilor, structura şi textura solului şi structura culturilor. Efectuarea lucrărilor pe solul umed, trecerile mecanice repetate, mobilizarea superficială a solului au dus şi conduc în continuare la stricarea structurii, dezechilibrarea regimului aerohidric, creşterea tasării şi compactării. </w:t>
      </w:r>
    </w:p>
    <w:p w:rsidR="004A0838" w:rsidRPr="00DE4C76" w:rsidRDefault="004A0838" w:rsidP="00DD4765">
      <w:pPr>
        <w:pStyle w:val="1"/>
        <w:rPr>
          <w:rFonts w:eastAsia="TimesNewRomanPSMT"/>
          <w:szCs w:val="24"/>
        </w:rPr>
      </w:pPr>
      <w:r w:rsidRPr="00DE4C76">
        <w:rPr>
          <w:rFonts w:eastAsia="TimesNewRomanPSMT"/>
          <w:szCs w:val="24"/>
        </w:rPr>
        <w:t>Pe pajişti, încărcarea cu animale şi păşunatul pe timp umed duc la distrugerea covorului ierbos, tasarea şi pulveriz</w:t>
      </w:r>
      <w:r w:rsidR="00B961C1" w:rsidRPr="00DE4C76">
        <w:rPr>
          <w:rFonts w:eastAsia="TimesNewRomanPSMT"/>
          <w:szCs w:val="24"/>
        </w:rPr>
        <w:t xml:space="preserve">  </w:t>
      </w:r>
      <w:r w:rsidRPr="00DE4C76">
        <w:rPr>
          <w:rFonts w:eastAsia="TimesNewRomanPSMT"/>
          <w:szCs w:val="24"/>
        </w:rPr>
        <w:t>area solului, favorizând reactivarea şi declanşarea alunecărilor de teren.</w:t>
      </w:r>
    </w:p>
    <w:p w:rsidR="004A0838" w:rsidRPr="00DE4C76" w:rsidRDefault="004A0838" w:rsidP="00DD4765">
      <w:pPr>
        <w:pStyle w:val="1"/>
        <w:rPr>
          <w:rFonts w:eastAsia="TimesNewRomanPSMT"/>
          <w:szCs w:val="24"/>
        </w:rPr>
      </w:pPr>
      <w:r w:rsidRPr="00DE4C76">
        <w:rPr>
          <w:rFonts w:eastAsia="TimesNewRomanPSMT"/>
          <w:szCs w:val="24"/>
        </w:rPr>
        <w:t>Se impun, astfel, lucrări de nivelare şi modelare a terenurilor cu alunecări, pentru eliminarea excesului de apă de pe versanţi şi deci, asigurarea unui drenaj natural-extern. Prin modelare trebuie să se asigure condiţiile de evacuare a surplusului de apă prin crearea unor debuşee de genul celor naturale. Toate drumurile de exploatarea al căror traseu intersectează normal sau oblic linia de scurgere, pe terenurile cu alunecări şi eroziune puternică, trebuie să fie prevăzute cu canal marginal. Se recomandă ca toate canalele înclinate de pe terenurile cu alunecări să fie impermeabilizate, iar consolidarea să fie făcută cu un strat de balast.</w:t>
      </w:r>
    </w:p>
    <w:p w:rsidR="004A0838" w:rsidRPr="00DE4C76" w:rsidRDefault="004A0838" w:rsidP="00DC05F3">
      <w:pPr>
        <w:autoSpaceDE w:val="0"/>
        <w:spacing w:line="264" w:lineRule="auto"/>
        <w:jc w:val="both"/>
        <w:rPr>
          <w:rFonts w:eastAsia="TimesNewRomanPSMT"/>
          <w:szCs w:val="24"/>
          <w:lang w:val="it-IT"/>
        </w:rPr>
      </w:pPr>
      <w:r w:rsidRPr="00DE4C76">
        <w:rPr>
          <w:rFonts w:eastAsia="TimesNewRomanPSMT"/>
          <w:szCs w:val="24"/>
          <w:lang w:val="it-IT"/>
        </w:rPr>
        <w:tab/>
        <w:t>Măsurile de prevenire şi combatere a excesului de umiditate trebuie să ducă la îmbunătăţirea regimului aerohidric al solului şi, implicit, la crearea de condiţii optime pentru dezvoltarea plantelor. O altă recomandare prevede introducerea sistemelor antierozionale şi a culturilor ameliorative şi înfiinţarea de plantaţii silvice cu rol de protecţie în zonele afectate de alunecări.</w:t>
      </w:r>
    </w:p>
    <w:p w:rsidR="004A0838" w:rsidRPr="00DE4C76" w:rsidRDefault="004A0838" w:rsidP="00DC05F3">
      <w:pPr>
        <w:autoSpaceDE w:val="0"/>
        <w:spacing w:line="264" w:lineRule="auto"/>
        <w:jc w:val="both"/>
        <w:rPr>
          <w:b/>
          <w:bCs/>
          <w:szCs w:val="24"/>
          <w:lang w:val="it-IT"/>
        </w:rPr>
      </w:pPr>
    </w:p>
    <w:p w:rsidR="004A0838" w:rsidRPr="00DE4C76" w:rsidRDefault="004A0838" w:rsidP="00DC05F3">
      <w:pPr>
        <w:autoSpaceDE w:val="0"/>
        <w:spacing w:line="264" w:lineRule="auto"/>
        <w:jc w:val="both"/>
        <w:rPr>
          <w:bCs/>
          <w:szCs w:val="24"/>
          <w:lang w:val="pt-BR"/>
        </w:rPr>
      </w:pPr>
      <w:r w:rsidRPr="00DE4C76">
        <w:rPr>
          <w:b/>
          <w:bCs/>
          <w:szCs w:val="24"/>
          <w:lang w:val="it-IT"/>
        </w:rPr>
        <w:tab/>
      </w:r>
      <w:r w:rsidRPr="00DE4C76">
        <w:rPr>
          <w:b/>
          <w:szCs w:val="24"/>
        </w:rPr>
        <w:t>c) Cutremure:</w:t>
      </w:r>
    </w:p>
    <w:p w:rsidR="004A0838" w:rsidRPr="00DE4C76" w:rsidRDefault="004A0838" w:rsidP="00DC05F3">
      <w:pPr>
        <w:numPr>
          <w:ilvl w:val="0"/>
          <w:numId w:val="149"/>
        </w:numPr>
        <w:tabs>
          <w:tab w:val="clear" w:pos="1440"/>
          <w:tab w:val="num" w:pos="0"/>
          <w:tab w:val="left" w:pos="1080"/>
        </w:tabs>
        <w:suppressAutoHyphens w:val="0"/>
        <w:spacing w:line="264" w:lineRule="auto"/>
        <w:ind w:left="0" w:firstLine="720"/>
        <w:jc w:val="both"/>
        <w:rPr>
          <w:noProof/>
          <w:szCs w:val="24"/>
          <w:lang w:val="it-IT"/>
        </w:rPr>
      </w:pPr>
      <w:r w:rsidRPr="00DE4C76">
        <w:rPr>
          <w:szCs w:val="24"/>
          <w:lang w:val="it-IT"/>
        </w:rPr>
        <w:t>Locuinţele cu vechime mai mare şi construite din materiale cu rezistenţă mai slabă (din clasa I de risc seismic) necesită următoarele măsuri:</w:t>
      </w:r>
    </w:p>
    <w:p w:rsidR="004A0838" w:rsidRPr="00DE4C76" w:rsidRDefault="004A0838" w:rsidP="00DC05F3">
      <w:pPr>
        <w:pStyle w:val="Style4"/>
        <w:tabs>
          <w:tab w:val="left" w:pos="180"/>
          <w:tab w:val="left" w:pos="360"/>
        </w:tabs>
        <w:spacing w:line="264" w:lineRule="auto"/>
        <w:ind w:left="371" w:firstLine="0"/>
        <w:rPr>
          <w:rFonts w:ascii="Times New Roman" w:hAnsi="Times New Roman"/>
          <w:szCs w:val="24"/>
        </w:rPr>
      </w:pPr>
      <w:r w:rsidRPr="00DE4C76">
        <w:rPr>
          <w:rFonts w:ascii="Times New Roman" w:hAnsi="Times New Roman"/>
          <w:szCs w:val="24"/>
        </w:rPr>
        <w:tab/>
        <w:t>- evaluarea rezistenţei antiseismice actuale a structurii clădirii;</w:t>
      </w:r>
    </w:p>
    <w:p w:rsidR="004A0838" w:rsidRPr="00DE4C76" w:rsidRDefault="004A0838" w:rsidP="00DC05F3">
      <w:pPr>
        <w:pStyle w:val="Style4"/>
        <w:tabs>
          <w:tab w:val="left" w:pos="180"/>
          <w:tab w:val="left" w:pos="360"/>
        </w:tabs>
        <w:spacing w:line="264" w:lineRule="auto"/>
        <w:ind w:left="371" w:firstLine="0"/>
        <w:rPr>
          <w:rFonts w:ascii="Times New Roman" w:hAnsi="Times New Roman"/>
          <w:szCs w:val="24"/>
        </w:rPr>
      </w:pPr>
      <w:r w:rsidRPr="00DE4C76">
        <w:rPr>
          <w:rFonts w:ascii="Times New Roman" w:hAnsi="Times New Roman"/>
          <w:szCs w:val="24"/>
        </w:rPr>
        <w:tab/>
        <w:t>- reparaţii şi consolidări;</w:t>
      </w:r>
    </w:p>
    <w:p w:rsidR="004A0838" w:rsidRPr="00DE4C76" w:rsidRDefault="004A0838" w:rsidP="00DC05F3">
      <w:pPr>
        <w:tabs>
          <w:tab w:val="left" w:pos="720"/>
        </w:tabs>
        <w:spacing w:line="264" w:lineRule="auto"/>
        <w:jc w:val="both"/>
        <w:rPr>
          <w:noProof/>
          <w:szCs w:val="24"/>
          <w:lang w:val="it-IT"/>
        </w:rPr>
      </w:pPr>
      <w:r w:rsidRPr="00DE4C76">
        <w:rPr>
          <w:szCs w:val="24"/>
          <w:lang w:val="it-IT"/>
        </w:rPr>
        <w:tab/>
        <w:t>- asigurarea pentru daune seismice.</w:t>
      </w:r>
    </w:p>
    <w:p w:rsidR="004A0838" w:rsidRPr="00DE4C76" w:rsidRDefault="004A0838" w:rsidP="00DC05F3">
      <w:pPr>
        <w:numPr>
          <w:ilvl w:val="0"/>
          <w:numId w:val="149"/>
        </w:numPr>
        <w:tabs>
          <w:tab w:val="clear" w:pos="1440"/>
          <w:tab w:val="num" w:pos="0"/>
          <w:tab w:val="left" w:pos="1080"/>
        </w:tabs>
        <w:suppressAutoHyphens w:val="0"/>
        <w:spacing w:line="264" w:lineRule="auto"/>
        <w:ind w:left="0" w:firstLine="720"/>
        <w:jc w:val="both"/>
        <w:rPr>
          <w:noProof/>
          <w:szCs w:val="24"/>
          <w:lang w:val="it-IT"/>
        </w:rPr>
      </w:pPr>
      <w:r w:rsidRPr="00DE4C76">
        <w:rPr>
          <w:szCs w:val="24"/>
          <w:lang w:val="it-IT"/>
        </w:rPr>
        <w:lastRenderedPageBreak/>
        <w:t>În cazul producerii unui cutremur se vor lua următoarele măsuri:</w:t>
      </w:r>
    </w:p>
    <w:p w:rsidR="004A0838" w:rsidRPr="00DE4C76" w:rsidRDefault="004A0838" w:rsidP="00DC05F3">
      <w:pPr>
        <w:pStyle w:val="Style4"/>
        <w:numPr>
          <w:ilvl w:val="0"/>
          <w:numId w:val="205"/>
        </w:numPr>
        <w:tabs>
          <w:tab w:val="left" w:pos="0"/>
        </w:tabs>
        <w:spacing w:line="264" w:lineRule="auto"/>
        <w:jc w:val="left"/>
        <w:rPr>
          <w:rFonts w:ascii="Times New Roman" w:hAnsi="Times New Roman"/>
          <w:szCs w:val="24"/>
        </w:rPr>
      </w:pPr>
      <w:r w:rsidRPr="00DE4C76">
        <w:rPr>
          <w:rFonts w:ascii="Times New Roman" w:hAnsi="Times New Roman"/>
          <w:szCs w:val="24"/>
        </w:rPr>
        <w:t>formaţiunile de cercetare vor executa cercetarea raionului şi delimitarea zonelor (construcţiilor) cu grad ridicat de pericol;</w:t>
      </w:r>
    </w:p>
    <w:p w:rsidR="004A0838" w:rsidRPr="00DE4C76" w:rsidRDefault="004A0838" w:rsidP="00DC05F3">
      <w:pPr>
        <w:pStyle w:val="Style4"/>
        <w:numPr>
          <w:ilvl w:val="0"/>
          <w:numId w:val="205"/>
        </w:numPr>
        <w:tabs>
          <w:tab w:val="left" w:pos="0"/>
          <w:tab w:val="left" w:pos="180"/>
          <w:tab w:val="left" w:pos="540"/>
        </w:tabs>
        <w:spacing w:line="264" w:lineRule="auto"/>
        <w:jc w:val="left"/>
        <w:rPr>
          <w:rFonts w:ascii="Times New Roman" w:hAnsi="Times New Roman"/>
          <w:szCs w:val="24"/>
        </w:rPr>
      </w:pPr>
      <w:r w:rsidRPr="00DE4C76">
        <w:rPr>
          <w:rFonts w:ascii="Times New Roman" w:hAnsi="Times New Roman"/>
          <w:szCs w:val="24"/>
        </w:rPr>
        <w:t>amenajarea căilor de acces pentru salvarea victimelor, acordarea primului ajutor şi evacuarea populaţiei şi a bunurilor materiale se va executa de către formaţiunile de deblocare-salvare în cooperare cu cele de salvare şi alte formaţiuni specifice;</w:t>
      </w:r>
    </w:p>
    <w:p w:rsidR="004A0838" w:rsidRPr="00DE4C76" w:rsidRDefault="004A0838" w:rsidP="00DC05F3">
      <w:pPr>
        <w:pStyle w:val="ListParagraph"/>
        <w:numPr>
          <w:ilvl w:val="0"/>
          <w:numId w:val="205"/>
        </w:numPr>
        <w:tabs>
          <w:tab w:val="left" w:pos="180"/>
          <w:tab w:val="left" w:pos="720"/>
        </w:tabs>
        <w:autoSpaceDE w:val="0"/>
        <w:spacing w:line="264" w:lineRule="auto"/>
        <w:rPr>
          <w:rFonts w:ascii="Times New Roman" w:hAnsi="Times New Roman"/>
          <w:bCs/>
          <w:sz w:val="24"/>
          <w:szCs w:val="24"/>
        </w:rPr>
      </w:pPr>
      <w:r w:rsidRPr="00DE4C76">
        <w:rPr>
          <w:rFonts w:ascii="Times New Roman" w:hAnsi="Times New Roman"/>
          <w:bCs/>
          <w:sz w:val="24"/>
          <w:szCs w:val="24"/>
        </w:rPr>
        <w:t>participarea la amenajarea şi asigurarea funcţionării punctelor de adunare sinistraţi;</w:t>
      </w:r>
    </w:p>
    <w:p w:rsidR="00BD38B4" w:rsidRPr="00DE4C76" w:rsidRDefault="004A0838" w:rsidP="00DC05F3">
      <w:pPr>
        <w:pStyle w:val="ListParagraph"/>
        <w:numPr>
          <w:ilvl w:val="0"/>
          <w:numId w:val="205"/>
        </w:numPr>
        <w:tabs>
          <w:tab w:val="left" w:pos="180"/>
        </w:tabs>
        <w:autoSpaceDE w:val="0"/>
        <w:spacing w:line="264" w:lineRule="auto"/>
        <w:rPr>
          <w:rFonts w:ascii="Times New Roman" w:hAnsi="Times New Roman"/>
          <w:bCs/>
          <w:sz w:val="24"/>
          <w:szCs w:val="24"/>
        </w:rPr>
      </w:pPr>
      <w:r w:rsidRPr="00DE4C76">
        <w:rPr>
          <w:rFonts w:ascii="Times New Roman" w:hAnsi="Times New Roman"/>
          <w:bCs/>
          <w:sz w:val="24"/>
          <w:szCs w:val="24"/>
        </w:rPr>
        <w:t>participarea la distribuirea ajutoarelor, asigurarea nevoilor d</w:t>
      </w:r>
      <w:r w:rsidR="00BD38B4" w:rsidRPr="00DE4C76">
        <w:rPr>
          <w:rFonts w:ascii="Times New Roman" w:hAnsi="Times New Roman"/>
          <w:bCs/>
          <w:sz w:val="24"/>
          <w:szCs w:val="24"/>
        </w:rPr>
        <w:t>e apă, hrană, şi medicamente;</w:t>
      </w:r>
    </w:p>
    <w:p w:rsidR="00606AA0" w:rsidRPr="00D353F8" w:rsidRDefault="004A0838" w:rsidP="00D353F8">
      <w:pPr>
        <w:pStyle w:val="ListParagraph"/>
        <w:numPr>
          <w:ilvl w:val="0"/>
          <w:numId w:val="205"/>
        </w:numPr>
        <w:tabs>
          <w:tab w:val="left" w:pos="180"/>
        </w:tabs>
        <w:autoSpaceDE w:val="0"/>
        <w:spacing w:line="264" w:lineRule="auto"/>
        <w:rPr>
          <w:rFonts w:ascii="Times New Roman" w:hAnsi="Times New Roman"/>
          <w:bCs/>
          <w:sz w:val="24"/>
          <w:szCs w:val="24"/>
        </w:rPr>
      </w:pPr>
      <w:r w:rsidRPr="00DE4C76">
        <w:rPr>
          <w:rFonts w:ascii="Times New Roman" w:hAnsi="Times New Roman"/>
          <w:bCs/>
          <w:sz w:val="24"/>
          <w:szCs w:val="24"/>
        </w:rPr>
        <w:t xml:space="preserve">grupa de intervenţie pe autospeciala de stins incendii va acţiona în vederea localizării şi stingerea incendiilor. </w:t>
      </w:r>
    </w:p>
    <w:p w:rsidR="004A0838" w:rsidRPr="00DE4C76" w:rsidRDefault="004A0838" w:rsidP="00DC05F3">
      <w:pPr>
        <w:spacing w:line="264" w:lineRule="auto"/>
        <w:ind w:firstLine="706"/>
        <w:jc w:val="both"/>
        <w:rPr>
          <w:b/>
          <w:lang w:val="it-IT"/>
        </w:rPr>
      </w:pPr>
      <w:r w:rsidRPr="00DE4C76">
        <w:rPr>
          <w:b/>
          <w:lang w:val="it-IT"/>
        </w:rPr>
        <w:t>3.9. DEZVOLTAREA ECHIPĂRII EDILITARE</w:t>
      </w:r>
    </w:p>
    <w:p w:rsidR="004A0838" w:rsidRPr="00DE4C76" w:rsidRDefault="004A0838" w:rsidP="00DC05F3">
      <w:pPr>
        <w:spacing w:line="264" w:lineRule="auto"/>
        <w:ind w:firstLine="315"/>
        <w:jc w:val="both"/>
      </w:pPr>
      <w:r w:rsidRPr="00DE4C76">
        <w:t>Propunerile de dezvoltare a echipării edilitare, de diminuare a disfuncţionalităţilor actuale, de utilizare mai raţională a resurselor, de diminuare a poluării şi riscurilor naturale sau tehnologice, de extindere în etapa actuală şi de protejare a posibilităţilor de extindere în perspectivă,  au  fost stabilite prin corelarea considerentelor urbanistice, de organizare a circulaţiei şi de echipare edilitară.</w:t>
      </w:r>
    </w:p>
    <w:p w:rsidR="004A0838" w:rsidRPr="00DE4C76" w:rsidRDefault="004A0838" w:rsidP="00DC05F3">
      <w:pPr>
        <w:spacing w:line="264" w:lineRule="auto"/>
        <w:ind w:firstLine="315"/>
        <w:jc w:val="both"/>
      </w:pPr>
      <w:r w:rsidRPr="00DE4C76">
        <w:t xml:space="preserve">Pentru sporirea şanselor de atragere a unor investiţii din străinătate necesare dezvoltării </w:t>
      </w:r>
      <w:r w:rsidR="00B13ED4">
        <w:t>comunei</w:t>
      </w:r>
      <w:r w:rsidRPr="00DE4C76">
        <w:t xml:space="preserve">, este necesară ameliorarea aspectului general al localităţii, inclusiv a imaginii prezentate de toate incintele: reţele supraterane, instalaţii aparţinând echipării edilitare şi asigurării salubrităţii către căile publice de circulaţie, în special către cele de acces în </w:t>
      </w:r>
      <w:r w:rsidR="00BD38B4" w:rsidRPr="00DE4C76">
        <w:t>comună</w:t>
      </w:r>
      <w:r w:rsidRPr="00DE4C76">
        <w:t xml:space="preserve">.  </w:t>
      </w:r>
    </w:p>
    <w:p w:rsidR="004A0838" w:rsidRPr="00DE4C76" w:rsidRDefault="004A0838" w:rsidP="00DC05F3">
      <w:pPr>
        <w:spacing w:line="264" w:lineRule="auto"/>
        <w:ind w:firstLine="315"/>
        <w:jc w:val="both"/>
      </w:pPr>
      <w:r w:rsidRPr="00DE4C76">
        <w:t>Se propune întocmirea unor programe anuale de dezvoltare aprobate la nivelul Consiliului Local, identificate prin propunerile PUG.</w:t>
      </w:r>
    </w:p>
    <w:p w:rsidR="004A0838" w:rsidRPr="00DE4C76" w:rsidRDefault="004A0838" w:rsidP="00DC05F3">
      <w:pPr>
        <w:tabs>
          <w:tab w:val="left" w:pos="0"/>
          <w:tab w:val="left" w:pos="360"/>
        </w:tabs>
        <w:spacing w:line="264" w:lineRule="auto"/>
        <w:jc w:val="both"/>
        <w:rPr>
          <w:szCs w:val="24"/>
        </w:rPr>
      </w:pPr>
      <w:r w:rsidRPr="00DE4C76">
        <w:rPr>
          <w:szCs w:val="24"/>
        </w:rPr>
        <w:tab/>
        <w:t xml:space="preserve">Dezvoltarea în viitorul apropiat a localităţii </w:t>
      </w:r>
      <w:r w:rsidR="00BD38B4" w:rsidRPr="00DE4C76">
        <w:rPr>
          <w:szCs w:val="24"/>
        </w:rPr>
        <w:t>Boroaia</w:t>
      </w:r>
      <w:r w:rsidRPr="00DE4C76">
        <w:rPr>
          <w:szCs w:val="24"/>
        </w:rPr>
        <w:t xml:space="preserve"> trebuie să ia în considerare şi posibilitatea obţinerii unor finanţări suplimentare prin accesarea de </w:t>
      </w:r>
      <w:r w:rsidRPr="00DE4C76">
        <w:rPr>
          <w:b/>
          <w:i/>
          <w:szCs w:val="24"/>
        </w:rPr>
        <w:t>Fonduri Structurale</w:t>
      </w:r>
      <w:r w:rsidRPr="00DE4C76">
        <w:rPr>
          <w:szCs w:val="24"/>
        </w:rPr>
        <w:t xml:space="preserve"> provenind de la Uniunea Europeană. </w:t>
      </w:r>
    </w:p>
    <w:p w:rsidR="004A0838" w:rsidRPr="00DE4C76" w:rsidRDefault="004A0838" w:rsidP="00DC05F3">
      <w:pPr>
        <w:spacing w:line="264" w:lineRule="auto"/>
        <w:ind w:left="360"/>
        <w:rPr>
          <w:b/>
          <w:i/>
        </w:rPr>
      </w:pPr>
      <w:r w:rsidRPr="00DE4C76">
        <w:rPr>
          <w:rStyle w:val="Strong"/>
          <w:b w:val="0"/>
          <w:i/>
        </w:rPr>
        <w:t>Domenii de finanţare:</w:t>
      </w:r>
    </w:p>
    <w:p w:rsidR="004A0838" w:rsidRPr="00DE4C76" w:rsidRDefault="004A0838" w:rsidP="00DC05F3">
      <w:pPr>
        <w:autoSpaceDE w:val="0"/>
        <w:autoSpaceDN w:val="0"/>
        <w:adjustRightInd w:val="0"/>
        <w:spacing w:line="264" w:lineRule="auto"/>
        <w:ind w:firstLine="360"/>
      </w:pPr>
      <w:r w:rsidRPr="00DE4C76">
        <w:rPr>
          <w:b/>
          <w:bCs/>
        </w:rPr>
        <w:t xml:space="preserve">Infrastructura în sectorul energetic (producţie, distribuţie) </w:t>
      </w:r>
    </w:p>
    <w:p w:rsidR="004A0838" w:rsidRPr="00DE4C76" w:rsidRDefault="004A0838" w:rsidP="00DC05F3">
      <w:pPr>
        <w:numPr>
          <w:ilvl w:val="2"/>
          <w:numId w:val="168"/>
        </w:numPr>
        <w:autoSpaceDE w:val="0"/>
        <w:autoSpaceDN w:val="0"/>
        <w:adjustRightInd w:val="0"/>
        <w:spacing w:line="264" w:lineRule="auto"/>
        <w:ind w:left="720"/>
      </w:pPr>
      <w:r w:rsidRPr="00DE4C76">
        <w:t xml:space="preserve">Electricitate, gaze naturale, petrol, carburant solid </w:t>
      </w:r>
    </w:p>
    <w:p w:rsidR="004A0838" w:rsidRPr="00DE4C76" w:rsidRDefault="004A0838" w:rsidP="00DC05F3">
      <w:pPr>
        <w:numPr>
          <w:ilvl w:val="2"/>
          <w:numId w:val="168"/>
        </w:numPr>
        <w:autoSpaceDE w:val="0"/>
        <w:autoSpaceDN w:val="0"/>
        <w:adjustRightInd w:val="0"/>
        <w:spacing w:line="264" w:lineRule="auto"/>
        <w:ind w:left="720"/>
      </w:pPr>
      <w:r w:rsidRPr="00DE4C76">
        <w:t xml:space="preserve">Surse regenerabile de energie (energia solară, energia eoliană, hidro- electricitatea, biomasa) </w:t>
      </w:r>
    </w:p>
    <w:p w:rsidR="004A0838" w:rsidRPr="00DE4C76" w:rsidRDefault="004A0838" w:rsidP="00DC05F3">
      <w:pPr>
        <w:numPr>
          <w:ilvl w:val="2"/>
          <w:numId w:val="168"/>
        </w:numPr>
        <w:autoSpaceDE w:val="0"/>
        <w:autoSpaceDN w:val="0"/>
        <w:adjustRightInd w:val="0"/>
        <w:spacing w:line="264" w:lineRule="auto"/>
        <w:ind w:left="720"/>
      </w:pPr>
      <w:r w:rsidRPr="00DE4C76">
        <w:t xml:space="preserve">Eficienţa energetică, co-generare, control energetic </w:t>
      </w:r>
    </w:p>
    <w:p w:rsidR="004A0838" w:rsidRPr="00DE4C76" w:rsidRDefault="004A0838" w:rsidP="00DC05F3">
      <w:pPr>
        <w:autoSpaceDE w:val="0"/>
        <w:autoSpaceDN w:val="0"/>
        <w:adjustRightInd w:val="0"/>
        <w:spacing w:line="264" w:lineRule="auto"/>
        <w:ind w:left="720"/>
      </w:pPr>
    </w:p>
    <w:p w:rsidR="004A0838" w:rsidRPr="00DE4C76" w:rsidRDefault="004A0838" w:rsidP="00DC05F3">
      <w:pPr>
        <w:autoSpaceDE w:val="0"/>
        <w:autoSpaceDN w:val="0"/>
        <w:adjustRightInd w:val="0"/>
        <w:spacing w:line="264" w:lineRule="auto"/>
        <w:ind w:firstLine="360"/>
      </w:pPr>
      <w:r w:rsidRPr="00DE4C76">
        <w:rPr>
          <w:b/>
          <w:bCs/>
        </w:rPr>
        <w:t xml:space="preserve">Infrastuctura de mediu (inclusiv apa) </w:t>
      </w:r>
    </w:p>
    <w:p w:rsidR="004A0838" w:rsidRPr="00B13ED4" w:rsidRDefault="004A0838" w:rsidP="00DC05F3">
      <w:pPr>
        <w:pStyle w:val="ListParagraph"/>
        <w:numPr>
          <w:ilvl w:val="0"/>
          <w:numId w:val="169"/>
        </w:numPr>
        <w:autoSpaceDE w:val="0"/>
        <w:autoSpaceDN w:val="0"/>
        <w:adjustRightInd w:val="0"/>
        <w:spacing w:line="264" w:lineRule="auto"/>
        <w:rPr>
          <w:rFonts w:ascii="Times New Roman" w:hAnsi="Times New Roman"/>
          <w:sz w:val="24"/>
        </w:rPr>
      </w:pPr>
      <w:r w:rsidRPr="00B13ED4">
        <w:rPr>
          <w:rFonts w:ascii="Times New Roman" w:hAnsi="Times New Roman"/>
          <w:sz w:val="24"/>
        </w:rPr>
        <w:t xml:space="preserve">Deşeuri urbane şi industriale (inclusiv deşeuri sanitare şi periculoase) </w:t>
      </w:r>
    </w:p>
    <w:p w:rsidR="004A0838" w:rsidRPr="00B13ED4" w:rsidRDefault="004A0838" w:rsidP="00DC05F3">
      <w:pPr>
        <w:pStyle w:val="ListParagraph"/>
        <w:numPr>
          <w:ilvl w:val="0"/>
          <w:numId w:val="169"/>
        </w:numPr>
        <w:autoSpaceDE w:val="0"/>
        <w:autoSpaceDN w:val="0"/>
        <w:adjustRightInd w:val="0"/>
        <w:spacing w:line="264" w:lineRule="auto"/>
        <w:rPr>
          <w:rFonts w:ascii="Times New Roman" w:hAnsi="Times New Roman"/>
          <w:sz w:val="24"/>
        </w:rPr>
      </w:pPr>
      <w:r w:rsidRPr="00B13ED4">
        <w:rPr>
          <w:rFonts w:ascii="Times New Roman" w:hAnsi="Times New Roman"/>
          <w:sz w:val="24"/>
        </w:rPr>
        <w:t xml:space="preserve">Apa potabilă (colectare, depozitare, tratare şi distribuţie) </w:t>
      </w:r>
    </w:p>
    <w:p w:rsidR="002B21EE" w:rsidRPr="00B13ED4" w:rsidRDefault="004A0838" w:rsidP="00DC05F3">
      <w:pPr>
        <w:pStyle w:val="ListParagraph"/>
        <w:numPr>
          <w:ilvl w:val="0"/>
          <w:numId w:val="169"/>
        </w:numPr>
        <w:autoSpaceDE w:val="0"/>
        <w:autoSpaceDN w:val="0"/>
        <w:adjustRightInd w:val="0"/>
        <w:spacing w:line="264" w:lineRule="auto"/>
        <w:rPr>
          <w:rFonts w:ascii="Times New Roman" w:hAnsi="Times New Roman"/>
          <w:sz w:val="24"/>
        </w:rPr>
      </w:pPr>
      <w:r w:rsidRPr="00B13ED4">
        <w:rPr>
          <w:rFonts w:ascii="Times New Roman" w:hAnsi="Times New Roman"/>
          <w:sz w:val="24"/>
        </w:rPr>
        <w:t>Canalizare şi purificare</w:t>
      </w:r>
    </w:p>
    <w:p w:rsidR="004A0838" w:rsidRPr="00DE4C76" w:rsidRDefault="004A0838" w:rsidP="00DC05F3">
      <w:pPr>
        <w:spacing w:line="264" w:lineRule="auto"/>
        <w:ind w:left="315" w:firstLine="391"/>
        <w:rPr>
          <w:b/>
        </w:rPr>
      </w:pPr>
      <w:r w:rsidRPr="00DE4C76">
        <w:rPr>
          <w:b/>
        </w:rPr>
        <w:t>3.9.1.Gospodărirea apelor</w:t>
      </w:r>
    </w:p>
    <w:p w:rsidR="004A0838" w:rsidRPr="00DE4C76" w:rsidRDefault="004A0838" w:rsidP="00EC3637">
      <w:pPr>
        <w:spacing w:line="264" w:lineRule="auto"/>
        <w:ind w:left="315" w:firstLine="391"/>
      </w:pPr>
      <w:r w:rsidRPr="00DE4C76">
        <w:rPr>
          <w:b/>
        </w:rPr>
        <w:t xml:space="preserve"> Lucrări hidroedilitare</w:t>
      </w:r>
      <w:r w:rsidRPr="00DE4C76">
        <w:t xml:space="preserve"> propuse pe teritoriul </w:t>
      </w:r>
      <w:r w:rsidR="00BD38B4" w:rsidRPr="00DE4C76">
        <w:t>comunei Boroaia</w:t>
      </w:r>
      <w:r w:rsidRPr="00DE4C76">
        <w:t xml:space="preserve"> :</w:t>
      </w:r>
    </w:p>
    <w:p w:rsidR="004A0838" w:rsidRPr="00DE4C76" w:rsidRDefault="004A0838" w:rsidP="00DC05F3">
      <w:pPr>
        <w:pStyle w:val="ListParagraph"/>
        <w:numPr>
          <w:ilvl w:val="0"/>
          <w:numId w:val="170"/>
        </w:numPr>
        <w:autoSpaceDE w:val="0"/>
        <w:spacing w:after="0" w:line="264" w:lineRule="auto"/>
        <w:jc w:val="both"/>
        <w:rPr>
          <w:rFonts w:ascii="Times New Roman" w:hAnsi="Times New Roman"/>
          <w:sz w:val="24"/>
          <w:szCs w:val="24"/>
        </w:rPr>
      </w:pPr>
      <w:r w:rsidRPr="00DE4C76">
        <w:rPr>
          <w:rFonts w:ascii="Times New Roman" w:hAnsi="Times New Roman"/>
          <w:sz w:val="24"/>
          <w:szCs w:val="24"/>
          <w:lang w:val="it-IT"/>
        </w:rPr>
        <w:t>construirea unor diguri şi canale, precum şi prin realizarea unor bazine temporare pe unele porţiuni de luncă pentru a reţine apa revărsată</w:t>
      </w:r>
      <w:r w:rsidRPr="00DE4C76">
        <w:rPr>
          <w:rFonts w:ascii="Times New Roman" w:hAnsi="Times New Roman"/>
          <w:sz w:val="24"/>
          <w:szCs w:val="24"/>
        </w:rPr>
        <w:t>;</w:t>
      </w:r>
    </w:p>
    <w:p w:rsidR="004A0838" w:rsidRPr="00DE4C76" w:rsidRDefault="004A0838" w:rsidP="00DC05F3">
      <w:pPr>
        <w:pStyle w:val="ListParagraph"/>
        <w:numPr>
          <w:ilvl w:val="0"/>
          <w:numId w:val="76"/>
        </w:numPr>
        <w:tabs>
          <w:tab w:val="left" w:pos="720"/>
        </w:tabs>
        <w:autoSpaceDE w:val="0"/>
        <w:spacing w:after="0" w:line="264" w:lineRule="auto"/>
        <w:ind w:left="720"/>
        <w:jc w:val="both"/>
        <w:rPr>
          <w:rFonts w:ascii="Times New Roman" w:eastAsia="F0" w:hAnsi="Times New Roman"/>
          <w:sz w:val="24"/>
          <w:szCs w:val="24"/>
          <w:lang w:val="it-IT"/>
        </w:rPr>
      </w:pPr>
      <w:r w:rsidRPr="00DE4C76">
        <w:rPr>
          <w:rFonts w:ascii="Times New Roman" w:hAnsi="Times New Roman"/>
          <w:sz w:val="24"/>
          <w:szCs w:val="24"/>
        </w:rPr>
        <w:t>măsuri concrete şi cât mai urgente în vederea prevenirii şi combaterii fenomenelor de    eroziune a solului şi în special a alunecărilor de teren</w:t>
      </w:r>
      <w:r w:rsidRPr="00DE4C76">
        <w:rPr>
          <w:rFonts w:ascii="Times New Roman" w:eastAsia="F0" w:hAnsi="Times New Roman"/>
          <w:sz w:val="24"/>
          <w:szCs w:val="24"/>
          <w:lang w:val="it-IT"/>
        </w:rPr>
        <w:t>.</w:t>
      </w:r>
    </w:p>
    <w:p w:rsidR="004A0838" w:rsidRPr="00DE4C76" w:rsidRDefault="004A0838" w:rsidP="00DC05F3">
      <w:pPr>
        <w:numPr>
          <w:ilvl w:val="0"/>
          <w:numId w:val="170"/>
        </w:numPr>
        <w:tabs>
          <w:tab w:val="left" w:pos="1080"/>
        </w:tabs>
        <w:spacing w:line="264" w:lineRule="auto"/>
        <w:jc w:val="both"/>
        <w:rPr>
          <w:szCs w:val="24"/>
        </w:rPr>
      </w:pPr>
      <w:r w:rsidRPr="00DE4C76">
        <w:rPr>
          <w:szCs w:val="24"/>
        </w:rPr>
        <w:t>dirijarea controlată a apelor meteorice;</w:t>
      </w:r>
    </w:p>
    <w:p w:rsidR="004A0838" w:rsidRPr="00DE4C76" w:rsidRDefault="004A0838" w:rsidP="00DC05F3">
      <w:pPr>
        <w:numPr>
          <w:ilvl w:val="0"/>
          <w:numId w:val="170"/>
        </w:numPr>
        <w:tabs>
          <w:tab w:val="left" w:pos="1080"/>
        </w:tabs>
        <w:spacing w:line="264" w:lineRule="auto"/>
        <w:jc w:val="both"/>
        <w:rPr>
          <w:szCs w:val="24"/>
        </w:rPr>
      </w:pPr>
      <w:r w:rsidRPr="00DE4C76">
        <w:rPr>
          <w:szCs w:val="24"/>
        </w:rPr>
        <w:t>diguri de protecţie şi exploatare pentru apărare contra inundaţiilor;</w:t>
      </w:r>
    </w:p>
    <w:p w:rsidR="004A0838" w:rsidRPr="00DE4C76" w:rsidRDefault="004A0838" w:rsidP="00DC05F3">
      <w:pPr>
        <w:numPr>
          <w:ilvl w:val="0"/>
          <w:numId w:val="170"/>
        </w:numPr>
        <w:tabs>
          <w:tab w:val="left" w:pos="1080"/>
        </w:tabs>
        <w:spacing w:line="264" w:lineRule="auto"/>
        <w:jc w:val="both"/>
        <w:rPr>
          <w:szCs w:val="24"/>
        </w:rPr>
      </w:pPr>
      <w:r w:rsidRPr="00DE4C76">
        <w:rPr>
          <w:szCs w:val="24"/>
        </w:rPr>
        <w:t xml:space="preserve">se va asigura protecţia sanitară în lungul cursurilor de apă de </w:t>
      </w:r>
      <w:smartTag w:uri="urn:schemas-microsoft-com:office:smarttags" w:element="metricconverter">
        <w:smartTagPr>
          <w:attr w:name="ProductID" w:val="30 m"/>
        </w:smartTagPr>
        <w:r w:rsidRPr="00DE4C76">
          <w:rPr>
            <w:szCs w:val="24"/>
          </w:rPr>
          <w:t>30 m</w:t>
        </w:r>
      </w:smartTag>
      <w:r w:rsidRPr="00DE4C76">
        <w:rPr>
          <w:szCs w:val="24"/>
        </w:rPr>
        <w:t xml:space="preserve"> de la albiile minore, conform Legii Apelor 107, Anexa nr.2;</w:t>
      </w:r>
    </w:p>
    <w:p w:rsidR="004A0838" w:rsidRPr="00DE4C76" w:rsidRDefault="004A0838" w:rsidP="00DC05F3">
      <w:pPr>
        <w:numPr>
          <w:ilvl w:val="0"/>
          <w:numId w:val="76"/>
        </w:numPr>
        <w:tabs>
          <w:tab w:val="left" w:pos="1080"/>
        </w:tabs>
        <w:spacing w:line="264" w:lineRule="auto"/>
        <w:ind w:left="720"/>
        <w:jc w:val="both"/>
        <w:rPr>
          <w:szCs w:val="24"/>
        </w:rPr>
      </w:pPr>
      <w:r w:rsidRPr="00DE4C76">
        <w:rPr>
          <w:szCs w:val="24"/>
        </w:rPr>
        <w:t>se va respecta HG 930/2005 privind caracterul şi mărimea zonelor de protecţie sanitară şi hidrogeologică la captările de apă.</w:t>
      </w:r>
    </w:p>
    <w:p w:rsidR="004A0838" w:rsidRPr="00DE4C76" w:rsidRDefault="004A0838" w:rsidP="00DC05F3">
      <w:pPr>
        <w:widowControl w:val="0"/>
        <w:spacing w:line="264" w:lineRule="auto"/>
        <w:ind w:left="706"/>
        <w:jc w:val="both"/>
        <w:rPr>
          <w:b/>
        </w:rPr>
      </w:pPr>
      <w:r w:rsidRPr="00DE4C76">
        <w:rPr>
          <w:b/>
        </w:rPr>
        <w:lastRenderedPageBreak/>
        <w:tab/>
        <w:t>3.9.2. Alimentarea cu apă</w:t>
      </w:r>
    </w:p>
    <w:p w:rsidR="004A0838" w:rsidRPr="00DE4C76" w:rsidRDefault="004A0838" w:rsidP="00DC05F3">
      <w:pPr>
        <w:widowControl w:val="0"/>
        <w:spacing w:line="264" w:lineRule="auto"/>
        <w:ind w:firstLine="706"/>
        <w:jc w:val="both"/>
      </w:pPr>
      <w:r w:rsidRPr="00DE4C76">
        <w:t xml:space="preserve">În condiţiile prezentate anterior la capitolele de situaţie existentă şi disfuncţionalităţi se propune reabilitarea şi extinderea sistemului centralizat de alimentare cu apă potabilă </w:t>
      </w:r>
      <w:r w:rsidR="00BD38B4" w:rsidRPr="00DE4C76">
        <w:t>î</w:t>
      </w:r>
      <w:r w:rsidR="00B961C1" w:rsidRPr="00DE4C76">
        <w:t xml:space="preserve">n </w:t>
      </w:r>
      <w:r w:rsidR="00BD38B4" w:rsidRPr="00DE4C76">
        <w:t xml:space="preserve">comuna Boroaia </w:t>
      </w:r>
      <w:r w:rsidRPr="00DE4C76">
        <w:t xml:space="preserve">pe baza următoarelor principii: </w:t>
      </w:r>
    </w:p>
    <w:p w:rsidR="004A0838" w:rsidRPr="00DE4C76" w:rsidRDefault="004A0838" w:rsidP="00DC05F3">
      <w:pPr>
        <w:widowControl w:val="0"/>
        <w:numPr>
          <w:ilvl w:val="0"/>
          <w:numId w:val="93"/>
        </w:numPr>
        <w:tabs>
          <w:tab w:val="clear" w:pos="1170"/>
          <w:tab w:val="num" w:pos="720"/>
        </w:tabs>
        <w:spacing w:line="264" w:lineRule="auto"/>
        <w:ind w:left="720" w:hanging="180"/>
        <w:jc w:val="both"/>
      </w:pPr>
      <w:r w:rsidRPr="00DE4C76">
        <w:t>Îmbunătăţirea distribuţiei apei în zonele în care aceasta se efectuează deficitar;</w:t>
      </w:r>
    </w:p>
    <w:p w:rsidR="004A0838" w:rsidRPr="00DE4C76" w:rsidRDefault="004A0838" w:rsidP="00DC05F3">
      <w:pPr>
        <w:widowControl w:val="0"/>
        <w:numPr>
          <w:ilvl w:val="0"/>
          <w:numId w:val="93"/>
        </w:numPr>
        <w:tabs>
          <w:tab w:val="clear" w:pos="1170"/>
          <w:tab w:val="num" w:pos="720"/>
        </w:tabs>
        <w:spacing w:line="264" w:lineRule="auto"/>
        <w:ind w:left="720" w:hanging="180"/>
        <w:jc w:val="both"/>
      </w:pPr>
      <w:r w:rsidRPr="00DE4C76">
        <w:t>Realizarea unui program continuu de furnizare a apei către consumatori fără întreruperi cauzate de lipsa apei;</w:t>
      </w:r>
    </w:p>
    <w:p w:rsidR="004A0838" w:rsidRPr="00DE4C76" w:rsidRDefault="004A0838" w:rsidP="00DC05F3">
      <w:pPr>
        <w:widowControl w:val="0"/>
        <w:numPr>
          <w:ilvl w:val="0"/>
          <w:numId w:val="93"/>
        </w:numPr>
        <w:tabs>
          <w:tab w:val="clear" w:pos="1170"/>
          <w:tab w:val="num" w:pos="720"/>
        </w:tabs>
        <w:spacing w:line="264" w:lineRule="auto"/>
        <w:ind w:left="720" w:hanging="180"/>
        <w:jc w:val="both"/>
      </w:pPr>
      <w:r w:rsidRPr="00DE4C76">
        <w:t>Eliminarea pierderilor din reţelele de distribuţie;</w:t>
      </w:r>
    </w:p>
    <w:p w:rsidR="00BD38B4" w:rsidRPr="00DE4C76" w:rsidRDefault="00BD38B4" w:rsidP="00DC05F3">
      <w:pPr>
        <w:widowControl w:val="0"/>
        <w:numPr>
          <w:ilvl w:val="0"/>
          <w:numId w:val="93"/>
        </w:numPr>
        <w:tabs>
          <w:tab w:val="clear" w:pos="1170"/>
          <w:tab w:val="num" w:pos="720"/>
        </w:tabs>
        <w:spacing w:line="264" w:lineRule="auto"/>
        <w:ind w:left="720" w:hanging="180"/>
        <w:jc w:val="both"/>
      </w:pPr>
      <w:r w:rsidRPr="00DE4C76">
        <w:rPr>
          <w:szCs w:val="24"/>
          <w:lang w:val="fr-FR"/>
        </w:rPr>
        <w:t>Realizarea unei staţii de epurare, a apelor uzate rezultate din instalaţia de apă existentă</w:t>
      </w:r>
    </w:p>
    <w:p w:rsidR="004A0838" w:rsidRPr="00DE4C76" w:rsidRDefault="004A0838" w:rsidP="00DC05F3">
      <w:pPr>
        <w:widowControl w:val="0"/>
        <w:numPr>
          <w:ilvl w:val="0"/>
          <w:numId w:val="93"/>
        </w:numPr>
        <w:tabs>
          <w:tab w:val="clear" w:pos="1170"/>
          <w:tab w:val="num" w:pos="720"/>
        </w:tabs>
        <w:spacing w:line="264" w:lineRule="auto"/>
        <w:ind w:left="720" w:hanging="180"/>
        <w:jc w:val="both"/>
      </w:pPr>
      <w:r w:rsidRPr="00DE4C76">
        <w:t>Acoperirea întregului teritoriu administrativ cu reţele de distribuţie astfel încât toate locuinţele să fie branşate la sistemul centralizat;</w:t>
      </w:r>
    </w:p>
    <w:p w:rsidR="00EC3637" w:rsidRPr="00EC3637" w:rsidRDefault="00EC3637" w:rsidP="00EC3637">
      <w:pPr>
        <w:widowControl w:val="0"/>
        <w:numPr>
          <w:ilvl w:val="0"/>
          <w:numId w:val="93"/>
        </w:numPr>
        <w:tabs>
          <w:tab w:val="clear" w:pos="1170"/>
          <w:tab w:val="num" w:pos="720"/>
        </w:tabs>
        <w:spacing w:line="264" w:lineRule="auto"/>
        <w:ind w:left="720" w:hanging="180"/>
        <w:jc w:val="both"/>
        <w:rPr>
          <w:szCs w:val="24"/>
          <w:lang w:val="fr-FR"/>
        </w:rPr>
      </w:pPr>
      <w:r w:rsidRPr="00EC3637">
        <w:rPr>
          <w:szCs w:val="24"/>
          <w:lang w:val="fr-FR"/>
        </w:rPr>
        <w:t>hidranţii de incendiu exteriori nu sunt obligatorii pentru protecţia construcţiilor amplasate izolat  (la mai mult de 500 de m de zone construite) şi care nu sunt echipate cu instalaţii de alimentare cu apă, precum şi la construcţii cu arii construite sub 200 mp şi maximum două niveluri.</w:t>
      </w:r>
    </w:p>
    <w:p w:rsidR="00EC3637" w:rsidRPr="00EC3637" w:rsidRDefault="00EC3637" w:rsidP="00EC3637">
      <w:pPr>
        <w:widowControl w:val="0"/>
        <w:numPr>
          <w:ilvl w:val="0"/>
          <w:numId w:val="93"/>
        </w:numPr>
        <w:tabs>
          <w:tab w:val="clear" w:pos="1170"/>
          <w:tab w:val="num" w:pos="720"/>
        </w:tabs>
        <w:spacing w:line="264" w:lineRule="auto"/>
        <w:ind w:left="720" w:hanging="180"/>
        <w:jc w:val="both"/>
        <w:rPr>
          <w:szCs w:val="24"/>
          <w:lang w:val="fr-FR"/>
        </w:rPr>
      </w:pPr>
      <w:r w:rsidRPr="00EC3637">
        <w:rPr>
          <w:szCs w:val="24"/>
          <w:lang w:val="fr-FR"/>
        </w:rPr>
        <w:t>hidranţii de incendiu exteriori, se amplasează la o distanţă de minimum 5 m de zidul construcţiilor pe care le protejează şi la 15 m de obiectele care radiază intens căldură în caz de incendiu.</w:t>
      </w:r>
    </w:p>
    <w:p w:rsidR="00EC3637" w:rsidRPr="00EC3637" w:rsidRDefault="00EC3637" w:rsidP="00EC3637">
      <w:pPr>
        <w:widowControl w:val="0"/>
        <w:numPr>
          <w:ilvl w:val="0"/>
          <w:numId w:val="93"/>
        </w:numPr>
        <w:tabs>
          <w:tab w:val="clear" w:pos="1170"/>
          <w:tab w:val="num" w:pos="720"/>
        </w:tabs>
        <w:spacing w:line="264" w:lineRule="auto"/>
        <w:ind w:left="720" w:hanging="180"/>
        <w:jc w:val="both"/>
        <w:rPr>
          <w:szCs w:val="24"/>
          <w:lang w:val="fr-FR"/>
        </w:rPr>
      </w:pPr>
      <w:r w:rsidRPr="00EC3637">
        <w:rPr>
          <w:szCs w:val="24"/>
          <w:lang w:val="fr-FR"/>
        </w:rPr>
        <w:t>hidranţii de incendiu exteriori racordaţi la reţele la care presiunea apei se asigură cu ajutorul pompelor mobile , se amplasează la cel mult 2 m de marginea căilor de circulaţie.</w:t>
      </w:r>
    </w:p>
    <w:p w:rsidR="00EC3637" w:rsidRPr="00EC3637" w:rsidRDefault="00EC3637" w:rsidP="00EC3637">
      <w:pPr>
        <w:widowControl w:val="0"/>
        <w:numPr>
          <w:ilvl w:val="0"/>
          <w:numId w:val="93"/>
        </w:numPr>
        <w:tabs>
          <w:tab w:val="clear" w:pos="1170"/>
          <w:tab w:val="num" w:pos="720"/>
        </w:tabs>
        <w:spacing w:line="264" w:lineRule="auto"/>
        <w:ind w:left="720" w:hanging="180"/>
        <w:jc w:val="both"/>
        <w:rPr>
          <w:szCs w:val="24"/>
          <w:lang w:val="fr-FR"/>
        </w:rPr>
      </w:pPr>
      <w:r w:rsidRPr="00EC3637">
        <w:rPr>
          <w:szCs w:val="24"/>
          <w:lang w:val="fr-FR"/>
        </w:rPr>
        <w:t>hidranţii de incendiu exteriori racordaţi la reţelele de alimentare cu apă, ce se montează în spaţiile verzi  ale ansamblurilor de locuinţe  (reţele de serviciu), pot fi amplasaţi la o distanţă de maximum  6m de la marginea căii de circulaţie.</w:t>
      </w:r>
    </w:p>
    <w:p w:rsidR="00EC3637" w:rsidRPr="00EC3637" w:rsidRDefault="00EC3637" w:rsidP="00EC3637">
      <w:pPr>
        <w:widowControl w:val="0"/>
        <w:numPr>
          <w:ilvl w:val="0"/>
          <w:numId w:val="93"/>
        </w:numPr>
        <w:tabs>
          <w:tab w:val="clear" w:pos="1170"/>
          <w:tab w:val="num" w:pos="720"/>
        </w:tabs>
        <w:spacing w:line="264" w:lineRule="auto"/>
        <w:ind w:left="720" w:hanging="180"/>
        <w:jc w:val="both"/>
        <w:rPr>
          <w:szCs w:val="24"/>
          <w:lang w:val="fr-FR"/>
        </w:rPr>
      </w:pPr>
      <w:r w:rsidRPr="00EC3637">
        <w:rPr>
          <w:szCs w:val="24"/>
          <w:lang w:val="fr-FR"/>
        </w:rPr>
        <w:t>hidranţii de incendiu exteriori racordaţi la reţele de alimentare cu apă care au  presiune suficientă  pentru asigurarea intervenţiei directe  (fară ajutorul pompelor mobile) se montează şi la distanţe mai mari faţă de căile de circulaţie.</w:t>
      </w:r>
    </w:p>
    <w:p w:rsidR="00EC3637" w:rsidRPr="00EC3637" w:rsidRDefault="00EC3637" w:rsidP="00EC3637">
      <w:pPr>
        <w:widowControl w:val="0"/>
        <w:numPr>
          <w:ilvl w:val="0"/>
          <w:numId w:val="93"/>
        </w:numPr>
        <w:tabs>
          <w:tab w:val="clear" w:pos="1170"/>
          <w:tab w:val="num" w:pos="720"/>
        </w:tabs>
        <w:spacing w:line="264" w:lineRule="auto"/>
        <w:ind w:left="720" w:hanging="180"/>
        <w:jc w:val="both"/>
        <w:rPr>
          <w:szCs w:val="24"/>
          <w:lang w:val="fr-FR"/>
        </w:rPr>
      </w:pPr>
      <w:r w:rsidRPr="00EC3637">
        <w:rPr>
          <w:szCs w:val="24"/>
          <w:lang w:val="fr-FR"/>
        </w:rPr>
        <w:t>în cazul echipării cu instalaţii de hidranţii de incendiu subterani, dacă aceştia nu sunt montaţi sub carosabilulu sau sub trotuare pavate , se fixează în blocuri de beton.</w:t>
      </w:r>
    </w:p>
    <w:p w:rsidR="00EC3637" w:rsidRPr="00EC3637" w:rsidRDefault="00EC3637" w:rsidP="00EC3637">
      <w:pPr>
        <w:widowControl w:val="0"/>
        <w:numPr>
          <w:ilvl w:val="0"/>
          <w:numId w:val="93"/>
        </w:numPr>
        <w:tabs>
          <w:tab w:val="clear" w:pos="1170"/>
          <w:tab w:val="num" w:pos="720"/>
        </w:tabs>
        <w:spacing w:line="264" w:lineRule="auto"/>
        <w:ind w:left="720" w:hanging="180"/>
        <w:jc w:val="both"/>
        <w:rPr>
          <w:szCs w:val="24"/>
          <w:lang w:val="fr-FR"/>
        </w:rPr>
      </w:pPr>
      <w:r w:rsidRPr="00EC3637">
        <w:rPr>
          <w:szCs w:val="24"/>
          <w:lang w:val="fr-FR"/>
        </w:rPr>
        <w:t>hidranţii exteriori de incendiu ai reţelelor de joasă presiune se amplasează la 2 metri de bordura părţii carosabile a drumului, dacă reţeaua de alimentare cu apă este amplasată intr-o zonă verde , distanţa de la bordura părţii carosabile a drumurilor până la hidranţi va fi de maxim 6 m.</w:t>
      </w:r>
    </w:p>
    <w:p w:rsidR="004A0838" w:rsidRPr="00DE4C76" w:rsidRDefault="004A0838" w:rsidP="00DC05F3">
      <w:pPr>
        <w:spacing w:line="264" w:lineRule="auto"/>
        <w:ind w:firstLine="720"/>
        <w:jc w:val="both"/>
        <w:rPr>
          <w:b/>
        </w:rPr>
      </w:pPr>
    </w:p>
    <w:p w:rsidR="004A0838" w:rsidRPr="00DE4C76" w:rsidRDefault="004A0838" w:rsidP="00DC05F3">
      <w:pPr>
        <w:spacing w:line="264" w:lineRule="auto"/>
        <w:ind w:firstLine="720"/>
        <w:jc w:val="both"/>
        <w:rPr>
          <w:b/>
        </w:rPr>
      </w:pPr>
      <w:r w:rsidRPr="00DE4C76">
        <w:rPr>
          <w:b/>
        </w:rPr>
        <w:t>3.9.3. Canalizarea</w:t>
      </w:r>
    </w:p>
    <w:p w:rsidR="004A0838" w:rsidRPr="00DE4C76" w:rsidRDefault="004A0838" w:rsidP="00DC05F3">
      <w:pPr>
        <w:spacing w:line="264" w:lineRule="auto"/>
        <w:ind w:firstLine="720"/>
        <w:jc w:val="both"/>
      </w:pPr>
      <w:r w:rsidRPr="00DE4C76">
        <w:t xml:space="preserve">În prezent locuitorii </w:t>
      </w:r>
      <w:r w:rsidR="00BD38B4" w:rsidRPr="00DE4C76">
        <w:t>comunei Boroaia</w:t>
      </w:r>
      <w:r w:rsidR="00F61A20" w:rsidRPr="00DE4C76">
        <w:t xml:space="preserve"> </w:t>
      </w:r>
      <w:r w:rsidRPr="00DE4C76">
        <w:t xml:space="preserve">nu beneficiază de existenţa unei reţele de canalizare a apelor uzate menajere. </w:t>
      </w:r>
    </w:p>
    <w:p w:rsidR="004A0838" w:rsidRPr="00DE4C76" w:rsidRDefault="004A0838" w:rsidP="00DC05F3">
      <w:pPr>
        <w:spacing w:line="264" w:lineRule="auto"/>
        <w:ind w:right="42" w:firstLine="705"/>
        <w:jc w:val="both"/>
        <w:rPr>
          <w:noProof/>
          <w:szCs w:val="24"/>
        </w:rPr>
      </w:pPr>
      <w:r w:rsidRPr="00DE4C76">
        <w:t>Pentru realizarea acestui neajuns</w:t>
      </w:r>
      <w:r w:rsidR="00F61A20" w:rsidRPr="00DE4C76">
        <w:t xml:space="preserve"> se va </w:t>
      </w:r>
      <w:r w:rsidR="00BD38B4" w:rsidRPr="00DE4C76">
        <w:t>înfiinţa</w:t>
      </w:r>
      <w:r w:rsidR="00F61A20" w:rsidRPr="00DE4C76">
        <w:t xml:space="preserve"> sistemul de canalizare în </w:t>
      </w:r>
      <w:r w:rsidR="00BD38B4" w:rsidRPr="00DE4C76">
        <w:t>Boroaia şi î</w:t>
      </w:r>
      <w:r w:rsidR="00F61A20" w:rsidRPr="00DE4C76">
        <w:t>nfiinţarea aceluiaşi tip de sistem în satele componente</w:t>
      </w:r>
      <w:r w:rsidRPr="00DE4C76">
        <w:t>.</w:t>
      </w:r>
      <w:r w:rsidRPr="00DE4C76">
        <w:rPr>
          <w:noProof/>
          <w:szCs w:val="24"/>
        </w:rPr>
        <w:t xml:space="preserve"> </w:t>
      </w:r>
    </w:p>
    <w:p w:rsidR="004A0838" w:rsidRPr="00DE4C76" w:rsidRDefault="004A0838" w:rsidP="00DC05F3">
      <w:pPr>
        <w:spacing w:line="264" w:lineRule="auto"/>
        <w:ind w:right="42" w:firstLine="705"/>
        <w:jc w:val="both"/>
        <w:rPr>
          <w:noProof/>
          <w:szCs w:val="24"/>
        </w:rPr>
      </w:pPr>
      <w:r w:rsidRPr="00DE4C76">
        <w:rPr>
          <w:noProof/>
          <w:szCs w:val="24"/>
        </w:rPr>
        <w:t xml:space="preserve">Sistemul va trebui să colecteze apele uzate inclusiv de pe suprafeţele nou intraduse în intravilan. </w:t>
      </w:r>
    </w:p>
    <w:p w:rsidR="004A0838" w:rsidRPr="00DE4C76" w:rsidRDefault="004A0838" w:rsidP="00DC05F3">
      <w:pPr>
        <w:spacing w:line="264" w:lineRule="auto"/>
        <w:ind w:right="42" w:firstLine="705"/>
        <w:jc w:val="both"/>
        <w:rPr>
          <w:b/>
          <w:i/>
          <w:noProof/>
          <w:szCs w:val="24"/>
        </w:rPr>
      </w:pPr>
      <w:r w:rsidRPr="00DE4C76">
        <w:rPr>
          <w:noProof/>
          <w:szCs w:val="24"/>
        </w:rPr>
        <w:t xml:space="preserve">Aceste proiecte va trebui să se integreze </w:t>
      </w:r>
      <w:r w:rsidRPr="00DE4C76">
        <w:rPr>
          <w:b/>
          <w:i/>
          <w:noProof/>
          <w:szCs w:val="24"/>
        </w:rPr>
        <w:t>în Masterplanul de alimentare cu apă şi canalizare al judeţului Suceava.</w:t>
      </w:r>
    </w:p>
    <w:p w:rsidR="004A0838" w:rsidRPr="00DE4C76" w:rsidRDefault="004A0838" w:rsidP="00DC05F3">
      <w:pPr>
        <w:spacing w:line="264" w:lineRule="auto"/>
        <w:ind w:firstLine="720"/>
        <w:jc w:val="both"/>
      </w:pPr>
    </w:p>
    <w:p w:rsidR="004A0838" w:rsidRPr="00DE4C76" w:rsidRDefault="004A0838" w:rsidP="00DC05F3">
      <w:pPr>
        <w:spacing w:line="264" w:lineRule="auto"/>
        <w:ind w:left="710" w:right="42"/>
        <w:jc w:val="both"/>
        <w:rPr>
          <w:u w:val="single"/>
        </w:rPr>
      </w:pPr>
      <w:r w:rsidRPr="00DE4C76">
        <w:rPr>
          <w:u w:val="single"/>
        </w:rPr>
        <w:t>Lucrări prioritare:</w:t>
      </w:r>
    </w:p>
    <w:p w:rsidR="004A0838" w:rsidRPr="00DE4C76" w:rsidRDefault="00F61A20" w:rsidP="00DC05F3">
      <w:pPr>
        <w:numPr>
          <w:ilvl w:val="0"/>
          <w:numId w:val="144"/>
        </w:numPr>
        <w:spacing w:line="264" w:lineRule="auto"/>
        <w:ind w:right="42"/>
        <w:jc w:val="both"/>
      </w:pPr>
      <w:r w:rsidRPr="00DE4C76">
        <w:t>Înfiinţarea</w:t>
      </w:r>
      <w:r w:rsidR="004A0838" w:rsidRPr="00DE4C76">
        <w:t xml:space="preserve"> unei reţele de canalizare în sistem unitar în </w:t>
      </w:r>
      <w:r w:rsidR="00BD38B4" w:rsidRPr="00DE4C76">
        <w:t>comuna Boroaia</w:t>
      </w:r>
      <w:r w:rsidR="004A0838" w:rsidRPr="00DE4C76">
        <w:t>.</w:t>
      </w:r>
    </w:p>
    <w:p w:rsidR="004A0838" w:rsidRPr="00DE4C76" w:rsidRDefault="004A0838" w:rsidP="00DC05F3">
      <w:pPr>
        <w:numPr>
          <w:ilvl w:val="0"/>
          <w:numId w:val="144"/>
        </w:numPr>
        <w:spacing w:line="264" w:lineRule="auto"/>
        <w:ind w:right="42"/>
        <w:jc w:val="both"/>
      </w:pPr>
      <w:r w:rsidRPr="00DE4C76">
        <w:t>Înfiinţarea  staţiilor de epurare a apelor uzate.</w:t>
      </w:r>
    </w:p>
    <w:p w:rsidR="004A0838" w:rsidRDefault="004A0838" w:rsidP="00DC05F3">
      <w:pPr>
        <w:spacing w:line="264" w:lineRule="auto"/>
        <w:ind w:left="710"/>
        <w:jc w:val="both"/>
      </w:pPr>
    </w:p>
    <w:p w:rsidR="00EC3637" w:rsidRDefault="00EC3637" w:rsidP="00DC05F3">
      <w:pPr>
        <w:spacing w:line="264" w:lineRule="auto"/>
        <w:ind w:left="710"/>
        <w:jc w:val="both"/>
      </w:pPr>
    </w:p>
    <w:p w:rsidR="00EC3637" w:rsidRPr="00DE4C76" w:rsidRDefault="00EC3637" w:rsidP="00DC05F3">
      <w:pPr>
        <w:spacing w:line="264" w:lineRule="auto"/>
        <w:ind w:left="710"/>
        <w:jc w:val="both"/>
      </w:pPr>
    </w:p>
    <w:p w:rsidR="004A0838" w:rsidRPr="00DE4C76" w:rsidRDefault="004A0838" w:rsidP="00DC05F3">
      <w:pPr>
        <w:spacing w:line="264" w:lineRule="auto"/>
        <w:ind w:firstLine="720"/>
        <w:jc w:val="both"/>
        <w:rPr>
          <w:b/>
        </w:rPr>
      </w:pPr>
      <w:r w:rsidRPr="00DE4C76">
        <w:rPr>
          <w:b/>
        </w:rPr>
        <w:lastRenderedPageBreak/>
        <w:t>3.9.4. Alimentarea cu energie electrică</w:t>
      </w:r>
    </w:p>
    <w:p w:rsidR="004A0838" w:rsidRPr="00DE4C76" w:rsidRDefault="004A0838" w:rsidP="00DC05F3">
      <w:pPr>
        <w:spacing w:line="264" w:lineRule="auto"/>
        <w:ind w:firstLine="720"/>
        <w:jc w:val="both"/>
        <w:rPr>
          <w:b/>
        </w:rPr>
      </w:pPr>
    </w:p>
    <w:p w:rsidR="004A0838" w:rsidRPr="00DE4C76" w:rsidRDefault="004A0838" w:rsidP="00DC05F3">
      <w:pPr>
        <w:spacing w:line="264" w:lineRule="auto"/>
        <w:ind w:firstLine="708"/>
        <w:jc w:val="both"/>
      </w:pPr>
      <w:r w:rsidRPr="00DE4C76">
        <w:t xml:space="preserve">Datorită extinderii intravilanului, a creşterii numărului de locuinţe, de obiective social-administrative, economice şi comerciale, se poate aprecia o creştere a consumului de energie electrică la nivelul comunei. </w:t>
      </w:r>
    </w:p>
    <w:p w:rsidR="004A0838" w:rsidRPr="00DE4C76" w:rsidRDefault="004A0838" w:rsidP="00DC05F3">
      <w:pPr>
        <w:spacing w:line="264" w:lineRule="auto"/>
        <w:ind w:firstLine="708"/>
        <w:jc w:val="both"/>
      </w:pPr>
      <w:r w:rsidRPr="00DE4C76">
        <w:t>Pentru alimentarea cu energie electrică a noilor consumatori, se propun extinderi ale reţelei de joasă tensiune LEA 0.4 KV şi se vor avea în vedere următoarele criterii :</w:t>
      </w:r>
    </w:p>
    <w:p w:rsidR="004A0838" w:rsidRPr="00DE4C76" w:rsidRDefault="004A0838" w:rsidP="00DC05F3">
      <w:pPr>
        <w:widowControl w:val="0"/>
        <w:numPr>
          <w:ilvl w:val="0"/>
          <w:numId w:val="79"/>
        </w:numPr>
        <w:tabs>
          <w:tab w:val="left" w:pos="1080"/>
          <w:tab w:val="left" w:pos="10065"/>
        </w:tabs>
        <w:spacing w:line="264" w:lineRule="auto"/>
        <w:ind w:left="1080" w:right="-979"/>
        <w:jc w:val="both"/>
      </w:pPr>
      <w:r w:rsidRPr="00DE4C76">
        <w:t xml:space="preserve">Alimentarea cu energie electrică trebuie să corespundă nivelurilor de exigenţă </w:t>
      </w:r>
    </w:p>
    <w:p w:rsidR="004A0838" w:rsidRPr="00DE4C76" w:rsidRDefault="004A0838" w:rsidP="00DC05F3">
      <w:pPr>
        <w:widowControl w:val="0"/>
        <w:tabs>
          <w:tab w:val="left" w:pos="1080"/>
          <w:tab w:val="left" w:pos="10065"/>
        </w:tabs>
        <w:spacing w:line="264" w:lineRule="auto"/>
        <w:ind w:left="720" w:right="-979"/>
        <w:jc w:val="both"/>
      </w:pPr>
      <w:r w:rsidRPr="00DE4C76">
        <w:t xml:space="preserve">      impuse de normativele tehnice în vigoare.</w:t>
      </w:r>
    </w:p>
    <w:p w:rsidR="004A0838" w:rsidRPr="00DE4C76" w:rsidRDefault="004A0838" w:rsidP="00DC05F3">
      <w:pPr>
        <w:widowControl w:val="0"/>
        <w:numPr>
          <w:ilvl w:val="0"/>
          <w:numId w:val="79"/>
        </w:numPr>
        <w:tabs>
          <w:tab w:val="left" w:pos="1080"/>
        </w:tabs>
        <w:spacing w:line="264" w:lineRule="auto"/>
        <w:ind w:left="1080"/>
        <w:jc w:val="both"/>
      </w:pPr>
      <w:r w:rsidRPr="00DE4C76">
        <w:t>Toate circuitele principale vor fi trifazate.</w:t>
      </w:r>
    </w:p>
    <w:p w:rsidR="004A0838" w:rsidRPr="00DE4C76" w:rsidRDefault="004A0838" w:rsidP="00DC05F3">
      <w:pPr>
        <w:widowControl w:val="0"/>
        <w:numPr>
          <w:ilvl w:val="0"/>
          <w:numId w:val="79"/>
        </w:numPr>
        <w:tabs>
          <w:tab w:val="left" w:pos="1080"/>
        </w:tabs>
        <w:spacing w:line="264" w:lineRule="auto"/>
        <w:ind w:left="1080"/>
        <w:jc w:val="both"/>
      </w:pPr>
      <w:r w:rsidRPr="00DE4C76">
        <w:t xml:space="preserve">Alimentarea reţelei de iluminat particular şi utilizări casnice se recomandă a se face prin 2-4 plecări, iar cea a reţelei de iluminat public prin 1-3 plecări. </w:t>
      </w:r>
    </w:p>
    <w:p w:rsidR="004A0838" w:rsidRPr="00DE4C76" w:rsidRDefault="004A0838" w:rsidP="00DC05F3">
      <w:pPr>
        <w:widowControl w:val="0"/>
        <w:numPr>
          <w:ilvl w:val="0"/>
          <w:numId w:val="79"/>
        </w:numPr>
        <w:tabs>
          <w:tab w:val="left" w:pos="1080"/>
        </w:tabs>
        <w:spacing w:line="264" w:lineRule="auto"/>
        <w:ind w:left="1080"/>
        <w:jc w:val="both"/>
      </w:pPr>
      <w:r w:rsidRPr="00DE4C76">
        <w:t>Posturile de transformare vor fi aeriene, montate pe stâlpi; acestea se vor amplasa la distanţe aproximativ egale, cât mai în centrul de greutate al consumatorilor şi în apropierea consumatorilor importanţi.</w:t>
      </w:r>
    </w:p>
    <w:p w:rsidR="004A0838" w:rsidRPr="00DE4C76" w:rsidRDefault="004A0838" w:rsidP="00DC05F3">
      <w:pPr>
        <w:widowControl w:val="0"/>
        <w:numPr>
          <w:ilvl w:val="0"/>
          <w:numId w:val="79"/>
        </w:numPr>
        <w:tabs>
          <w:tab w:val="clear" w:pos="360"/>
          <w:tab w:val="left" w:pos="1080"/>
          <w:tab w:val="left" w:pos="1134"/>
        </w:tabs>
        <w:spacing w:line="264" w:lineRule="auto"/>
        <w:ind w:left="1134" w:hanging="425"/>
        <w:jc w:val="both"/>
      </w:pPr>
      <w:r w:rsidRPr="00DE4C76">
        <w:t>Se va reabilita iluminatul public. Pentru iluminatul public se vor considera încărcări uniform distribuite; valorile nivelelor de iluminare sunt în funcţie de categoria căilor de circulaţie: drumuri comunale, săteşti.</w:t>
      </w:r>
    </w:p>
    <w:p w:rsidR="004A0838" w:rsidRPr="00DE4C76" w:rsidRDefault="004A0838" w:rsidP="00DC05F3">
      <w:pPr>
        <w:spacing w:line="264" w:lineRule="auto"/>
        <w:ind w:firstLine="720"/>
        <w:jc w:val="both"/>
        <w:rPr>
          <w:u w:val="single"/>
        </w:rPr>
      </w:pPr>
      <w:r w:rsidRPr="00DE4C76">
        <w:rPr>
          <w:u w:val="single"/>
        </w:rPr>
        <w:t>Lucrări prioritare</w:t>
      </w:r>
    </w:p>
    <w:p w:rsidR="004A0838" w:rsidRPr="00DE4C76" w:rsidRDefault="004A0838" w:rsidP="00DC05F3">
      <w:pPr>
        <w:numPr>
          <w:ilvl w:val="0"/>
          <w:numId w:val="87"/>
        </w:numPr>
        <w:spacing w:line="264" w:lineRule="auto"/>
        <w:ind w:left="1785"/>
        <w:jc w:val="both"/>
      </w:pPr>
      <w:r w:rsidRPr="00DE4C76">
        <w:t>Branşarea la reţeaua electrică a construcţiilor neelectrificate şi a noilor construcţii;</w:t>
      </w:r>
    </w:p>
    <w:p w:rsidR="004A0838" w:rsidRPr="00DE4C76" w:rsidRDefault="004A0838" w:rsidP="00DC05F3">
      <w:pPr>
        <w:numPr>
          <w:ilvl w:val="0"/>
          <w:numId w:val="87"/>
        </w:numPr>
        <w:spacing w:line="264" w:lineRule="auto"/>
        <w:ind w:left="1785"/>
        <w:jc w:val="both"/>
      </w:pPr>
      <w:r w:rsidRPr="00DE4C76">
        <w:t>Electrificarea zonelor deficitare şi creşterea gradului de siguranţă în exploatare;</w:t>
      </w:r>
    </w:p>
    <w:p w:rsidR="004A0838" w:rsidRPr="00DE4C76" w:rsidRDefault="004A0838" w:rsidP="00DC05F3">
      <w:pPr>
        <w:numPr>
          <w:ilvl w:val="0"/>
          <w:numId w:val="87"/>
        </w:numPr>
        <w:spacing w:line="264" w:lineRule="auto"/>
        <w:ind w:left="1785"/>
        <w:jc w:val="both"/>
      </w:pPr>
      <w:r w:rsidRPr="00DE4C76">
        <w:t>Refacerea traseelor degradate şi înlocuirea stâlpilor de lemn cu cei de beton;</w:t>
      </w:r>
    </w:p>
    <w:p w:rsidR="004A0838" w:rsidRPr="00DE4C76" w:rsidRDefault="004A0838" w:rsidP="00DC05F3">
      <w:pPr>
        <w:numPr>
          <w:ilvl w:val="0"/>
          <w:numId w:val="87"/>
        </w:numPr>
        <w:spacing w:line="264" w:lineRule="auto"/>
        <w:ind w:left="1785"/>
        <w:jc w:val="both"/>
      </w:pPr>
      <w:r w:rsidRPr="00DE4C76">
        <w:t>Extinderea reţelei de joasă tensiune în zonele de extindere a intravilanului;</w:t>
      </w:r>
    </w:p>
    <w:p w:rsidR="004A0838" w:rsidRPr="00DE4C76" w:rsidRDefault="004A0838" w:rsidP="00DC05F3">
      <w:pPr>
        <w:numPr>
          <w:ilvl w:val="0"/>
          <w:numId w:val="87"/>
        </w:numPr>
        <w:spacing w:line="264" w:lineRule="auto"/>
        <w:ind w:left="1785"/>
        <w:jc w:val="both"/>
      </w:pPr>
      <w:r w:rsidRPr="00DE4C76">
        <w:t>Înlocuirea posturilor de transformare defecte.</w:t>
      </w:r>
    </w:p>
    <w:p w:rsidR="004A0838" w:rsidRPr="00DE4C76" w:rsidRDefault="004A0838" w:rsidP="00DC05F3">
      <w:pPr>
        <w:spacing w:line="264" w:lineRule="auto"/>
        <w:ind w:firstLine="706"/>
        <w:jc w:val="both"/>
        <w:rPr>
          <w:b/>
          <w:color w:val="00B0F0"/>
        </w:rPr>
      </w:pPr>
    </w:p>
    <w:p w:rsidR="004A0838" w:rsidRPr="00DE4C76" w:rsidRDefault="004A0838" w:rsidP="00DC05F3">
      <w:pPr>
        <w:spacing w:line="264" w:lineRule="auto"/>
        <w:ind w:firstLine="706"/>
        <w:jc w:val="both"/>
        <w:rPr>
          <w:b/>
        </w:rPr>
      </w:pPr>
      <w:r w:rsidRPr="00DE4C76">
        <w:rPr>
          <w:b/>
        </w:rPr>
        <w:t>3.9.5.Reţeaua de telefonie şi poştă</w:t>
      </w:r>
    </w:p>
    <w:p w:rsidR="004A0838" w:rsidRPr="00DE4C76" w:rsidRDefault="004A0838" w:rsidP="00DC05F3">
      <w:pPr>
        <w:spacing w:line="264" w:lineRule="auto"/>
        <w:ind w:firstLine="706"/>
        <w:jc w:val="both"/>
        <w:rPr>
          <w:b/>
        </w:rPr>
      </w:pPr>
    </w:p>
    <w:p w:rsidR="004A0838" w:rsidRPr="00DE4C76" w:rsidRDefault="004A0838" w:rsidP="00DC05F3">
      <w:pPr>
        <w:spacing w:line="264" w:lineRule="auto"/>
        <w:ind w:firstLine="706"/>
        <w:jc w:val="both"/>
      </w:pPr>
      <w:r w:rsidRPr="00DE4C76">
        <w:t xml:space="preserve">În </w:t>
      </w:r>
      <w:r w:rsidR="00BD38B4" w:rsidRPr="00DE4C76">
        <w:t>comuna Boroaia</w:t>
      </w:r>
      <w:r w:rsidRPr="00DE4C76">
        <w:t xml:space="preserve"> este necesară dezvoltarea reţelei telefonice, care să rezolve numeroasele cereri de instalare de noi posturi telefonice neonorate până în prezent, precum şi eventualele noi solicitări ca urmare a extinderii intravilanului.</w:t>
      </w:r>
    </w:p>
    <w:p w:rsidR="004A0838" w:rsidRPr="00DE4C76" w:rsidRDefault="004A0838" w:rsidP="00DC05F3">
      <w:pPr>
        <w:spacing w:line="264" w:lineRule="auto"/>
        <w:ind w:firstLine="705"/>
        <w:jc w:val="both"/>
      </w:pPr>
      <w:r w:rsidRPr="00DE4C76">
        <w:t>Conform STAS 832, măsurile ce se impun la proiectarea şi apoi la întreţinerea instalaţiilor de telecomunicaţii sunt:</w:t>
      </w:r>
    </w:p>
    <w:p w:rsidR="004A0838" w:rsidRPr="00DE4C76" w:rsidRDefault="004A0838" w:rsidP="00DC05F3">
      <w:pPr>
        <w:numPr>
          <w:ilvl w:val="0"/>
          <w:numId w:val="83"/>
        </w:numPr>
        <w:tabs>
          <w:tab w:val="left" w:pos="1065"/>
        </w:tabs>
        <w:spacing w:line="264" w:lineRule="auto"/>
        <w:jc w:val="both"/>
      </w:pPr>
      <w:r w:rsidRPr="00DE4C76">
        <w:t xml:space="preserve">Liniile telefonice vor avea circuite transpuse. Cea mai mare distanţă între două transpuneri ale unui circuit trebuie să nu depăşească </w:t>
      </w:r>
      <w:smartTag w:uri="urn:schemas-microsoft-com:office:smarttags" w:element="metricconverter">
        <w:smartTagPr>
          <w:attr w:name="ProductID" w:val="1,6 km"/>
        </w:smartTagPr>
        <w:r w:rsidRPr="00DE4C76">
          <w:t>1,6 km</w:t>
        </w:r>
      </w:smartTag>
      <w:r w:rsidRPr="00DE4C76">
        <w:t>;</w:t>
      </w:r>
    </w:p>
    <w:p w:rsidR="004A0838" w:rsidRPr="00DE4C76" w:rsidRDefault="004A0838" w:rsidP="00DC05F3">
      <w:pPr>
        <w:numPr>
          <w:ilvl w:val="0"/>
          <w:numId w:val="83"/>
        </w:numPr>
        <w:tabs>
          <w:tab w:val="left" w:pos="1065"/>
        </w:tabs>
        <w:spacing w:line="264" w:lineRule="auto"/>
        <w:jc w:val="both"/>
      </w:pPr>
      <w:r w:rsidRPr="00DE4C76">
        <w:t>Se vor instala cabluri cu manta de aluminiu;</w:t>
      </w:r>
    </w:p>
    <w:p w:rsidR="004A0838" w:rsidRPr="00DE4C76" w:rsidRDefault="004A0838" w:rsidP="00DC05F3">
      <w:pPr>
        <w:numPr>
          <w:ilvl w:val="0"/>
          <w:numId w:val="83"/>
        </w:numPr>
        <w:tabs>
          <w:tab w:val="left" w:pos="1065"/>
        </w:tabs>
        <w:spacing w:line="264" w:lineRule="auto"/>
        <w:jc w:val="both"/>
      </w:pPr>
      <w:r w:rsidRPr="00DE4C76">
        <w:t>Simetria instalaţiilor şi izolaţia lor faţă de pământ trebuie să corespundă normativelor în vigoare. Defectele de izolaţie trebuie să fie remediate în funcţie de importanţa circuitelor în termenele stabilite. Se recomandă ca durata remedierii să nu depăşească 24 de ore;</w:t>
      </w:r>
    </w:p>
    <w:p w:rsidR="004A0838" w:rsidRPr="00DE4C76" w:rsidRDefault="004A0838" w:rsidP="00DC05F3">
      <w:pPr>
        <w:numPr>
          <w:ilvl w:val="0"/>
          <w:numId w:val="83"/>
        </w:numPr>
        <w:tabs>
          <w:tab w:val="left" w:pos="1065"/>
        </w:tabs>
        <w:spacing w:line="264" w:lineRule="auto"/>
        <w:jc w:val="both"/>
      </w:pPr>
      <w:r w:rsidRPr="00DE4C76">
        <w:t>La subtraversări, cablurile izolate se vor instala în ţevi izolate;</w:t>
      </w:r>
    </w:p>
    <w:p w:rsidR="004A0838" w:rsidRPr="00DE4C76" w:rsidRDefault="004A0838" w:rsidP="00DC05F3">
      <w:pPr>
        <w:numPr>
          <w:ilvl w:val="0"/>
          <w:numId w:val="83"/>
        </w:numPr>
        <w:tabs>
          <w:tab w:val="left" w:pos="1065"/>
        </w:tabs>
        <w:spacing w:line="264" w:lineRule="auto"/>
        <w:jc w:val="both"/>
      </w:pPr>
      <w:r w:rsidRPr="00DE4C76">
        <w:t>Se va evita înlocuirea unei linii aeriene cu o nouă linie aeriană pe alt traseu. De regulă, linia aeriană ce trebuie desfiinţată se înlocuieşte cu un cablu;</w:t>
      </w:r>
    </w:p>
    <w:p w:rsidR="004A0838" w:rsidRPr="00DE4C76" w:rsidRDefault="004A0838" w:rsidP="00DC05F3">
      <w:pPr>
        <w:spacing w:line="264" w:lineRule="auto"/>
        <w:ind w:firstLine="705"/>
        <w:jc w:val="both"/>
      </w:pPr>
      <w:r w:rsidRPr="00DE4C76">
        <w:t>Ca o măsură specială, înlocuirea instalaţiilor existente se va face numai atunci când nu se găseşte o soluţie judicioasă de protecţie în condiţiile protecţiei lor.</w:t>
      </w:r>
    </w:p>
    <w:p w:rsidR="004A0838" w:rsidRPr="00DE4C76" w:rsidRDefault="004A0838" w:rsidP="00DC05F3">
      <w:pPr>
        <w:spacing w:line="264" w:lineRule="auto"/>
        <w:ind w:firstLine="705"/>
        <w:jc w:val="both"/>
      </w:pPr>
      <w:r w:rsidRPr="00DE4C76">
        <w:t>Această măsură nu se referă la soluţii prin care reorientările de legături, comasările de linii, scurtările de traseu conduc la desfiinţarea de pe terenurile de construcţii sau agricole a unor linii aeriene cu lungime totală mai mare decât a cablurilor pe care le înlocuiesc.</w:t>
      </w:r>
    </w:p>
    <w:p w:rsidR="004A0838" w:rsidRPr="00DE4C76" w:rsidRDefault="004A0838" w:rsidP="00DC05F3">
      <w:pPr>
        <w:spacing w:line="264" w:lineRule="auto"/>
        <w:ind w:firstLine="705"/>
        <w:jc w:val="both"/>
      </w:pPr>
      <w:r w:rsidRPr="00DE4C76">
        <w:lastRenderedPageBreak/>
        <w:t>Soluţia abandonării cablurilor interurbane existente se poate admite numai în cazuri excepţionale şi se aplică numai cu avizul ministerelor interesate.</w:t>
      </w:r>
    </w:p>
    <w:p w:rsidR="004A0838" w:rsidRPr="00DE4C76" w:rsidRDefault="004A0838" w:rsidP="00DC05F3">
      <w:pPr>
        <w:spacing w:line="264" w:lineRule="auto"/>
        <w:ind w:firstLine="705"/>
        <w:jc w:val="both"/>
        <w:rPr>
          <w:u w:val="single"/>
        </w:rPr>
      </w:pPr>
      <w:r w:rsidRPr="00DE4C76">
        <w:rPr>
          <w:u w:val="single"/>
        </w:rPr>
        <w:t>Lucrări prioritare:</w:t>
      </w:r>
    </w:p>
    <w:p w:rsidR="004A0838" w:rsidRPr="00DE4C76" w:rsidRDefault="004A0838" w:rsidP="00DC05F3">
      <w:pPr>
        <w:numPr>
          <w:ilvl w:val="0"/>
          <w:numId w:val="86"/>
        </w:numPr>
        <w:spacing w:line="264" w:lineRule="auto"/>
        <w:ind w:left="1065"/>
        <w:jc w:val="both"/>
      </w:pPr>
      <w:r w:rsidRPr="00DE4C76">
        <w:t>Creşterea gradului de siguranţă şi stabilitate în funcţionarea instalaţiilor telefonice;</w:t>
      </w:r>
    </w:p>
    <w:p w:rsidR="004A0838" w:rsidRPr="00DE4C76" w:rsidRDefault="004A0838" w:rsidP="00DC05F3">
      <w:pPr>
        <w:numPr>
          <w:ilvl w:val="0"/>
          <w:numId w:val="86"/>
        </w:numPr>
        <w:spacing w:line="264" w:lineRule="auto"/>
        <w:ind w:left="1065"/>
        <w:jc w:val="both"/>
      </w:pPr>
      <w:r w:rsidRPr="00DE4C76">
        <w:t>Onorarea cererilor de noi posturi telefonice.</w:t>
      </w:r>
    </w:p>
    <w:p w:rsidR="00703E91" w:rsidRPr="00DE4C76" w:rsidRDefault="00703E91" w:rsidP="00DC05F3">
      <w:pPr>
        <w:spacing w:line="264" w:lineRule="auto"/>
        <w:ind w:firstLine="705"/>
        <w:jc w:val="both"/>
      </w:pPr>
    </w:p>
    <w:p w:rsidR="004A0838" w:rsidRPr="00DE4C76" w:rsidRDefault="004A0838" w:rsidP="00DC05F3">
      <w:pPr>
        <w:spacing w:line="264" w:lineRule="auto"/>
        <w:ind w:firstLine="720"/>
      </w:pPr>
      <w:r w:rsidRPr="00DE4C76">
        <w:rPr>
          <w:b/>
        </w:rPr>
        <w:t>3.5.6. Alimentarea cu căldură</w:t>
      </w:r>
      <w:r w:rsidRPr="00DE4C76">
        <w:t xml:space="preserve"> </w:t>
      </w:r>
    </w:p>
    <w:p w:rsidR="004A0838" w:rsidRPr="00DE4C76" w:rsidRDefault="004A0838" w:rsidP="00DC05F3">
      <w:pPr>
        <w:spacing w:line="264" w:lineRule="auto"/>
        <w:ind w:firstLine="720"/>
      </w:pPr>
    </w:p>
    <w:p w:rsidR="004A0838" w:rsidRPr="00DE4C76" w:rsidRDefault="004A0838" w:rsidP="00DC05F3">
      <w:pPr>
        <w:spacing w:line="264" w:lineRule="auto"/>
        <w:ind w:firstLine="708"/>
        <w:jc w:val="both"/>
      </w:pPr>
      <w:r w:rsidRPr="00DE4C76">
        <w:t xml:space="preserve">Încălzirea în </w:t>
      </w:r>
      <w:r w:rsidR="00BD38B4" w:rsidRPr="00DE4C76">
        <w:t>comuna Boroaia</w:t>
      </w:r>
      <w:r w:rsidRPr="00DE4C76">
        <w:t xml:space="preserve"> se face cu surse alternative de combustibil: combustibil solid (lemne, deşeuri agricole etc) şi combustibil lichid. </w:t>
      </w:r>
    </w:p>
    <w:p w:rsidR="004A0838" w:rsidRPr="00DE4C76" w:rsidRDefault="004A0838" w:rsidP="00DC05F3">
      <w:pPr>
        <w:spacing w:line="264" w:lineRule="auto"/>
        <w:ind w:firstLine="720"/>
        <w:jc w:val="both"/>
      </w:pPr>
      <w:r w:rsidRPr="00DE4C76">
        <w:t xml:space="preserve">În </w:t>
      </w:r>
      <w:r w:rsidR="00BD38B4" w:rsidRPr="00DE4C76">
        <w:t>comuna Boroaia</w:t>
      </w:r>
      <w:r w:rsidRPr="00DE4C76">
        <w:t xml:space="preserve"> prepararea hranei şi sistemul de încălzire va rămâne în mare parte cel tradiţional, cu sobe pe combustibil solid. </w:t>
      </w:r>
    </w:p>
    <w:p w:rsidR="004A0838" w:rsidRPr="00DE4C76" w:rsidRDefault="004A0838" w:rsidP="00DC05F3">
      <w:pPr>
        <w:spacing w:line="264" w:lineRule="auto"/>
        <w:ind w:firstLine="708"/>
        <w:jc w:val="both"/>
      </w:pPr>
      <w:r w:rsidRPr="00DE4C76">
        <w:t xml:space="preserve">Se recomandă ca alimentarea cu căldură a locuinţelor şi a clădirilor cu caracter socio-cultural din </w:t>
      </w:r>
      <w:r w:rsidR="00BD38B4" w:rsidRPr="00DE4C76">
        <w:t xml:space="preserve">comuna Boroaia </w:t>
      </w:r>
      <w:r w:rsidRPr="00DE4C76">
        <w:t>să se realizeze cu centrale termice individuale ce vor funcţiona pe bază de gaze naturale din conducta de distribuţie de presiune redusă propusă.</w:t>
      </w:r>
    </w:p>
    <w:p w:rsidR="004A0838" w:rsidRPr="00DE4C76" w:rsidRDefault="004A0838" w:rsidP="00DC05F3">
      <w:pPr>
        <w:spacing w:line="264" w:lineRule="auto"/>
        <w:jc w:val="both"/>
      </w:pPr>
    </w:p>
    <w:p w:rsidR="004A0838" w:rsidRPr="00DE4C76" w:rsidRDefault="004A0838" w:rsidP="00DC05F3">
      <w:pPr>
        <w:spacing w:line="264" w:lineRule="auto"/>
        <w:ind w:firstLine="720"/>
        <w:jc w:val="both"/>
        <w:rPr>
          <w:b/>
        </w:rPr>
      </w:pPr>
      <w:r w:rsidRPr="00DE4C76">
        <w:rPr>
          <w:b/>
        </w:rPr>
        <w:t>3.9.6.Alimentare cu gaze naturale</w:t>
      </w:r>
    </w:p>
    <w:p w:rsidR="004A0838" w:rsidRPr="00DE4C76" w:rsidRDefault="004A0838" w:rsidP="00DC05F3">
      <w:pPr>
        <w:spacing w:line="264" w:lineRule="auto"/>
        <w:ind w:firstLine="720"/>
        <w:jc w:val="both"/>
        <w:rPr>
          <w:b/>
        </w:rPr>
      </w:pPr>
    </w:p>
    <w:p w:rsidR="004A0838" w:rsidRPr="00DE4C76" w:rsidRDefault="004A0838" w:rsidP="00DC05F3">
      <w:pPr>
        <w:spacing w:line="264" w:lineRule="auto"/>
        <w:jc w:val="both"/>
      </w:pPr>
      <w:r w:rsidRPr="00DE4C76">
        <w:rPr>
          <w:b/>
        </w:rPr>
        <w:tab/>
      </w:r>
      <w:r w:rsidRPr="00DE4C76">
        <w:t xml:space="preserve">În </w:t>
      </w:r>
      <w:r w:rsidR="00093685">
        <w:t>comună</w:t>
      </w:r>
      <w:r w:rsidRPr="00DE4C76">
        <w:t xml:space="preserve"> nu există sistem de alimentare cu gaze naturale. </w:t>
      </w:r>
    </w:p>
    <w:p w:rsidR="004A0838" w:rsidRPr="00DE4C76" w:rsidRDefault="004A0838" w:rsidP="00DC05F3">
      <w:pPr>
        <w:spacing w:line="264" w:lineRule="auto"/>
        <w:ind w:right="-42"/>
        <w:jc w:val="both"/>
      </w:pPr>
      <w:r w:rsidRPr="00DE4C76">
        <w:tab/>
        <w:t>În localităţi, conductele subterane de distribuţie se vor poza numai în teritoriul public ţinând cont de următoarea ordine de preferinţe: zone verzi, trotuare, alei pietonale, în porţiunea carosabilă, folosind traseele mai puţin aglomerate cu instalaţii subterane.</w:t>
      </w:r>
    </w:p>
    <w:p w:rsidR="004A0838" w:rsidRPr="00DE4C76" w:rsidRDefault="004A0838" w:rsidP="00DC05F3">
      <w:pPr>
        <w:spacing w:line="264" w:lineRule="auto"/>
        <w:ind w:firstLine="706"/>
        <w:jc w:val="both"/>
      </w:pPr>
      <w:r w:rsidRPr="00DE4C76">
        <w:t xml:space="preserve">Pe traseele fără construcţii, pe câmp, precum şi în zonele cu agresivitate redusă şi fără instalaţii subterane, se vor prevedea la schimbări de direcţii şi la suduri răsuflători cu înălţimea de </w:t>
      </w:r>
      <w:smartTag w:uri="urn:schemas-microsoft-com:office:smarttags" w:element="metricconverter">
        <w:smartTagPr>
          <w:attr w:name="ProductID" w:val="0.6 m"/>
        </w:smartTagPr>
        <w:r w:rsidRPr="00DE4C76">
          <w:t>0.6 m</w:t>
        </w:r>
      </w:smartTag>
      <w:r w:rsidRPr="00DE4C76">
        <w:t xml:space="preserve"> deasupra solului, dar nu la distanţe mai mici de </w:t>
      </w:r>
      <w:smartTag w:uri="urn:schemas-microsoft-com:office:smarttags" w:element="metricconverter">
        <w:smartTagPr>
          <w:attr w:name="ProductID" w:val="50 m"/>
        </w:smartTagPr>
        <w:r w:rsidRPr="00DE4C76">
          <w:t>50 m</w:t>
        </w:r>
      </w:smartTag>
      <w:r w:rsidRPr="00DE4C76">
        <w:t>.</w:t>
      </w:r>
    </w:p>
    <w:p w:rsidR="004A0838" w:rsidRPr="00DE4C76" w:rsidRDefault="004A0838" w:rsidP="00DC05F3">
      <w:pPr>
        <w:spacing w:line="264" w:lineRule="auto"/>
        <w:ind w:firstLine="706"/>
        <w:jc w:val="both"/>
      </w:pPr>
      <w:r w:rsidRPr="00DE4C76">
        <w:t xml:space="preserve">Se va evita instalarea a două conducte de gaze pe traseu paralel. Adâncimea de pozare a conductelor de distribuţie, măsurată de la suprafaţa terenului, până la generatoarea superioară a conductei va fi de 1m în carosabil cu fundaţie de beton, de cel puţin 0.7m în spaţii pavate şi de cel puţin 0.5m în spaţii verzi. </w:t>
      </w:r>
    </w:p>
    <w:p w:rsidR="004A0838" w:rsidRPr="00DE4C76" w:rsidRDefault="004A0838" w:rsidP="00DC05F3">
      <w:pPr>
        <w:spacing w:line="264" w:lineRule="auto"/>
        <w:ind w:firstLine="706"/>
        <w:jc w:val="both"/>
      </w:pPr>
      <w:r w:rsidRPr="00DE4C76">
        <w:t>Branşamentele se vor monta subteran şi se vor proteja împotriva coroziunii prin izolare cu împâslitură de sticlă şi bitum.</w:t>
      </w:r>
    </w:p>
    <w:p w:rsidR="004A0838" w:rsidRPr="00DE4C76" w:rsidRDefault="004A0838" w:rsidP="00DC05F3">
      <w:pPr>
        <w:spacing w:line="264" w:lineRule="auto"/>
        <w:ind w:firstLine="706"/>
        <w:jc w:val="both"/>
        <w:rPr>
          <w:u w:val="single"/>
        </w:rPr>
      </w:pPr>
      <w:r w:rsidRPr="00DE4C76">
        <w:rPr>
          <w:u w:val="single"/>
        </w:rPr>
        <w:t>Lucrări prioritare</w:t>
      </w:r>
    </w:p>
    <w:p w:rsidR="00E63885" w:rsidRPr="00DE4C76" w:rsidRDefault="00E63885" w:rsidP="00DC05F3">
      <w:pPr>
        <w:spacing w:line="264" w:lineRule="auto"/>
        <w:ind w:firstLine="706"/>
        <w:jc w:val="both"/>
        <w:rPr>
          <w:u w:val="single"/>
        </w:rPr>
      </w:pPr>
    </w:p>
    <w:p w:rsidR="00E63885" w:rsidRPr="00DE4C76" w:rsidRDefault="004A0838" w:rsidP="00DC05F3">
      <w:pPr>
        <w:pStyle w:val="ListParagraph"/>
        <w:numPr>
          <w:ilvl w:val="0"/>
          <w:numId w:val="171"/>
        </w:numPr>
        <w:spacing w:line="264" w:lineRule="auto"/>
        <w:ind w:left="1800"/>
        <w:jc w:val="both"/>
        <w:rPr>
          <w:rFonts w:ascii="Times New Roman" w:hAnsi="Times New Roman"/>
          <w:sz w:val="24"/>
        </w:rPr>
      </w:pPr>
      <w:r w:rsidRPr="00DE4C76">
        <w:rPr>
          <w:rFonts w:ascii="Times New Roman" w:hAnsi="Times New Roman"/>
          <w:sz w:val="24"/>
        </w:rPr>
        <w:t xml:space="preserve">Înfiinţarea reţelei de repartiţie si distribuţie de gaze în </w:t>
      </w:r>
      <w:r w:rsidR="004C16BD" w:rsidRPr="00DE4C76">
        <w:rPr>
          <w:rFonts w:ascii="Times New Roman" w:hAnsi="Times New Roman"/>
          <w:sz w:val="24"/>
        </w:rPr>
        <w:t>toată comuna</w:t>
      </w:r>
      <w:r w:rsidRPr="00DE4C76">
        <w:rPr>
          <w:rFonts w:ascii="Times New Roman" w:hAnsi="Times New Roman"/>
          <w:sz w:val="24"/>
        </w:rPr>
        <w:t>;</w:t>
      </w:r>
    </w:p>
    <w:p w:rsidR="00E63885" w:rsidRPr="00DE4C76" w:rsidRDefault="004A0838" w:rsidP="00DC05F3">
      <w:pPr>
        <w:pStyle w:val="ListParagraph"/>
        <w:numPr>
          <w:ilvl w:val="0"/>
          <w:numId w:val="171"/>
        </w:numPr>
        <w:spacing w:line="264" w:lineRule="auto"/>
        <w:ind w:left="1800"/>
        <w:jc w:val="both"/>
        <w:rPr>
          <w:rFonts w:ascii="Times New Roman" w:hAnsi="Times New Roman"/>
          <w:sz w:val="24"/>
        </w:rPr>
      </w:pPr>
      <w:r w:rsidRPr="00DE4C76">
        <w:rPr>
          <w:rFonts w:ascii="Times New Roman" w:hAnsi="Times New Roman"/>
          <w:sz w:val="24"/>
        </w:rPr>
        <w:t>Înfiinţarea staţiilor de reglare-măsură- predare şi de reglare-măsură.</w:t>
      </w:r>
    </w:p>
    <w:p w:rsidR="004A0838" w:rsidRPr="00DE4C76" w:rsidRDefault="004A0838" w:rsidP="00DC05F3">
      <w:pPr>
        <w:pStyle w:val="ListParagraph"/>
        <w:numPr>
          <w:ilvl w:val="0"/>
          <w:numId w:val="171"/>
        </w:numPr>
        <w:spacing w:line="264" w:lineRule="auto"/>
        <w:ind w:left="1800"/>
        <w:jc w:val="both"/>
        <w:rPr>
          <w:rFonts w:ascii="Times New Roman" w:hAnsi="Times New Roman"/>
        </w:rPr>
      </w:pPr>
      <w:r w:rsidRPr="00DE4C76">
        <w:rPr>
          <w:rFonts w:ascii="Times New Roman" w:hAnsi="Times New Roman"/>
          <w:sz w:val="24"/>
        </w:rPr>
        <w:t xml:space="preserve">Racordarea construcţiilor din </w:t>
      </w:r>
      <w:r w:rsidR="004C16BD" w:rsidRPr="00DE4C76">
        <w:rPr>
          <w:rFonts w:ascii="Times New Roman" w:hAnsi="Times New Roman"/>
          <w:sz w:val="24"/>
        </w:rPr>
        <w:t>comună</w:t>
      </w:r>
      <w:r w:rsidRPr="00DE4C76">
        <w:rPr>
          <w:rFonts w:ascii="Times New Roman" w:hAnsi="Times New Roman"/>
          <w:sz w:val="24"/>
        </w:rPr>
        <w:t xml:space="preserve"> la reţeaua de gaze naturale propus</w:t>
      </w:r>
      <w:r w:rsidRPr="00DE4C76">
        <w:rPr>
          <w:rFonts w:ascii="Times New Roman" w:hAnsi="Times New Roman"/>
        </w:rPr>
        <w:t>ă.</w:t>
      </w:r>
    </w:p>
    <w:p w:rsidR="004A0838" w:rsidRPr="00DE4C76" w:rsidRDefault="004A0838" w:rsidP="00DC05F3">
      <w:pPr>
        <w:spacing w:line="264" w:lineRule="auto"/>
        <w:ind w:firstLine="708"/>
        <w:jc w:val="both"/>
        <w:rPr>
          <w:b/>
        </w:rPr>
      </w:pPr>
      <w:r w:rsidRPr="00DE4C76">
        <w:rPr>
          <w:b/>
        </w:rPr>
        <w:t xml:space="preserve">3.9.7. Gospodărirea </w:t>
      </w:r>
      <w:r w:rsidR="004C16BD" w:rsidRPr="00DE4C76">
        <w:rPr>
          <w:b/>
        </w:rPr>
        <w:t>comunală</w:t>
      </w:r>
    </w:p>
    <w:p w:rsidR="004A0838" w:rsidRPr="00DE4C76" w:rsidRDefault="004A0838" w:rsidP="00DC05F3">
      <w:pPr>
        <w:widowControl w:val="0"/>
        <w:spacing w:line="264" w:lineRule="auto"/>
        <w:ind w:firstLine="720"/>
        <w:jc w:val="both"/>
      </w:pPr>
      <w:r w:rsidRPr="00DE4C76">
        <w:t xml:space="preserve">Colectarea deşeurilor pe teritoriul </w:t>
      </w:r>
      <w:r w:rsidR="004C16BD" w:rsidRPr="00DE4C76">
        <w:t>comunei Boroaia</w:t>
      </w:r>
      <w:r w:rsidR="00993B4A" w:rsidRPr="00DE4C76">
        <w:t xml:space="preserve"> </w:t>
      </w:r>
      <w:r w:rsidRPr="00DE4C76">
        <w:t>se va face conform Directivei Europene Strategiei Naţionale de Gestionarea Deşeurilor şi a Planului Naţional de Gestionare a Deşeurilor (aprobate prin H.G. nr. 1470/2004) şi a Strategiei Judeţene de Gestionare a Deşeurilor Suceava.</w:t>
      </w:r>
    </w:p>
    <w:p w:rsidR="004C16BD" w:rsidRPr="00DE4C76" w:rsidRDefault="004A0838" w:rsidP="00DC05F3">
      <w:pPr>
        <w:spacing w:line="264" w:lineRule="auto"/>
        <w:ind w:firstLine="706"/>
        <w:jc w:val="both"/>
        <w:rPr>
          <w:u w:val="single"/>
        </w:rPr>
      </w:pPr>
      <w:r w:rsidRPr="00DE4C76">
        <w:rPr>
          <w:u w:val="single"/>
        </w:rPr>
        <w:t>Lucrări prioritare</w:t>
      </w:r>
    </w:p>
    <w:p w:rsidR="004C16BD" w:rsidRPr="00DE4C76" w:rsidRDefault="004C16BD" w:rsidP="00DC05F3">
      <w:pPr>
        <w:pStyle w:val="ListParagraph"/>
        <w:numPr>
          <w:ilvl w:val="0"/>
          <w:numId w:val="172"/>
        </w:numPr>
        <w:spacing w:line="264" w:lineRule="auto"/>
        <w:jc w:val="both"/>
        <w:rPr>
          <w:rFonts w:ascii="Times New Roman" w:hAnsi="Times New Roman"/>
          <w:sz w:val="24"/>
        </w:rPr>
      </w:pPr>
      <w:r w:rsidRPr="00DE4C76">
        <w:rPr>
          <w:rFonts w:ascii="Times New Roman" w:hAnsi="Times New Roman"/>
          <w:sz w:val="24"/>
        </w:rPr>
        <w:t>construirea unei platforme pentru depozitarea deşeurilor zootehnice şi utilizarea ulterioară în agricultura ecologică;</w:t>
      </w:r>
    </w:p>
    <w:p w:rsidR="004A0838" w:rsidRPr="00DE4C76" w:rsidRDefault="004A0838" w:rsidP="00DC05F3">
      <w:pPr>
        <w:pStyle w:val="ListParagraph"/>
        <w:numPr>
          <w:ilvl w:val="0"/>
          <w:numId w:val="172"/>
        </w:numPr>
        <w:spacing w:line="264" w:lineRule="auto"/>
        <w:jc w:val="both"/>
        <w:rPr>
          <w:rFonts w:ascii="Times New Roman" w:hAnsi="Times New Roman"/>
          <w:sz w:val="24"/>
        </w:rPr>
      </w:pPr>
      <w:r w:rsidRPr="00DE4C76">
        <w:rPr>
          <w:rFonts w:ascii="Times New Roman" w:hAnsi="Times New Roman"/>
          <w:sz w:val="24"/>
        </w:rPr>
        <w:t>participarea la programul judeţean de gestionare integrată a deşeurilor menajere;</w:t>
      </w:r>
    </w:p>
    <w:p w:rsidR="004A0838" w:rsidRPr="00DE4C76" w:rsidRDefault="004A0838" w:rsidP="00DC05F3">
      <w:pPr>
        <w:pStyle w:val="ListParagraph"/>
        <w:numPr>
          <w:ilvl w:val="0"/>
          <w:numId w:val="172"/>
        </w:numPr>
        <w:spacing w:line="264" w:lineRule="auto"/>
        <w:jc w:val="both"/>
        <w:rPr>
          <w:rFonts w:ascii="Times New Roman" w:hAnsi="Times New Roman"/>
          <w:sz w:val="24"/>
        </w:rPr>
      </w:pPr>
      <w:r w:rsidRPr="00DE4C76">
        <w:rPr>
          <w:rFonts w:ascii="Times New Roman" w:hAnsi="Times New Roman"/>
          <w:sz w:val="24"/>
        </w:rPr>
        <w:t>promovarea conceptelor moderne de gestionare a deşeurilor prin acţiuni de informare şi educare a populaţiei.</w:t>
      </w:r>
    </w:p>
    <w:p w:rsidR="004A0838" w:rsidRPr="00DE4C76" w:rsidRDefault="004A0838" w:rsidP="00DC05F3">
      <w:pPr>
        <w:pStyle w:val="Footer"/>
        <w:tabs>
          <w:tab w:val="left" w:pos="0"/>
          <w:tab w:val="right" w:pos="684"/>
        </w:tabs>
        <w:spacing w:line="264" w:lineRule="auto"/>
        <w:ind w:right="4" w:firstLine="540"/>
        <w:jc w:val="both"/>
        <w:rPr>
          <w:b/>
          <w:szCs w:val="24"/>
        </w:rPr>
      </w:pPr>
      <w:r w:rsidRPr="00DE4C76">
        <w:rPr>
          <w:b/>
          <w:szCs w:val="24"/>
        </w:rPr>
        <w:lastRenderedPageBreak/>
        <w:tab/>
        <w:t>Colectarea cadavrelor animalelor de pe domeniul public şi predarea acestora unităţilor de ecarisaj</w:t>
      </w:r>
    </w:p>
    <w:p w:rsidR="004A0838" w:rsidRPr="00DE4C76" w:rsidRDefault="004A0838" w:rsidP="00DC05F3">
      <w:pPr>
        <w:tabs>
          <w:tab w:val="left" w:pos="0"/>
        </w:tabs>
        <w:autoSpaceDE w:val="0"/>
        <w:autoSpaceDN w:val="0"/>
        <w:adjustRightInd w:val="0"/>
        <w:spacing w:line="264" w:lineRule="auto"/>
        <w:ind w:right="4" w:firstLine="1"/>
        <w:jc w:val="both"/>
        <w:rPr>
          <w:szCs w:val="24"/>
        </w:rPr>
      </w:pPr>
      <w:r w:rsidRPr="00DE4C76">
        <w:rPr>
          <w:szCs w:val="24"/>
        </w:rPr>
        <w:tab/>
        <w:t>Cadavrele de animale de pe domeniul public vor fi colectate şi transportate în mijloace auto special amenajate şi vor fi predate la unitatea de ecarisaj din judetul Suceava.</w:t>
      </w:r>
    </w:p>
    <w:p w:rsidR="004A0838" w:rsidRPr="00DE4C76" w:rsidRDefault="004A0838" w:rsidP="00DC05F3">
      <w:pPr>
        <w:tabs>
          <w:tab w:val="left" w:pos="0"/>
        </w:tabs>
        <w:autoSpaceDE w:val="0"/>
        <w:autoSpaceDN w:val="0"/>
        <w:adjustRightInd w:val="0"/>
        <w:spacing w:line="264" w:lineRule="auto"/>
        <w:ind w:right="4" w:firstLine="1"/>
        <w:jc w:val="both"/>
        <w:rPr>
          <w:szCs w:val="24"/>
        </w:rPr>
      </w:pPr>
      <w:r w:rsidRPr="00DE4C76">
        <w:rPr>
          <w:szCs w:val="24"/>
        </w:rPr>
        <w:tab/>
        <w:t xml:space="preserve">Această activitate constă în  colectarea si transportul catre centrele de neutralizare a deşeurilor animaliere provenite din gospodăriile populaţiei situate in judetul Suceava. </w:t>
      </w:r>
    </w:p>
    <w:p w:rsidR="004A0838" w:rsidRPr="00DE4C76" w:rsidRDefault="004A0838" w:rsidP="00DC05F3">
      <w:pPr>
        <w:tabs>
          <w:tab w:val="left" w:pos="0"/>
        </w:tabs>
        <w:autoSpaceDE w:val="0"/>
        <w:autoSpaceDN w:val="0"/>
        <w:adjustRightInd w:val="0"/>
        <w:spacing w:line="264" w:lineRule="auto"/>
        <w:ind w:right="4" w:firstLine="1"/>
        <w:jc w:val="both"/>
        <w:rPr>
          <w:szCs w:val="24"/>
        </w:rPr>
      </w:pPr>
      <w:r w:rsidRPr="00DE4C76">
        <w:rPr>
          <w:szCs w:val="24"/>
        </w:rPr>
        <w:tab/>
        <w:t xml:space="preserve">Colectarea deşeurilor animaliere provenite din gospodăriile populaţiei se va face de la toţi utilizatorii care au contract de prestare a serviciului, încheiat cu operatorul de salubrizare autorizat, cât şi de la persoanele scutite de la plata acestui serviciu conform legilor în vigoare. </w:t>
      </w:r>
    </w:p>
    <w:p w:rsidR="004A0838" w:rsidRPr="00DE4C76" w:rsidRDefault="004A0838" w:rsidP="00DC05F3">
      <w:pPr>
        <w:tabs>
          <w:tab w:val="left" w:pos="0"/>
        </w:tabs>
        <w:spacing w:line="264" w:lineRule="auto"/>
        <w:ind w:right="4"/>
        <w:jc w:val="both"/>
        <w:rPr>
          <w:snapToGrid w:val="0"/>
          <w:szCs w:val="24"/>
        </w:rPr>
      </w:pPr>
      <w:r w:rsidRPr="00DE4C76">
        <w:rPr>
          <w:snapToGrid w:val="0"/>
          <w:szCs w:val="24"/>
        </w:rPr>
        <w:t>Activitatea presupune următorul ciclu de operaţii:</w:t>
      </w:r>
    </w:p>
    <w:p w:rsidR="004A0838" w:rsidRPr="00DE4C76" w:rsidRDefault="004A0838" w:rsidP="00DC05F3">
      <w:pPr>
        <w:numPr>
          <w:ilvl w:val="0"/>
          <w:numId w:val="94"/>
        </w:numPr>
        <w:tabs>
          <w:tab w:val="clear" w:pos="720"/>
          <w:tab w:val="left" w:pos="0"/>
          <w:tab w:val="num" w:pos="540"/>
        </w:tabs>
        <w:suppressAutoHyphens w:val="0"/>
        <w:spacing w:line="264" w:lineRule="auto"/>
        <w:ind w:left="0" w:right="4" w:firstLine="0"/>
        <w:jc w:val="both"/>
        <w:rPr>
          <w:snapToGrid w:val="0"/>
          <w:szCs w:val="24"/>
        </w:rPr>
      </w:pPr>
      <w:r w:rsidRPr="00DE4C76">
        <w:rPr>
          <w:snapToGrid w:val="0"/>
          <w:szCs w:val="24"/>
        </w:rPr>
        <w:t>precolectarea deşeurilor;</w:t>
      </w:r>
    </w:p>
    <w:p w:rsidR="004A0838" w:rsidRPr="00DE4C76" w:rsidRDefault="004A0838" w:rsidP="00DC05F3">
      <w:pPr>
        <w:numPr>
          <w:ilvl w:val="0"/>
          <w:numId w:val="94"/>
        </w:numPr>
        <w:tabs>
          <w:tab w:val="clear" w:pos="720"/>
          <w:tab w:val="left" w:pos="0"/>
          <w:tab w:val="num" w:pos="540"/>
        </w:tabs>
        <w:suppressAutoHyphens w:val="0"/>
        <w:spacing w:line="264" w:lineRule="auto"/>
        <w:ind w:left="0" w:right="4" w:firstLine="0"/>
        <w:jc w:val="both"/>
        <w:rPr>
          <w:snapToGrid w:val="0"/>
          <w:szCs w:val="24"/>
        </w:rPr>
      </w:pPr>
      <w:r w:rsidRPr="00DE4C76">
        <w:rPr>
          <w:snapToGrid w:val="0"/>
          <w:szCs w:val="24"/>
        </w:rPr>
        <w:t>colectarea deşeurilor;</w:t>
      </w:r>
    </w:p>
    <w:p w:rsidR="004A0838" w:rsidRPr="00DE4C76" w:rsidRDefault="004A0838" w:rsidP="00DC05F3">
      <w:pPr>
        <w:numPr>
          <w:ilvl w:val="0"/>
          <w:numId w:val="94"/>
        </w:numPr>
        <w:tabs>
          <w:tab w:val="clear" w:pos="720"/>
          <w:tab w:val="left" w:pos="0"/>
          <w:tab w:val="num" w:pos="540"/>
        </w:tabs>
        <w:suppressAutoHyphens w:val="0"/>
        <w:spacing w:line="264" w:lineRule="auto"/>
        <w:ind w:left="0" w:right="4" w:firstLine="0"/>
        <w:jc w:val="both"/>
        <w:rPr>
          <w:snapToGrid w:val="0"/>
          <w:szCs w:val="24"/>
        </w:rPr>
      </w:pPr>
      <w:r w:rsidRPr="00DE4C76">
        <w:rPr>
          <w:snapToGrid w:val="0"/>
          <w:szCs w:val="24"/>
        </w:rPr>
        <w:t>transportul deşeurilor;</w:t>
      </w:r>
    </w:p>
    <w:p w:rsidR="004A0838" w:rsidRPr="00DE4C76" w:rsidRDefault="004A0838" w:rsidP="00DC05F3">
      <w:pPr>
        <w:numPr>
          <w:ilvl w:val="0"/>
          <w:numId w:val="94"/>
        </w:numPr>
        <w:tabs>
          <w:tab w:val="clear" w:pos="720"/>
          <w:tab w:val="left" w:pos="0"/>
          <w:tab w:val="num" w:pos="540"/>
        </w:tabs>
        <w:suppressAutoHyphens w:val="0"/>
        <w:spacing w:line="264" w:lineRule="auto"/>
        <w:ind w:left="0" w:right="4" w:firstLine="0"/>
        <w:jc w:val="both"/>
        <w:rPr>
          <w:snapToGrid w:val="0"/>
          <w:szCs w:val="24"/>
        </w:rPr>
      </w:pPr>
      <w:r w:rsidRPr="00DE4C76">
        <w:rPr>
          <w:snapToGrid w:val="0"/>
          <w:szCs w:val="24"/>
        </w:rPr>
        <w:t>neutralizarea definitivă  a deşeurilor.</w:t>
      </w:r>
    </w:p>
    <w:p w:rsidR="004A0838" w:rsidRPr="00DE4C76" w:rsidRDefault="004A0838" w:rsidP="00DC05F3">
      <w:pPr>
        <w:tabs>
          <w:tab w:val="left" w:pos="0"/>
        </w:tabs>
        <w:spacing w:line="264" w:lineRule="auto"/>
        <w:ind w:right="4" w:firstLine="720"/>
        <w:jc w:val="both"/>
        <w:rPr>
          <w:snapToGrid w:val="0"/>
          <w:szCs w:val="24"/>
        </w:rPr>
      </w:pPr>
      <w:r w:rsidRPr="00DE4C76">
        <w:rPr>
          <w:snapToGrid w:val="0"/>
          <w:szCs w:val="24"/>
        </w:rPr>
        <w:t xml:space="preserve">Operatorul de salubritate va înregistra solicitările telefonice primite şi se va deplasa la adresele solicitanţilor. </w:t>
      </w:r>
    </w:p>
    <w:p w:rsidR="004A0838" w:rsidRPr="00DE4C76" w:rsidRDefault="004A0838" w:rsidP="00DC05F3">
      <w:pPr>
        <w:tabs>
          <w:tab w:val="left" w:pos="0"/>
        </w:tabs>
        <w:spacing w:line="264" w:lineRule="auto"/>
        <w:ind w:right="4" w:firstLine="720"/>
        <w:jc w:val="both"/>
        <w:rPr>
          <w:snapToGrid w:val="0"/>
          <w:szCs w:val="24"/>
        </w:rPr>
      </w:pPr>
      <w:r w:rsidRPr="00DE4C76">
        <w:rPr>
          <w:snapToGrid w:val="0"/>
          <w:szCs w:val="24"/>
        </w:rPr>
        <w:t>Serviciul se va efectua în maxim 6 ore de la solicitarea făcută de orice persoană fizică sau juridică. Contravaloarea acestor servicii va fi achitată de către solicitant.</w:t>
      </w:r>
    </w:p>
    <w:p w:rsidR="004A0838" w:rsidRPr="00DE4C76" w:rsidRDefault="004A0838" w:rsidP="00DC05F3">
      <w:pPr>
        <w:pStyle w:val="Heading1"/>
        <w:tabs>
          <w:tab w:val="left" w:pos="0"/>
        </w:tabs>
        <w:spacing w:line="264" w:lineRule="auto"/>
        <w:ind w:right="4"/>
        <w:jc w:val="both"/>
        <w:rPr>
          <w:sz w:val="24"/>
          <w:szCs w:val="24"/>
        </w:rPr>
      </w:pPr>
      <w:r w:rsidRPr="00DE4C76">
        <w:rPr>
          <w:sz w:val="24"/>
          <w:szCs w:val="24"/>
        </w:rPr>
        <w:tab/>
        <w:t>Colectarea, transportul, depozitarea şi valorificarea deşeurilor voluminoase provenite de la populaţie, instituţii publice şi agenţi economici, neasimilabile celor menajere (mobilier, deşeuri de echipamente electrice şi electronice etc.)</w:t>
      </w:r>
    </w:p>
    <w:p w:rsidR="004A0838" w:rsidRPr="00DE4C76" w:rsidRDefault="004C16BD" w:rsidP="00DC05F3">
      <w:pPr>
        <w:pStyle w:val="Footer"/>
        <w:tabs>
          <w:tab w:val="left" w:pos="0"/>
          <w:tab w:val="right" w:pos="684"/>
        </w:tabs>
        <w:spacing w:line="264" w:lineRule="auto"/>
        <w:ind w:right="4"/>
        <w:jc w:val="both"/>
        <w:rPr>
          <w:szCs w:val="24"/>
        </w:rPr>
      </w:pPr>
      <w:r w:rsidRPr="00DE4C76">
        <w:rPr>
          <w:b/>
          <w:szCs w:val="24"/>
        </w:rPr>
        <w:tab/>
      </w:r>
      <w:r w:rsidRPr="00DE4C76">
        <w:rPr>
          <w:b/>
          <w:szCs w:val="24"/>
        </w:rPr>
        <w:tab/>
        <w:t>Colectarea deş</w:t>
      </w:r>
      <w:r w:rsidR="004A0838" w:rsidRPr="00DE4C76">
        <w:rPr>
          <w:b/>
          <w:szCs w:val="24"/>
        </w:rPr>
        <w:t>eurilo</w:t>
      </w:r>
      <w:r w:rsidRPr="00DE4C76">
        <w:rPr>
          <w:b/>
          <w:szCs w:val="24"/>
        </w:rPr>
        <w:t>r inerte rezultate din construcţii şi amenajă</w:t>
      </w:r>
      <w:r w:rsidR="004A0838" w:rsidRPr="00DE4C76">
        <w:rPr>
          <w:b/>
          <w:szCs w:val="24"/>
        </w:rPr>
        <w:t>ri interioare</w:t>
      </w:r>
      <w:r w:rsidRPr="00DE4C76">
        <w:rPr>
          <w:szCs w:val="24"/>
        </w:rPr>
        <w:t xml:space="preserve"> se va face în baza solicită</w:t>
      </w:r>
      <w:r w:rsidR="004A0838" w:rsidRPr="00DE4C76">
        <w:rPr>
          <w:szCs w:val="24"/>
        </w:rPr>
        <w:t>rii la cerere a locuitorilor, contra cost.</w:t>
      </w:r>
    </w:p>
    <w:p w:rsidR="004A0838" w:rsidRPr="00DE4C76" w:rsidRDefault="004C16BD" w:rsidP="00DC05F3">
      <w:pPr>
        <w:pStyle w:val="Footer"/>
        <w:tabs>
          <w:tab w:val="left" w:pos="0"/>
          <w:tab w:val="right" w:pos="684"/>
        </w:tabs>
        <w:spacing w:line="264" w:lineRule="auto"/>
        <w:ind w:right="4"/>
        <w:jc w:val="both"/>
        <w:rPr>
          <w:szCs w:val="24"/>
        </w:rPr>
      </w:pPr>
      <w:r w:rsidRPr="00DE4C76">
        <w:rPr>
          <w:szCs w:val="24"/>
        </w:rPr>
        <w:tab/>
      </w:r>
      <w:r w:rsidRPr="00DE4C76">
        <w:rPr>
          <w:szCs w:val="24"/>
        </w:rPr>
        <w:tab/>
        <w:t>Locuitorii vor anunta ş</w:t>
      </w:r>
      <w:r w:rsidR="004A0838" w:rsidRPr="00DE4C76">
        <w:rPr>
          <w:szCs w:val="24"/>
        </w:rPr>
        <w:t xml:space="preserve">eful serviciului </w:t>
      </w:r>
      <w:r w:rsidRPr="00DE4C76">
        <w:rPr>
          <w:szCs w:val="24"/>
        </w:rPr>
        <w:t>de salubritate din cadrul  primă</w:t>
      </w:r>
      <w:r w:rsidR="004A0838" w:rsidRPr="00DE4C76">
        <w:rPr>
          <w:szCs w:val="24"/>
        </w:rPr>
        <w:t>riei privind intentia lor de a</w:t>
      </w:r>
      <w:r w:rsidRPr="00DE4C76">
        <w:rPr>
          <w:szCs w:val="24"/>
        </w:rPr>
        <w:t xml:space="preserve"> demola sau de a amenaja locuinţa urmând ca primăria să comunice î</w:t>
      </w:r>
      <w:r w:rsidR="004A0838" w:rsidRPr="00DE4C76">
        <w:rPr>
          <w:szCs w:val="24"/>
        </w:rPr>
        <w:t xml:space="preserve">n timp util </w:t>
      </w:r>
      <w:r w:rsidRPr="00DE4C76">
        <w:rPr>
          <w:szCs w:val="24"/>
        </w:rPr>
        <w:t>prestatorului de serviciu intenţ</w:t>
      </w:r>
      <w:r w:rsidR="004A0838" w:rsidRPr="00DE4C76">
        <w:rPr>
          <w:szCs w:val="24"/>
        </w:rPr>
        <w:t>ia de demolare a locuitorului</w:t>
      </w:r>
      <w:r w:rsidRPr="00DE4C76">
        <w:rPr>
          <w:szCs w:val="24"/>
        </w:rPr>
        <w:t>. Operatorul va pune la dispoziţ</w:t>
      </w:r>
      <w:r w:rsidR="004A0838" w:rsidRPr="00DE4C76">
        <w:rPr>
          <w:szCs w:val="24"/>
        </w:rPr>
        <w:t xml:space="preserve">ia acestuia, contra cost, containere de </w:t>
      </w:r>
      <w:smartTag w:uri="urn:schemas-microsoft-com:office:smarttags" w:element="metricconverter">
        <w:smartTagPr>
          <w:attr w:name="ProductID" w:val="4000 l"/>
        </w:smartTagPr>
        <w:r w:rsidR="004A0838" w:rsidRPr="00DE4C76">
          <w:rPr>
            <w:szCs w:val="24"/>
          </w:rPr>
          <w:t>4000 l</w:t>
        </w:r>
      </w:smartTag>
      <w:r w:rsidRPr="00DE4C76">
        <w:rPr>
          <w:szCs w:val="24"/>
        </w:rPr>
        <w:t xml:space="preserve">  necesare pentru preluarea deşeurilor ş</w:t>
      </w:r>
      <w:r w:rsidR="004A0838" w:rsidRPr="00DE4C76">
        <w:rPr>
          <w:szCs w:val="24"/>
        </w:rPr>
        <w:t>i transportul</w:t>
      </w:r>
      <w:r w:rsidRPr="00DE4C76">
        <w:rPr>
          <w:szCs w:val="24"/>
        </w:rPr>
        <w:t xml:space="preserve"> acestora către depozitul de deş</w:t>
      </w:r>
      <w:r w:rsidR="004A0838" w:rsidRPr="00DE4C76">
        <w:rPr>
          <w:szCs w:val="24"/>
        </w:rPr>
        <w:t>euri inerte al</w:t>
      </w:r>
      <w:r w:rsidRPr="00DE4C76">
        <w:rPr>
          <w:szCs w:val="24"/>
        </w:rPr>
        <w:t>e</w:t>
      </w:r>
      <w:r w:rsidR="004A0838" w:rsidRPr="00DE4C76">
        <w:rPr>
          <w:szCs w:val="24"/>
        </w:rPr>
        <w:t xml:space="preserve"> </w:t>
      </w:r>
      <w:r w:rsidRPr="00DE4C76">
        <w:rPr>
          <w:szCs w:val="24"/>
        </w:rPr>
        <w:t>comunei</w:t>
      </w:r>
      <w:r w:rsidR="004A0838" w:rsidRPr="00DE4C76">
        <w:rPr>
          <w:szCs w:val="24"/>
        </w:rPr>
        <w:t>.</w:t>
      </w:r>
    </w:p>
    <w:p w:rsidR="004A0838" w:rsidRPr="00DE4C76" w:rsidRDefault="004C16BD" w:rsidP="00DC05F3">
      <w:pPr>
        <w:pStyle w:val="Footer"/>
        <w:tabs>
          <w:tab w:val="left" w:pos="0"/>
          <w:tab w:val="right" w:pos="684"/>
        </w:tabs>
        <w:spacing w:line="264" w:lineRule="auto"/>
        <w:ind w:right="4"/>
        <w:jc w:val="both"/>
        <w:rPr>
          <w:szCs w:val="24"/>
        </w:rPr>
      </w:pPr>
      <w:r w:rsidRPr="00DE4C76">
        <w:rPr>
          <w:szCs w:val="24"/>
        </w:rPr>
        <w:tab/>
        <w:t xml:space="preserve">           În cazul î</w:t>
      </w:r>
      <w:r w:rsidR="004A0838" w:rsidRPr="00DE4C76">
        <w:rPr>
          <w:szCs w:val="24"/>
        </w:rPr>
        <w:t>n care locuitorii care vor demola sau amenaja au cereri de deşeuri inerte pentru umplutur</w:t>
      </w:r>
      <w:r w:rsidRPr="00DE4C76">
        <w:rPr>
          <w:szCs w:val="24"/>
        </w:rPr>
        <w:t>i aceş</w:t>
      </w:r>
      <w:r w:rsidR="004A0838" w:rsidRPr="00DE4C76">
        <w:rPr>
          <w:szCs w:val="24"/>
        </w:rPr>
        <w:t xml:space="preserve">tia vor </w:t>
      </w:r>
      <w:r w:rsidRPr="00DE4C76">
        <w:rPr>
          <w:szCs w:val="24"/>
        </w:rPr>
        <w:t>transporta cu mijloace proprii ş</w:t>
      </w:r>
      <w:r w:rsidR="004A0838" w:rsidRPr="00DE4C76">
        <w:rPr>
          <w:szCs w:val="24"/>
        </w:rPr>
        <w:t>i sub directa urmărire a reprezentantului primăriei transportul deşeurilor inerte către solicitant.</w:t>
      </w:r>
    </w:p>
    <w:p w:rsidR="004A0838" w:rsidRPr="00DE4C76" w:rsidRDefault="004A0838" w:rsidP="00DC05F3">
      <w:pPr>
        <w:pStyle w:val="Heading1"/>
        <w:tabs>
          <w:tab w:val="left" w:pos="0"/>
        </w:tabs>
        <w:spacing w:line="264" w:lineRule="auto"/>
        <w:ind w:right="4"/>
        <w:jc w:val="both"/>
        <w:rPr>
          <w:snapToGrid w:val="0"/>
          <w:sz w:val="24"/>
          <w:szCs w:val="24"/>
        </w:rPr>
      </w:pPr>
      <w:r w:rsidRPr="00DE4C76">
        <w:rPr>
          <w:snapToGrid w:val="0"/>
          <w:sz w:val="24"/>
          <w:szCs w:val="24"/>
        </w:rPr>
        <w:tab/>
        <w:t>Precolectarea deşeurilor electrice, electrocasnice si electronice:</w:t>
      </w:r>
    </w:p>
    <w:p w:rsidR="004A0838" w:rsidRPr="00DE4C76" w:rsidRDefault="004A0838" w:rsidP="00DC05F3">
      <w:pPr>
        <w:tabs>
          <w:tab w:val="left" w:pos="0"/>
        </w:tabs>
        <w:spacing w:line="264" w:lineRule="auto"/>
        <w:ind w:right="4" w:firstLine="720"/>
        <w:jc w:val="both"/>
        <w:rPr>
          <w:snapToGrid w:val="0"/>
          <w:szCs w:val="24"/>
        </w:rPr>
      </w:pPr>
      <w:r w:rsidRPr="00DE4C76">
        <w:rPr>
          <w:snapToGrid w:val="0"/>
          <w:szCs w:val="24"/>
        </w:rPr>
        <w:t xml:space="preserve">Precolectarea deşeurilor </w:t>
      </w:r>
      <w:r w:rsidRPr="00DE4C76">
        <w:rPr>
          <w:szCs w:val="24"/>
        </w:rPr>
        <w:t>provenite de la populaţie, instituţii publice şi agenţi economici, neasimilabile celor menajere, mobilier, deşeuri de echipamente electrice şi electronice</w:t>
      </w:r>
      <w:r w:rsidRPr="00DE4C76">
        <w:rPr>
          <w:snapToGrid w:val="0"/>
          <w:szCs w:val="24"/>
        </w:rPr>
        <w:t xml:space="preserve"> se face de producătorii acestora prin scoaterea acestor obiecte la poarta in ziua stabilita cu operatorul de salubritate. </w:t>
      </w:r>
    </w:p>
    <w:p w:rsidR="004A0838" w:rsidRPr="00DE4C76" w:rsidRDefault="004A0838" w:rsidP="00DC05F3">
      <w:pPr>
        <w:tabs>
          <w:tab w:val="left" w:pos="0"/>
        </w:tabs>
        <w:spacing w:line="264" w:lineRule="auto"/>
        <w:ind w:right="4"/>
        <w:jc w:val="both"/>
        <w:rPr>
          <w:snapToGrid w:val="0"/>
          <w:szCs w:val="24"/>
        </w:rPr>
      </w:pPr>
      <w:r w:rsidRPr="00DE4C76">
        <w:rPr>
          <w:b/>
          <w:bCs/>
          <w:snapToGrid w:val="0"/>
          <w:szCs w:val="24"/>
        </w:rPr>
        <w:t xml:space="preserve">         </w:t>
      </w:r>
      <w:r w:rsidRPr="00DE4C76">
        <w:rPr>
          <w:snapToGrid w:val="0"/>
          <w:szCs w:val="24"/>
        </w:rPr>
        <w:t xml:space="preserve">Operatorul de salubritate va colecta </w:t>
      </w:r>
      <w:r w:rsidR="004C16BD" w:rsidRPr="00DE4C76">
        <w:rPr>
          <w:snapToGrid w:val="0"/>
          <w:szCs w:val="24"/>
        </w:rPr>
        <w:t>aceste deseuri in ziua stabilită</w:t>
      </w:r>
      <w:r w:rsidRPr="00DE4C76">
        <w:rPr>
          <w:snapToGrid w:val="0"/>
          <w:szCs w:val="24"/>
        </w:rPr>
        <w:t>.</w:t>
      </w:r>
    </w:p>
    <w:p w:rsidR="004A0838" w:rsidRPr="00DE4C76" w:rsidRDefault="004A0838" w:rsidP="00DC05F3">
      <w:pPr>
        <w:pStyle w:val="Heading1"/>
        <w:tabs>
          <w:tab w:val="left" w:pos="0"/>
        </w:tabs>
        <w:spacing w:line="264" w:lineRule="auto"/>
        <w:ind w:right="4"/>
        <w:jc w:val="both"/>
        <w:rPr>
          <w:snapToGrid w:val="0"/>
          <w:sz w:val="24"/>
          <w:szCs w:val="24"/>
        </w:rPr>
      </w:pPr>
      <w:r w:rsidRPr="00DE4C76">
        <w:rPr>
          <w:snapToGrid w:val="0"/>
        </w:rPr>
        <w:tab/>
      </w:r>
      <w:r w:rsidRPr="00DE4C76">
        <w:rPr>
          <w:snapToGrid w:val="0"/>
          <w:sz w:val="24"/>
          <w:szCs w:val="24"/>
        </w:rPr>
        <w:t>Colectarea deşeurilor:</w:t>
      </w:r>
    </w:p>
    <w:p w:rsidR="004A0838" w:rsidRPr="00DE4C76" w:rsidRDefault="004A0838" w:rsidP="00DC05F3">
      <w:pPr>
        <w:tabs>
          <w:tab w:val="left" w:pos="0"/>
        </w:tabs>
        <w:spacing w:line="264" w:lineRule="auto"/>
        <w:ind w:right="4" w:firstLine="720"/>
        <w:jc w:val="both"/>
        <w:rPr>
          <w:snapToGrid w:val="0"/>
          <w:szCs w:val="24"/>
        </w:rPr>
      </w:pPr>
      <w:r w:rsidRPr="00DE4C76">
        <w:rPr>
          <w:snapToGrid w:val="0"/>
          <w:szCs w:val="24"/>
        </w:rPr>
        <w:t>Unitatea de măsură  a cantităţilor colectate şi transportate este mc.</w:t>
      </w:r>
    </w:p>
    <w:p w:rsidR="004A0838" w:rsidRPr="00DE4C76" w:rsidRDefault="004A0838" w:rsidP="00DC05F3">
      <w:pPr>
        <w:tabs>
          <w:tab w:val="left" w:pos="0"/>
        </w:tabs>
        <w:spacing w:line="264" w:lineRule="auto"/>
        <w:ind w:right="4" w:firstLine="720"/>
        <w:jc w:val="both"/>
        <w:rPr>
          <w:snapToGrid w:val="0"/>
          <w:szCs w:val="24"/>
        </w:rPr>
      </w:pPr>
      <w:r w:rsidRPr="00DE4C76">
        <w:rPr>
          <w:snapToGrid w:val="0"/>
          <w:szCs w:val="24"/>
        </w:rPr>
        <w:t xml:space="preserve">Deşeurile </w:t>
      </w:r>
      <w:r w:rsidRPr="00DE4C76">
        <w:rPr>
          <w:szCs w:val="24"/>
        </w:rPr>
        <w:t>neasimilabile celor menajere mobilier, deşeuri de echipamente electrice şi electronice</w:t>
      </w:r>
      <w:r w:rsidRPr="00DE4C76">
        <w:rPr>
          <w:snapToGrid w:val="0"/>
          <w:szCs w:val="24"/>
        </w:rPr>
        <w:t xml:space="preserve"> se vor colecta direct în autospeciale de transport destinate acestui serviciu.</w:t>
      </w:r>
    </w:p>
    <w:p w:rsidR="004A0838" w:rsidRPr="00DE4C76" w:rsidRDefault="004A0838" w:rsidP="00DC05F3">
      <w:pPr>
        <w:spacing w:line="264" w:lineRule="auto"/>
        <w:ind w:firstLine="709"/>
        <w:jc w:val="both"/>
      </w:pPr>
      <w:r w:rsidRPr="00DE4C76">
        <w:t>Este necesar a se avea în vedere reţinerea unor suprafeţe limitrofe în cazul extinderii cimitirelor, cu respectarea prevederile normativelor cu privire la zonele de protecţie sanitară (</w:t>
      </w:r>
      <w:smartTag w:uri="urn:schemas-microsoft-com:office:smarttags" w:element="metricconverter">
        <w:smartTagPr>
          <w:attr w:name="ProductID" w:val="50 m"/>
        </w:smartTagPr>
        <w:r w:rsidRPr="00DE4C76">
          <w:t>50 m</w:t>
        </w:r>
      </w:smartTag>
      <w:r w:rsidRPr="00DE4C76">
        <w:t xml:space="preserve"> faţă de zonele locuite) a cimitirelor.</w:t>
      </w:r>
    </w:p>
    <w:p w:rsidR="00D401A4" w:rsidRDefault="00D401A4" w:rsidP="00DC05F3">
      <w:pPr>
        <w:spacing w:line="264" w:lineRule="auto"/>
        <w:jc w:val="both"/>
        <w:rPr>
          <w:color w:val="00B0F0"/>
        </w:rPr>
      </w:pPr>
    </w:p>
    <w:p w:rsidR="00E619B1" w:rsidRPr="00DE4C76" w:rsidRDefault="00E619B1" w:rsidP="00DC05F3">
      <w:pPr>
        <w:spacing w:line="264" w:lineRule="auto"/>
        <w:jc w:val="both"/>
        <w:rPr>
          <w:color w:val="00B0F0"/>
        </w:rPr>
      </w:pPr>
    </w:p>
    <w:p w:rsidR="004A0838" w:rsidRPr="00DE4C76" w:rsidRDefault="004A0838" w:rsidP="00DC05F3">
      <w:pPr>
        <w:spacing w:line="264" w:lineRule="auto"/>
        <w:jc w:val="both"/>
        <w:rPr>
          <w:color w:val="00B0F0"/>
        </w:rPr>
      </w:pPr>
    </w:p>
    <w:p w:rsidR="004A0838" w:rsidRPr="00DE4C76" w:rsidRDefault="004A0838" w:rsidP="00DC05F3">
      <w:pPr>
        <w:spacing w:line="264" w:lineRule="auto"/>
        <w:jc w:val="both"/>
        <w:rPr>
          <w:b/>
        </w:rPr>
      </w:pPr>
      <w:r w:rsidRPr="00DE4C76">
        <w:rPr>
          <w:b/>
        </w:rPr>
        <w:lastRenderedPageBreak/>
        <w:t>3.10. PROTECŢIA ŞI CONSERVAREA MEDIULUI</w:t>
      </w:r>
    </w:p>
    <w:p w:rsidR="004A0838" w:rsidRPr="00DE4C76" w:rsidRDefault="004A0838" w:rsidP="00DC05F3">
      <w:pPr>
        <w:spacing w:line="264" w:lineRule="auto"/>
        <w:ind w:firstLine="720"/>
        <w:jc w:val="both"/>
      </w:pPr>
      <w:r w:rsidRPr="00DE4C76">
        <w:t>Conform „</w:t>
      </w:r>
      <w:r w:rsidRPr="00DE4C76">
        <w:rPr>
          <w:i/>
        </w:rPr>
        <w:t>Strategiei de dezvoltare economico-socială durabilă pentru perioada 2007-</w:t>
      </w:r>
      <w:smartTag w:uri="urn:schemas-microsoft-com:office:smarttags" w:element="metricconverter">
        <w:smartTagPr>
          <w:attr w:name="ProductID" w:val="2013”"/>
        </w:smartTagPr>
        <w:r w:rsidRPr="00DE4C76">
          <w:rPr>
            <w:i/>
          </w:rPr>
          <w:t>2013”</w:t>
        </w:r>
      </w:smartTag>
      <w:r w:rsidRPr="00DE4C76">
        <w:t xml:space="preserve">, una din axele prioritare în jurul căreia se vor construi noile strategii şi programe de dezvoltare rurală este orientarea strategică privind </w:t>
      </w:r>
      <w:r w:rsidRPr="00DE4C76">
        <w:rPr>
          <w:b/>
        </w:rPr>
        <w:t>protecţia şi îmbunătăţirea mediului</w:t>
      </w:r>
      <w:r w:rsidRPr="00DE4C76">
        <w:t>.</w:t>
      </w:r>
    </w:p>
    <w:p w:rsidR="004A0838" w:rsidRPr="00DE4C76" w:rsidRDefault="004A0838" w:rsidP="00DC05F3">
      <w:pPr>
        <w:spacing w:line="264" w:lineRule="auto"/>
        <w:ind w:firstLine="720"/>
        <w:jc w:val="both"/>
      </w:pPr>
      <w:r w:rsidRPr="00DE4C76">
        <w:t>Obiectivul general al acestei priorităţi îl reprezintă protecţia mediului înconjurător şi combaterea poluării poluării în concordanţă cu normele europene. Neîndeplinirea condiţiilor de mediu conform standardelor poate atrage sancţiuni importante. Protecţia mediului poate pune în valoare şi potenţialul turistic al zonei.</w:t>
      </w:r>
    </w:p>
    <w:p w:rsidR="004A0838" w:rsidRPr="00DE4C76" w:rsidRDefault="004A0838" w:rsidP="00DC05F3">
      <w:pPr>
        <w:spacing w:line="264" w:lineRule="auto"/>
        <w:ind w:firstLine="720"/>
        <w:jc w:val="both"/>
      </w:pPr>
      <w:r w:rsidRPr="00DE4C76">
        <w:t>Componentele acestei axe prioritare sunt:</w:t>
      </w:r>
    </w:p>
    <w:p w:rsidR="004A0838" w:rsidRPr="00DE4C76" w:rsidRDefault="004A0838" w:rsidP="00DC05F3">
      <w:pPr>
        <w:widowControl w:val="0"/>
        <w:numPr>
          <w:ilvl w:val="0"/>
          <w:numId w:val="151"/>
        </w:numPr>
        <w:spacing w:line="264" w:lineRule="auto"/>
        <w:jc w:val="both"/>
      </w:pPr>
      <w:r w:rsidRPr="00DE4C76">
        <w:rPr>
          <w:i/>
        </w:rPr>
        <w:t>Stabilizarea terenurilor prin acţiuni de combatere a alunecărilor de teren</w:t>
      </w:r>
      <w:r w:rsidRPr="00DE4C76">
        <w:t>;</w:t>
      </w:r>
    </w:p>
    <w:p w:rsidR="004A0838" w:rsidRPr="00DE4C76" w:rsidRDefault="004A0838" w:rsidP="00DC05F3">
      <w:pPr>
        <w:widowControl w:val="0"/>
        <w:numPr>
          <w:ilvl w:val="0"/>
          <w:numId w:val="151"/>
        </w:numPr>
        <w:spacing w:line="264" w:lineRule="auto"/>
        <w:jc w:val="both"/>
        <w:rPr>
          <w:i/>
        </w:rPr>
      </w:pPr>
      <w:r w:rsidRPr="00DE4C76">
        <w:rPr>
          <w:i/>
        </w:rPr>
        <w:t>Amenajarea spaţiilor verzi şi a unui spaţiu de agrement;</w:t>
      </w:r>
    </w:p>
    <w:p w:rsidR="004A0838" w:rsidRPr="00DE4C76" w:rsidRDefault="004A0838" w:rsidP="00DC05F3">
      <w:pPr>
        <w:widowControl w:val="0"/>
        <w:numPr>
          <w:ilvl w:val="0"/>
          <w:numId w:val="151"/>
        </w:numPr>
        <w:spacing w:line="264" w:lineRule="auto"/>
        <w:jc w:val="both"/>
        <w:rPr>
          <w:i/>
        </w:rPr>
      </w:pPr>
      <w:r w:rsidRPr="00DE4C76">
        <w:rPr>
          <w:i/>
        </w:rPr>
        <w:t>Împăduriri în zonele afectate de defrişări;</w:t>
      </w:r>
    </w:p>
    <w:p w:rsidR="004A0838" w:rsidRPr="00DE4C76" w:rsidRDefault="004A0838" w:rsidP="00DC05F3">
      <w:pPr>
        <w:widowControl w:val="0"/>
        <w:numPr>
          <w:ilvl w:val="0"/>
          <w:numId w:val="151"/>
        </w:numPr>
        <w:spacing w:line="264" w:lineRule="auto"/>
        <w:jc w:val="both"/>
        <w:rPr>
          <w:i/>
        </w:rPr>
      </w:pPr>
      <w:r w:rsidRPr="00DE4C76">
        <w:rPr>
          <w:i/>
        </w:rPr>
        <w:t>Combaterea inundabilităţii prin desecări şi amenajări de albii ale cursurilor de apă, regularizări şi alte lucrări hidrotehnice;</w:t>
      </w:r>
    </w:p>
    <w:p w:rsidR="004A0838" w:rsidRPr="00DE4C76" w:rsidRDefault="004A0838" w:rsidP="00DC05F3">
      <w:pPr>
        <w:widowControl w:val="0"/>
        <w:numPr>
          <w:ilvl w:val="0"/>
          <w:numId w:val="151"/>
        </w:numPr>
        <w:spacing w:line="264" w:lineRule="auto"/>
        <w:jc w:val="both"/>
        <w:rPr>
          <w:i/>
        </w:rPr>
      </w:pPr>
      <w:r w:rsidRPr="00DE4C76">
        <w:rPr>
          <w:i/>
        </w:rPr>
        <w:t>Combaterea poluării aerului, apei şi solului;</w:t>
      </w:r>
    </w:p>
    <w:p w:rsidR="004A0838" w:rsidRPr="00DE4C76" w:rsidRDefault="004A0838" w:rsidP="00DC05F3">
      <w:pPr>
        <w:widowControl w:val="0"/>
        <w:numPr>
          <w:ilvl w:val="0"/>
          <w:numId w:val="151"/>
        </w:numPr>
        <w:spacing w:line="264" w:lineRule="auto"/>
        <w:jc w:val="both"/>
        <w:rPr>
          <w:i/>
        </w:rPr>
      </w:pPr>
      <w:r w:rsidRPr="00DE4C76">
        <w:rPr>
          <w:i/>
        </w:rPr>
        <w:t xml:space="preserve">Amenajarea islazurilor </w:t>
      </w:r>
      <w:r w:rsidR="00863628" w:rsidRPr="00DE4C76">
        <w:rPr>
          <w:i/>
        </w:rPr>
        <w:t>comunei</w:t>
      </w:r>
      <w:r w:rsidRPr="00DE4C76">
        <w:rPr>
          <w:i/>
        </w:rPr>
        <w:t>;</w:t>
      </w:r>
    </w:p>
    <w:p w:rsidR="004A0838" w:rsidRPr="00DE4C76" w:rsidRDefault="004A0838" w:rsidP="00DC05F3">
      <w:pPr>
        <w:widowControl w:val="0"/>
        <w:numPr>
          <w:ilvl w:val="0"/>
          <w:numId w:val="151"/>
        </w:numPr>
        <w:spacing w:line="264" w:lineRule="auto"/>
        <w:jc w:val="both"/>
        <w:rPr>
          <w:i/>
        </w:rPr>
      </w:pPr>
      <w:r w:rsidRPr="00DE4C76">
        <w:rPr>
          <w:i/>
        </w:rPr>
        <w:t>Înfiinţarea sistemului de colectare selectivă a deşeurilor;</w:t>
      </w:r>
    </w:p>
    <w:p w:rsidR="004A0838" w:rsidRPr="00DE4C76" w:rsidRDefault="004A0838" w:rsidP="00DC05F3">
      <w:pPr>
        <w:widowControl w:val="0"/>
        <w:numPr>
          <w:ilvl w:val="0"/>
          <w:numId w:val="151"/>
        </w:numPr>
        <w:spacing w:line="264" w:lineRule="auto"/>
        <w:jc w:val="both"/>
        <w:rPr>
          <w:i/>
        </w:rPr>
      </w:pPr>
      <w:r w:rsidRPr="00DE4C76">
        <w:rPr>
          <w:i/>
        </w:rPr>
        <w:t>Modernizarea şi extinderea reţelei de apă canalizare.</w:t>
      </w:r>
    </w:p>
    <w:p w:rsidR="004A0838" w:rsidRPr="00DE4C76" w:rsidRDefault="004A0838" w:rsidP="00DC05F3">
      <w:pPr>
        <w:widowControl w:val="0"/>
        <w:numPr>
          <w:ilvl w:val="0"/>
          <w:numId w:val="151"/>
        </w:numPr>
        <w:spacing w:line="264" w:lineRule="auto"/>
        <w:jc w:val="both"/>
        <w:rPr>
          <w:b/>
        </w:rPr>
      </w:pPr>
      <w:r w:rsidRPr="00DE4C76">
        <w:rPr>
          <w:b/>
        </w:rPr>
        <w:t>Stabilizarea terenurilor prin acţiuni de combatere a alunecărilor de teren</w:t>
      </w:r>
    </w:p>
    <w:p w:rsidR="004A0838" w:rsidRPr="00DE4C76" w:rsidRDefault="004A0838" w:rsidP="00DC05F3">
      <w:pPr>
        <w:spacing w:line="264" w:lineRule="auto"/>
        <w:ind w:firstLine="720"/>
        <w:jc w:val="both"/>
        <w:rPr>
          <w:i/>
        </w:rPr>
      </w:pPr>
    </w:p>
    <w:p w:rsidR="004A0838" w:rsidRPr="00DE4C76" w:rsidRDefault="004A0838" w:rsidP="00DC05F3">
      <w:pPr>
        <w:spacing w:line="264" w:lineRule="auto"/>
        <w:ind w:firstLine="720"/>
        <w:jc w:val="both"/>
        <w:rPr>
          <w:i/>
        </w:rPr>
      </w:pPr>
      <w:r w:rsidRPr="00DE4C76">
        <w:rPr>
          <w:i/>
        </w:rPr>
        <w:t>Obiectivul componentei:</w:t>
      </w:r>
    </w:p>
    <w:p w:rsidR="004A0838" w:rsidRPr="00DE4C76" w:rsidRDefault="004A0838" w:rsidP="00DC05F3">
      <w:pPr>
        <w:spacing w:line="264" w:lineRule="auto"/>
        <w:ind w:firstLine="720"/>
        <w:jc w:val="both"/>
      </w:pPr>
      <w:r w:rsidRPr="00DE4C76">
        <w:t xml:space="preserve">Îmbunătăţirea standardului de viaţă al locuitorilor </w:t>
      </w:r>
      <w:r w:rsidR="00863628" w:rsidRPr="00DE4C76">
        <w:t xml:space="preserve">comunei </w:t>
      </w:r>
      <w:r w:rsidRPr="00DE4C76">
        <w:t>prin combaterea alunecărilor de teren; atragerea în circuitul agricol, forestier şi industrial a noi suprafeţe de teren.</w:t>
      </w:r>
    </w:p>
    <w:p w:rsidR="004A0838" w:rsidRPr="00DE4C76" w:rsidRDefault="004A0838" w:rsidP="00DC05F3">
      <w:pPr>
        <w:pStyle w:val="Corptext31"/>
        <w:tabs>
          <w:tab w:val="left" w:pos="720"/>
        </w:tabs>
        <w:spacing w:after="0" w:line="264" w:lineRule="auto"/>
        <w:jc w:val="both"/>
        <w:rPr>
          <w:sz w:val="24"/>
          <w:szCs w:val="24"/>
        </w:rPr>
      </w:pPr>
      <w:r w:rsidRPr="00DE4C76">
        <w:tab/>
      </w:r>
      <w:r w:rsidRPr="00DE4C76">
        <w:rPr>
          <w:sz w:val="24"/>
          <w:szCs w:val="24"/>
        </w:rPr>
        <w:t xml:space="preserve">Justificare: </w:t>
      </w:r>
    </w:p>
    <w:p w:rsidR="004A0838" w:rsidRPr="00DE4C76" w:rsidRDefault="004A0838" w:rsidP="00DC05F3">
      <w:pPr>
        <w:spacing w:line="264" w:lineRule="auto"/>
        <w:ind w:firstLine="720"/>
        <w:jc w:val="both"/>
      </w:pPr>
      <w:r w:rsidRPr="00DE4C76">
        <w:t>Fenomenul de alunecare se întâlneşte la contactul luncă-deal</w:t>
      </w:r>
      <w:r w:rsidR="00D401A4" w:rsidRPr="00DE4C76">
        <w:t xml:space="preserve"> iar a</w:t>
      </w:r>
      <w:r w:rsidRPr="00DE4C76">
        <w:t xml:space="preserve">lunecările sunt stabilizate sau semistabilizate şi sunt utilizate preponderent ca păşuni şi fâneţe. </w:t>
      </w:r>
    </w:p>
    <w:p w:rsidR="004A0838" w:rsidRPr="00DE4C76" w:rsidRDefault="004A0838" w:rsidP="00DC05F3">
      <w:pPr>
        <w:spacing w:line="264" w:lineRule="auto"/>
        <w:ind w:firstLine="720"/>
        <w:jc w:val="both"/>
      </w:pPr>
      <w:r w:rsidRPr="00DE4C76">
        <w:t xml:space="preserve">Lucrările de stabilizare a terenurilor vor contribui la introducerea în circuitul agricol a unor suprafeţe de teren şi la refacerea echilibrului ecologic al zonei. </w:t>
      </w:r>
    </w:p>
    <w:p w:rsidR="004A0838" w:rsidRPr="00DE4C76" w:rsidRDefault="004A0838" w:rsidP="00DC05F3">
      <w:pPr>
        <w:spacing w:line="264" w:lineRule="auto"/>
        <w:ind w:firstLine="720"/>
        <w:jc w:val="both"/>
      </w:pPr>
      <w:r w:rsidRPr="00DE4C76">
        <w:t xml:space="preserve">Problemele generate de aceste fenomene conduc la scăderea calităţii vieţii locuitorilor şi scăderea valorii economice şi peisagistice a suprafeţelor afectate. </w:t>
      </w:r>
    </w:p>
    <w:p w:rsidR="004A0838" w:rsidRPr="00DE4C76" w:rsidRDefault="004A0838" w:rsidP="00DC05F3">
      <w:pPr>
        <w:spacing w:line="264" w:lineRule="auto"/>
        <w:ind w:firstLine="720"/>
        <w:jc w:val="both"/>
        <w:rPr>
          <w:i/>
        </w:rPr>
      </w:pPr>
      <w:r w:rsidRPr="00DE4C76">
        <w:rPr>
          <w:i/>
        </w:rPr>
        <w:t>Descrierea acţiunilor:</w:t>
      </w:r>
    </w:p>
    <w:p w:rsidR="004A0838" w:rsidRPr="00DE4C76" w:rsidRDefault="004A0838" w:rsidP="00DC05F3">
      <w:pPr>
        <w:spacing w:line="264" w:lineRule="auto"/>
        <w:ind w:firstLine="720"/>
        <w:jc w:val="both"/>
      </w:pPr>
      <w:r w:rsidRPr="00DE4C76">
        <w:t>- efectuarea unui studiu geotehnic pentru identificarea zonelor afectate de alunecări de teren;</w:t>
      </w:r>
    </w:p>
    <w:p w:rsidR="004A0838" w:rsidRPr="00DE4C76" w:rsidRDefault="004A0838" w:rsidP="00DC05F3">
      <w:pPr>
        <w:spacing w:line="264" w:lineRule="auto"/>
        <w:ind w:firstLine="720"/>
        <w:jc w:val="both"/>
      </w:pPr>
      <w:r w:rsidRPr="00DE4C76">
        <w:t>- efectuarea unui studiu de fezabilitate şi o analiză a costurilor acţiunilor de combatere a alunecărilor de teren;</w:t>
      </w:r>
    </w:p>
    <w:p w:rsidR="004A0838" w:rsidRPr="00DE4C76" w:rsidRDefault="004A0838" w:rsidP="00DC05F3">
      <w:pPr>
        <w:spacing w:line="264" w:lineRule="auto"/>
        <w:ind w:firstLine="720"/>
        <w:jc w:val="both"/>
      </w:pPr>
      <w:r w:rsidRPr="00DE4C76">
        <w:t>- identificarea potenţialelor surse de finanţare pentru activităţile de combatere;</w:t>
      </w:r>
    </w:p>
    <w:p w:rsidR="004A0838" w:rsidRPr="00DE4C76" w:rsidRDefault="004A0838" w:rsidP="00DC05F3">
      <w:pPr>
        <w:widowControl w:val="0"/>
        <w:numPr>
          <w:ilvl w:val="0"/>
          <w:numId w:val="152"/>
        </w:numPr>
        <w:spacing w:line="264" w:lineRule="auto"/>
        <w:jc w:val="both"/>
        <w:rPr>
          <w:b/>
        </w:rPr>
      </w:pPr>
      <w:r w:rsidRPr="00DE4C76">
        <w:rPr>
          <w:b/>
        </w:rPr>
        <w:t>Amenajarea spaţiilor verzi, a unui spaţiu de agrement şi a unei baze sportive</w:t>
      </w:r>
    </w:p>
    <w:p w:rsidR="004A0838" w:rsidRPr="00DE4C76" w:rsidRDefault="004A0838" w:rsidP="00DC05F3">
      <w:pPr>
        <w:spacing w:line="264" w:lineRule="auto"/>
        <w:ind w:left="709"/>
        <w:jc w:val="both"/>
        <w:rPr>
          <w:i/>
        </w:rPr>
      </w:pPr>
      <w:r w:rsidRPr="00DE4C76">
        <w:rPr>
          <w:i/>
        </w:rPr>
        <w:t>Obiectivul componentei:</w:t>
      </w:r>
    </w:p>
    <w:p w:rsidR="004A0838" w:rsidRPr="00DE4C76" w:rsidRDefault="004A0838" w:rsidP="00DC05F3">
      <w:pPr>
        <w:spacing w:line="264" w:lineRule="auto"/>
        <w:jc w:val="both"/>
      </w:pPr>
      <w:r w:rsidRPr="00DE4C76">
        <w:tab/>
        <w:t xml:space="preserve">Îmbunătăţirea calităţii vieţii şi creşterea gradului de confort a locuitorilor </w:t>
      </w:r>
      <w:r w:rsidR="00863628" w:rsidRPr="00DE4C76">
        <w:t>comunei</w:t>
      </w:r>
      <w:r w:rsidRPr="00DE4C76">
        <w:t xml:space="preserve">. </w:t>
      </w:r>
    </w:p>
    <w:p w:rsidR="004A0838" w:rsidRPr="00DE4C76" w:rsidRDefault="004A0838" w:rsidP="00DC05F3">
      <w:pPr>
        <w:spacing w:line="264" w:lineRule="auto"/>
        <w:jc w:val="both"/>
        <w:rPr>
          <w:i/>
        </w:rPr>
      </w:pPr>
      <w:r w:rsidRPr="00DE4C76">
        <w:rPr>
          <w:i/>
        </w:rPr>
        <w:tab/>
        <w:t>Justificare:</w:t>
      </w:r>
    </w:p>
    <w:p w:rsidR="004A0838" w:rsidRPr="00DE4C76" w:rsidRDefault="004A0838" w:rsidP="00DC05F3">
      <w:pPr>
        <w:spacing w:line="264" w:lineRule="auto"/>
        <w:jc w:val="both"/>
      </w:pPr>
      <w:r w:rsidRPr="00DE4C76">
        <w:tab/>
        <w:t xml:space="preserve">Din analiza potenţialului </w:t>
      </w:r>
      <w:r w:rsidR="00863628" w:rsidRPr="00DE4C76">
        <w:t>comunei</w:t>
      </w:r>
      <w:r w:rsidRPr="00DE4C76">
        <w:t xml:space="preserve"> şi a necesităţilor s-au desprins următoarele:</w:t>
      </w:r>
    </w:p>
    <w:p w:rsidR="004A0838" w:rsidRPr="00DE4C76" w:rsidRDefault="004A0838" w:rsidP="00DC05F3">
      <w:pPr>
        <w:spacing w:line="264" w:lineRule="auto"/>
        <w:jc w:val="both"/>
      </w:pPr>
      <w:r w:rsidRPr="00DE4C76">
        <w:tab/>
        <w:t>- amenajarea spaţiilor verzi din interiorul localităţii;</w:t>
      </w:r>
    </w:p>
    <w:p w:rsidR="004A0838" w:rsidRPr="00DE4C76" w:rsidRDefault="004A0838" w:rsidP="00DC05F3">
      <w:pPr>
        <w:spacing w:line="264" w:lineRule="auto"/>
      </w:pPr>
      <w:r w:rsidRPr="00DE4C76">
        <w:tab/>
        <w:t>- crearea unei zone de agrement pentru potenţialii turişti;</w:t>
      </w:r>
      <w:r w:rsidRPr="00DE4C76">
        <w:br/>
      </w:r>
      <w:r w:rsidRPr="00DE4C76">
        <w:tab/>
        <w:t xml:space="preserve">- realizarea unor spaţii verzi de-a lungul drumurilor de acces în </w:t>
      </w:r>
      <w:r w:rsidR="00863628" w:rsidRPr="00DE4C76">
        <w:t>comună</w:t>
      </w:r>
      <w:r w:rsidRPr="00DE4C76">
        <w:t>.</w:t>
      </w:r>
    </w:p>
    <w:p w:rsidR="004A0838" w:rsidRPr="00DE4C76" w:rsidRDefault="004A0838" w:rsidP="00DC05F3">
      <w:pPr>
        <w:spacing w:line="264" w:lineRule="auto"/>
        <w:jc w:val="both"/>
      </w:pPr>
      <w:r w:rsidRPr="00DE4C76">
        <w:tab/>
        <w:t>Aceste amenajări vor contribui la îmbunătăţirea calităţii vieţii locuitorilor, putând avea impact şi asupra activităţilor turistice, cu efect în creşterea veniturilor comunităţii.</w:t>
      </w:r>
    </w:p>
    <w:p w:rsidR="004A0838" w:rsidRDefault="004A0838" w:rsidP="00DC05F3">
      <w:pPr>
        <w:spacing w:line="264" w:lineRule="auto"/>
        <w:jc w:val="both"/>
      </w:pPr>
    </w:p>
    <w:p w:rsidR="00E619B1" w:rsidRPr="00DE4C76" w:rsidRDefault="00E619B1" w:rsidP="00DC05F3">
      <w:pPr>
        <w:spacing w:line="264" w:lineRule="auto"/>
        <w:jc w:val="both"/>
      </w:pPr>
    </w:p>
    <w:p w:rsidR="004A0838" w:rsidRPr="00DE4C76" w:rsidRDefault="004A0838" w:rsidP="00DC05F3">
      <w:pPr>
        <w:spacing w:line="264" w:lineRule="auto"/>
        <w:jc w:val="both"/>
        <w:rPr>
          <w:i/>
        </w:rPr>
      </w:pPr>
      <w:r w:rsidRPr="00DE4C76">
        <w:rPr>
          <w:i/>
        </w:rPr>
        <w:lastRenderedPageBreak/>
        <w:tab/>
        <w:t>Descrierea acţiunilor:</w:t>
      </w:r>
    </w:p>
    <w:p w:rsidR="004A0838" w:rsidRPr="00DE4C76" w:rsidRDefault="004A0838" w:rsidP="00DC05F3">
      <w:pPr>
        <w:spacing w:line="264" w:lineRule="auto"/>
        <w:jc w:val="both"/>
      </w:pPr>
      <w:r w:rsidRPr="00DE4C76">
        <w:tab/>
        <w:t>- identificarea altor resurse financiare pentru finanţarea acestor acţiuni;</w:t>
      </w:r>
    </w:p>
    <w:p w:rsidR="004A0838" w:rsidRPr="00DE4C76" w:rsidRDefault="004A0838" w:rsidP="00DC05F3">
      <w:pPr>
        <w:spacing w:line="264" w:lineRule="auto"/>
        <w:jc w:val="both"/>
      </w:pPr>
      <w:r w:rsidRPr="00DE4C76">
        <w:tab/>
        <w:t>- realizarea unei baze sportive prin finanţare publică sau privată;</w:t>
      </w:r>
    </w:p>
    <w:p w:rsidR="004A0838" w:rsidRPr="00DE4C76" w:rsidRDefault="004A0838" w:rsidP="00DC05F3">
      <w:pPr>
        <w:spacing w:line="264" w:lineRule="auto"/>
        <w:jc w:val="both"/>
      </w:pPr>
      <w:r w:rsidRPr="00DE4C76">
        <w:tab/>
        <w:t>- acţiuni de educare a populaţiei în domeniu.</w:t>
      </w:r>
    </w:p>
    <w:p w:rsidR="004A0838" w:rsidRPr="00DE4C76" w:rsidRDefault="004A0838" w:rsidP="00DC05F3">
      <w:pPr>
        <w:spacing w:line="264" w:lineRule="auto"/>
        <w:ind w:firstLine="720"/>
        <w:jc w:val="both"/>
      </w:pPr>
    </w:p>
    <w:p w:rsidR="004A0838" w:rsidRPr="00DE4C76" w:rsidRDefault="004A0838" w:rsidP="00DC05F3">
      <w:pPr>
        <w:widowControl w:val="0"/>
        <w:numPr>
          <w:ilvl w:val="0"/>
          <w:numId w:val="151"/>
        </w:numPr>
        <w:spacing w:line="264" w:lineRule="auto"/>
        <w:jc w:val="both"/>
        <w:rPr>
          <w:b/>
        </w:rPr>
      </w:pPr>
      <w:r w:rsidRPr="00DE4C76">
        <w:rPr>
          <w:b/>
        </w:rPr>
        <w:t>Combaterea inundabilităţii prin amenajări de albii ale cursurilor de apă, regularizări şi alte lucrări hidrotehnice</w:t>
      </w:r>
    </w:p>
    <w:p w:rsidR="004A0838" w:rsidRPr="00DE4C76" w:rsidRDefault="004A0838" w:rsidP="00DC05F3">
      <w:pPr>
        <w:spacing w:line="264" w:lineRule="auto"/>
        <w:ind w:firstLine="720"/>
        <w:jc w:val="both"/>
      </w:pPr>
    </w:p>
    <w:p w:rsidR="004A0838" w:rsidRPr="00DE4C76" w:rsidRDefault="004A0838" w:rsidP="00DC05F3">
      <w:pPr>
        <w:spacing w:line="264" w:lineRule="auto"/>
        <w:ind w:firstLine="720"/>
        <w:jc w:val="both"/>
        <w:rPr>
          <w:i/>
        </w:rPr>
      </w:pPr>
      <w:r w:rsidRPr="00DE4C76">
        <w:rPr>
          <w:i/>
        </w:rPr>
        <w:t>Obiectivul componentei:</w:t>
      </w:r>
    </w:p>
    <w:p w:rsidR="004A0838" w:rsidRPr="00DE4C76" w:rsidRDefault="004A0838" w:rsidP="00DC05F3">
      <w:pPr>
        <w:spacing w:line="264" w:lineRule="auto"/>
        <w:ind w:firstLine="720"/>
        <w:jc w:val="both"/>
      </w:pPr>
      <w:r w:rsidRPr="00DE4C76">
        <w:t>Creşterea potenţialului economic şi reducerea cheltuielilor întreţinere a infrastructurii prin investiţii în acest domeniu.</w:t>
      </w:r>
    </w:p>
    <w:p w:rsidR="004A0838" w:rsidRPr="00DE4C76" w:rsidRDefault="004A0838" w:rsidP="00DC05F3">
      <w:pPr>
        <w:spacing w:line="264" w:lineRule="auto"/>
        <w:ind w:firstLine="720"/>
        <w:jc w:val="both"/>
      </w:pPr>
    </w:p>
    <w:p w:rsidR="004A0838" w:rsidRPr="00DE4C76" w:rsidRDefault="004A0838" w:rsidP="00DC05F3">
      <w:pPr>
        <w:spacing w:line="264" w:lineRule="auto"/>
        <w:ind w:firstLine="720"/>
        <w:jc w:val="both"/>
        <w:rPr>
          <w:i/>
          <w:lang w:val="it-IT"/>
        </w:rPr>
      </w:pPr>
      <w:r w:rsidRPr="00DE4C76">
        <w:rPr>
          <w:i/>
        </w:rPr>
        <w:t>Justificare:</w:t>
      </w:r>
    </w:p>
    <w:p w:rsidR="004A0838" w:rsidRPr="00DE4C76" w:rsidRDefault="00863628" w:rsidP="00DC05F3">
      <w:pPr>
        <w:spacing w:line="264" w:lineRule="auto"/>
        <w:ind w:firstLine="720"/>
        <w:jc w:val="both"/>
      </w:pPr>
      <w:r w:rsidRPr="00DE4C76">
        <w:t>Comuna Boroaia</w:t>
      </w:r>
      <w:r w:rsidR="00D401A4" w:rsidRPr="00DE4C76">
        <w:t xml:space="preserve"> </w:t>
      </w:r>
      <w:r w:rsidR="004A0838" w:rsidRPr="00DE4C76">
        <w:t xml:space="preserve">are numeroase probleme datorită poziţiei geografice, reţeaua hidrografică fiind foarte extinsă, cu inconvenienţele corespunzătoare. Din acest motiv se impun măsuri urgente. Există un dezavantaj legat de costurile ridicate ale acestor măsuri, însă neintervenţia poate conduce la daune însemnate pe termen lung. </w:t>
      </w:r>
    </w:p>
    <w:p w:rsidR="004A0838" w:rsidRPr="00DE4C76" w:rsidRDefault="004A0838" w:rsidP="00DC05F3">
      <w:pPr>
        <w:spacing w:line="264" w:lineRule="auto"/>
        <w:ind w:firstLine="720"/>
        <w:jc w:val="both"/>
      </w:pPr>
      <w:r w:rsidRPr="00DE4C76">
        <w:t xml:space="preserve">În această zonă, probleme în ceea ce privesc inundaţiile ridică </w:t>
      </w:r>
      <w:r w:rsidR="00863628" w:rsidRPr="00DE4C76">
        <w:t>râur</w:t>
      </w:r>
      <w:r w:rsidR="00D401A4" w:rsidRPr="00DE4C76">
        <w:t xml:space="preserve">ile </w:t>
      </w:r>
      <w:r w:rsidR="00863628" w:rsidRPr="00DE4C76">
        <w:t>Moldova</w:t>
      </w:r>
      <w:r w:rsidR="00D401A4" w:rsidRPr="00DE4C76">
        <w:t>,</w:t>
      </w:r>
      <w:r w:rsidR="00863628" w:rsidRPr="00DE4C76">
        <w:t xml:space="preserve"> Sasca şi Răşca şi pârâile Chilineasa, Bolohânosu, Sâncuţa şi Dadişa</w:t>
      </w:r>
      <w:r w:rsidRPr="00DE4C76">
        <w:t xml:space="preserve">. Pe lângă inundaţii, creează probleme şi produc pagube materiale şi apele meteorice datorită inexistenţei canalizării prin care acestea să se scurgă dirijat. </w:t>
      </w:r>
    </w:p>
    <w:p w:rsidR="004A0838" w:rsidRPr="00DE4C76" w:rsidRDefault="004A0838" w:rsidP="00DC05F3">
      <w:pPr>
        <w:spacing w:line="264" w:lineRule="auto"/>
        <w:ind w:firstLine="720"/>
        <w:jc w:val="both"/>
        <w:rPr>
          <w:i/>
        </w:rPr>
      </w:pPr>
    </w:p>
    <w:p w:rsidR="004A0838" w:rsidRPr="00DE4C76" w:rsidRDefault="004A0838" w:rsidP="00DC05F3">
      <w:pPr>
        <w:spacing w:line="264" w:lineRule="auto"/>
        <w:ind w:firstLine="720"/>
        <w:jc w:val="both"/>
        <w:rPr>
          <w:i/>
        </w:rPr>
      </w:pPr>
      <w:r w:rsidRPr="00DE4C76">
        <w:rPr>
          <w:i/>
        </w:rPr>
        <w:t>Descrierea acţiunilor:</w:t>
      </w:r>
    </w:p>
    <w:p w:rsidR="004A0838" w:rsidRPr="00DE4C76" w:rsidRDefault="004A0838" w:rsidP="00DC05F3">
      <w:pPr>
        <w:spacing w:line="264" w:lineRule="auto"/>
        <w:ind w:firstLine="720"/>
        <w:jc w:val="both"/>
      </w:pPr>
      <w:r w:rsidRPr="00DE4C76">
        <w:t>- identificarea resurselor financiare potenţiale pentru aplicarea măsurilor;</w:t>
      </w:r>
    </w:p>
    <w:p w:rsidR="004A0838" w:rsidRDefault="004A0838" w:rsidP="00DC05F3">
      <w:pPr>
        <w:spacing w:line="264" w:lineRule="auto"/>
        <w:ind w:firstLine="720"/>
        <w:jc w:val="both"/>
      </w:pPr>
      <w:r w:rsidRPr="00DE4C76">
        <w:t xml:space="preserve">- </w:t>
      </w:r>
      <w:r w:rsidR="00863628" w:rsidRPr="00DE4C76">
        <w:t>lucrări de regularizare a cursurilor de apă</w:t>
      </w:r>
      <w:r w:rsidRPr="00DE4C76">
        <w:t>.</w:t>
      </w:r>
    </w:p>
    <w:p w:rsidR="00E619B1" w:rsidRPr="00DE4C76" w:rsidRDefault="00E619B1" w:rsidP="00DC05F3">
      <w:pPr>
        <w:spacing w:line="264" w:lineRule="auto"/>
        <w:ind w:firstLine="720"/>
        <w:jc w:val="both"/>
      </w:pPr>
    </w:p>
    <w:p w:rsidR="004A0838" w:rsidRPr="00DE4C76" w:rsidRDefault="004A0838" w:rsidP="00DC05F3">
      <w:pPr>
        <w:widowControl w:val="0"/>
        <w:numPr>
          <w:ilvl w:val="0"/>
          <w:numId w:val="151"/>
        </w:numPr>
        <w:spacing w:line="264" w:lineRule="auto"/>
        <w:jc w:val="both"/>
        <w:rPr>
          <w:b/>
        </w:rPr>
      </w:pPr>
      <w:r w:rsidRPr="00DE4C76">
        <w:rPr>
          <w:b/>
        </w:rPr>
        <w:t>Combaterea poluării aerului, apei şi solului</w:t>
      </w:r>
    </w:p>
    <w:p w:rsidR="004A0838" w:rsidRPr="00DE4C76" w:rsidRDefault="004A0838" w:rsidP="00DC05F3">
      <w:pPr>
        <w:spacing w:line="264" w:lineRule="auto"/>
        <w:ind w:left="1080"/>
        <w:jc w:val="both"/>
      </w:pPr>
    </w:p>
    <w:p w:rsidR="004A0838" w:rsidRPr="00DE4C76" w:rsidRDefault="004A0838" w:rsidP="00DC05F3">
      <w:pPr>
        <w:spacing w:line="264" w:lineRule="auto"/>
        <w:ind w:left="709"/>
        <w:jc w:val="both"/>
        <w:rPr>
          <w:i/>
        </w:rPr>
      </w:pPr>
      <w:r w:rsidRPr="00DE4C76">
        <w:rPr>
          <w:i/>
        </w:rPr>
        <w:t>Obiectivul componentei:</w:t>
      </w:r>
    </w:p>
    <w:p w:rsidR="004A0838" w:rsidRPr="00DE4C76" w:rsidRDefault="004A0838" w:rsidP="00DC05F3">
      <w:pPr>
        <w:spacing w:line="264" w:lineRule="auto"/>
        <w:ind w:left="709"/>
        <w:jc w:val="both"/>
      </w:pPr>
      <w:r w:rsidRPr="00DE4C76">
        <w:t>Reducerea poluării aerului, apelor şi solului</w:t>
      </w:r>
      <w:r w:rsidR="00863628" w:rsidRPr="00DE4C76">
        <w:t>.</w:t>
      </w:r>
    </w:p>
    <w:p w:rsidR="004A0838" w:rsidRPr="00DE4C76" w:rsidRDefault="004A0838" w:rsidP="00DC05F3">
      <w:pPr>
        <w:spacing w:line="264" w:lineRule="auto"/>
        <w:ind w:left="709"/>
        <w:jc w:val="both"/>
        <w:rPr>
          <w:i/>
        </w:rPr>
      </w:pPr>
    </w:p>
    <w:p w:rsidR="004A0838" w:rsidRPr="00DE4C76" w:rsidRDefault="004A0838" w:rsidP="00DC05F3">
      <w:pPr>
        <w:spacing w:line="264" w:lineRule="auto"/>
        <w:ind w:left="709"/>
        <w:jc w:val="both"/>
        <w:rPr>
          <w:i/>
        </w:rPr>
      </w:pPr>
      <w:r w:rsidRPr="00DE4C76">
        <w:rPr>
          <w:i/>
        </w:rPr>
        <w:t xml:space="preserve">Justificare: </w:t>
      </w:r>
    </w:p>
    <w:p w:rsidR="004A0838" w:rsidRPr="00DE4C76" w:rsidRDefault="004A0838" w:rsidP="00DC05F3">
      <w:pPr>
        <w:spacing w:line="264" w:lineRule="auto"/>
        <w:jc w:val="both"/>
        <w:rPr>
          <w:lang w:val="pt-BR"/>
        </w:rPr>
      </w:pPr>
      <w:r w:rsidRPr="00DE4C76">
        <w:rPr>
          <w:b/>
        </w:rPr>
        <w:tab/>
      </w:r>
      <w:r w:rsidRPr="00DE4C76">
        <w:t xml:space="preserve">Aerul, apa şi solul sunt resursele de mediu cele mai vulnerabile dar şi cel mai frecvent supuse agresiunii factorilor poluanţi, având consecinţe directe şi grave nu numai asupra calităţii mediului înconjurător dar şi asupra oamenilor, florei şi faunei. </w:t>
      </w:r>
      <w:r w:rsidRPr="00DE4C76">
        <w:rPr>
          <w:lang w:val="pt-BR"/>
        </w:rPr>
        <w:t>Un prim pas în scopul reducerii şi eliminării impactului poluării asupra acestor factori constă în identificarea surselor de poluare.</w:t>
      </w:r>
    </w:p>
    <w:p w:rsidR="004A0838" w:rsidRPr="00DE4C76" w:rsidRDefault="004A0838" w:rsidP="00DC05F3">
      <w:pPr>
        <w:spacing w:line="264" w:lineRule="auto"/>
        <w:ind w:firstLine="720"/>
        <w:jc w:val="both"/>
      </w:pPr>
      <w:r w:rsidRPr="00DE4C76">
        <w:t xml:space="preserve">Principalele domenii care pot reprezenta potenţiale surse de poluare a mediului </w:t>
      </w:r>
      <w:r w:rsidR="00863628" w:rsidRPr="00DE4C76">
        <w:t>comunei Boroaia</w:t>
      </w:r>
      <w:r w:rsidRPr="00DE4C76">
        <w:t xml:space="preserve"> sunt agricultura, gospodăria </w:t>
      </w:r>
      <w:r w:rsidR="00863628" w:rsidRPr="00DE4C76">
        <w:t>comunei</w:t>
      </w:r>
      <w:r w:rsidRPr="00DE4C76">
        <w:t>, transporturile şi echiparea edilitară.</w:t>
      </w:r>
    </w:p>
    <w:p w:rsidR="004A0838" w:rsidRPr="00DE4C76" w:rsidRDefault="004A0838" w:rsidP="00E619B1">
      <w:pPr>
        <w:tabs>
          <w:tab w:val="left" w:pos="709"/>
          <w:tab w:val="left" w:pos="3960"/>
          <w:tab w:val="left" w:pos="4680"/>
          <w:tab w:val="left" w:pos="5400"/>
          <w:tab w:val="left" w:pos="6120"/>
          <w:tab w:val="left" w:pos="6840"/>
          <w:tab w:val="left" w:pos="7560"/>
          <w:tab w:val="left" w:pos="8280"/>
          <w:tab w:val="left" w:pos="9000"/>
          <w:tab w:val="left" w:pos="9720"/>
          <w:tab w:val="left" w:pos="10440"/>
        </w:tabs>
        <w:spacing w:line="264" w:lineRule="auto"/>
        <w:jc w:val="both"/>
      </w:pPr>
      <w:r w:rsidRPr="00DE4C76">
        <w:rPr>
          <w:noProof/>
          <w:lang w:val="pt-BR"/>
        </w:rPr>
        <w:tab/>
      </w:r>
      <w:r w:rsidRPr="00DE4C76">
        <w:t xml:space="preserve">Zona de locuinţe adiacentă </w:t>
      </w:r>
      <w:r w:rsidR="00863628" w:rsidRPr="00DE4C76">
        <w:t>drumului naţional şi a drumurilor comunale</w:t>
      </w:r>
      <w:r w:rsidRPr="00DE4C76">
        <w:t xml:space="preserve"> este expusă poluării (gaze de eşapament, zgomot, vibraţii) datorată traficului intens. </w:t>
      </w:r>
    </w:p>
    <w:p w:rsidR="004A0838" w:rsidRPr="00DE4C76" w:rsidRDefault="004A0838" w:rsidP="00E619B1">
      <w:pPr>
        <w:spacing w:line="264" w:lineRule="auto"/>
        <w:jc w:val="both"/>
        <w:rPr>
          <w:i/>
        </w:rPr>
      </w:pPr>
      <w:r w:rsidRPr="00DE4C76">
        <w:tab/>
      </w:r>
      <w:r w:rsidRPr="00DE4C76">
        <w:rPr>
          <w:i/>
        </w:rPr>
        <w:t>Descrierea acţiunilor:</w:t>
      </w:r>
    </w:p>
    <w:p w:rsidR="004A0838" w:rsidRPr="00DE4C76" w:rsidRDefault="004A0838" w:rsidP="00DC05F3">
      <w:pPr>
        <w:spacing w:line="264" w:lineRule="auto"/>
        <w:ind w:firstLine="720"/>
        <w:jc w:val="both"/>
      </w:pPr>
      <w:r w:rsidRPr="00DE4C76">
        <w:t xml:space="preserve">- înfiinţarea unui punct de monitorizare a calităţii factorilor de mediu pe teritoriul </w:t>
      </w:r>
      <w:r w:rsidR="00863628" w:rsidRPr="00DE4C76">
        <w:t>comunei</w:t>
      </w:r>
      <w:r w:rsidRPr="00DE4C76">
        <w:t>;</w:t>
      </w:r>
      <w:r w:rsidRPr="00DE4C76">
        <w:br/>
      </w:r>
      <w:r w:rsidRPr="00DE4C76">
        <w:tab/>
        <w:t>- realizarea unui sistem integrat pentru prevenirea şi controlul poluării;</w:t>
      </w:r>
    </w:p>
    <w:p w:rsidR="004A0838" w:rsidRPr="00DE4C76" w:rsidRDefault="00193F36" w:rsidP="00DC05F3">
      <w:pPr>
        <w:spacing w:line="264" w:lineRule="auto"/>
        <w:ind w:firstLine="720"/>
      </w:pPr>
      <w:r w:rsidRPr="00DE4C76">
        <w:t>-</w:t>
      </w:r>
      <w:r w:rsidR="00863628" w:rsidRPr="00DE4C76">
        <w:t xml:space="preserve"> </w:t>
      </w:r>
      <w:r w:rsidRPr="00DE4C76">
        <w:t xml:space="preserve">reconstrucţia </w:t>
      </w:r>
      <w:r w:rsidR="004A0838" w:rsidRPr="00DE4C76">
        <w:t>ecologică a zonelor degradate;</w:t>
      </w:r>
      <w:r w:rsidR="004A0838" w:rsidRPr="00DE4C76">
        <w:br/>
      </w:r>
      <w:r w:rsidR="004A0838" w:rsidRPr="00DE4C76">
        <w:tab/>
        <w:t>- renunţarea la utilizarea foselor septice;</w:t>
      </w:r>
    </w:p>
    <w:p w:rsidR="004A0838" w:rsidRPr="00DE4C76" w:rsidRDefault="004A0838" w:rsidP="00DC05F3">
      <w:pPr>
        <w:spacing w:line="264" w:lineRule="auto"/>
        <w:ind w:firstLine="720"/>
        <w:jc w:val="both"/>
      </w:pPr>
      <w:r w:rsidRPr="00DE4C76">
        <w:t>- realizarea sistemului de canalizare şi extinderea alimentării cu apă;</w:t>
      </w:r>
    </w:p>
    <w:p w:rsidR="004A0838" w:rsidRPr="00DE4C76" w:rsidRDefault="004A0838" w:rsidP="00DC05F3">
      <w:pPr>
        <w:spacing w:line="264" w:lineRule="auto"/>
        <w:ind w:firstLine="720"/>
        <w:jc w:val="both"/>
      </w:pPr>
      <w:r w:rsidRPr="00DE4C76">
        <w:t>- introducerea unui sistem de management al deşeurilor zootehnice.</w:t>
      </w:r>
    </w:p>
    <w:p w:rsidR="004A0838" w:rsidRPr="00DE4C76" w:rsidRDefault="004A0838" w:rsidP="00DC05F3">
      <w:pPr>
        <w:widowControl w:val="0"/>
        <w:numPr>
          <w:ilvl w:val="0"/>
          <w:numId w:val="151"/>
        </w:numPr>
        <w:spacing w:line="264" w:lineRule="auto"/>
        <w:jc w:val="both"/>
        <w:rPr>
          <w:b/>
        </w:rPr>
      </w:pPr>
      <w:r w:rsidRPr="00DE4C76">
        <w:rPr>
          <w:b/>
        </w:rPr>
        <w:lastRenderedPageBreak/>
        <w:t xml:space="preserve">Amenajarea islazurilor </w:t>
      </w:r>
    </w:p>
    <w:p w:rsidR="004A0838" w:rsidRPr="00DE4C76" w:rsidRDefault="004A0838" w:rsidP="00DC05F3">
      <w:pPr>
        <w:spacing w:line="264" w:lineRule="auto"/>
        <w:ind w:firstLine="720"/>
        <w:jc w:val="both"/>
        <w:rPr>
          <w:i/>
        </w:rPr>
      </w:pPr>
    </w:p>
    <w:p w:rsidR="004A0838" w:rsidRPr="00DE4C76" w:rsidRDefault="004A0838" w:rsidP="00DC05F3">
      <w:pPr>
        <w:spacing w:line="264" w:lineRule="auto"/>
        <w:ind w:firstLine="720"/>
        <w:jc w:val="both"/>
        <w:rPr>
          <w:i/>
        </w:rPr>
      </w:pPr>
      <w:r w:rsidRPr="00DE4C76">
        <w:rPr>
          <w:i/>
        </w:rPr>
        <w:t>Obiectivul componentei:</w:t>
      </w:r>
    </w:p>
    <w:p w:rsidR="004A0838" w:rsidRPr="00DE4C76" w:rsidRDefault="004A0838" w:rsidP="00DC05F3">
      <w:pPr>
        <w:spacing w:line="264" w:lineRule="auto"/>
        <w:ind w:firstLine="720"/>
        <w:jc w:val="both"/>
      </w:pPr>
      <w:r w:rsidRPr="00DE4C76">
        <w:t xml:space="preserve">Creşterea valorii economice a păşunilor şi islazurilor de pe raza </w:t>
      </w:r>
      <w:r w:rsidR="00863628" w:rsidRPr="00DE4C76">
        <w:t>comunei</w:t>
      </w:r>
      <w:r w:rsidR="003B1139" w:rsidRPr="00DE4C76">
        <w:t>.</w:t>
      </w:r>
    </w:p>
    <w:p w:rsidR="004A0838" w:rsidRPr="00DE4C76" w:rsidRDefault="004A0838" w:rsidP="00DC05F3">
      <w:pPr>
        <w:spacing w:line="264" w:lineRule="auto"/>
        <w:ind w:firstLine="720"/>
        <w:jc w:val="both"/>
      </w:pPr>
    </w:p>
    <w:p w:rsidR="004A0838" w:rsidRPr="00DE4C76" w:rsidRDefault="004A0838" w:rsidP="00DC05F3">
      <w:pPr>
        <w:spacing w:line="264" w:lineRule="auto"/>
        <w:ind w:firstLine="720"/>
        <w:jc w:val="both"/>
        <w:rPr>
          <w:i/>
        </w:rPr>
      </w:pPr>
      <w:r w:rsidRPr="00DE4C76">
        <w:rPr>
          <w:i/>
        </w:rPr>
        <w:t>Justificare:</w:t>
      </w:r>
    </w:p>
    <w:p w:rsidR="004A0838" w:rsidRPr="00DE4C76" w:rsidRDefault="00EB6BA2" w:rsidP="003B1139">
      <w:pPr>
        <w:pStyle w:val="1"/>
      </w:pPr>
      <w:r>
        <w:t>C</w:t>
      </w:r>
      <w:r w:rsidR="004A0838" w:rsidRPr="00DE4C76">
        <w:t xml:space="preserve">reşterea animalelor este o ramură de bază în economia locală. </w:t>
      </w:r>
    </w:p>
    <w:p w:rsidR="004A0838" w:rsidRPr="00DE4C76" w:rsidRDefault="004A0838" w:rsidP="003B1139">
      <w:pPr>
        <w:pStyle w:val="1"/>
      </w:pPr>
      <w:r w:rsidRPr="00DE4C76">
        <w:t>Activităţile de suprapăşunat în absenţa investiţiilor financiare în activităţi de întreţinere şi reabilitare a păşunilor au contribuit la degradare acestor suprafeţe şi implicit la reducerea potenţialului lor economic. În scopul creşterii calităţii economice şi valorificării superioare a acestor suprafeţe se impun măsuri urgente.</w:t>
      </w:r>
    </w:p>
    <w:p w:rsidR="004A0838" w:rsidRPr="00DE4C76" w:rsidRDefault="004A0838" w:rsidP="00DC05F3">
      <w:pPr>
        <w:spacing w:line="264" w:lineRule="auto"/>
        <w:ind w:firstLine="720"/>
        <w:jc w:val="both"/>
      </w:pPr>
    </w:p>
    <w:p w:rsidR="004A0838" w:rsidRPr="00DE4C76" w:rsidRDefault="004A0838" w:rsidP="00DC05F3">
      <w:pPr>
        <w:spacing w:line="264" w:lineRule="auto"/>
        <w:ind w:firstLine="720"/>
        <w:jc w:val="both"/>
        <w:rPr>
          <w:i/>
        </w:rPr>
      </w:pPr>
      <w:r w:rsidRPr="00DE4C76">
        <w:rPr>
          <w:i/>
        </w:rPr>
        <w:t xml:space="preserve">Descrierea acţiunilor: </w:t>
      </w:r>
    </w:p>
    <w:p w:rsidR="004A0838" w:rsidRPr="00DE4C76" w:rsidRDefault="004A0838" w:rsidP="003B1139">
      <w:pPr>
        <w:pStyle w:val="bulet0"/>
      </w:pPr>
      <w:r w:rsidRPr="00DE4C76">
        <w:t>efectuarea unui studiu pentru a evidenţia gradul de afectare al suprafeţelor şi măsurile ce trebuie întreprinse pentru remedierea situaţiei;</w:t>
      </w:r>
    </w:p>
    <w:p w:rsidR="004A0838" w:rsidRPr="00DE4C76" w:rsidRDefault="004A0838" w:rsidP="003B1139">
      <w:pPr>
        <w:pStyle w:val="bulet0"/>
      </w:pPr>
      <w:r w:rsidRPr="00DE4C76">
        <w:t>identificarea resurselor financiare necesare pentru luarea acestor măsuri;</w:t>
      </w:r>
    </w:p>
    <w:p w:rsidR="00480079" w:rsidRPr="00DE4C76" w:rsidRDefault="004A0838" w:rsidP="003B1139">
      <w:pPr>
        <w:pStyle w:val="bulet0"/>
      </w:pPr>
      <w:r w:rsidRPr="00DE4C76">
        <w:t>identificarea potenţialilor agenţi economici care să utilizeze păşunile şi să contribuie financiar la finanţarea acţiunilor de întreţinere.</w:t>
      </w:r>
    </w:p>
    <w:p w:rsidR="004A0838" w:rsidRPr="00DE4C76" w:rsidRDefault="004A0838" w:rsidP="003B1139">
      <w:pPr>
        <w:pStyle w:val="bulet0"/>
      </w:pPr>
      <w:r w:rsidRPr="00DE4C76">
        <w:t>Înfiinţarea sistemului de colectare selectivă a deşeurilor şi a unor platforme de depozitare a deşeurilor zootehnice</w:t>
      </w:r>
    </w:p>
    <w:p w:rsidR="00703E91" w:rsidRPr="00DE4C76" w:rsidRDefault="00703E91" w:rsidP="00DC05F3">
      <w:pPr>
        <w:spacing w:line="264" w:lineRule="auto"/>
        <w:jc w:val="both"/>
      </w:pPr>
    </w:p>
    <w:p w:rsidR="004A0838" w:rsidRPr="00DE4C76" w:rsidRDefault="004A0838" w:rsidP="00DC05F3">
      <w:pPr>
        <w:spacing w:line="264" w:lineRule="auto"/>
        <w:jc w:val="both"/>
        <w:rPr>
          <w:i/>
        </w:rPr>
      </w:pPr>
      <w:r w:rsidRPr="00DE4C76">
        <w:tab/>
      </w:r>
      <w:r w:rsidRPr="00DE4C76">
        <w:rPr>
          <w:i/>
        </w:rPr>
        <w:t>Obiectivul componentei:</w:t>
      </w:r>
    </w:p>
    <w:p w:rsidR="004A0838" w:rsidRPr="00DE4C76" w:rsidRDefault="004A0838" w:rsidP="00DC05F3">
      <w:pPr>
        <w:spacing w:line="264" w:lineRule="auto"/>
        <w:jc w:val="both"/>
      </w:pPr>
      <w:r w:rsidRPr="00DE4C76">
        <w:tab/>
        <w:t>Creşterea gradului de salubrizare a localităţii şi reducerea poluării.</w:t>
      </w:r>
    </w:p>
    <w:p w:rsidR="004A0838" w:rsidRPr="00DE4C76" w:rsidRDefault="004A0838" w:rsidP="00DC05F3">
      <w:pPr>
        <w:spacing w:line="264" w:lineRule="auto"/>
        <w:jc w:val="both"/>
        <w:rPr>
          <w:i/>
        </w:rPr>
      </w:pPr>
    </w:p>
    <w:p w:rsidR="004A0838" w:rsidRPr="00DE4C76" w:rsidRDefault="004A0838" w:rsidP="00DC05F3">
      <w:pPr>
        <w:spacing w:line="264" w:lineRule="auto"/>
        <w:jc w:val="both"/>
        <w:rPr>
          <w:i/>
        </w:rPr>
      </w:pPr>
      <w:r w:rsidRPr="00DE4C76">
        <w:rPr>
          <w:i/>
        </w:rPr>
        <w:tab/>
        <w:t>Justificare:</w:t>
      </w:r>
      <w:r w:rsidRPr="00DE4C76">
        <w:rPr>
          <w:lang w:val="pt-BR"/>
        </w:rPr>
        <w:t xml:space="preserve"> </w:t>
      </w:r>
    </w:p>
    <w:p w:rsidR="004A0838" w:rsidRPr="00DE4C76" w:rsidRDefault="004A0838" w:rsidP="00DC05F3">
      <w:pPr>
        <w:suppressAutoHyphens w:val="0"/>
        <w:spacing w:line="264" w:lineRule="auto"/>
        <w:ind w:firstLine="567"/>
        <w:jc w:val="both"/>
        <w:rPr>
          <w:lang w:val="pt-BR"/>
        </w:rPr>
      </w:pPr>
      <w:r w:rsidRPr="00DE4C76">
        <w:rPr>
          <w:lang w:val="pt-BR"/>
        </w:rPr>
        <w:t>Un inconvenient din punct de vedere al gestionării deşeurilor, este faptul că pe lângă gospodării sunt amplasate depozite de gunoi provenit din activitatea zootehnică, fără a respecta reglementările în domeniu pentru evitarea poluării solului şi a apei freatice.</w:t>
      </w:r>
    </w:p>
    <w:p w:rsidR="004A0838" w:rsidRPr="00DE4C76" w:rsidRDefault="004A0838" w:rsidP="00DC05F3">
      <w:pPr>
        <w:spacing w:line="264" w:lineRule="auto"/>
        <w:jc w:val="both"/>
      </w:pPr>
    </w:p>
    <w:p w:rsidR="004A0838" w:rsidRPr="00DE4C76" w:rsidRDefault="00716BE2" w:rsidP="00DC05F3">
      <w:pPr>
        <w:spacing w:line="264" w:lineRule="auto"/>
        <w:ind w:firstLine="567"/>
        <w:jc w:val="both"/>
        <w:rPr>
          <w:i/>
        </w:rPr>
      </w:pPr>
      <w:r w:rsidRPr="00DE4C76">
        <w:rPr>
          <w:i/>
        </w:rPr>
        <w:t xml:space="preserve">  </w:t>
      </w:r>
      <w:r w:rsidR="004A0838" w:rsidRPr="00DE4C76">
        <w:rPr>
          <w:i/>
        </w:rPr>
        <w:t xml:space="preserve">Descrierea acţiunilor: </w:t>
      </w:r>
    </w:p>
    <w:p w:rsidR="004A0838" w:rsidRPr="00DE4C76" w:rsidRDefault="004A0838" w:rsidP="003B1139">
      <w:pPr>
        <w:pStyle w:val="bulet0"/>
      </w:pPr>
      <w:r w:rsidRPr="00DE4C76">
        <w:t>construirea unei platforme pentru depozitarea deşeurilor zootehnice şi utilizarea ulterioară în agricultura ecologică;</w:t>
      </w:r>
    </w:p>
    <w:p w:rsidR="004A0838" w:rsidRPr="00DE4C76" w:rsidRDefault="004A0838" w:rsidP="003B1139">
      <w:pPr>
        <w:pStyle w:val="bulet0"/>
      </w:pPr>
      <w:r w:rsidRPr="00DE4C76">
        <w:t>participarea la programul judeţean de gestionare integrată a deşeurilor menajere;</w:t>
      </w:r>
    </w:p>
    <w:p w:rsidR="004A0838" w:rsidRPr="00DE4C76" w:rsidRDefault="004A0838" w:rsidP="003B1139">
      <w:pPr>
        <w:pStyle w:val="bulet0"/>
      </w:pPr>
      <w:r w:rsidRPr="00DE4C76">
        <w:t>promovarea conceptelor moderne de gestionare a deşeurilor prin acţiuni de informare şi educare a populaţiei.</w:t>
      </w:r>
    </w:p>
    <w:p w:rsidR="004A0838" w:rsidRPr="00DE4C76" w:rsidRDefault="004A0838" w:rsidP="003B1139">
      <w:pPr>
        <w:pStyle w:val="bulet0"/>
        <w:numPr>
          <w:ilvl w:val="0"/>
          <w:numId w:val="0"/>
        </w:numPr>
        <w:ind w:left="1008"/>
        <w:rPr>
          <w:b/>
        </w:rPr>
      </w:pPr>
    </w:p>
    <w:p w:rsidR="004A0838" w:rsidRPr="00DE4C76" w:rsidRDefault="004A0838" w:rsidP="00DC05F3">
      <w:pPr>
        <w:widowControl w:val="0"/>
        <w:numPr>
          <w:ilvl w:val="0"/>
          <w:numId w:val="151"/>
        </w:numPr>
        <w:spacing w:line="264" w:lineRule="auto"/>
        <w:jc w:val="both"/>
        <w:rPr>
          <w:b/>
        </w:rPr>
      </w:pPr>
      <w:r w:rsidRPr="00DE4C76">
        <w:rPr>
          <w:b/>
        </w:rPr>
        <w:t>Modernizarea şi extinderea reţelei de apă canalizare</w:t>
      </w:r>
    </w:p>
    <w:p w:rsidR="004A0838" w:rsidRPr="00DE4C76" w:rsidRDefault="004A0838" w:rsidP="00DC05F3">
      <w:pPr>
        <w:spacing w:line="264" w:lineRule="auto"/>
        <w:ind w:firstLine="720"/>
        <w:jc w:val="both"/>
        <w:rPr>
          <w:b/>
        </w:rPr>
      </w:pPr>
    </w:p>
    <w:p w:rsidR="004A0838" w:rsidRPr="00DE4C76" w:rsidRDefault="004A0838" w:rsidP="00DC05F3">
      <w:pPr>
        <w:spacing w:line="264" w:lineRule="auto"/>
        <w:ind w:firstLine="720"/>
        <w:jc w:val="both"/>
        <w:rPr>
          <w:i/>
        </w:rPr>
      </w:pPr>
      <w:r w:rsidRPr="00DE4C76">
        <w:rPr>
          <w:i/>
        </w:rPr>
        <w:t>Obiectivul componentei:</w:t>
      </w:r>
    </w:p>
    <w:p w:rsidR="004A0838" w:rsidRPr="00DE4C76" w:rsidRDefault="004A0838" w:rsidP="00DC05F3">
      <w:pPr>
        <w:suppressAutoHyphens w:val="0"/>
        <w:autoSpaceDE w:val="0"/>
        <w:autoSpaceDN w:val="0"/>
        <w:adjustRightInd w:val="0"/>
        <w:spacing w:line="264" w:lineRule="auto"/>
        <w:jc w:val="both"/>
        <w:rPr>
          <w:lang w:val="it-IT" w:eastAsia="en-US"/>
        </w:rPr>
      </w:pPr>
      <w:r w:rsidRPr="00DE4C76">
        <w:rPr>
          <w:lang w:val="it-IT" w:eastAsia="en-US"/>
        </w:rPr>
        <w:tab/>
        <w:t xml:space="preserve">Creşterea atractivităţii zonei în sensul atragerii de investiţii şi protejării populaţiei şi a mediului înconjurător împotriva efectelor oricărui tip de contaminare a apei potabile prin asigurarea calităţii ei de apă curată şi sanogenă; </w:t>
      </w:r>
      <w:r w:rsidRPr="00DE4C76">
        <w:t>Îmbunătăţirea condiţiilor de viaţă a locuitorilor.</w:t>
      </w:r>
    </w:p>
    <w:p w:rsidR="004A0838" w:rsidRPr="00DE4C76" w:rsidRDefault="004A0838" w:rsidP="00DC05F3">
      <w:pPr>
        <w:spacing w:line="264" w:lineRule="auto"/>
        <w:ind w:firstLine="720"/>
        <w:jc w:val="both"/>
        <w:rPr>
          <w:color w:val="00B0F0"/>
        </w:rPr>
      </w:pPr>
    </w:p>
    <w:p w:rsidR="004A0838" w:rsidRPr="00DE4C76" w:rsidRDefault="004A0838" w:rsidP="00DC05F3">
      <w:pPr>
        <w:spacing w:line="264" w:lineRule="auto"/>
        <w:ind w:firstLine="720"/>
        <w:jc w:val="both"/>
        <w:rPr>
          <w:i/>
        </w:rPr>
      </w:pPr>
      <w:r w:rsidRPr="00DE4C76">
        <w:rPr>
          <w:i/>
        </w:rPr>
        <w:t>Justificare:</w:t>
      </w:r>
    </w:p>
    <w:p w:rsidR="004A0838" w:rsidRPr="00DE4C76" w:rsidRDefault="004A0838" w:rsidP="00DC05F3">
      <w:pPr>
        <w:spacing w:line="264" w:lineRule="auto"/>
        <w:ind w:firstLine="720"/>
        <w:jc w:val="both"/>
      </w:pPr>
      <w:r w:rsidRPr="00DE4C76">
        <w:t xml:space="preserve">Pe teritoriul </w:t>
      </w:r>
      <w:r w:rsidR="00863628" w:rsidRPr="00DE4C76">
        <w:t xml:space="preserve">comunei </w:t>
      </w:r>
      <w:r w:rsidRPr="00DE4C76">
        <w:t xml:space="preserve">există o reţea de </w:t>
      </w:r>
      <w:r w:rsidR="00DD1435" w:rsidRPr="00DE4C76">
        <w:t>23,5</w:t>
      </w:r>
      <w:r w:rsidRPr="00DE4C76">
        <w:t xml:space="preserve"> km apă potabilă  existentă. Această reţea trebuie</w:t>
      </w:r>
      <w:r w:rsidR="00DD1435" w:rsidRPr="00DE4C76">
        <w:t xml:space="preserve"> extinsă</w:t>
      </w:r>
      <w:r w:rsidRPr="00DE4C76">
        <w:t xml:space="preserve"> pe tot teritoriul </w:t>
      </w:r>
      <w:r w:rsidR="00DD1435" w:rsidRPr="00DE4C76">
        <w:t>comunei</w:t>
      </w:r>
      <w:r w:rsidRPr="00DE4C76">
        <w:t xml:space="preserve">. </w:t>
      </w:r>
    </w:p>
    <w:p w:rsidR="004A0838" w:rsidRPr="00DE4C76" w:rsidRDefault="004A0838" w:rsidP="00DC05F3">
      <w:pPr>
        <w:spacing w:line="264" w:lineRule="auto"/>
        <w:ind w:firstLine="720"/>
        <w:jc w:val="both"/>
      </w:pPr>
      <w:r w:rsidRPr="00DE4C76">
        <w:t xml:space="preserve">Faptul că nu există canalizare, are repercursiuni neplăcute asupra calităţii apelor de suprafaţă şi a pânzei freatice, inducând şi riscul îmbolnăvirii populaţiei prin utilizarea apei din fântâni. </w:t>
      </w:r>
    </w:p>
    <w:p w:rsidR="004A0838" w:rsidRPr="00DE4C76" w:rsidRDefault="004A0838" w:rsidP="00DC05F3">
      <w:pPr>
        <w:spacing w:line="264" w:lineRule="auto"/>
        <w:ind w:firstLine="720"/>
        <w:jc w:val="both"/>
      </w:pPr>
      <w:r w:rsidRPr="00DE4C76">
        <w:lastRenderedPageBreak/>
        <w:t>Va trebui derulat un program de educare şi conştientizare a populaţiei în privinţa necesităţii racor</w:t>
      </w:r>
      <w:r w:rsidR="00DD1435" w:rsidRPr="00DE4C76">
        <w:t>d</w:t>
      </w:r>
      <w:r w:rsidRPr="00DE4C76">
        <w:t>ării gospodăriilor individuale la reţeaua de apă-canal, în scopul eliminării poluării şi a reducerii riscului de îmbolnăviri print-o igienă corespunzătoare.</w:t>
      </w:r>
    </w:p>
    <w:p w:rsidR="004A0838" w:rsidRPr="00DE4C76" w:rsidRDefault="004A0838" w:rsidP="00DC05F3">
      <w:pPr>
        <w:spacing w:line="264" w:lineRule="auto"/>
        <w:ind w:firstLine="720"/>
        <w:jc w:val="both"/>
      </w:pPr>
    </w:p>
    <w:p w:rsidR="004A0838" w:rsidRPr="00DE4C76" w:rsidRDefault="004A0838" w:rsidP="00DC05F3">
      <w:pPr>
        <w:spacing w:line="264" w:lineRule="auto"/>
        <w:ind w:firstLine="709"/>
        <w:jc w:val="both"/>
        <w:rPr>
          <w:i/>
        </w:rPr>
      </w:pPr>
      <w:r w:rsidRPr="00DE4C76">
        <w:rPr>
          <w:i/>
        </w:rPr>
        <w:t>Descrierea acţiunilor:</w:t>
      </w:r>
    </w:p>
    <w:p w:rsidR="004A0838" w:rsidRPr="00DE4C76" w:rsidRDefault="004A0838" w:rsidP="00DD1435">
      <w:pPr>
        <w:pStyle w:val="bulet0"/>
      </w:pPr>
      <w:r w:rsidRPr="00DE4C76">
        <w:t>elaborarea unei analize de preţ pentru a identifica gospodăriile care doresc să se racordeze la reţele şi care dispun de fonduri pentru a finanţa lucrările;</w:t>
      </w:r>
    </w:p>
    <w:p w:rsidR="004A0838" w:rsidRPr="00DE4C76" w:rsidRDefault="004A0838" w:rsidP="00DD1435">
      <w:pPr>
        <w:pStyle w:val="bulet0"/>
      </w:pPr>
      <w:r w:rsidRPr="00DE4C76">
        <w:t>identificarea oportunităţilor de finanţare pentru punerea în aplicare a studiilor de fezabilitate, Fondul de Dezvoltare Rurală fiind pretabil;</w:t>
      </w:r>
    </w:p>
    <w:p w:rsidR="004A0838" w:rsidRPr="00DE4C76" w:rsidRDefault="004A0838" w:rsidP="00DD1435">
      <w:pPr>
        <w:pStyle w:val="bulet0"/>
        <w:jc w:val="left"/>
      </w:pPr>
      <w:r w:rsidRPr="00DE4C76">
        <w:t>extinderea reţelei de apă existentă;</w:t>
      </w:r>
      <w:r w:rsidRPr="00DE4C76">
        <w:br/>
      </w:r>
      <w:r w:rsidRPr="00DE4C76">
        <w:tab/>
        <w:t xml:space="preserve">- construirea reţelei de </w:t>
      </w:r>
      <w:r w:rsidRPr="00DE4C76">
        <w:rPr>
          <w:i/>
        </w:rPr>
        <w:t>canalizare</w:t>
      </w:r>
      <w:r w:rsidRPr="00DE4C76">
        <w:t>;</w:t>
      </w:r>
      <w:r w:rsidRPr="00DE4C76">
        <w:br/>
      </w:r>
      <w:r w:rsidRPr="00DE4C76">
        <w:tab/>
        <w:t>- construirea staţiei de epurare a apelor uzate;</w:t>
      </w:r>
    </w:p>
    <w:p w:rsidR="004A0838" w:rsidRPr="00DE4C76" w:rsidRDefault="004A0838" w:rsidP="00DD1435">
      <w:pPr>
        <w:pStyle w:val="bulet0"/>
      </w:pPr>
      <w:r w:rsidRPr="00DE4C76">
        <w:t>implementarea unui program de conştientizare a cetăţenilor cu privire la necesitatea racordării la reţeaua edilitară pentru eliminarea expunerii la poluare şi agenţi patogeni.</w:t>
      </w:r>
    </w:p>
    <w:p w:rsidR="004A0838" w:rsidRPr="00DE4C76" w:rsidRDefault="004A0838" w:rsidP="00DC05F3">
      <w:pPr>
        <w:spacing w:line="264" w:lineRule="auto"/>
        <w:ind w:firstLine="720"/>
        <w:rPr>
          <w:b/>
          <w:color w:val="00B0F0"/>
          <w:u w:val="single"/>
          <w:vertAlign w:val="subscript"/>
        </w:rPr>
      </w:pPr>
    </w:p>
    <w:p w:rsidR="004A0838" w:rsidRPr="00DE4C76" w:rsidRDefault="004A0838" w:rsidP="00DC05F3">
      <w:pPr>
        <w:spacing w:line="264" w:lineRule="auto"/>
        <w:ind w:firstLine="720"/>
        <w:jc w:val="both"/>
        <w:rPr>
          <w:lang w:val="en-US"/>
        </w:rPr>
      </w:pPr>
      <w:r w:rsidRPr="00DE4C76">
        <w:rPr>
          <w:b/>
          <w:lang w:val="en-US"/>
        </w:rPr>
        <w:t>Protecţia şi conservarea mediului</w:t>
      </w:r>
      <w:r w:rsidRPr="00DE4C76">
        <w:rPr>
          <w:lang w:val="en-US"/>
        </w:rPr>
        <w:t xml:space="preserve"> reprezintă unul din obiectivele de baza ale amenajării teritoriului, prin care se asigură dezvoltarea si valorificarea durabilă şi echilibrată a resurselor acestuia. </w:t>
      </w:r>
    </w:p>
    <w:p w:rsidR="004A0838" w:rsidRPr="00DE4C76" w:rsidRDefault="004A0838" w:rsidP="00DC05F3">
      <w:pPr>
        <w:spacing w:line="264" w:lineRule="auto"/>
        <w:ind w:firstLine="720"/>
        <w:jc w:val="both"/>
      </w:pPr>
      <w:r w:rsidRPr="00DE4C76">
        <w:rPr>
          <w:lang w:val="en-US"/>
        </w:rPr>
        <w:t>Pentru eliminarea şi prevenirea poluării la nivelul aerului, apelor şi solului se propun următoarele măsuri:</w:t>
      </w:r>
    </w:p>
    <w:p w:rsidR="004A0838" w:rsidRPr="00DE4C76" w:rsidRDefault="004A0838" w:rsidP="00DC05F3">
      <w:pPr>
        <w:spacing w:line="264" w:lineRule="auto"/>
        <w:ind w:firstLine="706"/>
        <w:jc w:val="both"/>
        <w:rPr>
          <w:b/>
          <w:color w:val="00B0F0"/>
        </w:rPr>
      </w:pPr>
    </w:p>
    <w:p w:rsidR="004A0838" w:rsidRPr="00DE4C76" w:rsidRDefault="004A0838" w:rsidP="00DC05F3">
      <w:pPr>
        <w:widowControl w:val="0"/>
        <w:numPr>
          <w:ilvl w:val="0"/>
          <w:numId w:val="150"/>
        </w:numPr>
        <w:spacing w:line="264" w:lineRule="auto"/>
        <w:jc w:val="both"/>
        <w:rPr>
          <w:b/>
        </w:rPr>
      </w:pPr>
      <w:r w:rsidRPr="00DE4C76">
        <w:rPr>
          <w:b/>
        </w:rPr>
        <w:t>Protecţia aerului</w:t>
      </w:r>
    </w:p>
    <w:p w:rsidR="004A0838" w:rsidRPr="00DE4C76" w:rsidRDefault="004A0838" w:rsidP="00DC05F3">
      <w:pPr>
        <w:spacing w:line="264" w:lineRule="auto"/>
        <w:ind w:firstLine="720"/>
        <w:jc w:val="both"/>
      </w:pPr>
      <w:r w:rsidRPr="00DE4C76">
        <w:t>Atmosfera fiind cel mai larg vector de propagare a poluanţilor, ale căror efecte se resimt de la nivel local până la nivel global asupra tuturor elementelor biotice şi abiotice, monitorizarea calităţii aerului ocupă un loc esenţial, constituindu-se într-un element de fundamentare a strategiilor de control.</w:t>
      </w:r>
    </w:p>
    <w:p w:rsidR="004A0838" w:rsidRPr="00DE4C76" w:rsidRDefault="004A0838" w:rsidP="00DC05F3">
      <w:pPr>
        <w:spacing w:line="264" w:lineRule="auto"/>
        <w:ind w:firstLine="720"/>
        <w:jc w:val="both"/>
      </w:pPr>
      <w:r w:rsidRPr="00DE4C76">
        <w:t>A supune controlului calitatea aerului presupune elaborarea unui program coerent care să vizeze toate problemele de poluare precum şi responsabilităţile autorităţilor locale.</w:t>
      </w:r>
    </w:p>
    <w:p w:rsidR="004A0838" w:rsidRPr="00DE4C76" w:rsidRDefault="004A0838" w:rsidP="00DC05F3">
      <w:pPr>
        <w:spacing w:line="264" w:lineRule="auto"/>
        <w:ind w:firstLine="720"/>
        <w:jc w:val="both"/>
      </w:pPr>
      <w:r w:rsidRPr="00DE4C76">
        <w:t>Monitorizarea emisiilor, ce defineşte cauza poluării, este un mijloc de informare absolut necesar asupra contribuţiei pe care o au diferite surse, permiţând astfel stabilirea priorităţilor cu privire la reducerea poluării.</w:t>
      </w:r>
    </w:p>
    <w:p w:rsidR="004A0838" w:rsidRPr="00DE4C76" w:rsidRDefault="004A0838" w:rsidP="00DC05F3">
      <w:pPr>
        <w:spacing w:line="264" w:lineRule="auto"/>
        <w:ind w:firstLine="720"/>
        <w:jc w:val="both"/>
      </w:pPr>
      <w:r w:rsidRPr="00DE4C76">
        <w:t xml:space="preserve">Pentru îmbunătăţirea calităţii aerului în </w:t>
      </w:r>
      <w:r w:rsidR="00F42A12" w:rsidRPr="00DE4C76">
        <w:t>comuna Boroaia</w:t>
      </w:r>
      <w:r w:rsidRPr="00DE4C76">
        <w:t xml:space="preserve"> se propun următoarele măsuri:    </w:t>
      </w:r>
    </w:p>
    <w:p w:rsidR="004A0838" w:rsidRPr="00DE4C76" w:rsidRDefault="004A0838" w:rsidP="00DC05F3">
      <w:pPr>
        <w:spacing w:line="264" w:lineRule="auto"/>
        <w:ind w:firstLine="360"/>
        <w:jc w:val="both"/>
      </w:pPr>
      <w:r w:rsidRPr="00DE4C76">
        <w:tab/>
        <w:t>-  Amplasarea de platforme pentru deşeurile zootehnice;</w:t>
      </w:r>
    </w:p>
    <w:p w:rsidR="004A0838" w:rsidRPr="00DE4C76" w:rsidRDefault="004A0838" w:rsidP="00DC05F3">
      <w:pPr>
        <w:spacing w:line="264" w:lineRule="auto"/>
        <w:ind w:firstLine="720"/>
        <w:jc w:val="both"/>
      </w:pPr>
      <w:r w:rsidRPr="00DE4C76">
        <w:t>- Îmbunătăţirea transportului public în comun prin înnoirea parcului auto şi întreţinerea corespunzătoare a acestora;</w:t>
      </w:r>
    </w:p>
    <w:p w:rsidR="004A0838" w:rsidRPr="00DE4C76" w:rsidRDefault="004A0838" w:rsidP="00DC05F3">
      <w:pPr>
        <w:suppressAutoHyphens w:val="0"/>
        <w:autoSpaceDE w:val="0"/>
        <w:autoSpaceDN w:val="0"/>
        <w:adjustRightInd w:val="0"/>
        <w:spacing w:line="264" w:lineRule="auto"/>
        <w:jc w:val="both"/>
        <w:rPr>
          <w:noProof/>
        </w:rPr>
      </w:pPr>
      <w:r w:rsidRPr="00DE4C76">
        <w:rPr>
          <w:lang w:eastAsia="en-US"/>
        </w:rPr>
        <w:tab/>
        <w:t xml:space="preserve">- </w:t>
      </w:r>
      <w:r w:rsidRPr="00DE4C76">
        <w:rPr>
          <w:noProof/>
        </w:rPr>
        <w:t>Realizarea perdelelor de protecţie în zona arterelor rutiere foarte circulate prin plantarea de arbori, ce vor constitui zone - tampon între zona stradală şi zona de locuit;</w:t>
      </w:r>
    </w:p>
    <w:p w:rsidR="004A0838" w:rsidRPr="00DE4C76" w:rsidRDefault="004A0838" w:rsidP="00DC05F3">
      <w:pPr>
        <w:spacing w:line="264" w:lineRule="auto"/>
        <w:ind w:firstLine="720"/>
        <w:jc w:val="both"/>
        <w:rPr>
          <w:lang w:val="it-IT"/>
        </w:rPr>
      </w:pPr>
      <w:r w:rsidRPr="00DE4C76">
        <w:rPr>
          <w:lang w:val="it-IT"/>
        </w:rPr>
        <w:t>- Înlocuirea treptată a combustibililor tradiţionali (lemn, cărbune, produse petroliere) cu gaze naturale;</w:t>
      </w:r>
    </w:p>
    <w:p w:rsidR="004A0838" w:rsidRPr="00DE4C76" w:rsidRDefault="004A0838" w:rsidP="00DC05F3">
      <w:pPr>
        <w:spacing w:line="264" w:lineRule="auto"/>
        <w:ind w:firstLine="720"/>
        <w:jc w:val="both"/>
        <w:rPr>
          <w:lang w:val="pt-BR"/>
        </w:rPr>
      </w:pPr>
      <w:r w:rsidRPr="00DE4C76">
        <w:rPr>
          <w:lang w:val="pt-BR"/>
        </w:rPr>
        <w:t xml:space="preserve">- </w:t>
      </w:r>
      <w:r w:rsidRPr="00DE4C76">
        <w:rPr>
          <w:noProof/>
        </w:rPr>
        <w:t>Tehnologii noi pentru diminuarea gazelor cu efect de seră</w:t>
      </w:r>
      <w:r w:rsidRPr="00DE4C76">
        <w:rPr>
          <w:lang w:val="pt-BR"/>
        </w:rPr>
        <w:t>:</w:t>
      </w:r>
    </w:p>
    <w:p w:rsidR="004A0838" w:rsidRPr="00DE4C76" w:rsidRDefault="004A0838" w:rsidP="00DC05F3">
      <w:pPr>
        <w:pStyle w:val="ListParagraph"/>
        <w:numPr>
          <w:ilvl w:val="0"/>
          <w:numId w:val="206"/>
        </w:numPr>
        <w:spacing w:after="0" w:line="264" w:lineRule="auto"/>
        <w:ind w:left="1224"/>
        <w:rPr>
          <w:rFonts w:ascii="Times New Roman" w:hAnsi="Times New Roman"/>
          <w:noProof/>
          <w:sz w:val="24"/>
        </w:rPr>
      </w:pPr>
      <w:r w:rsidRPr="00DE4C76">
        <w:rPr>
          <w:rFonts w:ascii="Times New Roman" w:hAnsi="Times New Roman"/>
          <w:noProof/>
          <w:sz w:val="24"/>
          <w:lang w:val="pt-BR"/>
        </w:rPr>
        <w:t>r</w:t>
      </w:r>
      <w:r w:rsidRPr="00DE4C76">
        <w:rPr>
          <w:rFonts w:ascii="Times New Roman" w:hAnsi="Times New Roman"/>
          <w:noProof/>
          <w:sz w:val="24"/>
        </w:rPr>
        <w:t>educerea emisiilor de poluanţi (în special pulberile în suspensii), ca urmare a traficului rutier, sub valoarea CMA prin reducerea adaosului de plumb din benzină şi utilarea autovehiculelor cu dispozitive antipoluante;</w:t>
      </w:r>
    </w:p>
    <w:p w:rsidR="004A0838" w:rsidRPr="00DE4C76" w:rsidRDefault="004A0838" w:rsidP="00DC05F3">
      <w:pPr>
        <w:pStyle w:val="ListParagraph"/>
        <w:numPr>
          <w:ilvl w:val="0"/>
          <w:numId w:val="206"/>
        </w:numPr>
        <w:spacing w:line="264" w:lineRule="auto"/>
        <w:ind w:left="1224"/>
        <w:rPr>
          <w:rFonts w:ascii="Times New Roman" w:hAnsi="Times New Roman"/>
          <w:noProof/>
          <w:sz w:val="24"/>
          <w:szCs w:val="24"/>
        </w:rPr>
      </w:pPr>
      <w:r w:rsidRPr="00DE4C76">
        <w:rPr>
          <w:rFonts w:ascii="Times New Roman" w:hAnsi="Times New Roman"/>
          <w:noProof/>
          <w:sz w:val="24"/>
          <w:szCs w:val="24"/>
        </w:rPr>
        <w:t>instalaţii noi, ecologice de producere a energiei electrice şi termice, inclusiv prin promovarea surselor neconvenţionale (energie solară, energie eoliană);</w:t>
      </w:r>
    </w:p>
    <w:p w:rsidR="004A0838" w:rsidRPr="00DE4C76" w:rsidRDefault="004A0838" w:rsidP="00DC05F3">
      <w:pPr>
        <w:pStyle w:val="ListParagraph"/>
        <w:numPr>
          <w:ilvl w:val="0"/>
          <w:numId w:val="206"/>
        </w:numPr>
        <w:spacing w:line="264" w:lineRule="auto"/>
        <w:ind w:left="1224"/>
        <w:jc w:val="both"/>
        <w:rPr>
          <w:rFonts w:ascii="Times New Roman" w:hAnsi="Times New Roman"/>
          <w:noProof/>
          <w:sz w:val="24"/>
          <w:szCs w:val="24"/>
        </w:rPr>
      </w:pPr>
      <w:r w:rsidRPr="00DE4C76">
        <w:rPr>
          <w:rFonts w:ascii="Times New Roman" w:hAnsi="Times New Roman"/>
          <w:noProof/>
          <w:sz w:val="24"/>
          <w:szCs w:val="24"/>
        </w:rPr>
        <w:t>reducerea pierderilor în atmosferă a substanţelor ce reduc stratul de ozon (ODS-uri).</w:t>
      </w:r>
    </w:p>
    <w:p w:rsidR="004A0838" w:rsidRPr="00DE4C76" w:rsidRDefault="004A0838" w:rsidP="00DC05F3">
      <w:pPr>
        <w:spacing w:line="264" w:lineRule="auto"/>
        <w:jc w:val="both"/>
        <w:rPr>
          <w:noProof/>
        </w:rPr>
      </w:pPr>
      <w:r w:rsidRPr="00DE4C76">
        <w:rPr>
          <w:noProof/>
        </w:rPr>
        <w:tab/>
        <w:t xml:space="preserve">- </w:t>
      </w:r>
      <w:r w:rsidRPr="00DE4C76">
        <w:t>Creşterea potenţialului de utilizare a resurselor forestiere în vederea limitării gazelor cu efect de seră, prin împădurirea terenurilor agricole şi non-agricole.</w:t>
      </w:r>
    </w:p>
    <w:p w:rsidR="004A0838" w:rsidRPr="00DE4C76" w:rsidRDefault="004A0838" w:rsidP="00DC05F3">
      <w:pPr>
        <w:spacing w:line="264" w:lineRule="auto"/>
        <w:jc w:val="both"/>
        <w:rPr>
          <w:noProof/>
        </w:rPr>
      </w:pPr>
    </w:p>
    <w:p w:rsidR="004A0838" w:rsidRPr="00DE4C76" w:rsidRDefault="004A0838" w:rsidP="00DC05F3">
      <w:pPr>
        <w:widowControl w:val="0"/>
        <w:numPr>
          <w:ilvl w:val="0"/>
          <w:numId w:val="150"/>
        </w:numPr>
        <w:spacing w:line="264" w:lineRule="auto"/>
        <w:jc w:val="both"/>
        <w:rPr>
          <w:b/>
        </w:rPr>
      </w:pPr>
      <w:r w:rsidRPr="00DE4C76">
        <w:rPr>
          <w:b/>
        </w:rPr>
        <w:lastRenderedPageBreak/>
        <w:t>Protecţia apei</w:t>
      </w:r>
    </w:p>
    <w:p w:rsidR="004A0838" w:rsidRPr="00DE4C76" w:rsidRDefault="004A0838" w:rsidP="00DC05F3">
      <w:pPr>
        <w:autoSpaceDE w:val="0"/>
        <w:spacing w:line="264" w:lineRule="auto"/>
        <w:ind w:firstLine="720"/>
        <w:jc w:val="both"/>
      </w:pPr>
      <w:r w:rsidRPr="00DE4C76">
        <w:t>Protecţia apelor de suprafaţă, subterane şi a ecosistemelor acvatice are ca obiect menţinerea şi îmbunătăţirea calităţii şi productivităţii biologice ale acestora, în scopul evitării unor efecte negative asupra mediului, sănătăţii umane şi bunurilor materiale.</w:t>
      </w:r>
    </w:p>
    <w:p w:rsidR="004A0838" w:rsidRPr="00DE4C76" w:rsidRDefault="004A0838" w:rsidP="00DC05F3">
      <w:pPr>
        <w:autoSpaceDE w:val="0"/>
        <w:spacing w:line="264" w:lineRule="auto"/>
        <w:ind w:firstLine="720"/>
        <w:jc w:val="both"/>
      </w:pPr>
      <w:r w:rsidRPr="00DE4C76">
        <w:t xml:space="preserve">Fiind un factor de mediu fundamental, apa conferă posibilităţi de utilizare pentru orice fel de necesităţi. Supravegherea calităţii apelor are ca scop protecţia împotriva efectelor nocive ale poluării şi implică două etape: cunoaşterea calităţii şi măsuri de protecţie a acesteia. Aceasta include monitorizarea apelor de suprafaţă, a precipitaţiilor şi a apelor subterane. </w:t>
      </w:r>
    </w:p>
    <w:p w:rsidR="004A0838" w:rsidRPr="00DE4C76" w:rsidRDefault="004A0838" w:rsidP="00DC05F3">
      <w:pPr>
        <w:autoSpaceDE w:val="0"/>
        <w:spacing w:line="264" w:lineRule="auto"/>
        <w:ind w:firstLine="720"/>
        <w:jc w:val="both"/>
      </w:pPr>
      <w:r w:rsidRPr="00DE4C76">
        <w:t>Ca măsuri, sunt necesare:</w:t>
      </w:r>
    </w:p>
    <w:p w:rsidR="004A0838" w:rsidRPr="00DE4C76" w:rsidRDefault="004A0838" w:rsidP="00DC05F3">
      <w:pPr>
        <w:widowControl w:val="0"/>
        <w:numPr>
          <w:ilvl w:val="0"/>
          <w:numId w:val="48"/>
        </w:numPr>
        <w:tabs>
          <w:tab w:val="clear" w:pos="1080"/>
          <w:tab w:val="left" w:pos="360"/>
        </w:tabs>
        <w:spacing w:line="264" w:lineRule="auto"/>
        <w:ind w:left="360"/>
        <w:jc w:val="both"/>
      </w:pPr>
      <w:r w:rsidRPr="00DE4C76">
        <w:rPr>
          <w:lang w:eastAsia="en-US"/>
        </w:rPr>
        <w:t>Realizarea unui sistem centralizat de canalizare şi epurare a apelor uzate va creşte atractivitatea zonei în sensul atragerii de investiţii şi de protejare a populaţiei şi a mediului înconjurător împotriva efectelor oricărui tip de contaminare a apei potabile prin asigurarea calităţii ei de apă curată şi sanogenă;</w:t>
      </w:r>
    </w:p>
    <w:p w:rsidR="004A0838" w:rsidRPr="00DE4C76" w:rsidRDefault="004A0838" w:rsidP="00DC05F3">
      <w:pPr>
        <w:numPr>
          <w:ilvl w:val="0"/>
          <w:numId w:val="48"/>
        </w:numPr>
        <w:tabs>
          <w:tab w:val="clear" w:pos="1080"/>
          <w:tab w:val="num" w:pos="360"/>
          <w:tab w:val="left" w:pos="1581"/>
        </w:tabs>
        <w:spacing w:line="264" w:lineRule="auto"/>
        <w:ind w:left="360"/>
        <w:jc w:val="both"/>
        <w:rPr>
          <w:noProof/>
        </w:rPr>
      </w:pPr>
      <w:r w:rsidRPr="00DE4C76">
        <w:t>Dezvoltarea infrastructurii sistemelor centralizate de alimentare cu apă;</w:t>
      </w:r>
    </w:p>
    <w:p w:rsidR="004A0838" w:rsidRPr="00DE4C76" w:rsidRDefault="004A0838" w:rsidP="00DC05F3">
      <w:pPr>
        <w:widowControl w:val="0"/>
        <w:numPr>
          <w:ilvl w:val="0"/>
          <w:numId w:val="48"/>
        </w:numPr>
        <w:tabs>
          <w:tab w:val="clear" w:pos="1080"/>
          <w:tab w:val="left" w:pos="360"/>
        </w:tabs>
        <w:spacing w:line="264" w:lineRule="auto"/>
        <w:ind w:left="360"/>
        <w:jc w:val="both"/>
      </w:pPr>
      <w:r w:rsidRPr="00DE4C76">
        <w:t>Delimitarea</w:t>
      </w:r>
      <w:r w:rsidRPr="00DE4C76">
        <w:rPr>
          <w:b/>
        </w:rPr>
        <w:t xml:space="preserve"> </w:t>
      </w:r>
      <w:r w:rsidRPr="00DE4C76">
        <w:t>zonelor de protecţie ale apelor de suprafaţă, interzicerea oricăror deversări necontrolate de ape uzate, reziduuri şi depuneri de deşeuri în cursurile de apă şi pe malurile acestora;</w:t>
      </w:r>
    </w:p>
    <w:p w:rsidR="004A0838" w:rsidRPr="00DE4C76" w:rsidRDefault="004A0838" w:rsidP="00DC05F3">
      <w:pPr>
        <w:numPr>
          <w:ilvl w:val="0"/>
          <w:numId w:val="48"/>
        </w:numPr>
        <w:tabs>
          <w:tab w:val="clear" w:pos="1080"/>
          <w:tab w:val="num" w:pos="360"/>
        </w:tabs>
        <w:suppressAutoHyphens w:val="0"/>
        <w:spacing w:line="264" w:lineRule="auto"/>
        <w:ind w:left="360"/>
        <w:jc w:val="both"/>
      </w:pPr>
      <w:r w:rsidRPr="00DE4C76">
        <w:rPr>
          <w:noProof/>
        </w:rPr>
        <w:t>Controlul strict al depozitării deşeurilor menajere şi zootehnice, cu respectarea normelor în vigoare;</w:t>
      </w:r>
    </w:p>
    <w:p w:rsidR="004A0838" w:rsidRPr="00DE4C76" w:rsidRDefault="004A0838" w:rsidP="00DC05F3">
      <w:pPr>
        <w:numPr>
          <w:ilvl w:val="0"/>
          <w:numId w:val="48"/>
        </w:numPr>
        <w:tabs>
          <w:tab w:val="clear" w:pos="1080"/>
          <w:tab w:val="num" w:pos="360"/>
        </w:tabs>
        <w:suppressAutoHyphens w:val="0"/>
        <w:spacing w:line="264" w:lineRule="auto"/>
        <w:ind w:left="360"/>
        <w:jc w:val="both"/>
      </w:pPr>
      <w:r w:rsidRPr="00DE4C76">
        <w:rPr>
          <w:noProof/>
          <w:lang w:val="pt-BR"/>
        </w:rPr>
        <w:t>Controlul utilizării îngrăsămintelor chimice şi a pesticidelor precum şi a administrării pe sol a îngrăşămintelor organice provenite din zootehnie;</w:t>
      </w:r>
    </w:p>
    <w:p w:rsidR="004A0838" w:rsidRPr="00DE4C76" w:rsidRDefault="004A0838" w:rsidP="00DC05F3">
      <w:pPr>
        <w:suppressAutoHyphens w:val="0"/>
        <w:spacing w:line="264" w:lineRule="auto"/>
        <w:jc w:val="both"/>
      </w:pPr>
    </w:p>
    <w:p w:rsidR="004A0838" w:rsidRPr="00DE4C76" w:rsidRDefault="004A0838" w:rsidP="00DC05F3">
      <w:pPr>
        <w:widowControl w:val="0"/>
        <w:numPr>
          <w:ilvl w:val="0"/>
          <w:numId w:val="150"/>
        </w:numPr>
        <w:spacing w:line="264" w:lineRule="auto"/>
        <w:jc w:val="both"/>
        <w:rPr>
          <w:b/>
        </w:rPr>
      </w:pPr>
      <w:r w:rsidRPr="00DE4C76">
        <w:rPr>
          <w:b/>
        </w:rPr>
        <w:t>Protecţia solului</w:t>
      </w:r>
    </w:p>
    <w:p w:rsidR="004A0838" w:rsidRPr="00DE4C76" w:rsidRDefault="004A0838" w:rsidP="00DC05F3">
      <w:pPr>
        <w:spacing w:line="264" w:lineRule="auto"/>
        <w:ind w:firstLine="720"/>
        <w:jc w:val="both"/>
      </w:pPr>
      <w:r w:rsidRPr="00DE4C76">
        <w:t xml:space="preserve">Ameliorarea şi menţinerea pe termen lung a funcţiilor solului şi contracararea poluării şi deteriorării lor sunt obiectivele principale pentru protecţia, ameliorarea şi utilizarea durabilă a solurilor de pe teritoriul </w:t>
      </w:r>
      <w:r w:rsidR="00B13ED4">
        <w:t>comunei</w:t>
      </w:r>
      <w:r w:rsidR="00F42A12" w:rsidRPr="00DE4C76">
        <w:t xml:space="preserve"> Boroaia</w:t>
      </w:r>
      <w:r w:rsidRPr="00DE4C76">
        <w:t>.</w:t>
      </w:r>
    </w:p>
    <w:p w:rsidR="004A0838" w:rsidRPr="00DE4C76" w:rsidRDefault="004A0838" w:rsidP="00DC05F3">
      <w:pPr>
        <w:spacing w:line="264" w:lineRule="auto"/>
        <w:ind w:firstLine="720"/>
        <w:jc w:val="both"/>
      </w:pPr>
      <w:r w:rsidRPr="00DE4C76">
        <w:t xml:space="preserve">Solul este un factor de mediu fundamental ce trebuie protejat cu aceeaşi atenţie ca aerul şi apa. Este un mediu divers, dar fragil, care este însă factorul principal al asigurării hranei oamenilor, animalelor şi plantelor. Un centimetru în grosime de sol se realizează în zeci şi chiar sute de ani, dar de pierdut îl putem pierde într-un an, datorită vânturilor, precipitaţiilor, defrişării pădurilor sau folosirii neraţionale a unor substanţe chimice.  </w:t>
      </w:r>
    </w:p>
    <w:p w:rsidR="004A0838" w:rsidRPr="00DE4C76" w:rsidRDefault="004A0838" w:rsidP="00DC05F3">
      <w:pPr>
        <w:spacing w:line="264" w:lineRule="auto"/>
        <w:ind w:firstLine="720"/>
        <w:jc w:val="both"/>
        <w:rPr>
          <w:lang w:val="it-IT"/>
        </w:rPr>
      </w:pPr>
      <w:r w:rsidRPr="00DE4C76">
        <w:rPr>
          <w:lang w:val="it-IT"/>
        </w:rPr>
        <w:t xml:space="preserve">Ca măsuri pentru </w:t>
      </w:r>
      <w:r w:rsidRPr="00DE4C76">
        <w:rPr>
          <w:b/>
          <w:lang w:val="it-IT"/>
        </w:rPr>
        <w:t>prevenirea poluării solurilor</w:t>
      </w:r>
      <w:r w:rsidRPr="00DE4C76">
        <w:rPr>
          <w:lang w:val="it-IT"/>
        </w:rPr>
        <w:t xml:space="preserve">, se impun: </w:t>
      </w:r>
    </w:p>
    <w:p w:rsidR="004A0838" w:rsidRPr="00DE4C76" w:rsidRDefault="004A0838" w:rsidP="00DC05F3">
      <w:pPr>
        <w:pStyle w:val="ListParagraph"/>
        <w:numPr>
          <w:ilvl w:val="0"/>
          <w:numId w:val="176"/>
        </w:numPr>
        <w:spacing w:after="0" w:line="264" w:lineRule="auto"/>
        <w:ind w:left="1440" w:right="-7"/>
        <w:jc w:val="both"/>
        <w:rPr>
          <w:rFonts w:ascii="Times New Roman" w:hAnsi="Times New Roman"/>
          <w:sz w:val="24"/>
          <w:lang w:val="it-IT"/>
        </w:rPr>
      </w:pPr>
      <w:r w:rsidRPr="00DE4C76">
        <w:rPr>
          <w:rFonts w:ascii="Times New Roman" w:hAnsi="Times New Roman"/>
          <w:noProof/>
          <w:sz w:val="24"/>
        </w:rPr>
        <w:t>asigurarea instalaţiilor şi capacităţilor de utilizare controlată a îngrăşămintelor chimice şi pesticidelor la producătorii agricoli, depozitarea controlată a deşeurilor de pesticide;</w:t>
      </w:r>
    </w:p>
    <w:p w:rsidR="004A0838" w:rsidRPr="00DE4C76" w:rsidRDefault="004A0838" w:rsidP="00DC05F3">
      <w:pPr>
        <w:pStyle w:val="ListParagraph"/>
        <w:numPr>
          <w:ilvl w:val="0"/>
          <w:numId w:val="176"/>
        </w:numPr>
        <w:spacing w:after="0" w:line="264" w:lineRule="auto"/>
        <w:ind w:left="1440" w:right="-7"/>
        <w:jc w:val="both"/>
        <w:rPr>
          <w:rFonts w:ascii="Times New Roman" w:hAnsi="Times New Roman"/>
          <w:sz w:val="24"/>
          <w:lang w:val="pt-BR"/>
        </w:rPr>
      </w:pPr>
      <w:r w:rsidRPr="00DE4C76">
        <w:rPr>
          <w:rFonts w:ascii="Times New Roman" w:hAnsi="Times New Roman"/>
          <w:sz w:val="24"/>
        </w:rPr>
        <w:t>extinderea folosirii îngrăşămintelor naturale şi a îngrăşămintelor chimice biodegradabile cu respectarea normelor de bună practică agricolă;</w:t>
      </w:r>
    </w:p>
    <w:p w:rsidR="004A0838" w:rsidRPr="00DE4C76" w:rsidRDefault="004A0838" w:rsidP="00DC05F3">
      <w:pPr>
        <w:pStyle w:val="ListParagraph"/>
        <w:numPr>
          <w:ilvl w:val="0"/>
          <w:numId w:val="176"/>
        </w:numPr>
        <w:spacing w:after="0" w:line="264" w:lineRule="auto"/>
        <w:ind w:left="1440" w:right="-7"/>
        <w:jc w:val="both"/>
        <w:rPr>
          <w:rFonts w:ascii="Times New Roman" w:hAnsi="Times New Roman"/>
          <w:noProof/>
          <w:sz w:val="24"/>
        </w:rPr>
      </w:pPr>
      <w:r w:rsidRPr="00DE4C76">
        <w:rPr>
          <w:rFonts w:ascii="Times New Roman" w:hAnsi="Times New Roman"/>
          <w:noProof/>
          <w:sz w:val="24"/>
        </w:rPr>
        <w:t xml:space="preserve">colectarea mortalităţilor de animale, depozitarea adecvată în camere frigorifice şi transportul acestora către agenţi specializaţi în eliminarea prin incinerare; </w:t>
      </w:r>
    </w:p>
    <w:p w:rsidR="004A0838" w:rsidRPr="00DE4C76" w:rsidRDefault="004A0838" w:rsidP="00DC05F3">
      <w:pPr>
        <w:pStyle w:val="ListParagraph"/>
        <w:numPr>
          <w:ilvl w:val="0"/>
          <w:numId w:val="176"/>
        </w:numPr>
        <w:spacing w:after="0" w:line="264" w:lineRule="auto"/>
        <w:ind w:left="1440" w:right="-7"/>
        <w:jc w:val="both"/>
        <w:rPr>
          <w:rFonts w:ascii="Times New Roman" w:hAnsi="Times New Roman"/>
          <w:sz w:val="24"/>
          <w:lang w:val="pt-BR"/>
        </w:rPr>
      </w:pPr>
      <w:r w:rsidRPr="00DE4C76">
        <w:rPr>
          <w:rFonts w:ascii="Times New Roman" w:hAnsi="Times New Roman"/>
          <w:sz w:val="24"/>
        </w:rPr>
        <w:t>realizarea de platforme de compostare pentru reziduurile zootehnice</w:t>
      </w:r>
      <w:r w:rsidRPr="00DE4C76">
        <w:rPr>
          <w:rFonts w:ascii="Times New Roman" w:hAnsi="Times New Roman"/>
          <w:sz w:val="24"/>
          <w:lang w:val="pt-BR"/>
        </w:rPr>
        <w:t>;</w:t>
      </w:r>
    </w:p>
    <w:p w:rsidR="004A0838" w:rsidRPr="00DE4C76" w:rsidRDefault="004A0838" w:rsidP="00DC05F3">
      <w:pPr>
        <w:pStyle w:val="ListParagraph"/>
        <w:numPr>
          <w:ilvl w:val="0"/>
          <w:numId w:val="176"/>
        </w:numPr>
        <w:spacing w:after="0" w:line="264" w:lineRule="auto"/>
        <w:ind w:left="1440" w:right="-7"/>
        <w:jc w:val="both"/>
        <w:rPr>
          <w:rFonts w:ascii="Times New Roman" w:hAnsi="Times New Roman"/>
          <w:sz w:val="24"/>
          <w:lang w:val="pt-BR"/>
        </w:rPr>
      </w:pPr>
      <w:r w:rsidRPr="00DE4C76">
        <w:rPr>
          <w:rFonts w:ascii="Times New Roman" w:hAnsi="Times New Roman"/>
          <w:noProof/>
          <w:sz w:val="24"/>
        </w:rPr>
        <w:t>sprijinirea activităţii şi programelor de colectare, reciclare şi valorificare a deşeurilor industriale şi din construcţii;</w:t>
      </w:r>
    </w:p>
    <w:p w:rsidR="004A0838" w:rsidRPr="00DE4C76" w:rsidRDefault="004A0838" w:rsidP="00DC05F3">
      <w:pPr>
        <w:pStyle w:val="ListParagraph"/>
        <w:numPr>
          <w:ilvl w:val="0"/>
          <w:numId w:val="176"/>
        </w:numPr>
        <w:spacing w:after="0" w:line="264" w:lineRule="auto"/>
        <w:ind w:left="1440" w:right="180"/>
        <w:jc w:val="both"/>
        <w:rPr>
          <w:rFonts w:ascii="Times New Roman" w:hAnsi="Times New Roman"/>
          <w:sz w:val="24"/>
          <w:lang w:val="pt-BR"/>
        </w:rPr>
      </w:pPr>
      <w:r w:rsidRPr="00DE4C76">
        <w:rPr>
          <w:rFonts w:ascii="Times New Roman" w:hAnsi="Times New Roman"/>
          <w:sz w:val="24"/>
          <w:lang w:val="fr-FR"/>
        </w:rPr>
        <w:t>restrângerea suprafeţelor afectate şi reintroducerea, prin măsuri de reconstrucţie ecologică, a terenurilor degradate în circuitul agricol şi forestier.</w:t>
      </w:r>
    </w:p>
    <w:p w:rsidR="004A0838" w:rsidRDefault="004A0838" w:rsidP="00DC05F3">
      <w:pPr>
        <w:tabs>
          <w:tab w:val="left" w:pos="709"/>
        </w:tabs>
        <w:spacing w:line="264" w:lineRule="auto"/>
        <w:jc w:val="both"/>
        <w:rPr>
          <w:lang w:val="it-IT"/>
        </w:rPr>
      </w:pPr>
      <w:r w:rsidRPr="00DE4C76">
        <w:rPr>
          <w:lang w:val="pt-BR"/>
        </w:rPr>
        <w:tab/>
      </w:r>
      <w:r w:rsidRPr="00DE4C76">
        <w:rPr>
          <w:lang w:val="it-IT"/>
        </w:rPr>
        <w:t xml:space="preserve"> </w:t>
      </w:r>
    </w:p>
    <w:p w:rsidR="00E619B1" w:rsidRDefault="00E619B1" w:rsidP="00DC05F3">
      <w:pPr>
        <w:tabs>
          <w:tab w:val="left" w:pos="709"/>
        </w:tabs>
        <w:spacing w:line="264" w:lineRule="auto"/>
        <w:jc w:val="both"/>
        <w:rPr>
          <w:lang w:val="it-IT"/>
        </w:rPr>
      </w:pPr>
    </w:p>
    <w:p w:rsidR="00E619B1" w:rsidRPr="00DE4C76" w:rsidRDefault="00E619B1" w:rsidP="00DC05F3">
      <w:pPr>
        <w:tabs>
          <w:tab w:val="left" w:pos="709"/>
        </w:tabs>
        <w:spacing w:line="264" w:lineRule="auto"/>
        <w:jc w:val="both"/>
        <w:rPr>
          <w:lang w:val="it-IT"/>
        </w:rPr>
      </w:pPr>
    </w:p>
    <w:p w:rsidR="004A0838" w:rsidRPr="00DE4C76" w:rsidRDefault="004A0838" w:rsidP="00DC05F3">
      <w:pPr>
        <w:spacing w:line="264" w:lineRule="auto"/>
        <w:ind w:firstLine="720"/>
        <w:jc w:val="both"/>
        <w:rPr>
          <w:lang w:val="it-IT"/>
        </w:rPr>
      </w:pPr>
      <w:r w:rsidRPr="00DE4C76">
        <w:rPr>
          <w:lang w:val="it-IT"/>
        </w:rPr>
        <w:lastRenderedPageBreak/>
        <w:t xml:space="preserve">Un al doilea set de măsuri vizează </w:t>
      </w:r>
      <w:r w:rsidRPr="00DE4C76">
        <w:rPr>
          <w:b/>
          <w:lang w:val="it-IT"/>
        </w:rPr>
        <w:t>protecţia împotriva degradării</w:t>
      </w:r>
      <w:r w:rsidRPr="00DE4C76">
        <w:rPr>
          <w:lang w:val="it-IT"/>
        </w:rPr>
        <w:t xml:space="preserve"> </w:t>
      </w:r>
      <w:r w:rsidRPr="00DE4C76">
        <w:rPr>
          <w:b/>
          <w:lang w:val="it-IT"/>
        </w:rPr>
        <w:t>solurilor</w:t>
      </w:r>
      <w:r w:rsidRPr="00DE4C76">
        <w:rPr>
          <w:lang w:val="it-IT"/>
        </w:rPr>
        <w:t xml:space="preserve"> prin procesele de deplasare în masă precum şi pe terenurile cu exces de umiditate. Astfel, este necesar: </w:t>
      </w:r>
    </w:p>
    <w:p w:rsidR="004A0838" w:rsidRPr="00DE4C76" w:rsidRDefault="004A0838" w:rsidP="00DC05F3">
      <w:pPr>
        <w:pStyle w:val="ListParagraph"/>
        <w:numPr>
          <w:ilvl w:val="0"/>
          <w:numId w:val="177"/>
        </w:numPr>
        <w:spacing w:line="264" w:lineRule="auto"/>
        <w:ind w:left="1440"/>
        <w:jc w:val="both"/>
        <w:rPr>
          <w:rFonts w:ascii="Times New Roman" w:hAnsi="Times New Roman"/>
          <w:sz w:val="24"/>
        </w:rPr>
      </w:pPr>
      <w:r w:rsidRPr="00DE4C76">
        <w:rPr>
          <w:rFonts w:ascii="Times New Roman" w:hAnsi="Times New Roman"/>
          <w:sz w:val="24"/>
        </w:rPr>
        <w:t xml:space="preserve">menţinerea învelişului vegetal pe versanţii înclinaţi; </w:t>
      </w:r>
    </w:p>
    <w:p w:rsidR="004A0838" w:rsidRPr="00DE4C76" w:rsidRDefault="004A0838" w:rsidP="00DC05F3">
      <w:pPr>
        <w:pStyle w:val="ListParagraph"/>
        <w:numPr>
          <w:ilvl w:val="0"/>
          <w:numId w:val="177"/>
        </w:numPr>
        <w:spacing w:line="264" w:lineRule="auto"/>
        <w:ind w:left="1440"/>
        <w:jc w:val="both"/>
        <w:rPr>
          <w:rFonts w:ascii="Times New Roman" w:hAnsi="Times New Roman"/>
          <w:sz w:val="24"/>
        </w:rPr>
      </w:pPr>
      <w:r w:rsidRPr="00DE4C76">
        <w:rPr>
          <w:rFonts w:ascii="Times New Roman" w:hAnsi="Times New Roman"/>
          <w:sz w:val="24"/>
        </w:rPr>
        <w:t xml:space="preserve">raţionalizarea păşunatului sau interzicerea acestuia pe pantele care indică alunecări în pregătire; </w:t>
      </w:r>
    </w:p>
    <w:p w:rsidR="004A0838" w:rsidRPr="00DE4C76" w:rsidRDefault="004A0838" w:rsidP="00DC05F3">
      <w:pPr>
        <w:pStyle w:val="ListParagraph"/>
        <w:numPr>
          <w:ilvl w:val="0"/>
          <w:numId w:val="177"/>
        </w:numPr>
        <w:spacing w:line="264" w:lineRule="auto"/>
        <w:ind w:left="1440"/>
        <w:jc w:val="both"/>
        <w:rPr>
          <w:rFonts w:ascii="Times New Roman" w:hAnsi="Times New Roman"/>
          <w:sz w:val="24"/>
          <w:lang w:val="hr-HR"/>
        </w:rPr>
      </w:pPr>
      <w:r w:rsidRPr="00DE4C76">
        <w:rPr>
          <w:rFonts w:ascii="Times New Roman" w:hAnsi="Times New Roman"/>
          <w:sz w:val="24"/>
        </w:rPr>
        <w:t xml:space="preserve">evitarea supraîncărcării </w:t>
      </w:r>
      <w:r w:rsidRPr="00DE4C76">
        <w:rPr>
          <w:rFonts w:ascii="Times New Roman" w:hAnsi="Times New Roman"/>
          <w:sz w:val="24"/>
          <w:lang w:val="hr-HR"/>
        </w:rPr>
        <w:t>cu construcţii grele a căror fundaţie este instalată superficial;</w:t>
      </w:r>
    </w:p>
    <w:p w:rsidR="004A0838" w:rsidRPr="00DE4C76" w:rsidRDefault="004A0838" w:rsidP="00DC05F3">
      <w:pPr>
        <w:pStyle w:val="ListParagraph"/>
        <w:numPr>
          <w:ilvl w:val="0"/>
          <w:numId w:val="177"/>
        </w:numPr>
        <w:spacing w:line="264" w:lineRule="auto"/>
        <w:ind w:left="1440"/>
        <w:jc w:val="both"/>
        <w:rPr>
          <w:rFonts w:ascii="Times New Roman" w:hAnsi="Times New Roman"/>
          <w:sz w:val="24"/>
          <w:lang w:val="hr-HR"/>
        </w:rPr>
      </w:pPr>
      <w:r w:rsidRPr="00DE4C76">
        <w:rPr>
          <w:rFonts w:ascii="Times New Roman" w:hAnsi="Times New Roman"/>
          <w:sz w:val="24"/>
          <w:lang w:val="hr-HR"/>
        </w:rPr>
        <w:t>se poate opta şi pentru utilizarea agricolă a anumitor versanţi prin amenajarea plantaţiilor pomicole şi viticole;</w:t>
      </w:r>
    </w:p>
    <w:p w:rsidR="004A0838" w:rsidRPr="00DE4C76" w:rsidRDefault="004A0838" w:rsidP="00DC05F3">
      <w:pPr>
        <w:pStyle w:val="ListParagraph"/>
        <w:numPr>
          <w:ilvl w:val="0"/>
          <w:numId w:val="177"/>
        </w:numPr>
        <w:tabs>
          <w:tab w:val="num" w:pos="709"/>
        </w:tabs>
        <w:spacing w:line="264" w:lineRule="auto"/>
        <w:ind w:left="1440"/>
        <w:jc w:val="both"/>
        <w:rPr>
          <w:rFonts w:ascii="Times New Roman" w:hAnsi="Times New Roman"/>
          <w:noProof/>
          <w:sz w:val="24"/>
          <w:lang w:val="pt-BR"/>
        </w:rPr>
      </w:pPr>
      <w:r w:rsidRPr="00DE4C76">
        <w:rPr>
          <w:rFonts w:ascii="Times New Roman" w:hAnsi="Times New Roman"/>
          <w:sz w:val="24"/>
          <w:lang w:val="pt-BR"/>
        </w:rPr>
        <w:t>realizarea lucrărilor specifice şi implementarea bunelor practici de exploatare a solurilor agricole;</w:t>
      </w:r>
    </w:p>
    <w:p w:rsidR="004A0838" w:rsidRPr="00DE4C76" w:rsidRDefault="004A0838" w:rsidP="00DC05F3">
      <w:pPr>
        <w:pStyle w:val="ListParagraph"/>
        <w:numPr>
          <w:ilvl w:val="0"/>
          <w:numId w:val="177"/>
        </w:numPr>
        <w:spacing w:line="264" w:lineRule="auto"/>
        <w:ind w:left="1440"/>
        <w:jc w:val="both"/>
        <w:rPr>
          <w:rFonts w:ascii="Times New Roman" w:hAnsi="Times New Roman"/>
          <w:lang w:val="fr-FR"/>
        </w:rPr>
      </w:pPr>
      <w:r w:rsidRPr="00DE4C76">
        <w:rPr>
          <w:rFonts w:ascii="Times New Roman" w:hAnsi="Times New Roman"/>
          <w:sz w:val="24"/>
          <w:lang w:val="fr-FR"/>
        </w:rPr>
        <w:t>restrângerea suprafeţelor afectate şi reintroducerea, prin măsuri de reconstrucţie ecologică, a terenurilor degradate în circuitul agricol şi forestier</w:t>
      </w:r>
      <w:r w:rsidRPr="00DE4C76">
        <w:rPr>
          <w:rFonts w:ascii="Times New Roman" w:hAnsi="Times New Roman"/>
          <w:lang w:val="fr-FR"/>
        </w:rPr>
        <w:t>.</w:t>
      </w:r>
    </w:p>
    <w:p w:rsidR="004A0838" w:rsidRPr="00DE4C76" w:rsidRDefault="004A0838" w:rsidP="00DC05F3">
      <w:pPr>
        <w:tabs>
          <w:tab w:val="left" w:pos="1800"/>
        </w:tabs>
        <w:spacing w:line="264" w:lineRule="auto"/>
        <w:ind w:firstLine="720"/>
        <w:jc w:val="both"/>
        <w:rPr>
          <w:lang w:val="it-IT"/>
        </w:rPr>
      </w:pPr>
      <w:r w:rsidRPr="00DE4C76">
        <w:rPr>
          <w:lang w:val="it-IT"/>
        </w:rPr>
        <w:t xml:space="preserve">Pentru solurile afectate de exces de umiditate se recomandă lucrări de desecare, canale de drenaj, captări de izvoare, decolmatarea şi adâncirea albiilor pâraielor din apropiere. </w:t>
      </w:r>
    </w:p>
    <w:p w:rsidR="004A0838" w:rsidRPr="00DE4C76" w:rsidRDefault="004A0838" w:rsidP="00DC05F3">
      <w:pPr>
        <w:spacing w:line="264" w:lineRule="auto"/>
        <w:ind w:firstLine="720"/>
        <w:jc w:val="both"/>
        <w:rPr>
          <w:lang w:val="it-IT"/>
        </w:rPr>
      </w:pPr>
      <w:r w:rsidRPr="00DE4C76">
        <w:rPr>
          <w:lang w:val="it-IT"/>
        </w:rPr>
        <w:t>Pentru prevenirea riscurilor naturale se vor respecta condiţiile de fundare din studiile geotehnice şi se va acorda o atenţie deosebită sistematizării verticale.</w:t>
      </w:r>
    </w:p>
    <w:p w:rsidR="004A0838" w:rsidRPr="00DE4C76" w:rsidRDefault="004A0838" w:rsidP="00DC05F3">
      <w:pPr>
        <w:spacing w:line="264" w:lineRule="auto"/>
        <w:ind w:firstLine="720"/>
        <w:jc w:val="both"/>
        <w:rPr>
          <w:lang w:val="it-IT"/>
        </w:rPr>
      </w:pPr>
      <w:r w:rsidRPr="00DE4C76">
        <w:rPr>
          <w:lang w:val="it-IT"/>
        </w:rPr>
        <w:t>Sistematizarea verticală a terenului se va realiza astfel încât scurgerea apelor meteorice de pe acoperişuri şi de pe terenul amenajat să se facă către un sistem centralizat de canalizare – şanţuri de scurgere a apelor pluviale de-a lungul drumurilor – fără să se afecteze proprietăţile învecinate.</w:t>
      </w:r>
    </w:p>
    <w:p w:rsidR="004A0838" w:rsidRPr="00DE4C76" w:rsidRDefault="004A0838" w:rsidP="00DC05F3">
      <w:pPr>
        <w:spacing w:line="264" w:lineRule="auto"/>
        <w:ind w:firstLine="720"/>
        <w:jc w:val="both"/>
        <w:rPr>
          <w:lang w:val="it-IT"/>
        </w:rPr>
      </w:pPr>
      <w:r w:rsidRPr="00DE4C76">
        <w:rPr>
          <w:lang w:val="it-IT"/>
        </w:rPr>
        <w:t xml:space="preserve">Remedierea cauzelor poluării şi degradării solurilor trebuie efectuată în ordinea priorităţilor definite prin politica </w:t>
      </w:r>
      <w:r w:rsidR="00B13ED4">
        <w:rPr>
          <w:lang w:val="it-IT"/>
        </w:rPr>
        <w:t>comunei</w:t>
      </w:r>
      <w:r w:rsidRPr="00DE4C76">
        <w:rPr>
          <w:lang w:val="it-IT"/>
        </w:rPr>
        <w:t>, în paralel cu aplicarea de măsuri administrative ferme.</w:t>
      </w:r>
    </w:p>
    <w:p w:rsidR="004A0838" w:rsidRPr="00DE4C76" w:rsidRDefault="004A0838" w:rsidP="00DC05F3">
      <w:pPr>
        <w:spacing w:line="264" w:lineRule="auto"/>
        <w:jc w:val="both"/>
        <w:rPr>
          <w:lang w:val="it-IT"/>
        </w:rPr>
      </w:pPr>
    </w:p>
    <w:p w:rsidR="004A0838" w:rsidRPr="00703E91" w:rsidRDefault="004A0838" w:rsidP="00DC05F3">
      <w:pPr>
        <w:pStyle w:val="ListParagraph"/>
        <w:numPr>
          <w:ilvl w:val="0"/>
          <w:numId w:val="150"/>
        </w:numPr>
        <w:tabs>
          <w:tab w:val="left" w:pos="-529"/>
        </w:tabs>
        <w:spacing w:line="264" w:lineRule="auto"/>
        <w:jc w:val="both"/>
        <w:rPr>
          <w:rFonts w:ascii="Times New Roman" w:hAnsi="Times New Roman"/>
          <w:b/>
          <w:sz w:val="24"/>
          <w:lang w:val="it-IT"/>
        </w:rPr>
      </w:pPr>
      <w:r w:rsidRPr="00703E91">
        <w:rPr>
          <w:rFonts w:ascii="Times New Roman" w:hAnsi="Times New Roman"/>
          <w:b/>
          <w:sz w:val="24"/>
          <w:lang w:val="it-IT"/>
        </w:rPr>
        <w:t>Protecţia florei şi faunei</w:t>
      </w:r>
    </w:p>
    <w:p w:rsidR="004A0838" w:rsidRPr="00DE4C76" w:rsidRDefault="004A0838" w:rsidP="00DC05F3">
      <w:pPr>
        <w:spacing w:line="264" w:lineRule="auto"/>
        <w:jc w:val="both"/>
        <w:rPr>
          <w:noProof/>
        </w:rPr>
      </w:pPr>
      <w:r w:rsidRPr="00DE4C76">
        <w:rPr>
          <w:b/>
          <w:noProof/>
        </w:rPr>
        <w:tab/>
      </w:r>
      <w:r w:rsidRPr="00DE4C76">
        <w:rPr>
          <w:noProof/>
        </w:rPr>
        <w:t xml:space="preserve">Pierderea diversităţii biologice continuă, mai ales ca urmare a distrugerii habitatelor, în urma urbanizării, extinderii culturilor agricole, extinderii suprafeţelor despădurite, recoltărilor excesive, dar şi ca urmare a poluării. </w:t>
      </w:r>
    </w:p>
    <w:p w:rsidR="004A0838" w:rsidRPr="00DE4C76" w:rsidRDefault="004A0838" w:rsidP="00DC05F3">
      <w:pPr>
        <w:spacing w:line="264" w:lineRule="auto"/>
        <w:jc w:val="both"/>
        <w:rPr>
          <w:noProof/>
        </w:rPr>
      </w:pPr>
      <w:r w:rsidRPr="00DE4C76">
        <w:rPr>
          <w:noProof/>
        </w:rPr>
        <w:tab/>
        <w:t>Pentru conservarea biodiversităţii se propun următoarele măsuri:</w:t>
      </w:r>
    </w:p>
    <w:p w:rsidR="004A0838" w:rsidRPr="00DE4C76" w:rsidRDefault="004A0838" w:rsidP="00DC05F3">
      <w:pPr>
        <w:pStyle w:val="ListParagraph"/>
        <w:numPr>
          <w:ilvl w:val="0"/>
          <w:numId w:val="207"/>
        </w:numPr>
        <w:spacing w:after="240" w:line="264" w:lineRule="auto"/>
        <w:ind w:left="1080"/>
        <w:jc w:val="both"/>
        <w:rPr>
          <w:rFonts w:ascii="Times New Roman" w:hAnsi="Times New Roman"/>
          <w:noProof/>
          <w:sz w:val="24"/>
        </w:rPr>
      </w:pPr>
      <w:r w:rsidRPr="00DE4C76">
        <w:rPr>
          <w:rFonts w:ascii="Times New Roman" w:hAnsi="Times New Roman"/>
          <w:noProof/>
          <w:sz w:val="24"/>
        </w:rPr>
        <w:t>stoparea defrişărilor şi iniţierea unor programe de refacere a pădurilor în scopul diminuării proceselor de degradare a solului, în special în zonele deficitare  în vegetaţie forestieră;</w:t>
      </w:r>
    </w:p>
    <w:p w:rsidR="004A0838" w:rsidRPr="00DE4C76" w:rsidRDefault="004A0838" w:rsidP="00DC05F3">
      <w:pPr>
        <w:pStyle w:val="ListParagraph"/>
        <w:numPr>
          <w:ilvl w:val="0"/>
          <w:numId w:val="207"/>
        </w:numPr>
        <w:spacing w:after="240" w:line="264" w:lineRule="auto"/>
        <w:ind w:left="1080"/>
        <w:jc w:val="both"/>
        <w:rPr>
          <w:rFonts w:ascii="Times New Roman" w:hAnsi="Times New Roman"/>
          <w:noProof/>
          <w:sz w:val="24"/>
        </w:rPr>
      </w:pPr>
      <w:r w:rsidRPr="00DE4C76">
        <w:rPr>
          <w:rFonts w:ascii="Times New Roman" w:hAnsi="Times New Roman"/>
          <w:noProof/>
          <w:sz w:val="24"/>
        </w:rPr>
        <w:t>reconstituirea pădurilor prin sistemul perdelelor de protecţie şi prin împădurirea terenurilor degradate, improprii culturilor agricole, sau a celor cu productivitate foarte scăzută;</w:t>
      </w:r>
    </w:p>
    <w:p w:rsidR="004A0838" w:rsidRPr="00DE4C76" w:rsidRDefault="004A0838" w:rsidP="00DC05F3">
      <w:pPr>
        <w:pStyle w:val="ListParagraph"/>
        <w:numPr>
          <w:ilvl w:val="0"/>
          <w:numId w:val="207"/>
        </w:numPr>
        <w:tabs>
          <w:tab w:val="left" w:pos="709"/>
        </w:tabs>
        <w:spacing w:after="240" w:line="264" w:lineRule="auto"/>
        <w:ind w:left="1080"/>
        <w:jc w:val="both"/>
        <w:rPr>
          <w:rFonts w:ascii="Times New Roman" w:hAnsi="Times New Roman"/>
          <w:noProof/>
          <w:sz w:val="24"/>
        </w:rPr>
      </w:pPr>
      <w:r w:rsidRPr="00DE4C76">
        <w:rPr>
          <w:rFonts w:ascii="Times New Roman" w:hAnsi="Times New Roman"/>
          <w:sz w:val="24"/>
        </w:rPr>
        <w:t>dezvoltarea turismului prin valorificarea din perspectivă durabilă a siturilor naturale;</w:t>
      </w:r>
    </w:p>
    <w:p w:rsidR="004A0838" w:rsidRPr="00DE4C76" w:rsidRDefault="004A0838" w:rsidP="00DC05F3">
      <w:pPr>
        <w:pStyle w:val="ListParagraph"/>
        <w:numPr>
          <w:ilvl w:val="0"/>
          <w:numId w:val="207"/>
        </w:numPr>
        <w:spacing w:after="240" w:line="264" w:lineRule="auto"/>
        <w:ind w:left="1080"/>
        <w:jc w:val="both"/>
        <w:rPr>
          <w:rFonts w:ascii="Times New Roman" w:hAnsi="Times New Roman"/>
          <w:noProof/>
          <w:sz w:val="24"/>
        </w:rPr>
      </w:pPr>
      <w:r w:rsidRPr="00DE4C76">
        <w:rPr>
          <w:rFonts w:ascii="Times New Roman" w:hAnsi="Times New Roman"/>
          <w:noProof/>
          <w:sz w:val="24"/>
          <w:lang w:val="it-IT"/>
        </w:rPr>
        <w:t>prevenirea distrugerii ecosistemelor naturale prin păstrarea de fâşii de vegetaţie naturală în cadrul culturilor agricole;</w:t>
      </w:r>
    </w:p>
    <w:p w:rsidR="004A0838" w:rsidRPr="00DE4C76" w:rsidRDefault="004A0838" w:rsidP="00DC05F3">
      <w:pPr>
        <w:pStyle w:val="ListParagraph"/>
        <w:numPr>
          <w:ilvl w:val="0"/>
          <w:numId w:val="207"/>
        </w:numPr>
        <w:spacing w:after="240" w:line="264" w:lineRule="auto"/>
        <w:ind w:left="1080"/>
        <w:jc w:val="both"/>
        <w:rPr>
          <w:rFonts w:ascii="Times New Roman" w:hAnsi="Times New Roman"/>
          <w:noProof/>
          <w:sz w:val="24"/>
        </w:rPr>
      </w:pPr>
      <w:r w:rsidRPr="00DE4C76">
        <w:rPr>
          <w:rFonts w:ascii="Times New Roman" w:hAnsi="Times New Roman"/>
          <w:noProof/>
          <w:sz w:val="24"/>
          <w:lang w:val="it-IT"/>
        </w:rPr>
        <w:t xml:space="preserve">prevenirea reducerii în continuare a numărului de specii şi a efectivului de populaţii din biocenozele naturale; </w:t>
      </w:r>
    </w:p>
    <w:p w:rsidR="004A0838" w:rsidRPr="00DE4C76" w:rsidRDefault="004A0838" w:rsidP="00DC05F3">
      <w:pPr>
        <w:pStyle w:val="ListParagraph"/>
        <w:numPr>
          <w:ilvl w:val="0"/>
          <w:numId w:val="207"/>
        </w:numPr>
        <w:spacing w:after="240" w:line="264" w:lineRule="auto"/>
        <w:ind w:left="1080"/>
        <w:jc w:val="both"/>
        <w:rPr>
          <w:rFonts w:ascii="Times New Roman" w:hAnsi="Times New Roman"/>
          <w:noProof/>
          <w:sz w:val="24"/>
        </w:rPr>
      </w:pPr>
      <w:r w:rsidRPr="00DE4C76">
        <w:rPr>
          <w:rFonts w:ascii="Times New Roman" w:hAnsi="Times New Roman"/>
          <w:noProof/>
          <w:sz w:val="24"/>
          <w:lang w:val="it-IT"/>
        </w:rPr>
        <w:t>evitarea fragmentării habitatelor şi restabilirea coridoarelor de migraţie a animalelor şi de dispersie a plantelor;</w:t>
      </w:r>
    </w:p>
    <w:p w:rsidR="004A0838" w:rsidRPr="00DE4C76" w:rsidRDefault="004A0838" w:rsidP="00DC05F3">
      <w:pPr>
        <w:pStyle w:val="ListParagraph"/>
        <w:numPr>
          <w:ilvl w:val="0"/>
          <w:numId w:val="207"/>
        </w:numPr>
        <w:spacing w:after="240" w:line="264" w:lineRule="auto"/>
        <w:ind w:left="1080"/>
        <w:jc w:val="both"/>
        <w:rPr>
          <w:rFonts w:ascii="Times New Roman" w:hAnsi="Times New Roman"/>
          <w:noProof/>
          <w:sz w:val="24"/>
        </w:rPr>
      </w:pPr>
      <w:r w:rsidRPr="00DE4C76">
        <w:rPr>
          <w:rFonts w:ascii="Times New Roman" w:hAnsi="Times New Roman"/>
          <w:noProof/>
          <w:sz w:val="24"/>
        </w:rPr>
        <w:t>protejarea speciilor autohtone prin prevenirea răspândirii speciilor invazive şi a speciilor modificate genetic;</w:t>
      </w:r>
    </w:p>
    <w:p w:rsidR="004A0838" w:rsidRPr="00DE4C76" w:rsidRDefault="004A0838" w:rsidP="00DC05F3">
      <w:pPr>
        <w:pStyle w:val="ListParagraph"/>
        <w:numPr>
          <w:ilvl w:val="0"/>
          <w:numId w:val="207"/>
        </w:numPr>
        <w:spacing w:after="240" w:line="264" w:lineRule="auto"/>
        <w:ind w:left="1080"/>
        <w:jc w:val="both"/>
        <w:rPr>
          <w:rFonts w:ascii="Times New Roman" w:hAnsi="Times New Roman"/>
          <w:noProof/>
          <w:sz w:val="24"/>
        </w:rPr>
      </w:pPr>
      <w:r w:rsidRPr="00DE4C76">
        <w:rPr>
          <w:rFonts w:ascii="Times New Roman" w:hAnsi="Times New Roman"/>
          <w:noProof/>
          <w:sz w:val="24"/>
        </w:rPr>
        <w:t>protejarea şi restabilirea resurselor cinegetice şi piscicole prin optimizarea efectivelor şi structurii populaţiilor;</w:t>
      </w:r>
    </w:p>
    <w:p w:rsidR="004A0838" w:rsidRPr="00DE4C76" w:rsidRDefault="004A0838" w:rsidP="00DC05F3">
      <w:pPr>
        <w:pStyle w:val="ListParagraph"/>
        <w:numPr>
          <w:ilvl w:val="0"/>
          <w:numId w:val="207"/>
        </w:numPr>
        <w:spacing w:after="240" w:line="264" w:lineRule="auto"/>
        <w:ind w:left="1080"/>
        <w:jc w:val="both"/>
        <w:rPr>
          <w:rFonts w:ascii="Times New Roman" w:hAnsi="Times New Roman"/>
          <w:noProof/>
          <w:sz w:val="24"/>
        </w:rPr>
      </w:pPr>
      <w:r w:rsidRPr="00DE4C76">
        <w:rPr>
          <w:rFonts w:ascii="Times New Roman" w:hAnsi="Times New Roman"/>
          <w:sz w:val="24"/>
          <w:lang w:val="it-IT"/>
        </w:rPr>
        <w:t>stimularea comunităţilor locale în vederea creşterii gradului de conştientizare asupra nevoilor de conservare a biodiversităţii.</w:t>
      </w:r>
    </w:p>
    <w:p w:rsidR="004A0838" w:rsidRPr="00DE4C76" w:rsidRDefault="004A0838" w:rsidP="00DC05F3">
      <w:pPr>
        <w:spacing w:line="264" w:lineRule="auto"/>
        <w:jc w:val="both"/>
        <w:rPr>
          <w:noProof/>
          <w:color w:val="00B0F0"/>
        </w:rPr>
      </w:pPr>
      <w:r w:rsidRPr="00DE4C76">
        <w:rPr>
          <w:noProof/>
          <w:color w:val="00B0F0"/>
        </w:rPr>
        <w:tab/>
      </w:r>
    </w:p>
    <w:p w:rsidR="004A0838" w:rsidRPr="00DE4C76" w:rsidRDefault="004A0838" w:rsidP="00DC05F3">
      <w:pPr>
        <w:pStyle w:val="Heading7"/>
        <w:keepNext/>
        <w:numPr>
          <w:ilvl w:val="1"/>
          <w:numId w:val="82"/>
        </w:numPr>
        <w:tabs>
          <w:tab w:val="left" w:pos="1426"/>
        </w:tabs>
        <w:spacing w:before="0" w:after="0" w:line="264" w:lineRule="auto"/>
        <w:jc w:val="both"/>
        <w:rPr>
          <w:b/>
        </w:rPr>
      </w:pPr>
      <w:r w:rsidRPr="00DE4C76">
        <w:rPr>
          <w:b/>
        </w:rPr>
        <w:lastRenderedPageBreak/>
        <w:t>REGLEMENTĂRI URBANISTICE</w:t>
      </w:r>
    </w:p>
    <w:p w:rsidR="004A0838" w:rsidRPr="00DE4C76" w:rsidRDefault="004A0838" w:rsidP="00DC05F3">
      <w:pPr>
        <w:spacing w:line="264" w:lineRule="auto"/>
        <w:jc w:val="both"/>
        <w:rPr>
          <w:color w:val="00B0F0"/>
        </w:rPr>
      </w:pPr>
    </w:p>
    <w:p w:rsidR="004A0838" w:rsidRPr="00DE4C76" w:rsidRDefault="004A0838" w:rsidP="00DC05F3">
      <w:pPr>
        <w:widowControl w:val="0"/>
        <w:numPr>
          <w:ilvl w:val="0"/>
          <w:numId w:val="85"/>
        </w:numPr>
        <w:tabs>
          <w:tab w:val="left" w:pos="1066"/>
        </w:tabs>
        <w:spacing w:line="264" w:lineRule="auto"/>
        <w:jc w:val="both"/>
        <w:rPr>
          <w:b/>
          <w:lang w:val="pt-BR"/>
        </w:rPr>
      </w:pPr>
      <w:r w:rsidRPr="00DE4C76">
        <w:rPr>
          <w:b/>
          <w:lang w:val="pt-BR"/>
        </w:rPr>
        <w:t>Soluţia generală de organizare şi dezvoltare:</w:t>
      </w:r>
    </w:p>
    <w:p w:rsidR="004A0838" w:rsidRPr="00DE4C76" w:rsidRDefault="004A0838" w:rsidP="00DC05F3">
      <w:pPr>
        <w:spacing w:line="264" w:lineRule="auto"/>
        <w:ind w:firstLine="720"/>
        <w:jc w:val="both"/>
        <w:rPr>
          <w:lang w:val="pt-BR"/>
        </w:rPr>
      </w:pPr>
      <w:r w:rsidRPr="00DE4C76">
        <w:rPr>
          <w:lang w:val="pt-BR"/>
        </w:rPr>
        <w:t>Soluţia de urbanism prevede organizarea şi dezvoltarea localităţii suprapusă pe intravilanul existent, cu menţinerea structurii actuale.</w:t>
      </w:r>
    </w:p>
    <w:p w:rsidR="004A0838" w:rsidRPr="00DE4C76" w:rsidRDefault="004A0838" w:rsidP="00DC05F3">
      <w:pPr>
        <w:spacing w:line="264" w:lineRule="auto"/>
        <w:ind w:left="720"/>
        <w:jc w:val="both"/>
        <w:rPr>
          <w:b/>
          <w:color w:val="00B0F0"/>
          <w:u w:val="single"/>
          <w:lang w:val="pt-BR"/>
        </w:rPr>
      </w:pPr>
    </w:p>
    <w:p w:rsidR="004A0838" w:rsidRPr="00093685" w:rsidRDefault="004A0838" w:rsidP="00DC05F3">
      <w:pPr>
        <w:widowControl w:val="0"/>
        <w:numPr>
          <w:ilvl w:val="0"/>
          <w:numId w:val="85"/>
        </w:numPr>
        <w:tabs>
          <w:tab w:val="left" w:pos="1066"/>
        </w:tabs>
        <w:spacing w:line="264" w:lineRule="auto"/>
        <w:jc w:val="both"/>
        <w:rPr>
          <w:b/>
          <w:lang w:val="en-GB"/>
        </w:rPr>
      </w:pPr>
      <w:r w:rsidRPr="00093685">
        <w:rPr>
          <w:b/>
          <w:lang w:val="en-GB"/>
        </w:rPr>
        <w:t>Organizarea căilor de comunicaţie:</w:t>
      </w:r>
    </w:p>
    <w:p w:rsidR="004A0838" w:rsidRPr="00093685" w:rsidRDefault="004A0838" w:rsidP="00DC05F3">
      <w:pPr>
        <w:spacing w:line="264" w:lineRule="auto"/>
        <w:ind w:firstLine="720"/>
        <w:jc w:val="both"/>
        <w:rPr>
          <w:lang w:val="pt-BR"/>
        </w:rPr>
      </w:pPr>
      <w:r w:rsidRPr="00093685">
        <w:rPr>
          <w:lang w:val="pt-BR"/>
        </w:rPr>
        <w:t>Trama actuală satisface accesele, dar este necesară îmbunătăţirea calitativă prin aplicarea de îmbrăcăminţi provizorii din piatră sau prin pavarea definitivă a acestora acolo unde este strict necesar şi este posibil.</w:t>
      </w:r>
    </w:p>
    <w:p w:rsidR="00195341" w:rsidRPr="00093685" w:rsidRDefault="00195341" w:rsidP="00DC05F3">
      <w:pPr>
        <w:spacing w:line="264" w:lineRule="auto"/>
        <w:jc w:val="both"/>
        <w:rPr>
          <w:b/>
          <w:u w:val="single"/>
          <w:lang w:val="pt-BR"/>
        </w:rPr>
      </w:pPr>
    </w:p>
    <w:p w:rsidR="004A0838" w:rsidRPr="00093685" w:rsidRDefault="004A0838" w:rsidP="00DC05F3">
      <w:pPr>
        <w:widowControl w:val="0"/>
        <w:numPr>
          <w:ilvl w:val="0"/>
          <w:numId w:val="85"/>
        </w:numPr>
        <w:tabs>
          <w:tab w:val="left" w:pos="1066"/>
        </w:tabs>
        <w:spacing w:line="264" w:lineRule="auto"/>
        <w:jc w:val="both"/>
        <w:rPr>
          <w:b/>
          <w:lang w:val="en-GB"/>
        </w:rPr>
      </w:pPr>
      <w:r w:rsidRPr="00093685">
        <w:rPr>
          <w:b/>
          <w:lang w:val="en-GB"/>
        </w:rPr>
        <w:t>Destinaţia terenurilor, zonele funcţionale:</w:t>
      </w:r>
    </w:p>
    <w:p w:rsidR="004A0838" w:rsidRPr="00093685" w:rsidRDefault="004A0838" w:rsidP="00DC05F3">
      <w:pPr>
        <w:pStyle w:val="BodyTextIndent"/>
        <w:spacing w:line="264" w:lineRule="auto"/>
        <w:ind w:left="0" w:firstLine="360"/>
        <w:jc w:val="both"/>
      </w:pPr>
      <w:r w:rsidRPr="00093685">
        <w:t>- Cea mai mare parte a terenurilor din intravilan vor continua să fie suportul pentru asigurarea produselor agricole necesare consumului în gospodării şi în industria alimentară.</w:t>
      </w:r>
    </w:p>
    <w:p w:rsidR="004A0838" w:rsidRPr="00093685" w:rsidRDefault="004A0838" w:rsidP="00DC05F3">
      <w:pPr>
        <w:pStyle w:val="BodyTextIndent"/>
        <w:spacing w:line="264" w:lineRule="auto"/>
        <w:ind w:left="0" w:firstLine="360"/>
        <w:jc w:val="both"/>
      </w:pPr>
      <w:r w:rsidRPr="00093685">
        <w:t xml:space="preserve">- </w:t>
      </w:r>
      <w:r w:rsidRPr="00093685">
        <w:rPr>
          <w:i/>
        </w:rPr>
        <w:t>Zona de dotări socio-culturale</w:t>
      </w:r>
      <w:r w:rsidRPr="00093685">
        <w:t xml:space="preserve"> este constituită din obiectivele existente care satisfac necesităţile localităţii şi care sunt situate în zona de locuit. Datorită dispunerii acestora se poate conta pe o zonă centrală. </w:t>
      </w:r>
    </w:p>
    <w:p w:rsidR="004A0838" w:rsidRPr="00093685" w:rsidRDefault="004A0838" w:rsidP="00DC05F3">
      <w:pPr>
        <w:pStyle w:val="BodyTextIndent"/>
        <w:spacing w:line="264" w:lineRule="auto"/>
        <w:ind w:left="0" w:firstLine="360"/>
        <w:jc w:val="both"/>
      </w:pPr>
      <w:r w:rsidRPr="00093685">
        <w:t xml:space="preserve">- </w:t>
      </w:r>
      <w:r w:rsidRPr="00093685">
        <w:rPr>
          <w:i/>
        </w:rPr>
        <w:t>Zona de unităţi industriale şi agricole</w:t>
      </w:r>
      <w:r w:rsidRPr="00093685">
        <w:t xml:space="preserve"> se va dezvolta pe amplasamentul actual al obiectivelor existente. Obiectivele de industrie mică compatibile cu celelalte zone funcţionale vor putea fi amplasate şi în cadrul acestora (în principal în zona de locuinţe). Orice nouă activitate de natură productivă va fi analizată pe baza unui studiu de impact, în principal urmărindu-se reducerea la minim a efectelor asupra mediului.</w:t>
      </w:r>
    </w:p>
    <w:p w:rsidR="004A0838" w:rsidRPr="00093685" w:rsidRDefault="004A0838" w:rsidP="00DC05F3">
      <w:pPr>
        <w:pStyle w:val="BodyTextIndent"/>
        <w:spacing w:line="264" w:lineRule="auto"/>
        <w:ind w:left="0" w:firstLine="360"/>
        <w:jc w:val="both"/>
        <w:rPr>
          <w:i/>
        </w:rPr>
      </w:pPr>
      <w:r w:rsidRPr="00093685">
        <w:t xml:space="preserve">- </w:t>
      </w:r>
      <w:r w:rsidRPr="00093685">
        <w:rPr>
          <w:i/>
        </w:rPr>
        <w:t>Zona m</w:t>
      </w:r>
      <w:r w:rsidR="007C2CB5" w:rsidRPr="00093685">
        <w:rPr>
          <w:i/>
        </w:rPr>
        <w:t>onumentelor de importanţă naţională şi locală;</w:t>
      </w:r>
    </w:p>
    <w:p w:rsidR="004A0838" w:rsidRPr="00093685" w:rsidRDefault="004A0838" w:rsidP="00DC05F3">
      <w:pPr>
        <w:widowControl w:val="0"/>
        <w:tabs>
          <w:tab w:val="left" w:pos="0"/>
          <w:tab w:val="left" w:pos="680"/>
        </w:tabs>
        <w:autoSpaceDE w:val="0"/>
        <w:spacing w:line="264" w:lineRule="auto"/>
        <w:ind w:firstLine="240"/>
        <w:jc w:val="both"/>
        <w:rPr>
          <w:lang w:val="hr-HR"/>
        </w:rPr>
      </w:pPr>
      <w:r w:rsidRPr="00093685">
        <w:t>Se impune</w:t>
      </w:r>
      <w:r w:rsidRPr="00093685">
        <w:rPr>
          <w:lang w:val="hr-HR"/>
        </w:rPr>
        <w:t xml:space="preserve"> semnalizarea peisajelor şi monumentelor, redarea lor mai lizibilă în patrimoniul natural sau cultural, în special pentru turiştii străini şi încurajarea circulaţiei</w:t>
      </w:r>
      <w:r w:rsidR="00097B3E" w:rsidRPr="00093685">
        <w:rPr>
          <w:lang w:val="hr-HR"/>
        </w:rPr>
        <w:t xml:space="preserve"> în această zonă.</w:t>
      </w:r>
      <w:r w:rsidRPr="00093685">
        <w:rPr>
          <w:lang w:val="hr-HR"/>
        </w:rPr>
        <w:t xml:space="preserve">  Protecţia zonei se va face în primul rând prin educarea populaţiei.</w:t>
      </w:r>
    </w:p>
    <w:p w:rsidR="004A0838" w:rsidRPr="00DE4C76" w:rsidRDefault="004A0838" w:rsidP="00DC05F3">
      <w:pPr>
        <w:pStyle w:val="BodyTextIndent"/>
        <w:spacing w:line="264" w:lineRule="auto"/>
        <w:rPr>
          <w:b/>
          <w:color w:val="00B0F0"/>
          <w:u w:val="single"/>
        </w:rPr>
      </w:pPr>
    </w:p>
    <w:p w:rsidR="004A0838" w:rsidRPr="00093685" w:rsidRDefault="004A0838" w:rsidP="00DC05F3">
      <w:pPr>
        <w:pStyle w:val="BodyTextIndent"/>
        <w:spacing w:line="264" w:lineRule="auto"/>
        <w:rPr>
          <w:b/>
          <w:u w:val="single"/>
        </w:rPr>
      </w:pPr>
      <w:r w:rsidRPr="00093685">
        <w:rPr>
          <w:b/>
          <w:u w:val="single"/>
        </w:rPr>
        <w:t>Interdicţii definitive de construire</w:t>
      </w:r>
      <w:r w:rsidRPr="00093685">
        <w:t xml:space="preserve"> la culoare tehnice şi zone de protecţie cu regim sever:</w:t>
      </w:r>
    </w:p>
    <w:p w:rsidR="004A0838" w:rsidRPr="00093685" w:rsidRDefault="004A0838" w:rsidP="00DC05F3">
      <w:pPr>
        <w:widowControl w:val="0"/>
        <w:numPr>
          <w:ilvl w:val="0"/>
          <w:numId w:val="78"/>
        </w:numPr>
        <w:tabs>
          <w:tab w:val="left" w:pos="1080"/>
        </w:tabs>
        <w:spacing w:line="264" w:lineRule="auto"/>
        <w:jc w:val="both"/>
        <w:rPr>
          <w:lang w:val="pt-BR"/>
        </w:rPr>
      </w:pPr>
      <w:r w:rsidRPr="00093685">
        <w:rPr>
          <w:lang w:val="pt-BR"/>
        </w:rPr>
        <w:t>zona reţelei de tensiune - 20 kV – 12m;</w:t>
      </w:r>
    </w:p>
    <w:p w:rsidR="004A0838" w:rsidRPr="00093685" w:rsidRDefault="004A0838" w:rsidP="00DC05F3">
      <w:pPr>
        <w:pStyle w:val="BodyTextIndent"/>
        <w:widowControl w:val="0"/>
        <w:numPr>
          <w:ilvl w:val="0"/>
          <w:numId w:val="78"/>
        </w:numPr>
        <w:tabs>
          <w:tab w:val="left" w:pos="1080"/>
        </w:tabs>
        <w:spacing w:after="0" w:line="264" w:lineRule="auto"/>
        <w:jc w:val="both"/>
      </w:pPr>
      <w:r w:rsidRPr="00093685">
        <w:t>zona de protecţie a cimitirului – 50m;</w:t>
      </w:r>
    </w:p>
    <w:p w:rsidR="004A0838" w:rsidRPr="00093685" w:rsidRDefault="004A0838" w:rsidP="00DC05F3">
      <w:pPr>
        <w:pStyle w:val="BodyTextIndent"/>
        <w:widowControl w:val="0"/>
        <w:numPr>
          <w:ilvl w:val="0"/>
          <w:numId w:val="78"/>
        </w:numPr>
        <w:tabs>
          <w:tab w:val="left" w:pos="1080"/>
        </w:tabs>
        <w:spacing w:after="0" w:line="264" w:lineRule="auto"/>
        <w:jc w:val="both"/>
      </w:pPr>
      <w:r w:rsidRPr="00093685">
        <w:t>zona de protecţie  a cursurilor  de apă  - 30m;</w:t>
      </w:r>
    </w:p>
    <w:p w:rsidR="004A0838" w:rsidRPr="00093685" w:rsidRDefault="004A0838" w:rsidP="00DC05F3">
      <w:pPr>
        <w:pStyle w:val="BodyTextIndent"/>
        <w:widowControl w:val="0"/>
        <w:numPr>
          <w:ilvl w:val="0"/>
          <w:numId w:val="78"/>
        </w:numPr>
        <w:tabs>
          <w:tab w:val="left" w:pos="1080"/>
        </w:tabs>
        <w:spacing w:after="0" w:line="264" w:lineRule="auto"/>
        <w:jc w:val="both"/>
      </w:pPr>
      <w:r w:rsidRPr="00093685">
        <w:t>zona de protecţie  a reţelei de distribuţie – 30m;</w:t>
      </w:r>
    </w:p>
    <w:p w:rsidR="004A0838" w:rsidRPr="00093685" w:rsidRDefault="004A0838" w:rsidP="00DC05F3">
      <w:pPr>
        <w:pStyle w:val="BodyTextIndent"/>
        <w:widowControl w:val="0"/>
        <w:numPr>
          <w:ilvl w:val="0"/>
          <w:numId w:val="78"/>
        </w:numPr>
        <w:tabs>
          <w:tab w:val="left" w:pos="1080"/>
        </w:tabs>
        <w:spacing w:after="0" w:line="264" w:lineRule="auto"/>
        <w:jc w:val="both"/>
      </w:pPr>
      <w:r w:rsidRPr="00093685">
        <w:t>zona de protecţie a staţiilor de pompare – 10m;</w:t>
      </w:r>
    </w:p>
    <w:p w:rsidR="004A0838" w:rsidRPr="00093685" w:rsidRDefault="004A0838" w:rsidP="00DC05F3">
      <w:pPr>
        <w:pStyle w:val="BodyTextIndent"/>
        <w:widowControl w:val="0"/>
        <w:numPr>
          <w:ilvl w:val="0"/>
          <w:numId w:val="78"/>
        </w:numPr>
        <w:tabs>
          <w:tab w:val="left" w:pos="1080"/>
        </w:tabs>
        <w:spacing w:after="0" w:line="264" w:lineRule="auto"/>
        <w:jc w:val="both"/>
      </w:pPr>
      <w:r w:rsidRPr="00093685">
        <w:t>zona de protecţie a staţiilor de clorinare şi a rezervoarelor – 20m;</w:t>
      </w:r>
    </w:p>
    <w:p w:rsidR="004A0838" w:rsidRPr="00093685" w:rsidRDefault="004A0838" w:rsidP="00DC05F3">
      <w:pPr>
        <w:pStyle w:val="BodyTextIndent"/>
        <w:widowControl w:val="0"/>
        <w:numPr>
          <w:ilvl w:val="0"/>
          <w:numId w:val="78"/>
        </w:numPr>
        <w:tabs>
          <w:tab w:val="left" w:pos="1080"/>
        </w:tabs>
        <w:spacing w:after="0" w:line="264" w:lineRule="auto"/>
        <w:jc w:val="both"/>
      </w:pPr>
      <w:r w:rsidRPr="00093685">
        <w:t>zona de protectie fermă de taurine 200m;</w:t>
      </w:r>
    </w:p>
    <w:p w:rsidR="004A0838" w:rsidRPr="00093685" w:rsidRDefault="004A0838" w:rsidP="00DC05F3">
      <w:pPr>
        <w:pStyle w:val="BodyTextIndent"/>
        <w:widowControl w:val="0"/>
        <w:numPr>
          <w:ilvl w:val="0"/>
          <w:numId w:val="78"/>
        </w:numPr>
        <w:tabs>
          <w:tab w:val="left" w:pos="1080"/>
        </w:tabs>
        <w:spacing w:after="0" w:line="264" w:lineRule="auto"/>
        <w:jc w:val="both"/>
      </w:pPr>
      <w:r w:rsidRPr="00093685">
        <w:t>zonă de protecţie la diguri : - spre cursul de apă 10m</w:t>
      </w:r>
    </w:p>
    <w:p w:rsidR="004A0838" w:rsidRPr="00093685" w:rsidRDefault="007C2CB5" w:rsidP="00DC05F3">
      <w:pPr>
        <w:pStyle w:val="BodyTextIndent"/>
        <w:widowControl w:val="0"/>
        <w:spacing w:after="0" w:line="264" w:lineRule="auto"/>
        <w:ind w:left="3240"/>
        <w:jc w:val="both"/>
      </w:pPr>
      <w:r w:rsidRPr="00093685">
        <w:t xml:space="preserve">       </w:t>
      </w:r>
      <w:r w:rsidR="00093685" w:rsidRPr="00093685">
        <w:t xml:space="preserve">  </w:t>
      </w:r>
      <w:r w:rsidRPr="00093685">
        <w:t xml:space="preserve"> </w:t>
      </w:r>
      <w:r w:rsidR="004A0838" w:rsidRPr="00093685">
        <w:t>- spre interiorul incintei 4m;</w:t>
      </w:r>
    </w:p>
    <w:p w:rsidR="004A0838" w:rsidRPr="00093685" w:rsidRDefault="004A0838" w:rsidP="00DC05F3">
      <w:pPr>
        <w:pStyle w:val="BodyTextIndent"/>
        <w:widowControl w:val="0"/>
        <w:numPr>
          <w:ilvl w:val="0"/>
          <w:numId w:val="78"/>
        </w:numPr>
        <w:spacing w:after="0" w:line="264" w:lineRule="auto"/>
        <w:jc w:val="both"/>
      </w:pPr>
      <w:r w:rsidRPr="00093685">
        <w:t>zonă de protecţie le staţia de epurare 300m;</w:t>
      </w:r>
    </w:p>
    <w:p w:rsidR="004A0838" w:rsidRPr="00093685" w:rsidRDefault="004A0838" w:rsidP="00DC05F3">
      <w:pPr>
        <w:pStyle w:val="BodyTextIndent"/>
        <w:widowControl w:val="0"/>
        <w:numPr>
          <w:ilvl w:val="0"/>
          <w:numId w:val="78"/>
        </w:numPr>
        <w:spacing w:after="0" w:line="264" w:lineRule="auto"/>
        <w:jc w:val="both"/>
      </w:pPr>
      <w:r w:rsidRPr="00093685">
        <w:t>zonă de protecţie la calea ferată 100m.</w:t>
      </w:r>
    </w:p>
    <w:p w:rsidR="004A0838" w:rsidRPr="00DE4C76" w:rsidRDefault="004A0838" w:rsidP="00DC05F3">
      <w:pPr>
        <w:pStyle w:val="BodyTextIndent"/>
        <w:widowControl w:val="0"/>
        <w:spacing w:after="0" w:line="264" w:lineRule="auto"/>
        <w:ind w:left="3540"/>
        <w:jc w:val="both"/>
        <w:rPr>
          <w:color w:val="00B0F0"/>
        </w:rPr>
      </w:pPr>
    </w:p>
    <w:p w:rsidR="004A0838" w:rsidRPr="00EB6BA2" w:rsidRDefault="004A0838" w:rsidP="00EB6BA2">
      <w:pPr>
        <w:pStyle w:val="BodyTextIndent"/>
        <w:widowControl w:val="0"/>
        <w:spacing w:after="0" w:line="264" w:lineRule="auto"/>
        <w:ind w:left="0" w:firstLine="708"/>
        <w:jc w:val="both"/>
      </w:pPr>
      <w:r w:rsidRPr="00EB6BA2">
        <w:t>În vederea stabilirii regulilor generale de construire, teritoriul intravilan al satelor a fost împărţit în Unităţi Teritoriale de Referinţă (UTR). UTR-ul se defineşte ca o reprezentare convenţională a unui teritoriu având o funcţiune predominantă sau/şi omogenitate funcţională, pentru care se pot stabili reguli de construire general valabile.</w:t>
      </w:r>
    </w:p>
    <w:p w:rsidR="00E619B1" w:rsidRDefault="00E619B1" w:rsidP="00EB6BA2">
      <w:pPr>
        <w:pStyle w:val="BodyTextIndent"/>
        <w:widowControl w:val="0"/>
        <w:spacing w:after="0" w:line="264" w:lineRule="auto"/>
        <w:ind w:left="0" w:firstLine="708"/>
        <w:jc w:val="both"/>
      </w:pPr>
    </w:p>
    <w:p w:rsidR="004A0838" w:rsidRPr="00EB6BA2" w:rsidRDefault="004A0838" w:rsidP="00EB6BA2">
      <w:pPr>
        <w:pStyle w:val="BodyTextIndent"/>
        <w:widowControl w:val="0"/>
        <w:spacing w:after="0" w:line="264" w:lineRule="auto"/>
        <w:ind w:left="0" w:firstLine="708"/>
        <w:jc w:val="both"/>
      </w:pPr>
      <w:r w:rsidRPr="00EB6BA2">
        <w:lastRenderedPageBreak/>
        <w:t>UTR-ul este delimitat prin limite fizice, existente în teren (străzi, limite de proprietate, ape).</w:t>
      </w:r>
    </w:p>
    <w:p w:rsidR="004A0838" w:rsidRPr="00EB6BA2" w:rsidRDefault="004A0838" w:rsidP="00EB6BA2">
      <w:pPr>
        <w:pStyle w:val="BodyTextIndent"/>
        <w:widowControl w:val="0"/>
        <w:spacing w:after="0" w:line="264" w:lineRule="auto"/>
        <w:ind w:left="0" w:firstLine="708"/>
        <w:jc w:val="both"/>
      </w:pPr>
      <w:r w:rsidRPr="00EB6BA2">
        <w:t xml:space="preserve"> Având în vedere limitele reduse ale localităţilor rurale şi faptul că funcţiunea de locuire este cea dominantă, numărul de UTR-uri este redus.</w:t>
      </w:r>
    </w:p>
    <w:p w:rsidR="004A0838" w:rsidRPr="00DE4C76" w:rsidRDefault="004A0838" w:rsidP="00EB6BA2">
      <w:pPr>
        <w:pStyle w:val="Indentcorptext31"/>
        <w:widowControl/>
        <w:spacing w:line="264" w:lineRule="auto"/>
        <w:rPr>
          <w:rFonts w:ascii="Times New Roman" w:eastAsia="Times New Roman" w:hAnsi="Times New Roman"/>
          <w:color w:val="00B0F0"/>
          <w:sz w:val="24"/>
          <w:szCs w:val="20"/>
          <w:lang w:val="pt-BR"/>
        </w:rPr>
      </w:pPr>
      <w:r w:rsidRPr="00EB6BA2">
        <w:rPr>
          <w:rFonts w:ascii="Times New Roman" w:eastAsia="Times New Roman" w:hAnsi="Times New Roman"/>
          <w:color w:val="auto"/>
          <w:sz w:val="24"/>
          <w:szCs w:val="20"/>
          <w:lang w:val="pt-BR"/>
        </w:rPr>
        <w:t>Reprezentarea grafică a reglementărilor se face în planşa "Reglementări", care deţine şi elemente de echipare a teritoriului - existent şi propus. Detalieri ale reglementărilor se fac în R.L.U.</w:t>
      </w:r>
    </w:p>
    <w:p w:rsidR="004A0838" w:rsidRPr="00DE4C76" w:rsidRDefault="004A0838" w:rsidP="00EB6BA2">
      <w:pPr>
        <w:pStyle w:val="Indentcorptext31"/>
        <w:widowControl/>
        <w:spacing w:line="264" w:lineRule="auto"/>
        <w:ind w:firstLine="0"/>
        <w:rPr>
          <w:rFonts w:ascii="Times New Roman" w:eastAsia="Times New Roman" w:hAnsi="Times New Roman"/>
          <w:color w:val="00B0F0"/>
          <w:sz w:val="24"/>
          <w:szCs w:val="20"/>
          <w:lang w:val="pt-BR"/>
        </w:rPr>
      </w:pPr>
    </w:p>
    <w:p w:rsidR="004A0838" w:rsidRPr="006C2162" w:rsidRDefault="004A0838" w:rsidP="00DC05F3">
      <w:pPr>
        <w:pStyle w:val="Heading7"/>
        <w:keepNext/>
        <w:numPr>
          <w:ilvl w:val="1"/>
          <w:numId w:val="82"/>
        </w:numPr>
        <w:tabs>
          <w:tab w:val="left" w:pos="1426"/>
        </w:tabs>
        <w:spacing w:before="0" w:after="0" w:line="264" w:lineRule="auto"/>
        <w:jc w:val="both"/>
        <w:rPr>
          <w:b/>
        </w:rPr>
      </w:pPr>
      <w:r w:rsidRPr="006C2162">
        <w:rPr>
          <w:b/>
        </w:rPr>
        <w:t>OBIECTIVE DE UTILITATE PUBLICĂ</w:t>
      </w:r>
    </w:p>
    <w:p w:rsidR="004A0838" w:rsidRPr="006C2162" w:rsidRDefault="004A0838" w:rsidP="00DC05F3">
      <w:pPr>
        <w:spacing w:line="264" w:lineRule="auto"/>
        <w:ind w:firstLine="706"/>
        <w:jc w:val="both"/>
      </w:pPr>
      <w:r w:rsidRPr="006C2162">
        <w:t xml:space="preserve">Principalele obiective de utilitate publică de pe teritoriul administrativ al </w:t>
      </w:r>
      <w:r w:rsidR="007C2CB5" w:rsidRPr="006C2162">
        <w:t>comunei Boroaia</w:t>
      </w:r>
      <w:r w:rsidRPr="006C2162">
        <w:t xml:space="preserve"> sunt prezentate clasificat mai jos:</w:t>
      </w:r>
    </w:p>
    <w:p w:rsidR="004A0838" w:rsidRPr="006C2162" w:rsidRDefault="004A0838" w:rsidP="00DC05F3">
      <w:pPr>
        <w:spacing w:line="264"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93"/>
        <w:gridCol w:w="1510"/>
        <w:gridCol w:w="1510"/>
        <w:gridCol w:w="1070"/>
      </w:tblGrid>
      <w:tr w:rsidR="004A0838" w:rsidRPr="006C2162" w:rsidTr="00D51C18">
        <w:trPr>
          <w:trHeight w:hRule="exact" w:val="286"/>
          <w:jc w:val="center"/>
        </w:trPr>
        <w:tc>
          <w:tcPr>
            <w:tcW w:w="0" w:type="auto"/>
            <w:vMerge w:val="restart"/>
          </w:tcPr>
          <w:p w:rsidR="004A0838" w:rsidRPr="006C2162" w:rsidRDefault="004A0838" w:rsidP="00DC05F3">
            <w:pPr>
              <w:snapToGrid w:val="0"/>
              <w:spacing w:line="264" w:lineRule="auto"/>
              <w:jc w:val="center"/>
              <w:rPr>
                <w:b/>
                <w:szCs w:val="24"/>
              </w:rPr>
            </w:pPr>
            <w:r w:rsidRPr="006C2162">
              <w:rPr>
                <w:b/>
                <w:szCs w:val="24"/>
              </w:rPr>
              <w:t>DOMENII</w:t>
            </w:r>
          </w:p>
        </w:tc>
        <w:tc>
          <w:tcPr>
            <w:tcW w:w="0" w:type="auto"/>
            <w:gridSpan w:val="3"/>
          </w:tcPr>
          <w:p w:rsidR="004A0838" w:rsidRPr="006C2162" w:rsidRDefault="004A0838" w:rsidP="00DC05F3">
            <w:pPr>
              <w:snapToGrid w:val="0"/>
              <w:spacing w:line="264" w:lineRule="auto"/>
              <w:jc w:val="center"/>
              <w:rPr>
                <w:b/>
                <w:szCs w:val="24"/>
              </w:rPr>
            </w:pPr>
            <w:r w:rsidRPr="006C2162">
              <w:rPr>
                <w:b/>
                <w:szCs w:val="24"/>
              </w:rPr>
              <w:t>CATEGORII DE INTERES</w:t>
            </w:r>
          </w:p>
        </w:tc>
      </w:tr>
      <w:tr w:rsidR="004A0838" w:rsidRPr="006C2162" w:rsidTr="00D51C18">
        <w:trPr>
          <w:jc w:val="center"/>
        </w:trPr>
        <w:tc>
          <w:tcPr>
            <w:tcW w:w="0" w:type="auto"/>
            <w:vMerge/>
          </w:tcPr>
          <w:p w:rsidR="004A0838" w:rsidRPr="006C2162" w:rsidRDefault="004A0838" w:rsidP="00DC05F3">
            <w:pPr>
              <w:spacing w:line="264" w:lineRule="auto"/>
              <w:rPr>
                <w:szCs w:val="24"/>
              </w:rPr>
            </w:pPr>
          </w:p>
        </w:tc>
        <w:tc>
          <w:tcPr>
            <w:tcW w:w="0" w:type="auto"/>
          </w:tcPr>
          <w:p w:rsidR="004A0838" w:rsidRPr="006C2162" w:rsidRDefault="004A0838" w:rsidP="00DC05F3">
            <w:pPr>
              <w:snapToGrid w:val="0"/>
              <w:spacing w:line="264" w:lineRule="auto"/>
              <w:jc w:val="both"/>
              <w:rPr>
                <w:b/>
                <w:szCs w:val="24"/>
              </w:rPr>
            </w:pPr>
            <w:r w:rsidRPr="006C2162">
              <w:rPr>
                <w:b/>
                <w:szCs w:val="24"/>
              </w:rPr>
              <w:t>NAŢIONAL</w:t>
            </w:r>
          </w:p>
        </w:tc>
        <w:tc>
          <w:tcPr>
            <w:tcW w:w="0" w:type="auto"/>
          </w:tcPr>
          <w:p w:rsidR="004A0838" w:rsidRPr="006C2162" w:rsidRDefault="004A0838" w:rsidP="00DC05F3">
            <w:pPr>
              <w:snapToGrid w:val="0"/>
              <w:spacing w:line="264" w:lineRule="auto"/>
              <w:jc w:val="both"/>
              <w:rPr>
                <w:b/>
                <w:szCs w:val="24"/>
              </w:rPr>
            </w:pPr>
            <w:r w:rsidRPr="006C2162">
              <w:rPr>
                <w:b/>
                <w:szCs w:val="24"/>
              </w:rPr>
              <w:t>JUDEŢEAN</w:t>
            </w:r>
          </w:p>
        </w:tc>
        <w:tc>
          <w:tcPr>
            <w:tcW w:w="0" w:type="auto"/>
          </w:tcPr>
          <w:p w:rsidR="004A0838" w:rsidRPr="006C2162" w:rsidRDefault="004A0838" w:rsidP="00DC05F3">
            <w:pPr>
              <w:snapToGrid w:val="0"/>
              <w:spacing w:line="264" w:lineRule="auto"/>
              <w:jc w:val="both"/>
              <w:rPr>
                <w:b/>
                <w:szCs w:val="24"/>
              </w:rPr>
            </w:pPr>
            <w:r w:rsidRPr="006C2162">
              <w:rPr>
                <w:b/>
                <w:szCs w:val="24"/>
              </w:rPr>
              <w:t>LOCAL</w:t>
            </w:r>
          </w:p>
        </w:tc>
      </w:tr>
      <w:tr w:rsidR="004A0838" w:rsidRPr="006C2162" w:rsidTr="00D51C18">
        <w:trPr>
          <w:trHeight w:val="168"/>
          <w:jc w:val="center"/>
        </w:trPr>
        <w:tc>
          <w:tcPr>
            <w:tcW w:w="0" w:type="auto"/>
            <w:gridSpan w:val="4"/>
          </w:tcPr>
          <w:p w:rsidR="004A0838" w:rsidRPr="006C2162" w:rsidRDefault="004A0838" w:rsidP="00D51C18">
            <w:pPr>
              <w:snapToGrid w:val="0"/>
              <w:spacing w:line="264" w:lineRule="auto"/>
              <w:jc w:val="both"/>
              <w:rPr>
                <w:b/>
                <w:szCs w:val="24"/>
              </w:rPr>
            </w:pPr>
            <w:r w:rsidRPr="006C2162">
              <w:rPr>
                <w:b/>
                <w:szCs w:val="24"/>
              </w:rPr>
              <w:t xml:space="preserve">INSTITUŢII PUBLICE ŞI SERVICII </w:t>
            </w:r>
            <w:r w:rsidR="00D51C18" w:rsidRPr="006C2162">
              <w:rPr>
                <w:b/>
                <w:szCs w:val="24"/>
              </w:rPr>
              <w:t>BOROAIA</w:t>
            </w:r>
          </w:p>
        </w:tc>
      </w:tr>
      <w:tr w:rsidR="004A0838" w:rsidRPr="006C2162" w:rsidTr="00D51C18">
        <w:trPr>
          <w:trHeight w:val="168"/>
          <w:jc w:val="center"/>
        </w:trPr>
        <w:tc>
          <w:tcPr>
            <w:tcW w:w="0" w:type="auto"/>
          </w:tcPr>
          <w:p w:rsidR="004A0838" w:rsidRPr="006C2162" w:rsidRDefault="004A0838" w:rsidP="00DC05F3">
            <w:pPr>
              <w:snapToGrid w:val="0"/>
              <w:spacing w:line="264" w:lineRule="auto"/>
              <w:jc w:val="both"/>
              <w:rPr>
                <w:szCs w:val="24"/>
              </w:rPr>
            </w:pPr>
            <w:r w:rsidRPr="006C2162">
              <w:rPr>
                <w:szCs w:val="24"/>
              </w:rPr>
              <w:t xml:space="preserve">Primăria </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68"/>
          <w:jc w:val="center"/>
        </w:trPr>
        <w:tc>
          <w:tcPr>
            <w:tcW w:w="0" w:type="auto"/>
          </w:tcPr>
          <w:p w:rsidR="004A0838" w:rsidRPr="006C2162" w:rsidRDefault="004A0838" w:rsidP="00DC05F3">
            <w:pPr>
              <w:snapToGrid w:val="0"/>
              <w:spacing w:line="264" w:lineRule="auto"/>
              <w:jc w:val="both"/>
              <w:rPr>
                <w:szCs w:val="24"/>
              </w:rPr>
            </w:pPr>
            <w:r w:rsidRPr="006C2162">
              <w:rPr>
                <w:szCs w:val="24"/>
              </w:rPr>
              <w:t xml:space="preserve">Poliţie </w:t>
            </w:r>
          </w:p>
        </w:tc>
        <w:tc>
          <w:tcPr>
            <w:tcW w:w="0" w:type="auto"/>
          </w:tcPr>
          <w:p w:rsidR="004A0838" w:rsidRPr="006C2162" w:rsidRDefault="004A0838" w:rsidP="00DC05F3">
            <w:pPr>
              <w:snapToGrid w:val="0"/>
              <w:spacing w:line="264" w:lineRule="auto"/>
              <w:jc w:val="both"/>
              <w:rPr>
                <w:szCs w:val="24"/>
              </w:rPr>
            </w:pPr>
            <w:r w:rsidRPr="006C2162">
              <w:rPr>
                <w:szCs w:val="24"/>
              </w:rPr>
              <w:t>X</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r>
      <w:tr w:rsidR="004A0838" w:rsidRPr="006C2162" w:rsidTr="00D51C18">
        <w:trPr>
          <w:trHeight w:val="168"/>
          <w:jc w:val="center"/>
        </w:trPr>
        <w:tc>
          <w:tcPr>
            <w:tcW w:w="0" w:type="auto"/>
          </w:tcPr>
          <w:p w:rsidR="004A0838" w:rsidRPr="006C2162" w:rsidRDefault="004A0838" w:rsidP="00DC05F3">
            <w:pPr>
              <w:snapToGrid w:val="0"/>
              <w:spacing w:line="264" w:lineRule="auto"/>
              <w:jc w:val="both"/>
              <w:rPr>
                <w:szCs w:val="24"/>
              </w:rPr>
            </w:pPr>
            <w:r w:rsidRPr="006C2162">
              <w:rPr>
                <w:szCs w:val="24"/>
              </w:rPr>
              <w:t>Cămin cultural</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68"/>
          <w:jc w:val="center"/>
        </w:trPr>
        <w:tc>
          <w:tcPr>
            <w:tcW w:w="0" w:type="auto"/>
          </w:tcPr>
          <w:p w:rsidR="004A0838" w:rsidRPr="006C2162" w:rsidRDefault="004A0838" w:rsidP="00DC05F3">
            <w:pPr>
              <w:snapToGrid w:val="0"/>
              <w:spacing w:line="264" w:lineRule="auto"/>
              <w:jc w:val="both"/>
              <w:rPr>
                <w:szCs w:val="24"/>
              </w:rPr>
            </w:pPr>
            <w:r w:rsidRPr="006C2162">
              <w:rPr>
                <w:szCs w:val="24"/>
              </w:rPr>
              <w:t>Bibliotecă</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68"/>
          <w:jc w:val="center"/>
        </w:trPr>
        <w:tc>
          <w:tcPr>
            <w:tcW w:w="0" w:type="auto"/>
          </w:tcPr>
          <w:p w:rsidR="004A0838" w:rsidRPr="006C2162" w:rsidRDefault="00FE02FB" w:rsidP="00DC05F3">
            <w:pPr>
              <w:snapToGrid w:val="0"/>
              <w:spacing w:line="264" w:lineRule="auto"/>
              <w:jc w:val="both"/>
              <w:rPr>
                <w:szCs w:val="24"/>
              </w:rPr>
            </w:pPr>
            <w:r w:rsidRPr="006C2162">
              <w:rPr>
                <w:szCs w:val="24"/>
              </w:rPr>
              <w:t>Şcoala generală cu clasele I-VIII Nr.1 „Vasile Tomegea”</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68"/>
          <w:jc w:val="center"/>
        </w:trPr>
        <w:tc>
          <w:tcPr>
            <w:tcW w:w="0" w:type="auto"/>
          </w:tcPr>
          <w:p w:rsidR="004A0838" w:rsidRPr="006C2162" w:rsidRDefault="00FE02FB" w:rsidP="00DC05F3">
            <w:pPr>
              <w:snapToGrid w:val="0"/>
              <w:spacing w:line="264" w:lineRule="auto"/>
              <w:jc w:val="both"/>
              <w:rPr>
                <w:szCs w:val="24"/>
              </w:rPr>
            </w:pPr>
            <w:r w:rsidRPr="006C2162">
              <w:rPr>
                <w:szCs w:val="24"/>
              </w:rPr>
              <w:t>Şcoala generală cu clasele I-VII Nr.2</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68"/>
          <w:jc w:val="center"/>
        </w:trPr>
        <w:tc>
          <w:tcPr>
            <w:tcW w:w="0" w:type="auto"/>
          </w:tcPr>
          <w:p w:rsidR="004A0838" w:rsidRPr="006C2162" w:rsidRDefault="00240DA7" w:rsidP="00DC05F3">
            <w:pPr>
              <w:snapToGrid w:val="0"/>
              <w:spacing w:line="264" w:lineRule="auto"/>
              <w:jc w:val="both"/>
              <w:rPr>
                <w:szCs w:val="24"/>
              </w:rPr>
            </w:pPr>
            <w:r w:rsidRPr="006C2162">
              <w:rPr>
                <w:szCs w:val="24"/>
              </w:rPr>
              <w:t>Dispensar uman</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68"/>
          <w:jc w:val="center"/>
        </w:trPr>
        <w:tc>
          <w:tcPr>
            <w:tcW w:w="0" w:type="auto"/>
          </w:tcPr>
          <w:p w:rsidR="004A0838" w:rsidRPr="006C2162" w:rsidRDefault="004A0838" w:rsidP="00DC05F3">
            <w:pPr>
              <w:snapToGrid w:val="0"/>
              <w:spacing w:line="264" w:lineRule="auto"/>
              <w:jc w:val="both"/>
              <w:rPr>
                <w:szCs w:val="24"/>
              </w:rPr>
            </w:pPr>
            <w:r w:rsidRPr="006C2162">
              <w:rPr>
                <w:szCs w:val="24"/>
              </w:rPr>
              <w:t>Cabinete medicina de familie</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68"/>
          <w:jc w:val="center"/>
        </w:trPr>
        <w:tc>
          <w:tcPr>
            <w:tcW w:w="0" w:type="auto"/>
          </w:tcPr>
          <w:p w:rsidR="004A0838" w:rsidRPr="006C2162" w:rsidRDefault="004A0838" w:rsidP="00DC05F3">
            <w:pPr>
              <w:snapToGrid w:val="0"/>
              <w:spacing w:line="264" w:lineRule="auto"/>
              <w:jc w:val="both"/>
              <w:rPr>
                <w:szCs w:val="24"/>
              </w:rPr>
            </w:pPr>
            <w:r w:rsidRPr="006C2162">
              <w:rPr>
                <w:szCs w:val="24"/>
              </w:rPr>
              <w:t>Cabinet stomatologic</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68"/>
          <w:jc w:val="center"/>
        </w:trPr>
        <w:tc>
          <w:tcPr>
            <w:tcW w:w="0" w:type="auto"/>
          </w:tcPr>
          <w:p w:rsidR="004A0838" w:rsidRPr="006C2162" w:rsidRDefault="004A0838" w:rsidP="00DC05F3">
            <w:pPr>
              <w:snapToGrid w:val="0"/>
              <w:spacing w:line="264" w:lineRule="auto"/>
              <w:jc w:val="both"/>
              <w:rPr>
                <w:szCs w:val="24"/>
              </w:rPr>
            </w:pPr>
            <w:r w:rsidRPr="006C2162">
              <w:rPr>
                <w:szCs w:val="24"/>
              </w:rPr>
              <w:t>Farmacie</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77"/>
          <w:jc w:val="center"/>
        </w:trPr>
        <w:tc>
          <w:tcPr>
            <w:tcW w:w="0" w:type="auto"/>
          </w:tcPr>
          <w:p w:rsidR="004A0838" w:rsidRPr="006C2162" w:rsidRDefault="004A0838" w:rsidP="00DC05F3">
            <w:pPr>
              <w:snapToGrid w:val="0"/>
              <w:spacing w:line="264" w:lineRule="auto"/>
              <w:jc w:val="both"/>
              <w:rPr>
                <w:szCs w:val="24"/>
              </w:rPr>
            </w:pPr>
            <w:r w:rsidRPr="006C2162">
              <w:rPr>
                <w:szCs w:val="24"/>
              </w:rPr>
              <w:t>Dispensar veterinar</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68"/>
          <w:jc w:val="center"/>
        </w:trPr>
        <w:tc>
          <w:tcPr>
            <w:tcW w:w="0" w:type="auto"/>
          </w:tcPr>
          <w:p w:rsidR="004A0838" w:rsidRPr="006C2162" w:rsidRDefault="004A0838" w:rsidP="00FE02FB">
            <w:pPr>
              <w:snapToGrid w:val="0"/>
              <w:spacing w:line="264" w:lineRule="auto"/>
              <w:jc w:val="both"/>
              <w:rPr>
                <w:szCs w:val="24"/>
              </w:rPr>
            </w:pPr>
            <w:r w:rsidRPr="006C2162">
              <w:rPr>
                <w:szCs w:val="24"/>
              </w:rPr>
              <w:t xml:space="preserve">Biserica ortodoxă ,, Sf. </w:t>
            </w:r>
            <w:r w:rsidR="00FE02FB" w:rsidRPr="006C2162">
              <w:rPr>
                <w:szCs w:val="24"/>
              </w:rPr>
              <w:t>Nicolae</w:t>
            </w:r>
            <w:r w:rsidRPr="006C2162">
              <w:rPr>
                <w:szCs w:val="24"/>
              </w:rPr>
              <w:t>“</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68"/>
          <w:jc w:val="center"/>
        </w:trPr>
        <w:tc>
          <w:tcPr>
            <w:tcW w:w="0" w:type="auto"/>
          </w:tcPr>
          <w:p w:rsidR="004A0838" w:rsidRPr="006C2162" w:rsidRDefault="004A0838" w:rsidP="00DC05F3">
            <w:pPr>
              <w:snapToGrid w:val="0"/>
              <w:spacing w:line="264" w:lineRule="auto"/>
              <w:jc w:val="both"/>
              <w:rPr>
                <w:szCs w:val="24"/>
              </w:rPr>
            </w:pPr>
            <w:r w:rsidRPr="006C2162">
              <w:rPr>
                <w:szCs w:val="24"/>
              </w:rPr>
              <w:t xml:space="preserve">Biserica ortodoxă </w:t>
            </w:r>
            <w:r w:rsidR="00FE02FB" w:rsidRPr="006C2162">
              <w:rPr>
                <w:szCs w:val="24"/>
              </w:rPr>
              <w:t>„Sf. Părinţi Ioachim şi Ana”</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240DA7" w:rsidRPr="006C2162" w:rsidTr="00D51C18">
        <w:trPr>
          <w:trHeight w:val="168"/>
          <w:jc w:val="center"/>
        </w:trPr>
        <w:tc>
          <w:tcPr>
            <w:tcW w:w="0" w:type="auto"/>
          </w:tcPr>
          <w:p w:rsidR="00240DA7" w:rsidRPr="006C2162" w:rsidRDefault="00FE02FB" w:rsidP="00DC05F3">
            <w:pPr>
              <w:snapToGrid w:val="0"/>
              <w:spacing w:line="264" w:lineRule="auto"/>
              <w:jc w:val="both"/>
              <w:rPr>
                <w:szCs w:val="24"/>
              </w:rPr>
            </w:pPr>
            <w:r w:rsidRPr="006C2162">
              <w:rPr>
                <w:szCs w:val="24"/>
              </w:rPr>
              <w:t>Biserica ortodoxăde lemn „Petru şi Pavel”</w:t>
            </w:r>
          </w:p>
        </w:tc>
        <w:tc>
          <w:tcPr>
            <w:tcW w:w="0" w:type="auto"/>
          </w:tcPr>
          <w:p w:rsidR="00240DA7" w:rsidRPr="006C2162" w:rsidRDefault="00240DA7" w:rsidP="00DC05F3">
            <w:pPr>
              <w:snapToGrid w:val="0"/>
              <w:spacing w:line="264" w:lineRule="auto"/>
              <w:jc w:val="both"/>
              <w:rPr>
                <w:szCs w:val="24"/>
              </w:rPr>
            </w:pPr>
          </w:p>
        </w:tc>
        <w:tc>
          <w:tcPr>
            <w:tcW w:w="0" w:type="auto"/>
          </w:tcPr>
          <w:p w:rsidR="00240DA7" w:rsidRPr="006C2162" w:rsidRDefault="00240DA7" w:rsidP="00DC05F3">
            <w:pPr>
              <w:snapToGrid w:val="0"/>
              <w:spacing w:line="264" w:lineRule="auto"/>
              <w:jc w:val="both"/>
              <w:rPr>
                <w:szCs w:val="24"/>
              </w:rPr>
            </w:pPr>
          </w:p>
        </w:tc>
        <w:tc>
          <w:tcPr>
            <w:tcW w:w="0" w:type="auto"/>
          </w:tcPr>
          <w:p w:rsidR="00240DA7" w:rsidRPr="006C2162" w:rsidRDefault="00240DA7" w:rsidP="00DC05F3">
            <w:pPr>
              <w:snapToGrid w:val="0"/>
              <w:spacing w:line="264" w:lineRule="auto"/>
              <w:jc w:val="both"/>
              <w:rPr>
                <w:szCs w:val="24"/>
              </w:rPr>
            </w:pPr>
            <w:r w:rsidRPr="006C2162">
              <w:rPr>
                <w:szCs w:val="24"/>
              </w:rPr>
              <w:t>X</w:t>
            </w:r>
          </w:p>
        </w:tc>
      </w:tr>
      <w:tr w:rsidR="004A0838" w:rsidRPr="006C2162" w:rsidTr="00D51C18">
        <w:trPr>
          <w:trHeight w:val="168"/>
          <w:jc w:val="center"/>
        </w:trPr>
        <w:tc>
          <w:tcPr>
            <w:tcW w:w="0" w:type="auto"/>
          </w:tcPr>
          <w:p w:rsidR="004A0838" w:rsidRPr="006C2162" w:rsidRDefault="004A0838" w:rsidP="00FE02FB">
            <w:pPr>
              <w:snapToGrid w:val="0"/>
              <w:spacing w:line="264" w:lineRule="auto"/>
              <w:jc w:val="both"/>
              <w:rPr>
                <w:szCs w:val="24"/>
              </w:rPr>
            </w:pPr>
            <w:r w:rsidRPr="006C2162">
              <w:rPr>
                <w:szCs w:val="24"/>
              </w:rPr>
              <w:t xml:space="preserve">Biserica </w:t>
            </w:r>
            <w:r w:rsidR="00FE02FB" w:rsidRPr="006C2162">
              <w:rPr>
                <w:szCs w:val="24"/>
              </w:rPr>
              <w:t>ortodoxă de stil vechi</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77"/>
          <w:jc w:val="center"/>
        </w:trPr>
        <w:tc>
          <w:tcPr>
            <w:tcW w:w="0" w:type="auto"/>
          </w:tcPr>
          <w:p w:rsidR="004A0838" w:rsidRPr="006C2162" w:rsidRDefault="004A0838" w:rsidP="00DC05F3">
            <w:pPr>
              <w:snapToGrid w:val="0"/>
              <w:spacing w:line="264" w:lineRule="auto"/>
              <w:jc w:val="both"/>
              <w:rPr>
                <w:szCs w:val="24"/>
                <w:lang w:val="en-US"/>
              </w:rPr>
            </w:pPr>
            <w:r w:rsidRPr="006C2162">
              <w:rPr>
                <w:szCs w:val="24"/>
              </w:rPr>
              <w:t>Oficiu poştal</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77"/>
          <w:jc w:val="center"/>
        </w:trPr>
        <w:tc>
          <w:tcPr>
            <w:tcW w:w="0" w:type="auto"/>
          </w:tcPr>
          <w:p w:rsidR="004A0838" w:rsidRPr="006C2162" w:rsidRDefault="00240DA7" w:rsidP="00DC05F3">
            <w:pPr>
              <w:snapToGrid w:val="0"/>
              <w:spacing w:line="264" w:lineRule="auto"/>
              <w:jc w:val="both"/>
              <w:rPr>
                <w:szCs w:val="24"/>
                <w:lang w:val="it-IT"/>
              </w:rPr>
            </w:pPr>
            <w:r w:rsidRPr="006C2162">
              <w:rPr>
                <w:szCs w:val="24"/>
                <w:lang w:val="it-IT"/>
              </w:rPr>
              <w:t>CEC BANK</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77"/>
          <w:jc w:val="center"/>
        </w:trPr>
        <w:tc>
          <w:tcPr>
            <w:tcW w:w="0" w:type="auto"/>
          </w:tcPr>
          <w:p w:rsidR="004A0838" w:rsidRPr="006C2162" w:rsidRDefault="004A0838" w:rsidP="00DC05F3">
            <w:pPr>
              <w:snapToGrid w:val="0"/>
              <w:spacing w:line="264" w:lineRule="auto"/>
              <w:jc w:val="both"/>
              <w:rPr>
                <w:szCs w:val="24"/>
                <w:lang w:val="it-IT"/>
              </w:rPr>
            </w:pPr>
            <w:r w:rsidRPr="006C2162">
              <w:rPr>
                <w:szCs w:val="24"/>
              </w:rPr>
              <w:t>Minimarket</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77"/>
          <w:jc w:val="center"/>
        </w:trPr>
        <w:tc>
          <w:tcPr>
            <w:tcW w:w="0" w:type="auto"/>
          </w:tcPr>
          <w:p w:rsidR="004A0838" w:rsidRPr="006C2162" w:rsidRDefault="004A0838" w:rsidP="00DC05F3">
            <w:pPr>
              <w:snapToGrid w:val="0"/>
              <w:spacing w:line="264" w:lineRule="auto"/>
              <w:jc w:val="both"/>
              <w:rPr>
                <w:szCs w:val="24"/>
              </w:rPr>
            </w:pPr>
            <w:r w:rsidRPr="006C2162">
              <w:rPr>
                <w:szCs w:val="24"/>
              </w:rPr>
              <w:t>Bar</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77"/>
          <w:jc w:val="center"/>
        </w:trPr>
        <w:tc>
          <w:tcPr>
            <w:tcW w:w="0" w:type="auto"/>
          </w:tcPr>
          <w:p w:rsidR="00240DA7" w:rsidRPr="006C2162" w:rsidRDefault="004A0838" w:rsidP="00DC05F3">
            <w:pPr>
              <w:snapToGrid w:val="0"/>
              <w:spacing w:line="264" w:lineRule="auto"/>
              <w:jc w:val="both"/>
              <w:rPr>
                <w:szCs w:val="24"/>
              </w:rPr>
            </w:pPr>
            <w:r w:rsidRPr="006C2162">
              <w:rPr>
                <w:szCs w:val="24"/>
              </w:rPr>
              <w:t>Târg săptămânal</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240DA7" w:rsidRPr="006C2162" w:rsidTr="00D51C18">
        <w:trPr>
          <w:trHeight w:val="177"/>
          <w:jc w:val="center"/>
        </w:trPr>
        <w:tc>
          <w:tcPr>
            <w:tcW w:w="0" w:type="auto"/>
          </w:tcPr>
          <w:p w:rsidR="00240DA7" w:rsidRPr="006C2162" w:rsidRDefault="00240DA7" w:rsidP="00DC05F3">
            <w:pPr>
              <w:snapToGrid w:val="0"/>
              <w:spacing w:line="264" w:lineRule="auto"/>
              <w:jc w:val="both"/>
              <w:rPr>
                <w:szCs w:val="24"/>
              </w:rPr>
            </w:pPr>
          </w:p>
        </w:tc>
        <w:tc>
          <w:tcPr>
            <w:tcW w:w="0" w:type="auto"/>
          </w:tcPr>
          <w:p w:rsidR="00240DA7" w:rsidRPr="006C2162" w:rsidRDefault="00240DA7" w:rsidP="00DC05F3">
            <w:pPr>
              <w:snapToGrid w:val="0"/>
              <w:spacing w:line="264" w:lineRule="auto"/>
              <w:jc w:val="both"/>
              <w:rPr>
                <w:szCs w:val="24"/>
              </w:rPr>
            </w:pPr>
          </w:p>
        </w:tc>
        <w:tc>
          <w:tcPr>
            <w:tcW w:w="0" w:type="auto"/>
          </w:tcPr>
          <w:p w:rsidR="00240DA7" w:rsidRPr="006C2162" w:rsidRDefault="00240DA7" w:rsidP="00DC05F3">
            <w:pPr>
              <w:snapToGrid w:val="0"/>
              <w:spacing w:line="264" w:lineRule="auto"/>
              <w:jc w:val="both"/>
              <w:rPr>
                <w:szCs w:val="24"/>
              </w:rPr>
            </w:pPr>
          </w:p>
        </w:tc>
        <w:tc>
          <w:tcPr>
            <w:tcW w:w="0" w:type="auto"/>
          </w:tcPr>
          <w:p w:rsidR="00240DA7" w:rsidRPr="006C2162" w:rsidRDefault="00240DA7" w:rsidP="00DC05F3">
            <w:pPr>
              <w:snapToGrid w:val="0"/>
              <w:spacing w:line="264" w:lineRule="auto"/>
              <w:jc w:val="both"/>
              <w:rPr>
                <w:szCs w:val="24"/>
              </w:rPr>
            </w:pPr>
          </w:p>
        </w:tc>
      </w:tr>
      <w:tr w:rsidR="004A0838" w:rsidRPr="006C2162" w:rsidTr="00D51C18">
        <w:trPr>
          <w:trHeight w:val="177"/>
          <w:jc w:val="center"/>
        </w:trPr>
        <w:tc>
          <w:tcPr>
            <w:tcW w:w="0" w:type="auto"/>
          </w:tcPr>
          <w:p w:rsidR="004A0838" w:rsidRPr="006C2162" w:rsidRDefault="004A0838" w:rsidP="0051159B">
            <w:pPr>
              <w:snapToGrid w:val="0"/>
              <w:spacing w:line="264" w:lineRule="auto"/>
              <w:jc w:val="both"/>
              <w:rPr>
                <w:szCs w:val="24"/>
              </w:rPr>
            </w:pPr>
            <w:r w:rsidRPr="006C2162">
              <w:rPr>
                <w:b/>
                <w:szCs w:val="24"/>
              </w:rPr>
              <w:t xml:space="preserve">INSTITUŢII PUBLICE ŞI SERVICII </w:t>
            </w:r>
            <w:r w:rsidR="0051159B" w:rsidRPr="006C2162">
              <w:rPr>
                <w:b/>
                <w:szCs w:val="24"/>
                <w:lang w:val="it-IT"/>
              </w:rPr>
              <w:t>MOIŞA</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r>
      <w:tr w:rsidR="004A0838" w:rsidRPr="006C2162" w:rsidTr="00D51C18">
        <w:trPr>
          <w:trHeight w:val="177"/>
          <w:jc w:val="center"/>
        </w:trPr>
        <w:tc>
          <w:tcPr>
            <w:tcW w:w="0" w:type="auto"/>
          </w:tcPr>
          <w:p w:rsidR="004A0838" w:rsidRPr="006C2162" w:rsidRDefault="004A0838" w:rsidP="00DC05F3">
            <w:pPr>
              <w:snapToGrid w:val="0"/>
              <w:spacing w:line="264" w:lineRule="auto"/>
              <w:jc w:val="both"/>
              <w:rPr>
                <w:szCs w:val="24"/>
              </w:rPr>
            </w:pPr>
            <w:r w:rsidRPr="006C2162">
              <w:rPr>
                <w:szCs w:val="24"/>
              </w:rPr>
              <w:t>Şcoală generală cu clasele I-VIII</w:t>
            </w:r>
            <w:r w:rsidR="00D91D3A" w:rsidRPr="006C2162">
              <w:rPr>
                <w:szCs w:val="24"/>
              </w:rPr>
              <w:t xml:space="preserve"> Nr.1</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77"/>
          <w:jc w:val="center"/>
        </w:trPr>
        <w:tc>
          <w:tcPr>
            <w:tcW w:w="0" w:type="auto"/>
          </w:tcPr>
          <w:p w:rsidR="004A0838" w:rsidRPr="006C2162" w:rsidRDefault="004A0838" w:rsidP="00DC05F3">
            <w:pPr>
              <w:snapToGrid w:val="0"/>
              <w:spacing w:line="264" w:lineRule="auto"/>
              <w:jc w:val="both"/>
              <w:rPr>
                <w:szCs w:val="24"/>
              </w:rPr>
            </w:pPr>
            <w:r w:rsidRPr="006C2162">
              <w:t xml:space="preserve">Biserica ortodoxă </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77"/>
          <w:jc w:val="center"/>
        </w:trPr>
        <w:tc>
          <w:tcPr>
            <w:tcW w:w="0" w:type="auto"/>
          </w:tcPr>
          <w:p w:rsidR="004A0838" w:rsidRPr="006C2162" w:rsidRDefault="00D91D3A" w:rsidP="00DC05F3">
            <w:pPr>
              <w:snapToGrid w:val="0"/>
              <w:spacing w:line="264" w:lineRule="auto"/>
              <w:jc w:val="both"/>
              <w:rPr>
                <w:szCs w:val="24"/>
              </w:rPr>
            </w:pPr>
            <w:r w:rsidRPr="006C2162">
              <w:t>Mănăstire maici</w:t>
            </w: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r w:rsidRPr="006C2162">
              <w:rPr>
                <w:szCs w:val="24"/>
              </w:rPr>
              <w:t>X</w:t>
            </w:r>
          </w:p>
        </w:tc>
      </w:tr>
      <w:tr w:rsidR="004A0838" w:rsidRPr="006C2162" w:rsidTr="00D51C18">
        <w:trPr>
          <w:trHeight w:val="177"/>
          <w:jc w:val="center"/>
        </w:trPr>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c>
          <w:tcPr>
            <w:tcW w:w="0" w:type="auto"/>
          </w:tcPr>
          <w:p w:rsidR="004A0838" w:rsidRPr="006C2162" w:rsidRDefault="004A0838" w:rsidP="00DC05F3">
            <w:pPr>
              <w:snapToGrid w:val="0"/>
              <w:spacing w:line="264" w:lineRule="auto"/>
              <w:jc w:val="both"/>
              <w:rPr>
                <w:szCs w:val="24"/>
              </w:rPr>
            </w:pPr>
          </w:p>
        </w:tc>
      </w:tr>
      <w:tr w:rsidR="00601F4B" w:rsidRPr="006C2162" w:rsidTr="00D51C18">
        <w:trPr>
          <w:trHeight w:val="177"/>
          <w:jc w:val="center"/>
        </w:trPr>
        <w:tc>
          <w:tcPr>
            <w:tcW w:w="0" w:type="auto"/>
          </w:tcPr>
          <w:p w:rsidR="00601F4B" w:rsidRPr="006C2162" w:rsidRDefault="00601F4B" w:rsidP="0051159B">
            <w:pPr>
              <w:snapToGrid w:val="0"/>
              <w:spacing w:line="264" w:lineRule="auto"/>
              <w:jc w:val="both"/>
              <w:rPr>
                <w:szCs w:val="24"/>
                <w:lang w:val="it-IT"/>
              </w:rPr>
            </w:pPr>
            <w:r w:rsidRPr="006C2162">
              <w:rPr>
                <w:b/>
                <w:szCs w:val="24"/>
              </w:rPr>
              <w:t xml:space="preserve">INSTITUŢII PUBLICE ŞI SERVICII </w:t>
            </w:r>
            <w:r w:rsidR="0051159B" w:rsidRPr="006C2162">
              <w:rPr>
                <w:b/>
                <w:szCs w:val="24"/>
                <w:lang w:val="it-IT"/>
              </w:rPr>
              <w:t>BĂRĂŞTI</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r w:rsidRPr="006C2162">
              <w:rPr>
                <w:szCs w:val="24"/>
              </w:rPr>
              <w:t>X</w:t>
            </w:r>
          </w:p>
        </w:tc>
      </w:tr>
      <w:tr w:rsidR="00601F4B" w:rsidRPr="006C2162" w:rsidTr="00D51C18">
        <w:trPr>
          <w:trHeight w:val="177"/>
          <w:jc w:val="center"/>
        </w:trPr>
        <w:tc>
          <w:tcPr>
            <w:tcW w:w="0" w:type="auto"/>
          </w:tcPr>
          <w:p w:rsidR="00601F4B" w:rsidRPr="006C2162" w:rsidRDefault="00601F4B" w:rsidP="0051159B">
            <w:pPr>
              <w:snapToGrid w:val="0"/>
              <w:spacing w:line="264" w:lineRule="auto"/>
              <w:jc w:val="both"/>
              <w:rPr>
                <w:szCs w:val="24"/>
              </w:rPr>
            </w:pPr>
            <w:r w:rsidRPr="006C2162">
              <w:rPr>
                <w:szCs w:val="24"/>
              </w:rPr>
              <w:t>Şcoala cu clasele</w:t>
            </w:r>
            <w:r w:rsidR="0051159B" w:rsidRPr="006C2162">
              <w:rPr>
                <w:szCs w:val="24"/>
              </w:rPr>
              <w:t xml:space="preserve"> I-VII Nr.1</w:t>
            </w:r>
            <w:r w:rsidRPr="006C2162">
              <w:rPr>
                <w:szCs w:val="24"/>
              </w:rPr>
              <w:t xml:space="preserve"> </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r w:rsidRPr="006C2162">
              <w:rPr>
                <w:szCs w:val="24"/>
              </w:rPr>
              <w:t>X</w:t>
            </w:r>
          </w:p>
        </w:tc>
      </w:tr>
      <w:tr w:rsidR="00601F4B" w:rsidRPr="006C2162" w:rsidTr="00D51C18">
        <w:trPr>
          <w:trHeight w:val="177"/>
          <w:jc w:val="center"/>
        </w:trPr>
        <w:tc>
          <w:tcPr>
            <w:tcW w:w="0" w:type="auto"/>
          </w:tcPr>
          <w:p w:rsidR="00601F4B" w:rsidRPr="006C2162" w:rsidRDefault="00601F4B" w:rsidP="00D91D3A">
            <w:pPr>
              <w:snapToGrid w:val="0"/>
              <w:spacing w:line="264" w:lineRule="auto"/>
              <w:jc w:val="both"/>
              <w:rPr>
                <w:szCs w:val="24"/>
              </w:rPr>
            </w:pPr>
            <w:r w:rsidRPr="006C2162">
              <w:t xml:space="preserve">Biserica ortodoxă </w:t>
            </w:r>
            <w:r w:rsidR="0051159B" w:rsidRPr="006C2162">
              <w:t>„</w:t>
            </w:r>
            <w:r w:rsidR="00D91D3A" w:rsidRPr="006C2162">
              <w:t>Bunavestire</w:t>
            </w:r>
            <w:r w:rsidR="0051159B" w:rsidRPr="006C2162">
              <w:t>”</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r w:rsidRPr="006C2162">
              <w:rPr>
                <w:szCs w:val="24"/>
              </w:rPr>
              <w:t>X</w:t>
            </w:r>
          </w:p>
        </w:tc>
      </w:tr>
      <w:tr w:rsidR="00601F4B" w:rsidRPr="006C2162" w:rsidTr="00D51C18">
        <w:trPr>
          <w:trHeight w:val="177"/>
          <w:jc w:val="center"/>
        </w:trPr>
        <w:tc>
          <w:tcPr>
            <w:tcW w:w="0" w:type="auto"/>
          </w:tcPr>
          <w:p w:rsidR="00601F4B" w:rsidRPr="006C2162" w:rsidRDefault="0051159B" w:rsidP="00DC05F3">
            <w:pPr>
              <w:snapToGrid w:val="0"/>
              <w:spacing w:line="264" w:lineRule="auto"/>
              <w:jc w:val="both"/>
              <w:rPr>
                <w:szCs w:val="24"/>
              </w:rPr>
            </w:pPr>
            <w:r w:rsidRPr="006C2162">
              <w:t>Moară</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r w:rsidRPr="006C2162">
              <w:rPr>
                <w:szCs w:val="24"/>
              </w:rPr>
              <w:t>X</w:t>
            </w:r>
          </w:p>
        </w:tc>
      </w:tr>
      <w:tr w:rsidR="00601F4B" w:rsidRPr="006C2162" w:rsidTr="00D51C18">
        <w:trPr>
          <w:trHeight w:val="177"/>
          <w:jc w:val="center"/>
        </w:trPr>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r>
      <w:tr w:rsidR="00601F4B" w:rsidRPr="006C2162" w:rsidTr="00D51C18">
        <w:trPr>
          <w:trHeight w:val="177"/>
          <w:jc w:val="center"/>
        </w:trPr>
        <w:tc>
          <w:tcPr>
            <w:tcW w:w="0" w:type="auto"/>
          </w:tcPr>
          <w:p w:rsidR="00601F4B" w:rsidRPr="006C2162" w:rsidRDefault="00601F4B" w:rsidP="0051159B">
            <w:pPr>
              <w:snapToGrid w:val="0"/>
              <w:spacing w:line="264" w:lineRule="auto"/>
              <w:jc w:val="both"/>
              <w:rPr>
                <w:szCs w:val="24"/>
                <w:lang w:val="it-IT"/>
              </w:rPr>
            </w:pPr>
            <w:r w:rsidRPr="006C2162">
              <w:rPr>
                <w:b/>
                <w:szCs w:val="24"/>
              </w:rPr>
              <w:t xml:space="preserve">INSTITUŢII PUBLICE ŞI SERVICII </w:t>
            </w:r>
            <w:r w:rsidR="0051159B" w:rsidRPr="006C2162">
              <w:rPr>
                <w:b/>
                <w:szCs w:val="24"/>
                <w:lang w:val="it-IT"/>
              </w:rPr>
              <w:t>GIULEŞTI</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r>
      <w:tr w:rsidR="00601F4B" w:rsidRPr="006C2162" w:rsidTr="00D51C18">
        <w:trPr>
          <w:trHeight w:val="177"/>
          <w:jc w:val="center"/>
        </w:trPr>
        <w:tc>
          <w:tcPr>
            <w:tcW w:w="0" w:type="auto"/>
          </w:tcPr>
          <w:p w:rsidR="00601F4B" w:rsidRPr="006C2162" w:rsidRDefault="00601F4B" w:rsidP="00D91D3A">
            <w:pPr>
              <w:snapToGrid w:val="0"/>
              <w:spacing w:line="264" w:lineRule="auto"/>
              <w:jc w:val="both"/>
              <w:rPr>
                <w:szCs w:val="24"/>
              </w:rPr>
            </w:pPr>
            <w:r w:rsidRPr="006C2162">
              <w:rPr>
                <w:szCs w:val="24"/>
              </w:rPr>
              <w:t xml:space="preserve">Şcoala </w:t>
            </w:r>
            <w:r w:rsidR="00D91D3A" w:rsidRPr="006C2162">
              <w:rPr>
                <w:szCs w:val="24"/>
              </w:rPr>
              <w:t xml:space="preserve"> generală </w:t>
            </w:r>
            <w:r w:rsidR="00285DA6" w:rsidRPr="006C2162">
              <w:rPr>
                <w:szCs w:val="24"/>
              </w:rPr>
              <w:t>cu clasele I-</w:t>
            </w:r>
            <w:r w:rsidR="00D91D3A" w:rsidRPr="006C2162">
              <w:rPr>
                <w:szCs w:val="24"/>
              </w:rPr>
              <w:t>IV Nr.1</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074FAA" w:rsidP="00DC05F3">
            <w:pPr>
              <w:snapToGrid w:val="0"/>
              <w:spacing w:line="264" w:lineRule="auto"/>
              <w:jc w:val="both"/>
              <w:rPr>
                <w:szCs w:val="24"/>
              </w:rPr>
            </w:pPr>
            <w:r w:rsidRPr="006C2162">
              <w:rPr>
                <w:szCs w:val="24"/>
              </w:rPr>
              <w:t>X</w:t>
            </w:r>
          </w:p>
        </w:tc>
      </w:tr>
      <w:tr w:rsidR="00601F4B" w:rsidRPr="006C2162" w:rsidTr="00D51C18">
        <w:trPr>
          <w:trHeight w:val="177"/>
          <w:jc w:val="center"/>
        </w:trPr>
        <w:tc>
          <w:tcPr>
            <w:tcW w:w="0" w:type="auto"/>
          </w:tcPr>
          <w:p w:rsidR="00601F4B" w:rsidRPr="006C2162" w:rsidRDefault="00601F4B" w:rsidP="00DC05F3">
            <w:pPr>
              <w:snapToGrid w:val="0"/>
              <w:spacing w:line="264" w:lineRule="auto"/>
              <w:jc w:val="both"/>
              <w:rPr>
                <w:szCs w:val="24"/>
              </w:rPr>
            </w:pPr>
            <w:r w:rsidRPr="006C2162">
              <w:lastRenderedPageBreak/>
              <w:t xml:space="preserve">Biserica ortodoxă </w:t>
            </w:r>
            <w:r w:rsidR="00D91D3A" w:rsidRPr="006C2162">
              <w:t>„Sf. Nicolae”</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074FAA" w:rsidP="00DC05F3">
            <w:pPr>
              <w:snapToGrid w:val="0"/>
              <w:spacing w:line="264" w:lineRule="auto"/>
              <w:jc w:val="both"/>
              <w:rPr>
                <w:szCs w:val="24"/>
              </w:rPr>
            </w:pPr>
            <w:r w:rsidRPr="006C2162">
              <w:rPr>
                <w:szCs w:val="24"/>
              </w:rPr>
              <w:t>X</w:t>
            </w:r>
          </w:p>
        </w:tc>
      </w:tr>
      <w:tr w:rsidR="00285DA6" w:rsidRPr="006C2162" w:rsidTr="00D51C18">
        <w:trPr>
          <w:trHeight w:val="177"/>
          <w:jc w:val="center"/>
        </w:trPr>
        <w:tc>
          <w:tcPr>
            <w:tcW w:w="0" w:type="auto"/>
          </w:tcPr>
          <w:p w:rsidR="00285DA6" w:rsidRPr="006C2162" w:rsidRDefault="00285DA6" w:rsidP="00DC05F3">
            <w:pPr>
              <w:snapToGrid w:val="0"/>
              <w:spacing w:line="264" w:lineRule="auto"/>
              <w:jc w:val="both"/>
              <w:rPr>
                <w:szCs w:val="24"/>
              </w:rPr>
            </w:pPr>
          </w:p>
        </w:tc>
        <w:tc>
          <w:tcPr>
            <w:tcW w:w="0" w:type="auto"/>
          </w:tcPr>
          <w:p w:rsidR="00285DA6" w:rsidRPr="006C2162" w:rsidRDefault="00285DA6" w:rsidP="00DC05F3">
            <w:pPr>
              <w:snapToGrid w:val="0"/>
              <w:spacing w:line="264" w:lineRule="auto"/>
              <w:jc w:val="both"/>
              <w:rPr>
                <w:szCs w:val="24"/>
              </w:rPr>
            </w:pPr>
          </w:p>
        </w:tc>
        <w:tc>
          <w:tcPr>
            <w:tcW w:w="0" w:type="auto"/>
          </w:tcPr>
          <w:p w:rsidR="00285DA6" w:rsidRPr="006C2162" w:rsidRDefault="00285DA6" w:rsidP="00DC05F3">
            <w:pPr>
              <w:snapToGrid w:val="0"/>
              <w:spacing w:line="264" w:lineRule="auto"/>
              <w:jc w:val="both"/>
              <w:rPr>
                <w:szCs w:val="24"/>
              </w:rPr>
            </w:pPr>
          </w:p>
        </w:tc>
        <w:tc>
          <w:tcPr>
            <w:tcW w:w="0" w:type="auto"/>
          </w:tcPr>
          <w:p w:rsidR="00285DA6" w:rsidRPr="006C2162" w:rsidRDefault="00285DA6" w:rsidP="00DC05F3">
            <w:pPr>
              <w:snapToGrid w:val="0"/>
              <w:spacing w:line="264" w:lineRule="auto"/>
              <w:jc w:val="both"/>
              <w:rPr>
                <w:szCs w:val="24"/>
              </w:rPr>
            </w:pPr>
          </w:p>
        </w:tc>
      </w:tr>
      <w:tr w:rsidR="00DE64C3" w:rsidRPr="006C2162" w:rsidTr="00D51C18">
        <w:trPr>
          <w:trHeight w:val="177"/>
          <w:jc w:val="center"/>
        </w:trPr>
        <w:tc>
          <w:tcPr>
            <w:tcW w:w="0" w:type="auto"/>
          </w:tcPr>
          <w:p w:rsidR="00DE64C3" w:rsidRPr="006C2162" w:rsidRDefault="00DE64C3" w:rsidP="00D91D3A">
            <w:pPr>
              <w:snapToGrid w:val="0"/>
              <w:spacing w:line="264" w:lineRule="auto"/>
              <w:jc w:val="both"/>
              <w:rPr>
                <w:szCs w:val="24"/>
                <w:lang w:val="it-IT"/>
              </w:rPr>
            </w:pPr>
            <w:r w:rsidRPr="006C2162">
              <w:rPr>
                <w:b/>
                <w:szCs w:val="24"/>
              </w:rPr>
              <w:t xml:space="preserve">INSTITUŢII PUBLICE ŞI SERVICII </w:t>
            </w:r>
            <w:r w:rsidR="00D91D3A" w:rsidRPr="006C2162">
              <w:rPr>
                <w:b/>
                <w:szCs w:val="24"/>
                <w:lang w:val="it-IT"/>
              </w:rPr>
              <w:t>SĂCUŢA</w:t>
            </w:r>
          </w:p>
        </w:tc>
        <w:tc>
          <w:tcPr>
            <w:tcW w:w="0" w:type="auto"/>
          </w:tcPr>
          <w:p w:rsidR="00DE64C3" w:rsidRPr="006C2162" w:rsidRDefault="00DE64C3" w:rsidP="00DC05F3">
            <w:pPr>
              <w:snapToGrid w:val="0"/>
              <w:spacing w:line="264" w:lineRule="auto"/>
              <w:jc w:val="both"/>
              <w:rPr>
                <w:szCs w:val="24"/>
              </w:rPr>
            </w:pPr>
          </w:p>
        </w:tc>
        <w:tc>
          <w:tcPr>
            <w:tcW w:w="0" w:type="auto"/>
          </w:tcPr>
          <w:p w:rsidR="00DE64C3" w:rsidRPr="006C2162" w:rsidRDefault="00DE64C3" w:rsidP="00DC05F3">
            <w:pPr>
              <w:snapToGrid w:val="0"/>
              <w:spacing w:line="264" w:lineRule="auto"/>
              <w:jc w:val="both"/>
              <w:rPr>
                <w:szCs w:val="24"/>
              </w:rPr>
            </w:pPr>
          </w:p>
        </w:tc>
        <w:tc>
          <w:tcPr>
            <w:tcW w:w="0" w:type="auto"/>
          </w:tcPr>
          <w:p w:rsidR="00DE64C3" w:rsidRPr="006C2162" w:rsidRDefault="00DE64C3" w:rsidP="00DC05F3">
            <w:pPr>
              <w:snapToGrid w:val="0"/>
              <w:spacing w:line="264" w:lineRule="auto"/>
              <w:jc w:val="both"/>
              <w:rPr>
                <w:szCs w:val="24"/>
              </w:rPr>
            </w:pPr>
          </w:p>
        </w:tc>
      </w:tr>
      <w:tr w:rsidR="00DE64C3" w:rsidRPr="006C2162" w:rsidTr="00D51C18">
        <w:trPr>
          <w:trHeight w:val="177"/>
          <w:jc w:val="center"/>
        </w:trPr>
        <w:tc>
          <w:tcPr>
            <w:tcW w:w="0" w:type="auto"/>
          </w:tcPr>
          <w:p w:rsidR="00DE64C3" w:rsidRPr="006C2162" w:rsidRDefault="00DE64C3" w:rsidP="00DC05F3">
            <w:pPr>
              <w:snapToGrid w:val="0"/>
              <w:spacing w:line="264" w:lineRule="auto"/>
              <w:jc w:val="both"/>
              <w:rPr>
                <w:szCs w:val="24"/>
              </w:rPr>
            </w:pPr>
            <w:r w:rsidRPr="006C2162">
              <w:t xml:space="preserve">Biserica ortodoxă </w:t>
            </w:r>
            <w:r w:rsidR="00D91D3A" w:rsidRPr="006C2162">
              <w:t>de stil vechi</w:t>
            </w:r>
          </w:p>
        </w:tc>
        <w:tc>
          <w:tcPr>
            <w:tcW w:w="0" w:type="auto"/>
          </w:tcPr>
          <w:p w:rsidR="00DE64C3" w:rsidRPr="006C2162" w:rsidRDefault="00DE64C3" w:rsidP="00DC05F3">
            <w:pPr>
              <w:snapToGrid w:val="0"/>
              <w:spacing w:line="264" w:lineRule="auto"/>
              <w:jc w:val="both"/>
              <w:rPr>
                <w:szCs w:val="24"/>
              </w:rPr>
            </w:pPr>
          </w:p>
        </w:tc>
        <w:tc>
          <w:tcPr>
            <w:tcW w:w="0" w:type="auto"/>
          </w:tcPr>
          <w:p w:rsidR="00DE64C3" w:rsidRPr="006C2162" w:rsidRDefault="00DE64C3" w:rsidP="00DC05F3">
            <w:pPr>
              <w:snapToGrid w:val="0"/>
              <w:spacing w:line="264" w:lineRule="auto"/>
              <w:jc w:val="both"/>
              <w:rPr>
                <w:szCs w:val="24"/>
              </w:rPr>
            </w:pPr>
          </w:p>
        </w:tc>
        <w:tc>
          <w:tcPr>
            <w:tcW w:w="0" w:type="auto"/>
          </w:tcPr>
          <w:p w:rsidR="00DE64C3" w:rsidRPr="006C2162" w:rsidRDefault="00074FAA" w:rsidP="00DC05F3">
            <w:pPr>
              <w:snapToGrid w:val="0"/>
              <w:spacing w:line="264" w:lineRule="auto"/>
              <w:jc w:val="both"/>
              <w:rPr>
                <w:szCs w:val="24"/>
              </w:rPr>
            </w:pPr>
            <w:r w:rsidRPr="006C2162">
              <w:rPr>
                <w:szCs w:val="24"/>
              </w:rPr>
              <w:t>X</w:t>
            </w:r>
          </w:p>
        </w:tc>
      </w:tr>
      <w:tr w:rsidR="00285DA6" w:rsidRPr="006C2162" w:rsidTr="00D51C18">
        <w:trPr>
          <w:trHeight w:val="177"/>
          <w:jc w:val="center"/>
        </w:trPr>
        <w:tc>
          <w:tcPr>
            <w:tcW w:w="0" w:type="auto"/>
          </w:tcPr>
          <w:p w:rsidR="00285DA6" w:rsidRPr="006C2162" w:rsidRDefault="00DE64C3" w:rsidP="00DC05F3">
            <w:pPr>
              <w:snapToGrid w:val="0"/>
              <w:spacing w:line="264" w:lineRule="auto"/>
              <w:jc w:val="both"/>
              <w:rPr>
                <w:szCs w:val="24"/>
              </w:rPr>
            </w:pPr>
            <w:r w:rsidRPr="006C2162">
              <w:rPr>
                <w:szCs w:val="24"/>
              </w:rPr>
              <w:t>Cămin Cultural</w:t>
            </w:r>
          </w:p>
        </w:tc>
        <w:tc>
          <w:tcPr>
            <w:tcW w:w="0" w:type="auto"/>
          </w:tcPr>
          <w:p w:rsidR="00285DA6" w:rsidRPr="006C2162" w:rsidRDefault="00285DA6" w:rsidP="00DC05F3">
            <w:pPr>
              <w:snapToGrid w:val="0"/>
              <w:spacing w:line="264" w:lineRule="auto"/>
              <w:jc w:val="both"/>
              <w:rPr>
                <w:szCs w:val="24"/>
              </w:rPr>
            </w:pPr>
          </w:p>
        </w:tc>
        <w:tc>
          <w:tcPr>
            <w:tcW w:w="0" w:type="auto"/>
          </w:tcPr>
          <w:p w:rsidR="00285DA6" w:rsidRPr="006C2162" w:rsidRDefault="00285DA6" w:rsidP="00DC05F3">
            <w:pPr>
              <w:snapToGrid w:val="0"/>
              <w:spacing w:line="264" w:lineRule="auto"/>
              <w:jc w:val="both"/>
              <w:rPr>
                <w:szCs w:val="24"/>
              </w:rPr>
            </w:pPr>
          </w:p>
        </w:tc>
        <w:tc>
          <w:tcPr>
            <w:tcW w:w="0" w:type="auto"/>
          </w:tcPr>
          <w:p w:rsidR="00285DA6" w:rsidRPr="006C2162" w:rsidRDefault="00074FAA" w:rsidP="00DC05F3">
            <w:pPr>
              <w:snapToGrid w:val="0"/>
              <w:spacing w:line="264" w:lineRule="auto"/>
              <w:jc w:val="both"/>
              <w:rPr>
                <w:szCs w:val="24"/>
              </w:rPr>
            </w:pPr>
            <w:r w:rsidRPr="006C2162">
              <w:rPr>
                <w:szCs w:val="24"/>
              </w:rPr>
              <w:t>X</w:t>
            </w:r>
          </w:p>
        </w:tc>
      </w:tr>
      <w:tr w:rsidR="00074FAA" w:rsidRPr="006C2162" w:rsidTr="00D51C18">
        <w:trPr>
          <w:trHeight w:val="177"/>
          <w:jc w:val="center"/>
        </w:trPr>
        <w:tc>
          <w:tcPr>
            <w:tcW w:w="0" w:type="auto"/>
          </w:tcPr>
          <w:p w:rsidR="00074FAA" w:rsidRPr="006C2162" w:rsidRDefault="00074FAA" w:rsidP="00DC05F3">
            <w:pPr>
              <w:snapToGrid w:val="0"/>
              <w:spacing w:line="264" w:lineRule="auto"/>
              <w:jc w:val="both"/>
            </w:pPr>
          </w:p>
        </w:tc>
        <w:tc>
          <w:tcPr>
            <w:tcW w:w="0" w:type="auto"/>
          </w:tcPr>
          <w:p w:rsidR="00074FAA" w:rsidRPr="006C2162" w:rsidRDefault="00074FAA" w:rsidP="00DC05F3">
            <w:pPr>
              <w:snapToGrid w:val="0"/>
              <w:spacing w:line="264" w:lineRule="auto"/>
              <w:jc w:val="both"/>
              <w:rPr>
                <w:szCs w:val="24"/>
              </w:rPr>
            </w:pPr>
          </w:p>
        </w:tc>
        <w:tc>
          <w:tcPr>
            <w:tcW w:w="0" w:type="auto"/>
          </w:tcPr>
          <w:p w:rsidR="00074FAA" w:rsidRPr="006C2162" w:rsidRDefault="00074FAA" w:rsidP="00DC05F3">
            <w:pPr>
              <w:snapToGrid w:val="0"/>
              <w:spacing w:line="264" w:lineRule="auto"/>
              <w:jc w:val="both"/>
              <w:rPr>
                <w:szCs w:val="24"/>
              </w:rPr>
            </w:pPr>
          </w:p>
        </w:tc>
        <w:tc>
          <w:tcPr>
            <w:tcW w:w="0" w:type="auto"/>
          </w:tcPr>
          <w:p w:rsidR="00074FAA" w:rsidRPr="006C2162" w:rsidRDefault="00074FAA" w:rsidP="00DC05F3">
            <w:pPr>
              <w:snapToGrid w:val="0"/>
              <w:spacing w:line="264" w:lineRule="auto"/>
              <w:jc w:val="both"/>
              <w:rPr>
                <w:szCs w:val="24"/>
              </w:rPr>
            </w:pPr>
          </w:p>
        </w:tc>
      </w:tr>
      <w:tr w:rsidR="00601F4B" w:rsidRPr="006C2162" w:rsidTr="00D51C18">
        <w:trPr>
          <w:trHeight w:val="177"/>
          <w:jc w:val="center"/>
        </w:trPr>
        <w:tc>
          <w:tcPr>
            <w:tcW w:w="0" w:type="auto"/>
          </w:tcPr>
          <w:p w:rsidR="00601F4B" w:rsidRPr="006C2162" w:rsidRDefault="00601F4B" w:rsidP="00A3040C">
            <w:pPr>
              <w:snapToGrid w:val="0"/>
              <w:spacing w:line="264" w:lineRule="auto"/>
              <w:jc w:val="both"/>
              <w:rPr>
                <w:szCs w:val="24"/>
              </w:rPr>
            </w:pPr>
            <w:r w:rsidRPr="006C2162">
              <w:rPr>
                <w:b/>
                <w:szCs w:val="24"/>
              </w:rPr>
              <w:t xml:space="preserve">Echipare edilitară şi Gospodărie </w:t>
            </w:r>
            <w:r w:rsidR="00A3040C" w:rsidRPr="006C2162">
              <w:rPr>
                <w:b/>
                <w:szCs w:val="24"/>
              </w:rPr>
              <w:t>comunală</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r>
      <w:tr w:rsidR="00601F4B" w:rsidRPr="006C2162" w:rsidTr="00D51C18">
        <w:trPr>
          <w:trHeight w:val="177"/>
          <w:jc w:val="center"/>
        </w:trPr>
        <w:tc>
          <w:tcPr>
            <w:tcW w:w="0" w:type="auto"/>
          </w:tcPr>
          <w:p w:rsidR="00601F4B" w:rsidRPr="006C2162" w:rsidRDefault="00601F4B" w:rsidP="006C2162">
            <w:pPr>
              <w:snapToGrid w:val="0"/>
              <w:spacing w:line="264" w:lineRule="auto"/>
              <w:jc w:val="both"/>
              <w:rPr>
                <w:szCs w:val="24"/>
              </w:rPr>
            </w:pPr>
            <w:r w:rsidRPr="006C2162">
              <w:rPr>
                <w:szCs w:val="24"/>
              </w:rPr>
              <w:t xml:space="preserve">Cimitir </w:t>
            </w:r>
            <w:r w:rsidR="006C2162" w:rsidRPr="006C2162">
              <w:rPr>
                <w:szCs w:val="24"/>
              </w:rPr>
              <w:t>Boroaia</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r w:rsidRPr="006C2162">
              <w:rPr>
                <w:szCs w:val="24"/>
              </w:rPr>
              <w:t>X</w:t>
            </w:r>
          </w:p>
        </w:tc>
      </w:tr>
      <w:tr w:rsidR="00601F4B" w:rsidRPr="006C2162" w:rsidTr="00D51C18">
        <w:trPr>
          <w:trHeight w:val="177"/>
          <w:jc w:val="center"/>
        </w:trPr>
        <w:tc>
          <w:tcPr>
            <w:tcW w:w="0" w:type="auto"/>
          </w:tcPr>
          <w:p w:rsidR="00601F4B" w:rsidRPr="006C2162" w:rsidRDefault="00601F4B" w:rsidP="006C2162">
            <w:pPr>
              <w:snapToGrid w:val="0"/>
              <w:spacing w:line="264" w:lineRule="auto"/>
              <w:jc w:val="both"/>
              <w:rPr>
                <w:szCs w:val="24"/>
              </w:rPr>
            </w:pPr>
            <w:r w:rsidRPr="006C2162">
              <w:rPr>
                <w:szCs w:val="24"/>
              </w:rPr>
              <w:t xml:space="preserve">Cimitir </w:t>
            </w:r>
            <w:r w:rsidR="006C2162" w:rsidRPr="006C2162">
              <w:rPr>
                <w:szCs w:val="24"/>
              </w:rPr>
              <w:t>Moişa</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r w:rsidRPr="006C2162">
              <w:rPr>
                <w:szCs w:val="24"/>
              </w:rPr>
              <w:t>X</w:t>
            </w:r>
          </w:p>
        </w:tc>
      </w:tr>
      <w:tr w:rsidR="00601F4B" w:rsidRPr="006C2162" w:rsidTr="00D51C18">
        <w:trPr>
          <w:trHeight w:val="177"/>
          <w:jc w:val="center"/>
        </w:trPr>
        <w:tc>
          <w:tcPr>
            <w:tcW w:w="0" w:type="auto"/>
          </w:tcPr>
          <w:p w:rsidR="00601F4B" w:rsidRPr="006C2162" w:rsidRDefault="00074FAA" w:rsidP="006C2162">
            <w:pPr>
              <w:snapToGrid w:val="0"/>
              <w:spacing w:line="264" w:lineRule="auto"/>
              <w:jc w:val="both"/>
              <w:rPr>
                <w:szCs w:val="24"/>
              </w:rPr>
            </w:pPr>
            <w:r w:rsidRPr="006C2162">
              <w:rPr>
                <w:szCs w:val="24"/>
              </w:rPr>
              <w:t xml:space="preserve">Cimitir </w:t>
            </w:r>
            <w:r w:rsidR="006C2162" w:rsidRPr="006C2162">
              <w:rPr>
                <w:szCs w:val="24"/>
              </w:rPr>
              <w:t>Bărăşti</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r w:rsidRPr="006C2162">
              <w:rPr>
                <w:szCs w:val="24"/>
              </w:rPr>
              <w:t>X</w:t>
            </w:r>
          </w:p>
        </w:tc>
      </w:tr>
      <w:tr w:rsidR="00074FAA" w:rsidRPr="006C2162" w:rsidTr="00D51C18">
        <w:trPr>
          <w:trHeight w:val="177"/>
          <w:jc w:val="center"/>
        </w:trPr>
        <w:tc>
          <w:tcPr>
            <w:tcW w:w="0" w:type="auto"/>
          </w:tcPr>
          <w:p w:rsidR="00074FAA" w:rsidRPr="006C2162" w:rsidRDefault="00074FAA" w:rsidP="006C2162">
            <w:pPr>
              <w:snapToGrid w:val="0"/>
              <w:spacing w:line="264" w:lineRule="auto"/>
              <w:jc w:val="both"/>
              <w:rPr>
                <w:szCs w:val="24"/>
              </w:rPr>
            </w:pPr>
            <w:r w:rsidRPr="006C2162">
              <w:rPr>
                <w:szCs w:val="24"/>
              </w:rPr>
              <w:t xml:space="preserve">Cimitir </w:t>
            </w:r>
            <w:r w:rsidR="006C2162" w:rsidRPr="006C2162">
              <w:rPr>
                <w:szCs w:val="24"/>
              </w:rPr>
              <w:t>Giuleşti</w:t>
            </w:r>
          </w:p>
        </w:tc>
        <w:tc>
          <w:tcPr>
            <w:tcW w:w="0" w:type="auto"/>
          </w:tcPr>
          <w:p w:rsidR="00074FAA" w:rsidRPr="006C2162" w:rsidRDefault="00074FAA" w:rsidP="00DC05F3">
            <w:pPr>
              <w:snapToGrid w:val="0"/>
              <w:spacing w:line="264" w:lineRule="auto"/>
              <w:jc w:val="both"/>
              <w:rPr>
                <w:szCs w:val="24"/>
              </w:rPr>
            </w:pPr>
          </w:p>
        </w:tc>
        <w:tc>
          <w:tcPr>
            <w:tcW w:w="0" w:type="auto"/>
          </w:tcPr>
          <w:p w:rsidR="00074FAA" w:rsidRPr="006C2162" w:rsidRDefault="00074FAA" w:rsidP="00DC05F3">
            <w:pPr>
              <w:snapToGrid w:val="0"/>
              <w:spacing w:line="264" w:lineRule="auto"/>
              <w:jc w:val="both"/>
              <w:rPr>
                <w:szCs w:val="24"/>
              </w:rPr>
            </w:pPr>
          </w:p>
        </w:tc>
        <w:tc>
          <w:tcPr>
            <w:tcW w:w="0" w:type="auto"/>
          </w:tcPr>
          <w:p w:rsidR="00074FAA" w:rsidRPr="006C2162" w:rsidRDefault="00074FAA" w:rsidP="00DC05F3">
            <w:pPr>
              <w:snapToGrid w:val="0"/>
              <w:spacing w:line="264" w:lineRule="auto"/>
              <w:jc w:val="both"/>
              <w:rPr>
                <w:szCs w:val="24"/>
              </w:rPr>
            </w:pPr>
            <w:r w:rsidRPr="006C2162">
              <w:rPr>
                <w:szCs w:val="24"/>
              </w:rPr>
              <w:t>X</w:t>
            </w:r>
          </w:p>
        </w:tc>
      </w:tr>
      <w:tr w:rsidR="00074FAA" w:rsidRPr="006C2162" w:rsidTr="00D51C18">
        <w:trPr>
          <w:trHeight w:val="177"/>
          <w:jc w:val="center"/>
        </w:trPr>
        <w:tc>
          <w:tcPr>
            <w:tcW w:w="0" w:type="auto"/>
          </w:tcPr>
          <w:p w:rsidR="00074FAA" w:rsidRPr="006C2162" w:rsidRDefault="00074FAA" w:rsidP="006C2162">
            <w:pPr>
              <w:snapToGrid w:val="0"/>
              <w:spacing w:line="264" w:lineRule="auto"/>
              <w:jc w:val="both"/>
              <w:rPr>
                <w:szCs w:val="24"/>
              </w:rPr>
            </w:pPr>
            <w:r w:rsidRPr="006C2162">
              <w:rPr>
                <w:szCs w:val="24"/>
              </w:rPr>
              <w:t xml:space="preserve">Cimitir </w:t>
            </w:r>
            <w:r w:rsidR="006C2162" w:rsidRPr="006C2162">
              <w:rPr>
                <w:szCs w:val="24"/>
              </w:rPr>
              <w:t>Săcuţa</w:t>
            </w:r>
          </w:p>
        </w:tc>
        <w:tc>
          <w:tcPr>
            <w:tcW w:w="0" w:type="auto"/>
          </w:tcPr>
          <w:p w:rsidR="00074FAA" w:rsidRPr="006C2162" w:rsidRDefault="00074FAA" w:rsidP="00DC05F3">
            <w:pPr>
              <w:snapToGrid w:val="0"/>
              <w:spacing w:line="264" w:lineRule="auto"/>
              <w:jc w:val="both"/>
              <w:rPr>
                <w:szCs w:val="24"/>
              </w:rPr>
            </w:pPr>
          </w:p>
        </w:tc>
        <w:tc>
          <w:tcPr>
            <w:tcW w:w="0" w:type="auto"/>
          </w:tcPr>
          <w:p w:rsidR="00074FAA" w:rsidRPr="006C2162" w:rsidRDefault="00074FAA" w:rsidP="00DC05F3">
            <w:pPr>
              <w:snapToGrid w:val="0"/>
              <w:spacing w:line="264" w:lineRule="auto"/>
              <w:jc w:val="both"/>
              <w:rPr>
                <w:szCs w:val="24"/>
              </w:rPr>
            </w:pPr>
          </w:p>
        </w:tc>
        <w:tc>
          <w:tcPr>
            <w:tcW w:w="0" w:type="auto"/>
          </w:tcPr>
          <w:p w:rsidR="00074FAA" w:rsidRPr="006C2162" w:rsidRDefault="00074FAA" w:rsidP="00DC05F3">
            <w:pPr>
              <w:snapToGrid w:val="0"/>
              <w:spacing w:line="264" w:lineRule="auto"/>
              <w:jc w:val="both"/>
              <w:rPr>
                <w:szCs w:val="24"/>
              </w:rPr>
            </w:pPr>
            <w:r w:rsidRPr="006C2162">
              <w:rPr>
                <w:szCs w:val="24"/>
              </w:rPr>
              <w:t>X</w:t>
            </w:r>
          </w:p>
        </w:tc>
      </w:tr>
      <w:tr w:rsidR="00074FAA" w:rsidRPr="006C2162" w:rsidTr="00D51C18">
        <w:trPr>
          <w:trHeight w:val="177"/>
          <w:jc w:val="center"/>
        </w:trPr>
        <w:tc>
          <w:tcPr>
            <w:tcW w:w="0" w:type="auto"/>
          </w:tcPr>
          <w:p w:rsidR="00074FAA" w:rsidRPr="006C2162" w:rsidRDefault="00074FAA" w:rsidP="00DC05F3">
            <w:pPr>
              <w:snapToGrid w:val="0"/>
              <w:spacing w:line="264" w:lineRule="auto"/>
              <w:jc w:val="both"/>
              <w:rPr>
                <w:szCs w:val="24"/>
              </w:rPr>
            </w:pPr>
          </w:p>
        </w:tc>
        <w:tc>
          <w:tcPr>
            <w:tcW w:w="0" w:type="auto"/>
          </w:tcPr>
          <w:p w:rsidR="00074FAA" w:rsidRPr="006C2162" w:rsidRDefault="00074FAA" w:rsidP="00DC05F3">
            <w:pPr>
              <w:snapToGrid w:val="0"/>
              <w:spacing w:line="264" w:lineRule="auto"/>
              <w:jc w:val="both"/>
              <w:rPr>
                <w:szCs w:val="24"/>
              </w:rPr>
            </w:pPr>
          </w:p>
        </w:tc>
        <w:tc>
          <w:tcPr>
            <w:tcW w:w="0" w:type="auto"/>
          </w:tcPr>
          <w:p w:rsidR="00074FAA" w:rsidRPr="006C2162" w:rsidRDefault="00074FAA" w:rsidP="00DC05F3">
            <w:pPr>
              <w:snapToGrid w:val="0"/>
              <w:spacing w:line="264" w:lineRule="auto"/>
              <w:jc w:val="both"/>
              <w:rPr>
                <w:szCs w:val="24"/>
              </w:rPr>
            </w:pPr>
          </w:p>
        </w:tc>
        <w:tc>
          <w:tcPr>
            <w:tcW w:w="0" w:type="auto"/>
          </w:tcPr>
          <w:p w:rsidR="00074FAA" w:rsidRPr="006C2162" w:rsidRDefault="00074FAA" w:rsidP="00DC05F3">
            <w:pPr>
              <w:snapToGrid w:val="0"/>
              <w:spacing w:line="264" w:lineRule="auto"/>
              <w:jc w:val="both"/>
              <w:rPr>
                <w:szCs w:val="24"/>
              </w:rPr>
            </w:pPr>
          </w:p>
        </w:tc>
      </w:tr>
      <w:tr w:rsidR="00601F4B" w:rsidRPr="006C2162" w:rsidTr="00D51C18">
        <w:trPr>
          <w:trHeight w:val="177"/>
          <w:jc w:val="center"/>
        </w:trPr>
        <w:tc>
          <w:tcPr>
            <w:tcW w:w="0" w:type="auto"/>
            <w:gridSpan w:val="4"/>
          </w:tcPr>
          <w:p w:rsidR="00601F4B" w:rsidRPr="006C2162" w:rsidRDefault="00601F4B" w:rsidP="00DC05F3">
            <w:pPr>
              <w:spacing w:line="264" w:lineRule="auto"/>
              <w:jc w:val="both"/>
              <w:rPr>
                <w:b/>
                <w:szCs w:val="24"/>
              </w:rPr>
            </w:pPr>
            <w:r w:rsidRPr="006C2162">
              <w:rPr>
                <w:b/>
                <w:szCs w:val="24"/>
              </w:rPr>
              <w:t>CĂI DE COMUNICAŢIE</w:t>
            </w:r>
          </w:p>
        </w:tc>
      </w:tr>
      <w:tr w:rsidR="00601F4B" w:rsidRPr="006C2162" w:rsidTr="00D51C18">
        <w:trPr>
          <w:trHeight w:val="177"/>
          <w:jc w:val="center"/>
        </w:trPr>
        <w:tc>
          <w:tcPr>
            <w:tcW w:w="0" w:type="auto"/>
          </w:tcPr>
          <w:p w:rsidR="00601F4B" w:rsidRPr="006C2162" w:rsidRDefault="006C2162" w:rsidP="00DC05F3">
            <w:pPr>
              <w:snapToGrid w:val="0"/>
              <w:spacing w:line="264" w:lineRule="auto"/>
              <w:jc w:val="both"/>
              <w:rPr>
                <w:szCs w:val="24"/>
              </w:rPr>
            </w:pPr>
            <w:r w:rsidRPr="006C2162">
              <w:rPr>
                <w:noProof/>
              </w:rPr>
              <w:t>DN 15C</w:t>
            </w:r>
          </w:p>
        </w:tc>
        <w:tc>
          <w:tcPr>
            <w:tcW w:w="0" w:type="auto"/>
          </w:tcPr>
          <w:p w:rsidR="00601F4B" w:rsidRPr="006C2162" w:rsidRDefault="006C2162" w:rsidP="00DC05F3">
            <w:pPr>
              <w:snapToGrid w:val="0"/>
              <w:spacing w:line="264" w:lineRule="auto"/>
              <w:jc w:val="both"/>
              <w:rPr>
                <w:szCs w:val="24"/>
              </w:rPr>
            </w:pPr>
            <w:r w:rsidRPr="006C2162">
              <w:rPr>
                <w:szCs w:val="24"/>
              </w:rPr>
              <w:t>X</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r>
      <w:tr w:rsidR="00601F4B" w:rsidRPr="006C2162" w:rsidTr="00D51C18">
        <w:trPr>
          <w:trHeight w:val="177"/>
          <w:jc w:val="center"/>
        </w:trPr>
        <w:tc>
          <w:tcPr>
            <w:tcW w:w="0" w:type="auto"/>
          </w:tcPr>
          <w:p w:rsidR="00601F4B" w:rsidRPr="006C2162" w:rsidRDefault="00601F4B" w:rsidP="006C2162">
            <w:pPr>
              <w:snapToGrid w:val="0"/>
              <w:spacing w:line="264" w:lineRule="auto"/>
              <w:jc w:val="both"/>
              <w:rPr>
                <w:szCs w:val="24"/>
              </w:rPr>
            </w:pPr>
            <w:r w:rsidRPr="006C2162">
              <w:rPr>
                <w:noProof/>
              </w:rPr>
              <w:t xml:space="preserve">DJ </w:t>
            </w:r>
            <w:r w:rsidR="006C2162" w:rsidRPr="006C2162">
              <w:rPr>
                <w:noProof/>
              </w:rPr>
              <w:t>155B</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r w:rsidRPr="006C2162">
              <w:rPr>
                <w:szCs w:val="24"/>
              </w:rPr>
              <w:t>X</w:t>
            </w:r>
          </w:p>
        </w:tc>
        <w:tc>
          <w:tcPr>
            <w:tcW w:w="0" w:type="auto"/>
          </w:tcPr>
          <w:p w:rsidR="00601F4B" w:rsidRPr="006C2162" w:rsidRDefault="00601F4B" w:rsidP="00DC05F3">
            <w:pPr>
              <w:snapToGrid w:val="0"/>
              <w:spacing w:line="264" w:lineRule="auto"/>
              <w:jc w:val="both"/>
              <w:rPr>
                <w:szCs w:val="24"/>
              </w:rPr>
            </w:pPr>
          </w:p>
        </w:tc>
      </w:tr>
      <w:tr w:rsidR="00601F4B" w:rsidRPr="006C2162" w:rsidTr="00D51C18">
        <w:trPr>
          <w:trHeight w:val="177"/>
          <w:jc w:val="center"/>
        </w:trPr>
        <w:tc>
          <w:tcPr>
            <w:tcW w:w="0" w:type="auto"/>
          </w:tcPr>
          <w:p w:rsidR="00601F4B" w:rsidRPr="006C2162" w:rsidRDefault="00601F4B" w:rsidP="00DC05F3">
            <w:pPr>
              <w:snapToGrid w:val="0"/>
              <w:spacing w:line="264" w:lineRule="auto"/>
              <w:jc w:val="both"/>
              <w:rPr>
                <w:szCs w:val="24"/>
              </w:rPr>
            </w:pPr>
            <w:r w:rsidRPr="006C2162">
              <w:rPr>
                <w:szCs w:val="24"/>
              </w:rPr>
              <w:t>Străzi în intravilan</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r w:rsidRPr="006C2162">
              <w:rPr>
                <w:szCs w:val="24"/>
              </w:rPr>
              <w:t>X</w:t>
            </w:r>
          </w:p>
        </w:tc>
      </w:tr>
      <w:tr w:rsidR="00601F4B" w:rsidRPr="006C2162" w:rsidTr="00D51C18">
        <w:trPr>
          <w:trHeight w:val="177"/>
          <w:jc w:val="center"/>
        </w:trPr>
        <w:tc>
          <w:tcPr>
            <w:tcW w:w="0" w:type="auto"/>
          </w:tcPr>
          <w:p w:rsidR="00601F4B" w:rsidRPr="006C2162" w:rsidRDefault="00601F4B" w:rsidP="00DC05F3">
            <w:pPr>
              <w:snapToGrid w:val="0"/>
              <w:spacing w:line="264" w:lineRule="auto"/>
              <w:jc w:val="both"/>
              <w:rPr>
                <w:b/>
                <w:szCs w:val="24"/>
              </w:rPr>
            </w:pPr>
            <w:r w:rsidRPr="006C2162">
              <w:rPr>
                <w:b/>
                <w:szCs w:val="24"/>
              </w:rPr>
              <w:t>INFRASTRUCTURĂ MAJORĂ</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r>
      <w:tr w:rsidR="00601F4B" w:rsidRPr="006C2162" w:rsidTr="00D51C18">
        <w:trPr>
          <w:trHeight w:val="177"/>
          <w:jc w:val="center"/>
        </w:trPr>
        <w:tc>
          <w:tcPr>
            <w:tcW w:w="0" w:type="auto"/>
          </w:tcPr>
          <w:p w:rsidR="00601F4B" w:rsidRPr="006C2162" w:rsidRDefault="00601F4B" w:rsidP="00DC05F3">
            <w:pPr>
              <w:snapToGrid w:val="0"/>
              <w:spacing w:line="264" w:lineRule="auto"/>
              <w:jc w:val="both"/>
              <w:rPr>
                <w:szCs w:val="24"/>
              </w:rPr>
            </w:pPr>
            <w:r w:rsidRPr="006C2162">
              <w:rPr>
                <w:szCs w:val="24"/>
              </w:rPr>
              <w:t>Reţea de alimentare cu energie electrică</w:t>
            </w:r>
          </w:p>
        </w:tc>
        <w:tc>
          <w:tcPr>
            <w:tcW w:w="0" w:type="auto"/>
          </w:tcPr>
          <w:p w:rsidR="00601F4B" w:rsidRPr="006C2162" w:rsidRDefault="00601F4B" w:rsidP="00DC05F3">
            <w:pPr>
              <w:snapToGrid w:val="0"/>
              <w:spacing w:line="264" w:lineRule="auto"/>
              <w:jc w:val="both"/>
              <w:rPr>
                <w:szCs w:val="24"/>
              </w:rPr>
            </w:pPr>
            <w:r w:rsidRPr="006C2162">
              <w:rPr>
                <w:szCs w:val="24"/>
              </w:rPr>
              <w:t>X</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r>
      <w:tr w:rsidR="00601F4B" w:rsidRPr="006C2162" w:rsidTr="00D51C18">
        <w:trPr>
          <w:trHeight w:val="177"/>
          <w:jc w:val="center"/>
        </w:trPr>
        <w:tc>
          <w:tcPr>
            <w:tcW w:w="0" w:type="auto"/>
          </w:tcPr>
          <w:p w:rsidR="00601F4B" w:rsidRPr="006C2162" w:rsidRDefault="00601F4B" w:rsidP="00DC05F3">
            <w:pPr>
              <w:snapToGrid w:val="0"/>
              <w:spacing w:line="264" w:lineRule="auto"/>
              <w:jc w:val="both"/>
              <w:rPr>
                <w:szCs w:val="24"/>
              </w:rPr>
            </w:pPr>
            <w:r w:rsidRPr="006C2162">
              <w:rPr>
                <w:szCs w:val="24"/>
              </w:rPr>
              <w:t>Reţea de telecomunicaţii</w:t>
            </w:r>
          </w:p>
        </w:tc>
        <w:tc>
          <w:tcPr>
            <w:tcW w:w="0" w:type="auto"/>
          </w:tcPr>
          <w:p w:rsidR="00601F4B" w:rsidRPr="006C2162" w:rsidRDefault="00601F4B" w:rsidP="00DC05F3">
            <w:pPr>
              <w:snapToGrid w:val="0"/>
              <w:spacing w:line="264" w:lineRule="auto"/>
              <w:jc w:val="both"/>
              <w:rPr>
                <w:szCs w:val="24"/>
              </w:rPr>
            </w:pPr>
            <w:r w:rsidRPr="006C2162">
              <w:rPr>
                <w:szCs w:val="24"/>
              </w:rPr>
              <w:t>X</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r>
      <w:tr w:rsidR="00601F4B" w:rsidRPr="006C2162" w:rsidTr="00D51C18">
        <w:trPr>
          <w:trHeight w:val="177"/>
          <w:jc w:val="center"/>
        </w:trPr>
        <w:tc>
          <w:tcPr>
            <w:tcW w:w="0" w:type="auto"/>
          </w:tcPr>
          <w:p w:rsidR="00601F4B" w:rsidRPr="006C2162" w:rsidRDefault="00601F4B" w:rsidP="00DC05F3">
            <w:pPr>
              <w:snapToGrid w:val="0"/>
              <w:spacing w:line="264" w:lineRule="auto"/>
              <w:jc w:val="both"/>
              <w:rPr>
                <w:szCs w:val="24"/>
              </w:rPr>
            </w:pPr>
            <w:r w:rsidRPr="006C2162">
              <w:rPr>
                <w:szCs w:val="24"/>
              </w:rPr>
              <w:t>Reţea de alimentare cu apă</w:t>
            </w: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p>
        </w:tc>
        <w:tc>
          <w:tcPr>
            <w:tcW w:w="0" w:type="auto"/>
          </w:tcPr>
          <w:p w:rsidR="00601F4B" w:rsidRPr="006C2162" w:rsidRDefault="00601F4B" w:rsidP="00DC05F3">
            <w:pPr>
              <w:snapToGrid w:val="0"/>
              <w:spacing w:line="264" w:lineRule="auto"/>
              <w:jc w:val="both"/>
              <w:rPr>
                <w:szCs w:val="24"/>
              </w:rPr>
            </w:pPr>
            <w:r w:rsidRPr="006C2162">
              <w:rPr>
                <w:szCs w:val="24"/>
              </w:rPr>
              <w:t>X</w:t>
            </w:r>
          </w:p>
        </w:tc>
      </w:tr>
    </w:tbl>
    <w:p w:rsidR="004E1474" w:rsidRPr="006C2162" w:rsidRDefault="004E1474" w:rsidP="00DC05F3">
      <w:pPr>
        <w:spacing w:line="264" w:lineRule="auto"/>
        <w:jc w:val="both"/>
      </w:pPr>
    </w:p>
    <w:p w:rsidR="004A0838" w:rsidRPr="006C2162" w:rsidRDefault="004A0838" w:rsidP="00DC05F3">
      <w:pPr>
        <w:pStyle w:val="Indentcorptext31"/>
        <w:widowControl/>
        <w:spacing w:line="264" w:lineRule="auto"/>
        <w:ind w:left="360" w:firstLine="348"/>
        <w:rPr>
          <w:rFonts w:ascii="Times New Roman" w:eastAsia="Times New Roman" w:hAnsi="Times New Roman"/>
          <w:b/>
          <w:i/>
          <w:color w:val="auto"/>
          <w:sz w:val="24"/>
          <w:szCs w:val="20"/>
          <w:lang w:val="pt-BR"/>
        </w:rPr>
      </w:pPr>
      <w:r w:rsidRPr="006C2162">
        <w:rPr>
          <w:rFonts w:ascii="Times New Roman" w:eastAsia="Times New Roman" w:hAnsi="Times New Roman"/>
          <w:color w:val="auto"/>
          <w:sz w:val="24"/>
          <w:szCs w:val="20"/>
          <w:lang w:val="ro-RO"/>
        </w:rPr>
        <w:t>Pe teritori</w:t>
      </w:r>
      <w:r w:rsidRPr="006C2162">
        <w:rPr>
          <w:rFonts w:ascii="Times New Roman" w:eastAsia="Times New Roman" w:hAnsi="Times New Roman"/>
          <w:color w:val="auto"/>
          <w:sz w:val="24"/>
          <w:szCs w:val="20"/>
          <w:lang w:val="pt-BR"/>
        </w:rPr>
        <w:t xml:space="preserve">ul </w:t>
      </w:r>
      <w:r w:rsidR="006C2162" w:rsidRPr="006C2162">
        <w:rPr>
          <w:rFonts w:ascii="Times New Roman" w:eastAsia="Times New Roman" w:hAnsi="Times New Roman"/>
          <w:color w:val="auto"/>
          <w:sz w:val="24"/>
          <w:szCs w:val="20"/>
          <w:lang w:val="pt-BR"/>
        </w:rPr>
        <w:t>comunei Boroaia</w:t>
      </w:r>
      <w:r w:rsidRPr="006C2162">
        <w:rPr>
          <w:rFonts w:ascii="Times New Roman" w:eastAsia="Times New Roman" w:hAnsi="Times New Roman"/>
          <w:color w:val="auto"/>
          <w:sz w:val="24"/>
          <w:szCs w:val="20"/>
          <w:lang w:val="pt-BR"/>
        </w:rPr>
        <w:t xml:space="preserve"> s-au identificat următoarele tipuri de terenuri:</w:t>
      </w:r>
      <w:r w:rsidRPr="006C2162">
        <w:rPr>
          <w:rFonts w:ascii="Times New Roman" w:eastAsia="Times New Roman" w:hAnsi="Times New Roman"/>
          <w:b/>
          <w:i/>
          <w:color w:val="auto"/>
          <w:sz w:val="24"/>
          <w:szCs w:val="20"/>
          <w:lang w:val="pt-BR"/>
        </w:rPr>
        <w:t xml:space="preserve"> </w:t>
      </w:r>
    </w:p>
    <w:p w:rsidR="004A0838" w:rsidRPr="006C2162" w:rsidRDefault="004A0838" w:rsidP="00DC05F3">
      <w:pPr>
        <w:numPr>
          <w:ilvl w:val="0"/>
          <w:numId w:val="91"/>
        </w:numPr>
        <w:tabs>
          <w:tab w:val="clear" w:pos="1428"/>
          <w:tab w:val="num" w:pos="1134"/>
        </w:tabs>
        <w:spacing w:line="264" w:lineRule="auto"/>
        <w:ind w:left="1134" w:hanging="567"/>
        <w:jc w:val="both"/>
      </w:pPr>
      <w:r w:rsidRPr="006C2162">
        <w:t xml:space="preserve">terenuri proprietate publică de interes naţional: </w:t>
      </w:r>
      <w:r w:rsidR="006C2162" w:rsidRPr="006C2162">
        <w:t>drum naţional</w:t>
      </w:r>
      <w:r w:rsidRPr="006C2162">
        <w:t>;</w:t>
      </w:r>
    </w:p>
    <w:p w:rsidR="004A0838" w:rsidRPr="006C2162" w:rsidRDefault="004A0838" w:rsidP="00DC05F3">
      <w:pPr>
        <w:numPr>
          <w:ilvl w:val="0"/>
          <w:numId w:val="91"/>
        </w:numPr>
        <w:tabs>
          <w:tab w:val="clear" w:pos="1428"/>
          <w:tab w:val="num" w:pos="1134"/>
        </w:tabs>
        <w:spacing w:line="264" w:lineRule="auto"/>
        <w:ind w:left="1134" w:hanging="567"/>
        <w:jc w:val="both"/>
      </w:pPr>
      <w:r w:rsidRPr="006C2162">
        <w:t xml:space="preserve">terenuri proprietate publică de interes local: terenurile ocupate de dotările publice din localităţile componente </w:t>
      </w:r>
      <w:r w:rsidR="006C2162" w:rsidRPr="006C2162">
        <w:t>comunei Boroaia</w:t>
      </w:r>
      <w:r w:rsidRPr="006C2162">
        <w:t xml:space="preserve"> (şcoală, grădiniţă, biserică, cimitir şi altele asemenea), zona drumurilor locale şi traseul drumului judeţean şi a drumului comunal; </w:t>
      </w:r>
    </w:p>
    <w:p w:rsidR="004A0838" w:rsidRPr="006C2162" w:rsidRDefault="004A0838" w:rsidP="00DC05F3">
      <w:pPr>
        <w:numPr>
          <w:ilvl w:val="0"/>
          <w:numId w:val="91"/>
        </w:numPr>
        <w:tabs>
          <w:tab w:val="clear" w:pos="1428"/>
          <w:tab w:val="num" w:pos="1134"/>
        </w:tabs>
        <w:spacing w:line="264" w:lineRule="auto"/>
        <w:ind w:left="1134" w:hanging="567"/>
        <w:jc w:val="both"/>
      </w:pPr>
      <w:r w:rsidRPr="006C2162">
        <w:t>terenuri proprietate privată de interes local formate din: terenurile arabile, păşunile şi fâneţele, terenurile neproductive aflate în intravilan sau în extravilanul localităţii.</w:t>
      </w:r>
    </w:p>
    <w:p w:rsidR="004A0838" w:rsidRPr="006C2162" w:rsidRDefault="004A0838" w:rsidP="00DC05F3">
      <w:pPr>
        <w:numPr>
          <w:ilvl w:val="0"/>
          <w:numId w:val="91"/>
        </w:numPr>
        <w:tabs>
          <w:tab w:val="clear" w:pos="1428"/>
          <w:tab w:val="num" w:pos="1134"/>
        </w:tabs>
        <w:spacing w:line="264" w:lineRule="auto"/>
        <w:ind w:left="1134" w:hanging="567"/>
        <w:jc w:val="both"/>
      </w:pPr>
      <w:r w:rsidRPr="006C2162">
        <w:t>terenuri proprietate privată a persoanelor fizice şi juridice formate din terenurile din zona de locuinţe şi funcţiuni complementare, terenurile agricole din intravilan.</w:t>
      </w:r>
    </w:p>
    <w:p w:rsidR="00E619B1" w:rsidRDefault="00E619B1" w:rsidP="00DC05F3">
      <w:pPr>
        <w:spacing w:line="264" w:lineRule="auto"/>
        <w:ind w:left="360" w:firstLine="720"/>
        <w:jc w:val="center"/>
        <w:rPr>
          <w:b/>
          <w:i/>
        </w:rPr>
      </w:pPr>
    </w:p>
    <w:p w:rsidR="004A0838" w:rsidRPr="00DE4C76" w:rsidRDefault="004A0838" w:rsidP="00DC05F3">
      <w:pPr>
        <w:spacing w:line="264" w:lineRule="auto"/>
        <w:ind w:left="360" w:firstLine="720"/>
        <w:jc w:val="center"/>
        <w:rPr>
          <w:b/>
          <w:i/>
        </w:rPr>
      </w:pPr>
      <w:r w:rsidRPr="00DE4C76">
        <w:rPr>
          <w:b/>
          <w:i/>
        </w:rPr>
        <w:t>Obiectivele strategice şi de dezvoltare (directii de dezvoltare)</w:t>
      </w:r>
    </w:p>
    <w:p w:rsidR="004A0838" w:rsidRPr="00DE4C76" w:rsidRDefault="004A0838" w:rsidP="00DC05F3">
      <w:pPr>
        <w:spacing w:line="264" w:lineRule="auto"/>
        <w:ind w:left="360" w:firstLine="720"/>
        <w:jc w:val="center"/>
        <w:rPr>
          <w:b/>
          <w:i/>
        </w:rPr>
      </w:pPr>
      <w:r w:rsidRPr="00DE4C76">
        <w:rPr>
          <w:b/>
          <w:i/>
        </w:rPr>
        <w:t xml:space="preserve">ale </w:t>
      </w:r>
      <w:r w:rsidR="007C2CB5" w:rsidRPr="00DE4C76">
        <w:rPr>
          <w:b/>
          <w:i/>
        </w:rPr>
        <w:t>comunei Boroaia</w:t>
      </w:r>
    </w:p>
    <w:p w:rsidR="004A0838" w:rsidRPr="00DE4C76" w:rsidRDefault="004A0838" w:rsidP="00DC05F3">
      <w:pPr>
        <w:spacing w:line="264" w:lineRule="auto"/>
        <w:ind w:firstLine="360"/>
        <w:jc w:val="both"/>
        <w:rPr>
          <w:b/>
          <w:color w:val="00B0F0"/>
          <w:lang w:val="pt-BR"/>
        </w:rPr>
      </w:pPr>
    </w:p>
    <w:p w:rsidR="004A0838" w:rsidRPr="00DE4C76" w:rsidRDefault="001C3C44" w:rsidP="00DC05F3">
      <w:pPr>
        <w:spacing w:line="264" w:lineRule="auto"/>
        <w:ind w:firstLine="360"/>
        <w:jc w:val="both"/>
        <w:rPr>
          <w:b/>
          <w:lang w:val="pt-BR"/>
        </w:rPr>
      </w:pPr>
      <w:r w:rsidRPr="00DE4C76">
        <w:rPr>
          <w:b/>
          <w:lang w:val="pt-BR"/>
        </w:rPr>
        <w:t>Principalele re</w:t>
      </w:r>
      <w:r w:rsidR="004A0838" w:rsidRPr="00DE4C76">
        <w:rPr>
          <w:b/>
          <w:lang w:val="pt-BR"/>
        </w:rPr>
        <w:t>surse pentru dezvoltare trebuie căutate în restructurarea industriei şi utilizarea şi valorificarea potenţialului turistic valoros.</w:t>
      </w:r>
    </w:p>
    <w:p w:rsidR="00695DAD" w:rsidRPr="00DE4C76" w:rsidRDefault="004A0838" w:rsidP="00DC05F3">
      <w:pPr>
        <w:spacing w:line="264" w:lineRule="auto"/>
        <w:ind w:firstLine="360"/>
        <w:rPr>
          <w:i/>
        </w:rPr>
      </w:pPr>
      <w:r w:rsidRPr="00DE4C76">
        <w:rPr>
          <w:i/>
        </w:rPr>
        <w:t>Modernizarea şi d</w:t>
      </w:r>
      <w:r w:rsidR="004E1474" w:rsidRPr="00DE4C76">
        <w:rPr>
          <w:i/>
        </w:rPr>
        <w:t xml:space="preserve">ezvoltarea căilor de transport </w:t>
      </w:r>
    </w:p>
    <w:p w:rsidR="00695DAD" w:rsidRPr="00DE4C76" w:rsidRDefault="004A0838" w:rsidP="00DC05F3">
      <w:pPr>
        <w:numPr>
          <w:ilvl w:val="0"/>
          <w:numId w:val="74"/>
        </w:numPr>
        <w:tabs>
          <w:tab w:val="clear" w:pos="1152"/>
          <w:tab w:val="num" w:pos="425"/>
          <w:tab w:val="left" w:pos="720"/>
        </w:tabs>
        <w:spacing w:line="264" w:lineRule="auto"/>
        <w:ind w:left="425"/>
        <w:jc w:val="both"/>
        <w:rPr>
          <w:noProof/>
        </w:rPr>
      </w:pPr>
      <w:r w:rsidRPr="00DE4C76">
        <w:rPr>
          <w:noProof/>
        </w:rPr>
        <w:t xml:space="preserve">reabilitarea şi modernizarea </w:t>
      </w:r>
      <w:r w:rsidR="00695DAD" w:rsidRPr="00DE4C76">
        <w:rPr>
          <w:noProof/>
        </w:rPr>
        <w:t xml:space="preserve">drumurilor </w:t>
      </w:r>
      <w:r w:rsidR="001C3C44" w:rsidRPr="00DE4C76">
        <w:rPr>
          <w:noProof/>
        </w:rPr>
        <w:t xml:space="preserve">în </w:t>
      </w:r>
      <w:r w:rsidR="00695DAD" w:rsidRPr="00DE4C76">
        <w:rPr>
          <w:noProof/>
        </w:rPr>
        <w:t>comuna Boroaia</w:t>
      </w:r>
      <w:r w:rsidRPr="00DE4C76">
        <w:rPr>
          <w:noProof/>
        </w:rPr>
        <w:t xml:space="preserve"> - Planul Operaţional Regional – lucrări de asfaltare; </w:t>
      </w:r>
    </w:p>
    <w:p w:rsidR="004A0838" w:rsidRPr="00DE4C76" w:rsidRDefault="004A0838" w:rsidP="00DC05F3">
      <w:pPr>
        <w:numPr>
          <w:ilvl w:val="0"/>
          <w:numId w:val="74"/>
        </w:numPr>
        <w:tabs>
          <w:tab w:val="clear" w:pos="1152"/>
          <w:tab w:val="num" w:pos="425"/>
          <w:tab w:val="left" w:pos="720"/>
          <w:tab w:val="num" w:pos="1440"/>
        </w:tabs>
        <w:spacing w:line="264" w:lineRule="auto"/>
        <w:ind w:left="425"/>
        <w:jc w:val="both"/>
        <w:rPr>
          <w:noProof/>
          <w:lang w:val="it-IT" w:eastAsia="en-GB"/>
        </w:rPr>
      </w:pPr>
      <w:r w:rsidRPr="00DE4C76">
        <w:rPr>
          <w:noProof/>
          <w:lang w:eastAsia="en-GB"/>
        </w:rPr>
        <w:t>realizarea de parcări</w:t>
      </w:r>
      <w:r w:rsidRPr="00DE4C76">
        <w:rPr>
          <w:noProof/>
          <w:lang w:val="it-IT" w:eastAsia="en-GB"/>
        </w:rPr>
        <w:t>;</w:t>
      </w:r>
    </w:p>
    <w:p w:rsidR="004A0838" w:rsidRPr="00DE4C76" w:rsidRDefault="004A0838" w:rsidP="00DC05F3">
      <w:pPr>
        <w:numPr>
          <w:ilvl w:val="0"/>
          <w:numId w:val="74"/>
        </w:numPr>
        <w:tabs>
          <w:tab w:val="clear" w:pos="1152"/>
          <w:tab w:val="num" w:pos="425"/>
          <w:tab w:val="left" w:pos="720"/>
          <w:tab w:val="num" w:pos="1440"/>
        </w:tabs>
        <w:spacing w:line="264" w:lineRule="auto"/>
        <w:ind w:left="425"/>
        <w:jc w:val="both"/>
      </w:pPr>
      <w:r w:rsidRPr="00DE4C76">
        <w:t xml:space="preserve">realizarea de marcaje rutiere longitudinale şi transversale pe străzile </w:t>
      </w:r>
      <w:r w:rsidR="00695DAD" w:rsidRPr="00DE4C76">
        <w:t>comunale</w:t>
      </w:r>
      <w:r w:rsidRPr="00DE4C76">
        <w:t xml:space="preserve">; </w:t>
      </w:r>
    </w:p>
    <w:p w:rsidR="004A0838" w:rsidRPr="00DE4C76" w:rsidRDefault="004A0838" w:rsidP="00DC05F3">
      <w:pPr>
        <w:numPr>
          <w:ilvl w:val="0"/>
          <w:numId w:val="74"/>
        </w:numPr>
        <w:tabs>
          <w:tab w:val="clear" w:pos="1152"/>
          <w:tab w:val="num" w:pos="425"/>
          <w:tab w:val="left" w:pos="720"/>
          <w:tab w:val="num" w:pos="1440"/>
        </w:tabs>
        <w:spacing w:line="264" w:lineRule="auto"/>
        <w:ind w:left="425"/>
        <w:jc w:val="both"/>
      </w:pPr>
      <w:r w:rsidRPr="00DE4C76">
        <w:t xml:space="preserve">construirea unui drum cu rol de şosea ocolitoare/şosea de centură care să preia traficul greu în tranzit; </w:t>
      </w:r>
    </w:p>
    <w:p w:rsidR="004A0838" w:rsidRPr="00DE4C76" w:rsidRDefault="004A0838" w:rsidP="00DC05F3">
      <w:pPr>
        <w:numPr>
          <w:ilvl w:val="0"/>
          <w:numId w:val="74"/>
        </w:numPr>
        <w:tabs>
          <w:tab w:val="clear" w:pos="1152"/>
          <w:tab w:val="num" w:pos="425"/>
          <w:tab w:val="left" w:pos="720"/>
          <w:tab w:val="num" w:pos="1440"/>
        </w:tabs>
        <w:spacing w:line="264" w:lineRule="auto"/>
        <w:ind w:left="425"/>
        <w:jc w:val="both"/>
        <w:rPr>
          <w:noProof/>
        </w:rPr>
      </w:pPr>
      <w:r w:rsidRPr="00DE4C76">
        <w:t>realizarea de lucrări de întreţinere şi reparaţii pe străzile nemodernizate – balastare şi asfaltare;</w:t>
      </w:r>
    </w:p>
    <w:p w:rsidR="004A0838" w:rsidRPr="00DE4C76" w:rsidRDefault="004A0838" w:rsidP="00DC05F3">
      <w:pPr>
        <w:numPr>
          <w:ilvl w:val="0"/>
          <w:numId w:val="74"/>
        </w:numPr>
        <w:tabs>
          <w:tab w:val="clear" w:pos="1152"/>
          <w:tab w:val="num" w:pos="425"/>
          <w:tab w:val="left" w:pos="720"/>
          <w:tab w:val="num" w:pos="1440"/>
        </w:tabs>
        <w:spacing w:line="264" w:lineRule="auto"/>
        <w:ind w:left="425"/>
        <w:jc w:val="both"/>
        <w:rPr>
          <w:noProof/>
        </w:rPr>
      </w:pPr>
      <w:r w:rsidRPr="00DE4C76">
        <w:lastRenderedPageBreak/>
        <w:t xml:space="preserve">amenajarea unor alveole pentru staţiile de oprire a mijloacelor de transport care tranzitează </w:t>
      </w:r>
      <w:r w:rsidR="00695DAD" w:rsidRPr="00DE4C76">
        <w:t>comuna</w:t>
      </w:r>
      <w:r w:rsidRPr="00DE4C76">
        <w:t xml:space="preserve">; </w:t>
      </w:r>
    </w:p>
    <w:p w:rsidR="004A0838" w:rsidRPr="00DE4C76" w:rsidRDefault="004A0838" w:rsidP="00DC05F3">
      <w:pPr>
        <w:numPr>
          <w:ilvl w:val="0"/>
          <w:numId w:val="74"/>
        </w:numPr>
        <w:tabs>
          <w:tab w:val="clear" w:pos="1152"/>
          <w:tab w:val="num" w:pos="425"/>
          <w:tab w:val="left" w:pos="720"/>
          <w:tab w:val="num" w:pos="1440"/>
        </w:tabs>
        <w:spacing w:line="264" w:lineRule="auto"/>
        <w:ind w:left="425"/>
        <w:jc w:val="both"/>
      </w:pPr>
      <w:r w:rsidRPr="00DE4C76">
        <w:t>amplasarea de indicatoare şi hărţi turistice ale zonei pe principalele artere de circulaţie, precum şi de indicatoare şi panouri</w:t>
      </w:r>
      <w:r w:rsidRPr="00DE4C76">
        <w:rPr>
          <w:lang w:eastAsia="ro-RO"/>
        </w:rPr>
        <w:t>;</w:t>
      </w:r>
    </w:p>
    <w:p w:rsidR="004A0838" w:rsidRPr="00DE4C76" w:rsidRDefault="004A0838" w:rsidP="00DC05F3">
      <w:pPr>
        <w:numPr>
          <w:ilvl w:val="0"/>
          <w:numId w:val="74"/>
        </w:numPr>
        <w:tabs>
          <w:tab w:val="clear" w:pos="1152"/>
          <w:tab w:val="num" w:pos="425"/>
          <w:tab w:val="left" w:pos="720"/>
          <w:tab w:val="num" w:pos="1440"/>
        </w:tabs>
        <w:spacing w:line="264" w:lineRule="auto"/>
        <w:ind w:left="425"/>
        <w:jc w:val="both"/>
        <w:rPr>
          <w:noProof/>
        </w:rPr>
      </w:pPr>
      <w:r w:rsidRPr="00DE4C76">
        <w:rPr>
          <w:noProof/>
        </w:rPr>
        <w:t>modernizarea sistemului de semnalizare rutieră la standarde europene a drumuril</w:t>
      </w:r>
      <w:r w:rsidR="00695DAD" w:rsidRPr="00DE4C76">
        <w:rPr>
          <w:noProof/>
        </w:rPr>
        <w:t>or naţionale</w:t>
      </w:r>
      <w:r w:rsidRPr="00DE4C76">
        <w:rPr>
          <w:noProof/>
        </w:rPr>
        <w:t xml:space="preserve">, a </w:t>
      </w:r>
      <w:r w:rsidR="00695DAD" w:rsidRPr="00DE4C76">
        <w:rPr>
          <w:noProof/>
        </w:rPr>
        <w:t>drumurilor comunale, a podurilor</w:t>
      </w:r>
      <w:r w:rsidRPr="00DE4C76">
        <w:rPr>
          <w:noProof/>
        </w:rPr>
        <w:t xml:space="preserve">; </w:t>
      </w:r>
    </w:p>
    <w:p w:rsidR="004A0838" w:rsidRPr="00DE4C76" w:rsidRDefault="004A0838" w:rsidP="00DC05F3">
      <w:pPr>
        <w:numPr>
          <w:ilvl w:val="0"/>
          <w:numId w:val="74"/>
        </w:numPr>
        <w:tabs>
          <w:tab w:val="clear" w:pos="1152"/>
          <w:tab w:val="num" w:pos="425"/>
          <w:tab w:val="left" w:pos="720"/>
          <w:tab w:val="num" w:pos="1440"/>
        </w:tabs>
        <w:spacing w:line="264" w:lineRule="auto"/>
        <w:ind w:left="425"/>
        <w:jc w:val="both"/>
        <w:rPr>
          <w:noProof/>
        </w:rPr>
      </w:pPr>
      <w:r w:rsidRPr="00DE4C76">
        <w:t xml:space="preserve">introducerea unor benzi de circulaţie pentru biciclişti; </w:t>
      </w:r>
    </w:p>
    <w:p w:rsidR="004A0838" w:rsidRPr="00DE4C76" w:rsidRDefault="004A0838" w:rsidP="00DC05F3">
      <w:pPr>
        <w:numPr>
          <w:ilvl w:val="0"/>
          <w:numId w:val="74"/>
        </w:numPr>
        <w:tabs>
          <w:tab w:val="clear" w:pos="1152"/>
          <w:tab w:val="num" w:pos="425"/>
          <w:tab w:val="left" w:pos="720"/>
          <w:tab w:val="num" w:pos="1440"/>
        </w:tabs>
        <w:spacing w:line="264" w:lineRule="auto"/>
        <w:ind w:left="425"/>
        <w:jc w:val="both"/>
      </w:pPr>
      <w:r w:rsidRPr="00DE4C76">
        <w:t>reamenajarea podurilor pietonale;</w:t>
      </w:r>
    </w:p>
    <w:p w:rsidR="004A0838" w:rsidRPr="00DE4C76" w:rsidRDefault="00695DAD" w:rsidP="00DC05F3">
      <w:pPr>
        <w:numPr>
          <w:ilvl w:val="0"/>
          <w:numId w:val="74"/>
        </w:numPr>
        <w:tabs>
          <w:tab w:val="clear" w:pos="1152"/>
          <w:tab w:val="num" w:pos="425"/>
          <w:tab w:val="left" w:pos="720"/>
          <w:tab w:val="num" w:pos="1440"/>
        </w:tabs>
        <w:spacing w:line="264" w:lineRule="auto"/>
        <w:ind w:left="425"/>
        <w:jc w:val="both"/>
      </w:pPr>
      <w:r w:rsidRPr="00DE4C76">
        <w:t>i</w:t>
      </w:r>
      <w:r w:rsidR="004A0838" w:rsidRPr="00DE4C76">
        <w:t xml:space="preserve">dentificare si analize tehnice amenajare parcări subterane şi supraterane, realizare sisteme de parcare; </w:t>
      </w:r>
    </w:p>
    <w:p w:rsidR="004A0838" w:rsidRPr="00DE4C76" w:rsidRDefault="004A0838" w:rsidP="00DC05F3">
      <w:pPr>
        <w:numPr>
          <w:ilvl w:val="0"/>
          <w:numId w:val="74"/>
        </w:numPr>
        <w:tabs>
          <w:tab w:val="clear" w:pos="1152"/>
          <w:tab w:val="num" w:pos="425"/>
          <w:tab w:val="left" w:pos="720"/>
          <w:tab w:val="num" w:pos="1440"/>
        </w:tabs>
        <w:spacing w:line="264" w:lineRule="auto"/>
        <w:ind w:left="425"/>
        <w:jc w:val="both"/>
      </w:pPr>
      <w:r w:rsidRPr="00DE4C76">
        <w:t>achiziţionarea de utilaje de deszăpezire şi descarcerare;</w:t>
      </w:r>
    </w:p>
    <w:p w:rsidR="004A0838" w:rsidRPr="00DE4C76" w:rsidRDefault="004A0838" w:rsidP="00DC05F3">
      <w:pPr>
        <w:widowControl w:val="0"/>
        <w:numPr>
          <w:ilvl w:val="0"/>
          <w:numId w:val="74"/>
        </w:numPr>
        <w:tabs>
          <w:tab w:val="clear" w:pos="1152"/>
          <w:tab w:val="num" w:pos="425"/>
          <w:tab w:val="left" w:pos="1145"/>
        </w:tabs>
        <w:spacing w:line="264" w:lineRule="auto"/>
        <w:ind w:left="425"/>
        <w:jc w:val="both"/>
      </w:pPr>
      <w:r w:rsidRPr="00DE4C76">
        <w:t>amenajare staţii călători în vederea asigurării condiţiilor optime de aşteptare, informare, îmbarcare şi debarcare;</w:t>
      </w:r>
    </w:p>
    <w:p w:rsidR="004A0838" w:rsidRPr="00DE4C76" w:rsidRDefault="004A0838" w:rsidP="00DC05F3">
      <w:pPr>
        <w:widowControl w:val="0"/>
        <w:numPr>
          <w:ilvl w:val="0"/>
          <w:numId w:val="74"/>
        </w:numPr>
        <w:tabs>
          <w:tab w:val="clear" w:pos="1152"/>
          <w:tab w:val="num" w:pos="425"/>
          <w:tab w:val="left" w:pos="1145"/>
        </w:tabs>
        <w:spacing w:line="264" w:lineRule="auto"/>
        <w:ind w:left="425"/>
        <w:jc w:val="both"/>
      </w:pPr>
      <w:r w:rsidRPr="00DE4C76">
        <w:t>reamenajare intersecţii căi rutiere cu cele feroviare.</w:t>
      </w:r>
    </w:p>
    <w:p w:rsidR="004A0838" w:rsidRPr="00DE4C76" w:rsidRDefault="004A0838" w:rsidP="00DC05F3">
      <w:pPr>
        <w:widowControl w:val="0"/>
        <w:spacing w:line="264" w:lineRule="auto"/>
        <w:jc w:val="both"/>
      </w:pPr>
    </w:p>
    <w:p w:rsidR="004A0838" w:rsidRPr="00DE4C76" w:rsidRDefault="004A0838" w:rsidP="00DC05F3">
      <w:pPr>
        <w:widowControl w:val="0"/>
        <w:spacing w:line="264" w:lineRule="auto"/>
        <w:ind w:left="360"/>
        <w:jc w:val="both"/>
        <w:rPr>
          <w:i/>
        </w:rPr>
      </w:pPr>
      <w:r w:rsidRPr="00DE4C76">
        <w:rPr>
          <w:i/>
        </w:rPr>
        <w:t>M</w:t>
      </w:r>
      <w:r w:rsidR="004E1474" w:rsidRPr="00DE4C76">
        <w:rPr>
          <w:i/>
        </w:rPr>
        <w:t>odernizarea echipării edilitare</w:t>
      </w:r>
    </w:p>
    <w:p w:rsidR="004A0838" w:rsidRPr="00DE4C76" w:rsidRDefault="004A0838" w:rsidP="00DC05F3">
      <w:pPr>
        <w:pStyle w:val="ListParagraph"/>
        <w:numPr>
          <w:ilvl w:val="0"/>
          <w:numId w:val="208"/>
        </w:numPr>
        <w:spacing w:after="0" w:line="264" w:lineRule="auto"/>
        <w:ind w:left="432"/>
        <w:rPr>
          <w:rFonts w:ascii="Times New Roman" w:hAnsi="Times New Roman"/>
          <w:sz w:val="24"/>
          <w:szCs w:val="24"/>
        </w:rPr>
      </w:pPr>
      <w:r w:rsidRPr="00DE4C76">
        <w:rPr>
          <w:rFonts w:ascii="Times New Roman" w:hAnsi="Times New Roman"/>
          <w:sz w:val="24"/>
          <w:szCs w:val="24"/>
        </w:rPr>
        <w:t xml:space="preserve">Reabilitarea şi extindere reţea de alimentare cu apă în </w:t>
      </w:r>
      <w:r w:rsidR="006E3F14" w:rsidRPr="00DE4C76">
        <w:rPr>
          <w:rFonts w:ascii="Times New Roman" w:hAnsi="Times New Roman"/>
          <w:sz w:val="24"/>
          <w:szCs w:val="24"/>
        </w:rPr>
        <w:t>comuna Boroaia</w:t>
      </w:r>
      <w:r w:rsidRPr="00DE4C76">
        <w:rPr>
          <w:rFonts w:ascii="Times New Roman" w:hAnsi="Times New Roman"/>
          <w:sz w:val="24"/>
          <w:szCs w:val="24"/>
        </w:rPr>
        <w:t>;</w:t>
      </w:r>
    </w:p>
    <w:p w:rsidR="00695DAD" w:rsidRPr="00DE4C76" w:rsidRDefault="004A0838" w:rsidP="00DC05F3">
      <w:pPr>
        <w:pStyle w:val="ListParagraph"/>
        <w:numPr>
          <w:ilvl w:val="0"/>
          <w:numId w:val="208"/>
        </w:numPr>
        <w:spacing w:after="0" w:line="264" w:lineRule="auto"/>
        <w:ind w:left="432"/>
        <w:rPr>
          <w:rFonts w:ascii="Times New Roman" w:hAnsi="Times New Roman"/>
          <w:sz w:val="24"/>
          <w:szCs w:val="24"/>
        </w:rPr>
      </w:pPr>
      <w:r w:rsidRPr="00DE4C76">
        <w:rPr>
          <w:rFonts w:ascii="Times New Roman" w:hAnsi="Times New Roman"/>
          <w:sz w:val="24"/>
          <w:szCs w:val="24"/>
        </w:rPr>
        <w:t>Înfiinţare reţea canalizare şi staţie de epurare;</w:t>
      </w:r>
    </w:p>
    <w:p w:rsidR="004A0838" w:rsidRPr="00DE4C76" w:rsidRDefault="004A0838" w:rsidP="00DC05F3">
      <w:pPr>
        <w:pStyle w:val="ListParagraph"/>
        <w:numPr>
          <w:ilvl w:val="0"/>
          <w:numId w:val="208"/>
        </w:numPr>
        <w:spacing w:after="0" w:line="264" w:lineRule="auto"/>
        <w:ind w:left="432"/>
        <w:rPr>
          <w:rFonts w:ascii="Times New Roman" w:hAnsi="Times New Roman"/>
          <w:sz w:val="24"/>
          <w:szCs w:val="24"/>
        </w:rPr>
      </w:pPr>
      <w:r w:rsidRPr="00DE4C76">
        <w:rPr>
          <w:rFonts w:ascii="Times New Roman" w:hAnsi="Times New Roman"/>
          <w:sz w:val="24"/>
          <w:szCs w:val="24"/>
        </w:rPr>
        <w:t>Reabilitarea şi extinderea sistemului energetic stradal în toate localităţile;</w:t>
      </w:r>
    </w:p>
    <w:p w:rsidR="004A0838" w:rsidRPr="00DE4C76" w:rsidRDefault="004A0838" w:rsidP="00DC05F3">
      <w:pPr>
        <w:tabs>
          <w:tab w:val="left" w:pos="720"/>
        </w:tabs>
        <w:spacing w:line="264" w:lineRule="auto"/>
        <w:ind w:left="432" w:hanging="360"/>
        <w:rPr>
          <w:szCs w:val="24"/>
        </w:rPr>
      </w:pPr>
      <w:r w:rsidRPr="00DE4C76">
        <w:rPr>
          <w:szCs w:val="24"/>
        </w:rPr>
        <w:t xml:space="preserve">- </w:t>
      </w:r>
      <w:r w:rsidR="00695DAD" w:rsidRPr="00DE4C76">
        <w:rPr>
          <w:szCs w:val="24"/>
        </w:rPr>
        <w:tab/>
      </w:r>
      <w:r w:rsidRPr="00DE4C76">
        <w:rPr>
          <w:szCs w:val="24"/>
        </w:rPr>
        <w:t xml:space="preserve">Aducţiune de gaz metan în </w:t>
      </w:r>
      <w:r w:rsidR="006E3F14" w:rsidRPr="00DE4C76">
        <w:rPr>
          <w:szCs w:val="24"/>
        </w:rPr>
        <w:t>comuna Boroaia</w:t>
      </w:r>
      <w:r w:rsidRPr="00DE4C76">
        <w:rPr>
          <w:szCs w:val="24"/>
        </w:rPr>
        <w:t>.</w:t>
      </w:r>
    </w:p>
    <w:p w:rsidR="004A0838" w:rsidRPr="00DE4C76" w:rsidRDefault="004A0838" w:rsidP="00DC05F3">
      <w:pPr>
        <w:widowControl w:val="0"/>
        <w:numPr>
          <w:ilvl w:val="0"/>
          <w:numId w:val="75"/>
        </w:numPr>
        <w:tabs>
          <w:tab w:val="clear" w:pos="1152"/>
          <w:tab w:val="num" w:pos="360"/>
          <w:tab w:val="left" w:pos="720"/>
          <w:tab w:val="left" w:pos="810"/>
          <w:tab w:val="left" w:pos="1080"/>
        </w:tabs>
        <w:spacing w:line="264" w:lineRule="auto"/>
        <w:ind w:left="432"/>
        <w:rPr>
          <w:szCs w:val="24"/>
        </w:rPr>
      </w:pPr>
      <w:r w:rsidRPr="00DE4C76">
        <w:rPr>
          <w:szCs w:val="24"/>
        </w:rPr>
        <w:t xml:space="preserve">Încălzire centrală; </w:t>
      </w:r>
    </w:p>
    <w:p w:rsidR="004A0838" w:rsidRPr="00DE4C76" w:rsidRDefault="004A0838" w:rsidP="00DC05F3">
      <w:pPr>
        <w:widowControl w:val="0"/>
        <w:numPr>
          <w:ilvl w:val="0"/>
          <w:numId w:val="75"/>
        </w:numPr>
        <w:tabs>
          <w:tab w:val="clear" w:pos="1152"/>
          <w:tab w:val="num" w:pos="360"/>
          <w:tab w:val="left" w:pos="720"/>
          <w:tab w:val="left" w:pos="810"/>
          <w:tab w:val="left" w:pos="1080"/>
        </w:tabs>
        <w:spacing w:line="264" w:lineRule="auto"/>
        <w:ind w:left="432"/>
        <w:rPr>
          <w:szCs w:val="24"/>
          <w:lang w:val="pt-BR"/>
        </w:rPr>
      </w:pPr>
      <w:r w:rsidRPr="00DE4C76">
        <w:rPr>
          <w:szCs w:val="24"/>
          <w:lang w:val="pt-BR"/>
        </w:rPr>
        <w:t>Extinderea reţelei de joasă tensiune în zonele propuse pentru extindere</w:t>
      </w:r>
      <w:r w:rsidRPr="00DE4C76">
        <w:rPr>
          <w:szCs w:val="24"/>
        </w:rPr>
        <w:t>;</w:t>
      </w:r>
    </w:p>
    <w:p w:rsidR="004A0838" w:rsidRPr="00DE4C76" w:rsidRDefault="004A0838" w:rsidP="00DC05F3">
      <w:pPr>
        <w:widowControl w:val="0"/>
        <w:numPr>
          <w:ilvl w:val="0"/>
          <w:numId w:val="75"/>
        </w:numPr>
        <w:tabs>
          <w:tab w:val="clear" w:pos="1152"/>
          <w:tab w:val="num" w:pos="360"/>
          <w:tab w:val="left" w:pos="720"/>
          <w:tab w:val="left" w:pos="810"/>
          <w:tab w:val="left" w:pos="1080"/>
        </w:tabs>
        <w:spacing w:line="264" w:lineRule="auto"/>
        <w:ind w:left="432"/>
        <w:rPr>
          <w:szCs w:val="24"/>
          <w:lang w:val="pt-BR"/>
        </w:rPr>
      </w:pPr>
      <w:r w:rsidRPr="00DE4C76">
        <w:rPr>
          <w:szCs w:val="24"/>
        </w:rPr>
        <w:t>Reabilitarea iluminat public</w:t>
      </w:r>
      <w:r w:rsidRPr="00DE4C76">
        <w:rPr>
          <w:szCs w:val="24"/>
          <w:lang w:val="pt-BR"/>
        </w:rPr>
        <w:t>;</w:t>
      </w:r>
    </w:p>
    <w:p w:rsidR="004A0838" w:rsidRPr="00DE4C76" w:rsidRDefault="004A0838" w:rsidP="00DC05F3">
      <w:pPr>
        <w:widowControl w:val="0"/>
        <w:numPr>
          <w:ilvl w:val="0"/>
          <w:numId w:val="75"/>
        </w:numPr>
        <w:tabs>
          <w:tab w:val="clear" w:pos="1152"/>
          <w:tab w:val="num" w:pos="360"/>
          <w:tab w:val="left" w:pos="720"/>
          <w:tab w:val="left" w:pos="810"/>
          <w:tab w:val="left" w:pos="1080"/>
        </w:tabs>
        <w:spacing w:line="264" w:lineRule="auto"/>
        <w:ind w:left="432"/>
        <w:rPr>
          <w:szCs w:val="24"/>
          <w:lang w:val="pt-BR"/>
        </w:rPr>
      </w:pPr>
      <w:r w:rsidRPr="00DE4C76">
        <w:rPr>
          <w:szCs w:val="24"/>
          <w:lang w:val="pt-BR"/>
        </w:rPr>
        <w:t xml:space="preserve">Conectarea de noi abonaţi la reţeaua telefonică </w:t>
      </w:r>
      <w:r w:rsidRPr="00DE4C76">
        <w:rPr>
          <w:szCs w:val="24"/>
        </w:rPr>
        <w:t>(intranet, internet, servicii telefonice competitive)</w:t>
      </w:r>
      <w:r w:rsidRPr="00DE4C76">
        <w:rPr>
          <w:szCs w:val="24"/>
          <w:lang w:val="pt-BR"/>
        </w:rPr>
        <w:t>;</w:t>
      </w:r>
    </w:p>
    <w:p w:rsidR="004A0838" w:rsidRPr="00DE4C76" w:rsidRDefault="004A0838" w:rsidP="00DC05F3">
      <w:pPr>
        <w:spacing w:line="264" w:lineRule="auto"/>
        <w:ind w:firstLine="360"/>
        <w:jc w:val="both"/>
        <w:rPr>
          <w:i/>
        </w:rPr>
      </w:pPr>
      <w:r w:rsidRPr="00DE4C76">
        <w:rPr>
          <w:i/>
        </w:rPr>
        <w:t>Reabilitarea şi construirea de noi obiective socio-culturale</w:t>
      </w:r>
    </w:p>
    <w:p w:rsidR="006E3F14" w:rsidRPr="00DE4C76" w:rsidRDefault="006E3F14" w:rsidP="00DC05F3">
      <w:pPr>
        <w:pStyle w:val="ListParagraph"/>
        <w:numPr>
          <w:ilvl w:val="0"/>
          <w:numId w:val="148"/>
        </w:numPr>
        <w:tabs>
          <w:tab w:val="left" w:pos="990"/>
          <w:tab w:val="left" w:pos="1080"/>
        </w:tabs>
        <w:spacing w:line="264" w:lineRule="auto"/>
        <w:ind w:left="432"/>
        <w:jc w:val="both"/>
        <w:rPr>
          <w:rFonts w:ascii="Times New Roman" w:hAnsi="Times New Roman"/>
          <w:b/>
          <w:sz w:val="24"/>
          <w:szCs w:val="24"/>
          <w:lang w:val="fr-FR"/>
        </w:rPr>
      </w:pPr>
      <w:r w:rsidRPr="00DE4C76">
        <w:rPr>
          <w:rFonts w:ascii="Times New Roman" w:hAnsi="Times New Roman"/>
          <w:sz w:val="24"/>
          <w:szCs w:val="24"/>
          <w:lang w:val="fr-FR"/>
        </w:rPr>
        <w:t xml:space="preserve">construirea unei baze sportive la </w:t>
      </w:r>
      <w:r w:rsidRPr="00DE4C76">
        <w:rPr>
          <w:rFonts w:ascii="Times New Roman" w:hAnsi="Times New Roman"/>
          <w:i/>
          <w:sz w:val="24"/>
          <w:szCs w:val="24"/>
          <w:lang w:val="fr-FR"/>
        </w:rPr>
        <w:t>Şcoala Nr.1 Vasile Tomegea</w:t>
      </w:r>
      <w:r w:rsidRPr="00DE4C76">
        <w:rPr>
          <w:rFonts w:ascii="Times New Roman" w:hAnsi="Times New Roman"/>
          <w:sz w:val="24"/>
          <w:szCs w:val="24"/>
          <w:lang w:val="fr-FR"/>
        </w:rPr>
        <w:t xml:space="preserve"> – Boroaia;</w:t>
      </w:r>
    </w:p>
    <w:p w:rsidR="006E3F14" w:rsidRPr="00DE4C76" w:rsidRDefault="006E3F14" w:rsidP="00E619B1">
      <w:pPr>
        <w:pStyle w:val="ListParagraph"/>
        <w:numPr>
          <w:ilvl w:val="0"/>
          <w:numId w:val="148"/>
        </w:numPr>
        <w:tabs>
          <w:tab w:val="left" w:pos="990"/>
          <w:tab w:val="left" w:pos="1080"/>
        </w:tabs>
        <w:spacing w:after="0" w:line="264" w:lineRule="auto"/>
        <w:ind w:left="432"/>
        <w:jc w:val="both"/>
        <w:rPr>
          <w:rFonts w:ascii="Times New Roman" w:hAnsi="Times New Roman"/>
          <w:i/>
          <w:sz w:val="24"/>
          <w:szCs w:val="24"/>
        </w:rPr>
      </w:pPr>
      <w:r w:rsidRPr="00DE4C76">
        <w:rPr>
          <w:rFonts w:ascii="Times New Roman" w:hAnsi="Times New Roman"/>
          <w:sz w:val="24"/>
          <w:szCs w:val="24"/>
        </w:rPr>
        <w:t>reconstrucţia localului</w:t>
      </w:r>
      <w:r w:rsidRPr="00DE4C76">
        <w:rPr>
          <w:rFonts w:ascii="Times New Roman" w:hAnsi="Times New Roman"/>
          <w:i/>
          <w:sz w:val="24"/>
          <w:szCs w:val="24"/>
        </w:rPr>
        <w:t xml:space="preserve"> Şcolii cu clasele I-IV – Bărăşti</w:t>
      </w:r>
    </w:p>
    <w:p w:rsidR="004A0838" w:rsidRPr="00DE4C76" w:rsidRDefault="004A0838" w:rsidP="00E619B1">
      <w:pPr>
        <w:numPr>
          <w:ilvl w:val="0"/>
          <w:numId w:val="148"/>
        </w:numPr>
        <w:suppressAutoHyphens w:val="0"/>
        <w:spacing w:line="264" w:lineRule="auto"/>
        <w:ind w:left="432"/>
        <w:jc w:val="both"/>
        <w:rPr>
          <w:noProof/>
        </w:rPr>
      </w:pPr>
      <w:r w:rsidRPr="00DE4C76">
        <w:rPr>
          <w:noProof/>
        </w:rPr>
        <w:t xml:space="preserve">înfiinţarea unei grădiniţe cu program prelungit; </w:t>
      </w:r>
    </w:p>
    <w:p w:rsidR="004A0838" w:rsidRPr="00DE4C76" w:rsidRDefault="004A0838" w:rsidP="00DC05F3">
      <w:pPr>
        <w:numPr>
          <w:ilvl w:val="0"/>
          <w:numId w:val="148"/>
        </w:numPr>
        <w:suppressAutoHyphens w:val="0"/>
        <w:spacing w:line="264" w:lineRule="auto"/>
        <w:ind w:left="432"/>
        <w:jc w:val="both"/>
        <w:rPr>
          <w:noProof/>
        </w:rPr>
      </w:pPr>
      <w:r w:rsidRPr="00DE4C76">
        <w:rPr>
          <w:noProof/>
        </w:rPr>
        <w:t xml:space="preserve">extinderea unităţilor şcolare existente / construirea de noi corpuri în cadrul unităţilor şcolare existente; </w:t>
      </w:r>
    </w:p>
    <w:p w:rsidR="004A0838" w:rsidRPr="00DE4C76" w:rsidRDefault="004A0838" w:rsidP="00DC05F3">
      <w:pPr>
        <w:numPr>
          <w:ilvl w:val="0"/>
          <w:numId w:val="148"/>
        </w:numPr>
        <w:suppressAutoHyphens w:val="0"/>
        <w:spacing w:line="264" w:lineRule="auto"/>
        <w:ind w:left="432"/>
        <w:jc w:val="both"/>
        <w:rPr>
          <w:noProof/>
        </w:rPr>
      </w:pPr>
      <w:r w:rsidRPr="00DE4C76">
        <w:rPr>
          <w:noProof/>
        </w:rPr>
        <w:t xml:space="preserve">repararea şi </w:t>
      </w:r>
      <w:r w:rsidRPr="00DE4C76">
        <w:rPr>
          <w:bCs/>
          <w:noProof/>
        </w:rPr>
        <w:t>modernizarea</w:t>
      </w:r>
      <w:r w:rsidRPr="00DE4C76">
        <w:rPr>
          <w:noProof/>
        </w:rPr>
        <w:t xml:space="preserve"> spaţiilor din grădiniţele existente: recondiţionarea pereţilor, parchetare, tâmplărie nouă,</w:t>
      </w:r>
      <w:r w:rsidRPr="00DE4C76">
        <w:t xml:space="preserve"> </w:t>
      </w:r>
      <w:r w:rsidRPr="00DE4C76">
        <w:rPr>
          <w:noProof/>
        </w:rPr>
        <w:t>achiziţionarea de material didactic şi jucării, aparatură electronică;</w:t>
      </w:r>
    </w:p>
    <w:p w:rsidR="004A0838" w:rsidRPr="00DE4C76" w:rsidRDefault="004A0838" w:rsidP="00DC05F3">
      <w:pPr>
        <w:numPr>
          <w:ilvl w:val="0"/>
          <w:numId w:val="148"/>
        </w:numPr>
        <w:suppressAutoHyphens w:val="0"/>
        <w:autoSpaceDE w:val="0"/>
        <w:autoSpaceDN w:val="0"/>
        <w:adjustRightInd w:val="0"/>
        <w:spacing w:line="264" w:lineRule="auto"/>
        <w:ind w:left="432"/>
        <w:jc w:val="both"/>
      </w:pPr>
      <w:r w:rsidRPr="00DE4C76">
        <w:rPr>
          <w:bCs/>
          <w:noProof/>
        </w:rPr>
        <w:t xml:space="preserve">realizarea de spaţii de joacă pentru grădiniţe, dotate cu leagăne, topogane, etc; </w:t>
      </w:r>
      <w:r w:rsidRPr="00DE4C76">
        <w:t xml:space="preserve">modernizarea infrastructurii căminelor culturale ale </w:t>
      </w:r>
      <w:r w:rsidR="00322038">
        <w:t>comunei Boroaia</w:t>
      </w:r>
      <w:r w:rsidRPr="00DE4C76">
        <w:t xml:space="preserve">: modernizarea sălilor de spectacole, a iluminatului, montarea de aparate audio – video, instalaţii de sonorizare, etc.); </w:t>
      </w:r>
    </w:p>
    <w:p w:rsidR="004A0838" w:rsidRPr="00DE4C76" w:rsidRDefault="004A0838" w:rsidP="00DC05F3">
      <w:pPr>
        <w:numPr>
          <w:ilvl w:val="0"/>
          <w:numId w:val="148"/>
        </w:numPr>
        <w:suppressAutoHyphens w:val="0"/>
        <w:spacing w:line="264" w:lineRule="auto"/>
        <w:ind w:left="432"/>
        <w:jc w:val="both"/>
      </w:pPr>
      <w:r w:rsidRPr="00DE4C76">
        <w:rPr>
          <w:noProof/>
        </w:rPr>
        <w:t xml:space="preserve">realizarea unei </w:t>
      </w:r>
      <w:r w:rsidRPr="00DE4C76">
        <w:rPr>
          <w:i/>
          <w:noProof/>
        </w:rPr>
        <w:t>baze de agrement</w:t>
      </w:r>
      <w:r w:rsidRPr="00DE4C76">
        <w:rPr>
          <w:noProof/>
        </w:rPr>
        <w:t xml:space="preserve"> dotată cu terenuri de sport (tenis, basket, handbal, etc.), piscine, amenajarea unor spaţii pentru ieşirile în aer liber, amenajarea unor spaţii pentru camparea cu cortul, amenajarea unor locuri de joacă pentru copii, etc; </w:t>
      </w:r>
    </w:p>
    <w:p w:rsidR="004A0838" w:rsidRPr="00DE4C76" w:rsidRDefault="004A0838" w:rsidP="00DC05F3">
      <w:pPr>
        <w:numPr>
          <w:ilvl w:val="0"/>
          <w:numId w:val="148"/>
        </w:numPr>
        <w:suppressAutoHyphens w:val="0"/>
        <w:spacing w:line="264" w:lineRule="auto"/>
        <w:ind w:left="432"/>
        <w:jc w:val="both"/>
        <w:rPr>
          <w:noProof/>
        </w:rPr>
      </w:pPr>
      <w:r w:rsidRPr="00DE4C76">
        <w:rPr>
          <w:noProof/>
        </w:rPr>
        <w:t xml:space="preserve">valorificarea spaţiilor publice inactive, cu vegetaţie în stare proastă, prin amenajarea unor scuaruri (vegetaţie, bazine, fântâni arteziene bănci), care pot fi folosite ca locuri de joacă, locuri de întâlnire, locuri de aşteptare, etc.; </w:t>
      </w:r>
    </w:p>
    <w:p w:rsidR="004A0838" w:rsidRPr="00DE4C76" w:rsidRDefault="004A0838" w:rsidP="00DC05F3">
      <w:pPr>
        <w:numPr>
          <w:ilvl w:val="0"/>
          <w:numId w:val="148"/>
        </w:numPr>
        <w:suppressAutoHyphens w:val="0"/>
        <w:spacing w:line="264" w:lineRule="auto"/>
        <w:ind w:left="432"/>
        <w:jc w:val="both"/>
        <w:rPr>
          <w:noProof/>
        </w:rPr>
      </w:pPr>
      <w:r w:rsidRPr="00DE4C76">
        <w:t xml:space="preserve">reabilitarea terenurilor de sport existente la unităţile şcolare; </w:t>
      </w:r>
    </w:p>
    <w:p w:rsidR="004A0838" w:rsidRPr="00DE4C76" w:rsidRDefault="004A0838" w:rsidP="00DC05F3">
      <w:pPr>
        <w:numPr>
          <w:ilvl w:val="0"/>
          <w:numId w:val="148"/>
        </w:numPr>
        <w:suppressAutoHyphens w:val="0"/>
        <w:autoSpaceDE w:val="0"/>
        <w:autoSpaceDN w:val="0"/>
        <w:adjustRightInd w:val="0"/>
        <w:spacing w:line="264" w:lineRule="auto"/>
        <w:ind w:left="432"/>
        <w:jc w:val="both"/>
        <w:rPr>
          <w:noProof/>
        </w:rPr>
      </w:pPr>
      <w:r w:rsidRPr="00DE4C76">
        <w:rPr>
          <w:noProof/>
        </w:rPr>
        <w:t>acordarea unor facilităţi fiscale unităţilor economice care sponsorizează activităţi sportive;</w:t>
      </w:r>
    </w:p>
    <w:p w:rsidR="004A0838" w:rsidRPr="00DE4C76" w:rsidRDefault="004A0838" w:rsidP="00DC05F3">
      <w:pPr>
        <w:numPr>
          <w:ilvl w:val="0"/>
          <w:numId w:val="148"/>
        </w:numPr>
        <w:suppressAutoHyphens w:val="0"/>
        <w:autoSpaceDE w:val="0"/>
        <w:autoSpaceDN w:val="0"/>
        <w:adjustRightInd w:val="0"/>
        <w:spacing w:line="264" w:lineRule="auto"/>
        <w:ind w:left="432"/>
        <w:jc w:val="both"/>
        <w:rPr>
          <w:noProof/>
        </w:rPr>
      </w:pPr>
      <w:r w:rsidRPr="00DE4C76">
        <w:rPr>
          <w:noProof/>
        </w:rPr>
        <w:t xml:space="preserve">încurajarea tinerilor pentru practicarea sporturilor de performanţă; </w:t>
      </w:r>
    </w:p>
    <w:p w:rsidR="004A0838" w:rsidRPr="00DE4C76" w:rsidRDefault="004A0838" w:rsidP="00DC05F3">
      <w:pPr>
        <w:numPr>
          <w:ilvl w:val="0"/>
          <w:numId w:val="148"/>
        </w:numPr>
        <w:suppressAutoHyphens w:val="0"/>
        <w:autoSpaceDE w:val="0"/>
        <w:autoSpaceDN w:val="0"/>
        <w:adjustRightInd w:val="0"/>
        <w:spacing w:line="264" w:lineRule="auto"/>
        <w:ind w:left="432"/>
        <w:jc w:val="both"/>
        <w:rPr>
          <w:noProof/>
        </w:rPr>
      </w:pPr>
      <w:r w:rsidRPr="00DE4C76">
        <w:rPr>
          <w:noProof/>
        </w:rPr>
        <w:t>organizarea de competiţii sportive locale pentru descoperirea de potenţiali sportivi de performanţă;</w:t>
      </w:r>
    </w:p>
    <w:p w:rsidR="004E1474" w:rsidRDefault="004E1474" w:rsidP="00DC05F3">
      <w:pPr>
        <w:suppressAutoHyphens w:val="0"/>
        <w:autoSpaceDE w:val="0"/>
        <w:autoSpaceDN w:val="0"/>
        <w:adjustRightInd w:val="0"/>
        <w:spacing w:line="264" w:lineRule="auto"/>
        <w:jc w:val="both"/>
      </w:pPr>
    </w:p>
    <w:p w:rsidR="00E619B1" w:rsidRPr="00DE4C76" w:rsidRDefault="00E619B1" w:rsidP="00DC05F3">
      <w:pPr>
        <w:suppressAutoHyphens w:val="0"/>
        <w:autoSpaceDE w:val="0"/>
        <w:autoSpaceDN w:val="0"/>
        <w:adjustRightInd w:val="0"/>
        <w:spacing w:line="264" w:lineRule="auto"/>
        <w:jc w:val="both"/>
      </w:pPr>
    </w:p>
    <w:p w:rsidR="004A0838" w:rsidRPr="00DE4C76" w:rsidRDefault="004A0838" w:rsidP="00DC05F3">
      <w:pPr>
        <w:tabs>
          <w:tab w:val="left" w:pos="720"/>
        </w:tabs>
        <w:spacing w:line="264" w:lineRule="auto"/>
        <w:ind w:left="709"/>
        <w:rPr>
          <w:i/>
        </w:rPr>
      </w:pPr>
      <w:r w:rsidRPr="00DE4C76">
        <w:rPr>
          <w:i/>
        </w:rPr>
        <w:lastRenderedPageBreak/>
        <w:t>Dezvoltarea economiei</w:t>
      </w:r>
    </w:p>
    <w:p w:rsidR="004A0838" w:rsidRPr="00DE4C76" w:rsidRDefault="004A0838" w:rsidP="00DC05F3">
      <w:pPr>
        <w:tabs>
          <w:tab w:val="left" w:pos="720"/>
        </w:tabs>
        <w:spacing w:line="264" w:lineRule="auto"/>
        <w:ind w:left="709"/>
        <w:rPr>
          <w:i/>
        </w:rPr>
      </w:pPr>
    </w:p>
    <w:p w:rsidR="004A0838" w:rsidRPr="00DE4C76" w:rsidRDefault="004A0838" w:rsidP="00DC05F3">
      <w:pPr>
        <w:tabs>
          <w:tab w:val="left" w:pos="720"/>
        </w:tabs>
        <w:spacing w:line="264" w:lineRule="auto"/>
        <w:ind w:left="709"/>
        <w:rPr>
          <w:i/>
        </w:rPr>
      </w:pPr>
      <w:r w:rsidRPr="00DE4C76">
        <w:rPr>
          <w:i/>
        </w:rPr>
        <w:t>a. Dezvoltarea agriculturii</w:t>
      </w:r>
    </w:p>
    <w:p w:rsidR="004A0838" w:rsidRPr="00DE4C76" w:rsidRDefault="004A0838" w:rsidP="00DC05F3">
      <w:pPr>
        <w:numPr>
          <w:ilvl w:val="0"/>
          <w:numId w:val="81"/>
        </w:numPr>
        <w:tabs>
          <w:tab w:val="left" w:pos="1080"/>
        </w:tabs>
        <w:spacing w:line="264" w:lineRule="auto"/>
        <w:ind w:left="432"/>
        <w:jc w:val="both"/>
      </w:pPr>
      <w:r w:rsidRPr="00DE4C76">
        <w:t>Înfiintarea exploataţiilor agricole mari (asociaţii de exploatare a terenurilor agricole);</w:t>
      </w:r>
    </w:p>
    <w:p w:rsidR="004A0838" w:rsidRPr="00DE4C76" w:rsidRDefault="004A0838" w:rsidP="00DC05F3">
      <w:pPr>
        <w:numPr>
          <w:ilvl w:val="0"/>
          <w:numId w:val="81"/>
        </w:numPr>
        <w:suppressAutoHyphens w:val="0"/>
        <w:spacing w:line="264" w:lineRule="auto"/>
        <w:ind w:left="432"/>
        <w:jc w:val="both"/>
        <w:rPr>
          <w:noProof/>
          <w:szCs w:val="24"/>
        </w:rPr>
      </w:pPr>
      <w:r w:rsidRPr="00DE4C76">
        <w:rPr>
          <w:noProof/>
          <w:szCs w:val="24"/>
        </w:rPr>
        <w:t>Ridicarea  nivelului tehnic al producţiei agricole şi îmbunătăţirea parametrilor calitativi ai acesteia;</w:t>
      </w:r>
    </w:p>
    <w:p w:rsidR="004A0838" w:rsidRPr="00DE4C76" w:rsidRDefault="004A0838" w:rsidP="00DC05F3">
      <w:pPr>
        <w:numPr>
          <w:ilvl w:val="0"/>
          <w:numId w:val="81"/>
        </w:numPr>
        <w:tabs>
          <w:tab w:val="left" w:pos="1080"/>
        </w:tabs>
        <w:spacing w:line="264" w:lineRule="auto"/>
        <w:ind w:left="432"/>
        <w:jc w:val="both"/>
      </w:pPr>
      <w:r w:rsidRPr="00DE4C76">
        <w:t>Amenliorarea şeptelului cu rase productive, înfiinţarea de asociaţii de animale;</w:t>
      </w:r>
    </w:p>
    <w:p w:rsidR="004A0838" w:rsidRPr="00DE4C76" w:rsidRDefault="004A0838" w:rsidP="00DC05F3">
      <w:pPr>
        <w:numPr>
          <w:ilvl w:val="0"/>
          <w:numId w:val="81"/>
        </w:numPr>
        <w:suppressAutoHyphens w:val="0"/>
        <w:spacing w:line="264" w:lineRule="auto"/>
        <w:ind w:left="432"/>
        <w:jc w:val="both"/>
        <w:rPr>
          <w:noProof/>
          <w:szCs w:val="24"/>
        </w:rPr>
      </w:pPr>
      <w:r w:rsidRPr="00DE4C76">
        <w:rPr>
          <w:noProof/>
          <w:szCs w:val="24"/>
        </w:rPr>
        <w:t>Respectarea normelor fito-sanitare şi sanitar-veterinare asigurându-se premisele dezvoltarii unei agriculturi biologice;</w:t>
      </w:r>
    </w:p>
    <w:p w:rsidR="004A0838" w:rsidRPr="00DE4C76" w:rsidRDefault="004A0838" w:rsidP="00DC05F3">
      <w:pPr>
        <w:numPr>
          <w:ilvl w:val="0"/>
          <w:numId w:val="81"/>
        </w:numPr>
        <w:tabs>
          <w:tab w:val="left" w:pos="1080"/>
        </w:tabs>
        <w:spacing w:line="264" w:lineRule="auto"/>
        <w:ind w:left="432"/>
        <w:jc w:val="both"/>
      </w:pPr>
      <w:r w:rsidRPr="00DE4C76">
        <w:t xml:space="preserve">Promovarea produselor locale tradiţionale. </w:t>
      </w:r>
    </w:p>
    <w:p w:rsidR="004A0838" w:rsidRPr="00DE4C76" w:rsidRDefault="004A0838" w:rsidP="00DC05F3">
      <w:pPr>
        <w:numPr>
          <w:ilvl w:val="0"/>
          <w:numId w:val="81"/>
        </w:numPr>
        <w:suppressAutoHyphens w:val="0"/>
        <w:spacing w:line="264" w:lineRule="auto"/>
        <w:ind w:left="432"/>
        <w:jc w:val="both"/>
        <w:rPr>
          <w:noProof/>
          <w:szCs w:val="24"/>
        </w:rPr>
      </w:pPr>
      <w:r w:rsidRPr="00DE4C76">
        <w:rPr>
          <w:noProof/>
          <w:szCs w:val="24"/>
        </w:rPr>
        <w:t>În cadrul sectorului silvic este necesară curăţirea, igienizarea şi replantarea pădurii;</w:t>
      </w:r>
    </w:p>
    <w:p w:rsidR="004A0838" w:rsidRPr="00DE4C76" w:rsidRDefault="004A0838" w:rsidP="00DC05F3">
      <w:pPr>
        <w:numPr>
          <w:ilvl w:val="0"/>
          <w:numId w:val="81"/>
        </w:numPr>
        <w:suppressAutoHyphens w:val="0"/>
        <w:spacing w:line="264" w:lineRule="auto"/>
        <w:ind w:left="432"/>
        <w:jc w:val="both"/>
        <w:rPr>
          <w:noProof/>
          <w:szCs w:val="24"/>
        </w:rPr>
      </w:pPr>
      <w:r w:rsidRPr="00DE4C76">
        <w:rPr>
          <w:noProof/>
          <w:szCs w:val="24"/>
        </w:rPr>
        <w:t xml:space="preserve">realizarea de lucrări agro-pedo-ameliorative pentru combaterea eroziunii şi îmbunătăţirea potenţialului fertil al solurilor. </w:t>
      </w:r>
    </w:p>
    <w:p w:rsidR="004A0838" w:rsidRPr="00DE4C76" w:rsidRDefault="004A0838" w:rsidP="00DC05F3">
      <w:pPr>
        <w:spacing w:line="264" w:lineRule="auto"/>
        <w:ind w:left="720"/>
        <w:jc w:val="both"/>
      </w:pPr>
    </w:p>
    <w:p w:rsidR="004A0838" w:rsidRPr="00DE4C76" w:rsidRDefault="004A0838" w:rsidP="00DC05F3">
      <w:pPr>
        <w:spacing w:line="264" w:lineRule="auto"/>
        <w:ind w:left="720"/>
        <w:jc w:val="both"/>
        <w:rPr>
          <w:i/>
        </w:rPr>
      </w:pPr>
      <w:r w:rsidRPr="00DE4C76">
        <w:rPr>
          <w:i/>
        </w:rPr>
        <w:t>b. Dezvoltarea industriei şi serviciilor bazate pe resursele existente:</w:t>
      </w:r>
    </w:p>
    <w:p w:rsidR="004A0838" w:rsidRPr="00DE4C76" w:rsidRDefault="004A0838" w:rsidP="00DC05F3">
      <w:pPr>
        <w:widowControl w:val="0"/>
        <w:numPr>
          <w:ilvl w:val="0"/>
          <w:numId w:val="210"/>
        </w:numPr>
        <w:snapToGrid w:val="0"/>
        <w:spacing w:line="264" w:lineRule="auto"/>
        <w:ind w:left="432"/>
        <w:jc w:val="both"/>
        <w:rPr>
          <w:rStyle w:val="do1"/>
          <w:b w:val="0"/>
          <w:sz w:val="24"/>
          <w:szCs w:val="24"/>
        </w:rPr>
      </w:pPr>
      <w:r w:rsidRPr="00DE4C76">
        <w:rPr>
          <w:rStyle w:val="do1"/>
          <w:b w:val="0"/>
          <w:sz w:val="24"/>
          <w:szCs w:val="24"/>
        </w:rPr>
        <w:t>Valorificarea producţiei locale prin capacităţi proprii de prelucrare;</w:t>
      </w:r>
    </w:p>
    <w:p w:rsidR="004A0838" w:rsidRPr="00DE4C76" w:rsidRDefault="004A0838" w:rsidP="00DC05F3">
      <w:pPr>
        <w:widowControl w:val="0"/>
        <w:numPr>
          <w:ilvl w:val="0"/>
          <w:numId w:val="210"/>
        </w:numPr>
        <w:snapToGrid w:val="0"/>
        <w:spacing w:line="264" w:lineRule="auto"/>
        <w:ind w:left="432"/>
        <w:jc w:val="both"/>
        <w:rPr>
          <w:bCs/>
          <w:szCs w:val="24"/>
        </w:rPr>
      </w:pPr>
      <w:r w:rsidRPr="00DE4C76">
        <w:rPr>
          <w:noProof/>
          <w:szCs w:val="24"/>
        </w:rPr>
        <w:t>Reconsiderarea meseriilor tradiţionale;</w:t>
      </w:r>
    </w:p>
    <w:p w:rsidR="004A0838" w:rsidRPr="00DE4C76" w:rsidRDefault="004A0838" w:rsidP="00DC05F3">
      <w:pPr>
        <w:widowControl w:val="0"/>
        <w:numPr>
          <w:ilvl w:val="0"/>
          <w:numId w:val="210"/>
        </w:numPr>
        <w:snapToGrid w:val="0"/>
        <w:spacing w:line="264" w:lineRule="auto"/>
        <w:ind w:left="432"/>
        <w:jc w:val="both"/>
        <w:rPr>
          <w:noProof/>
          <w:szCs w:val="24"/>
        </w:rPr>
      </w:pPr>
      <w:r w:rsidRPr="00DE4C76">
        <w:rPr>
          <w:noProof/>
          <w:szCs w:val="24"/>
        </w:rPr>
        <w:t>Modernizarea şi asigurarea infrastructurii destinate investiţiilor industriale;</w:t>
      </w:r>
    </w:p>
    <w:p w:rsidR="004A0838" w:rsidRPr="00DE4C76" w:rsidRDefault="004A0838" w:rsidP="00DC05F3">
      <w:pPr>
        <w:numPr>
          <w:ilvl w:val="0"/>
          <w:numId w:val="210"/>
        </w:numPr>
        <w:suppressAutoHyphens w:val="0"/>
        <w:spacing w:line="264" w:lineRule="auto"/>
        <w:ind w:left="432"/>
        <w:jc w:val="both"/>
        <w:rPr>
          <w:bCs/>
          <w:szCs w:val="24"/>
        </w:rPr>
      </w:pPr>
      <w:r w:rsidRPr="00DE4C76">
        <w:rPr>
          <w:bCs/>
          <w:noProof/>
          <w:szCs w:val="24"/>
        </w:rPr>
        <w:t>diminuarea volumului de cherestea, în favoarea produselor caracterizate printr-un grad superior de valorificare a masei lemnoase în vederea obţinerii unor produse finite, cu o valoare adăugată cât mai mare;</w:t>
      </w:r>
    </w:p>
    <w:p w:rsidR="004A0838" w:rsidRPr="00DE4C76" w:rsidRDefault="004A0838" w:rsidP="00DC05F3">
      <w:pPr>
        <w:widowControl w:val="0"/>
        <w:numPr>
          <w:ilvl w:val="0"/>
          <w:numId w:val="210"/>
        </w:numPr>
        <w:snapToGrid w:val="0"/>
        <w:spacing w:line="264" w:lineRule="auto"/>
        <w:ind w:left="432"/>
        <w:jc w:val="both"/>
        <w:rPr>
          <w:noProof/>
          <w:szCs w:val="24"/>
        </w:rPr>
      </w:pPr>
      <w:r w:rsidRPr="00DE4C76">
        <w:rPr>
          <w:noProof/>
          <w:szCs w:val="24"/>
        </w:rPr>
        <w:t>Susţinerea dezvoltării IMM-urilor şi stimularea implicării într-o mai mare măsură a micului antreprenorat local;</w:t>
      </w:r>
    </w:p>
    <w:p w:rsidR="004A0838" w:rsidRPr="00DE4C76" w:rsidRDefault="004A0838" w:rsidP="00DC05F3">
      <w:pPr>
        <w:widowControl w:val="0"/>
        <w:numPr>
          <w:ilvl w:val="0"/>
          <w:numId w:val="210"/>
        </w:numPr>
        <w:snapToGrid w:val="0"/>
        <w:spacing w:line="264" w:lineRule="auto"/>
        <w:ind w:left="432"/>
        <w:jc w:val="both"/>
        <w:rPr>
          <w:noProof/>
          <w:szCs w:val="24"/>
        </w:rPr>
      </w:pPr>
      <w:r w:rsidRPr="00DE4C76">
        <w:rPr>
          <w:noProof/>
          <w:szCs w:val="24"/>
        </w:rPr>
        <w:t xml:space="preserve">dezvoltarea unităţilor de producţie din industria alimentară prin atragerea investitorilor specializaţi în prelucrarea laptelui, cărnii; </w:t>
      </w:r>
    </w:p>
    <w:p w:rsidR="004A0838" w:rsidRPr="00DE4C76" w:rsidRDefault="004A0838" w:rsidP="00DC05F3">
      <w:pPr>
        <w:widowControl w:val="0"/>
        <w:numPr>
          <w:ilvl w:val="0"/>
          <w:numId w:val="210"/>
        </w:numPr>
        <w:snapToGrid w:val="0"/>
        <w:spacing w:line="264" w:lineRule="auto"/>
        <w:ind w:left="432"/>
        <w:jc w:val="both"/>
        <w:rPr>
          <w:noProof/>
          <w:szCs w:val="24"/>
        </w:rPr>
      </w:pPr>
      <w:r w:rsidRPr="00DE4C76">
        <w:rPr>
          <w:noProof/>
          <w:szCs w:val="24"/>
        </w:rPr>
        <w:t xml:space="preserve">atragerea unor investitori în industria de prelucrare a lemnului, cu obţinerea unor produse finite cu valoare adăugată mare; </w:t>
      </w:r>
    </w:p>
    <w:p w:rsidR="004A0838" w:rsidRPr="00DE4C76" w:rsidRDefault="004A0838" w:rsidP="00DC05F3">
      <w:pPr>
        <w:widowControl w:val="0"/>
        <w:numPr>
          <w:ilvl w:val="0"/>
          <w:numId w:val="210"/>
        </w:numPr>
        <w:snapToGrid w:val="0"/>
        <w:spacing w:line="264" w:lineRule="auto"/>
        <w:ind w:left="432"/>
        <w:jc w:val="both"/>
        <w:rPr>
          <w:noProof/>
          <w:szCs w:val="24"/>
        </w:rPr>
      </w:pPr>
      <w:r w:rsidRPr="00DE4C76">
        <w:rPr>
          <w:noProof/>
          <w:szCs w:val="24"/>
        </w:rPr>
        <w:t xml:space="preserve">extinderea industriei de prelucrare a produselor forestiere care folosesc lemn şi alte produse nelemnoase forestiere; </w:t>
      </w:r>
    </w:p>
    <w:p w:rsidR="004A0838" w:rsidRPr="00DE4C76" w:rsidRDefault="004A0838" w:rsidP="00DC05F3">
      <w:pPr>
        <w:numPr>
          <w:ilvl w:val="0"/>
          <w:numId w:val="210"/>
        </w:numPr>
        <w:tabs>
          <w:tab w:val="num" w:pos="1620"/>
        </w:tabs>
        <w:suppressAutoHyphens w:val="0"/>
        <w:spacing w:line="264" w:lineRule="auto"/>
        <w:ind w:left="432"/>
        <w:jc w:val="both"/>
        <w:rPr>
          <w:noProof/>
          <w:szCs w:val="24"/>
        </w:rPr>
      </w:pPr>
      <w:r w:rsidRPr="00DE4C76">
        <w:rPr>
          <w:bCs/>
          <w:i/>
          <w:noProof/>
          <w:szCs w:val="24"/>
        </w:rPr>
        <w:t xml:space="preserve">concentrarea unităţilor industriale în zonele periferice ale </w:t>
      </w:r>
      <w:r w:rsidR="00703E91">
        <w:rPr>
          <w:bCs/>
          <w:i/>
          <w:noProof/>
          <w:szCs w:val="24"/>
        </w:rPr>
        <w:t>comunei</w:t>
      </w:r>
      <w:r w:rsidRPr="00DE4C76">
        <w:rPr>
          <w:bCs/>
          <w:i/>
          <w:noProof/>
          <w:szCs w:val="24"/>
        </w:rPr>
        <w:t xml:space="preserve"> </w:t>
      </w:r>
      <w:r w:rsidRPr="00DE4C76">
        <w:rPr>
          <w:bCs/>
          <w:noProof/>
          <w:szCs w:val="24"/>
        </w:rPr>
        <w:t xml:space="preserve">în vederea diminuării poluării în zonele rezidenţiale centrale; </w:t>
      </w:r>
    </w:p>
    <w:p w:rsidR="004A0838" w:rsidRPr="00DE4C76" w:rsidRDefault="004A0838" w:rsidP="00DC05F3">
      <w:pPr>
        <w:spacing w:line="264" w:lineRule="auto"/>
        <w:ind w:left="720"/>
        <w:jc w:val="both"/>
      </w:pPr>
    </w:p>
    <w:p w:rsidR="004A0838" w:rsidRPr="00DE4C76" w:rsidRDefault="004A0838" w:rsidP="00DC05F3">
      <w:pPr>
        <w:spacing w:line="264" w:lineRule="auto"/>
        <w:ind w:left="720"/>
        <w:jc w:val="both"/>
        <w:rPr>
          <w:i/>
        </w:rPr>
      </w:pPr>
      <w:r w:rsidRPr="00DE4C76">
        <w:rPr>
          <w:i/>
        </w:rPr>
        <w:t>c. Dezvoltarea prestărilor de servicii:</w:t>
      </w:r>
    </w:p>
    <w:p w:rsidR="004A0838" w:rsidRPr="00DE4C76" w:rsidRDefault="004A0838" w:rsidP="00DC05F3">
      <w:pPr>
        <w:numPr>
          <w:ilvl w:val="0"/>
          <w:numId w:val="209"/>
        </w:numPr>
        <w:spacing w:line="264" w:lineRule="auto"/>
        <w:ind w:left="432"/>
        <w:jc w:val="both"/>
      </w:pPr>
      <w:r w:rsidRPr="00DE4C76">
        <w:t>înfiinţarea unor ateliere de reparaţii obiecte de uz casnic, reparaţii încălţăminte, croitorie, ţesătorie, coafură, etc.;</w:t>
      </w:r>
    </w:p>
    <w:p w:rsidR="004A0838" w:rsidRPr="00DE4C76" w:rsidRDefault="004A0838" w:rsidP="00DC05F3">
      <w:pPr>
        <w:numPr>
          <w:ilvl w:val="0"/>
          <w:numId w:val="209"/>
        </w:numPr>
        <w:spacing w:line="264" w:lineRule="auto"/>
        <w:ind w:left="432"/>
        <w:jc w:val="both"/>
      </w:pPr>
      <w:r w:rsidRPr="00DE4C76">
        <w:t xml:space="preserve">diversificarea formei de servicii pentru populaţie prin: servicii informaţionale, bancare, poştale la nivelul fiecărei localităţi; </w:t>
      </w:r>
    </w:p>
    <w:p w:rsidR="004A0838" w:rsidRPr="00DE4C76" w:rsidRDefault="004A0838" w:rsidP="00DC05F3">
      <w:pPr>
        <w:numPr>
          <w:ilvl w:val="0"/>
          <w:numId w:val="209"/>
        </w:numPr>
        <w:spacing w:line="264" w:lineRule="auto"/>
        <w:ind w:left="432"/>
        <w:jc w:val="both"/>
      </w:pPr>
      <w:r w:rsidRPr="00DE4C76">
        <w:t>alte servicii: baie publică, spălătorie, notariat.</w:t>
      </w:r>
    </w:p>
    <w:p w:rsidR="004A0838" w:rsidRPr="00DE4C76" w:rsidRDefault="004A0838" w:rsidP="00DC05F3">
      <w:pPr>
        <w:suppressAutoHyphens w:val="0"/>
        <w:spacing w:line="264" w:lineRule="auto"/>
        <w:jc w:val="both"/>
        <w:rPr>
          <w:i/>
          <w:noProof/>
          <w:szCs w:val="24"/>
        </w:rPr>
      </w:pPr>
    </w:p>
    <w:p w:rsidR="004A0838" w:rsidRPr="00DE4C76" w:rsidRDefault="004A0838" w:rsidP="00DC05F3">
      <w:pPr>
        <w:suppressAutoHyphens w:val="0"/>
        <w:spacing w:line="264" w:lineRule="auto"/>
        <w:ind w:firstLine="720"/>
        <w:jc w:val="both"/>
        <w:rPr>
          <w:i/>
          <w:noProof/>
          <w:szCs w:val="24"/>
        </w:rPr>
      </w:pPr>
      <w:r w:rsidRPr="00DE4C76">
        <w:rPr>
          <w:i/>
          <w:noProof/>
          <w:szCs w:val="24"/>
        </w:rPr>
        <w:t>d.Comerţul</w:t>
      </w:r>
    </w:p>
    <w:p w:rsidR="004A0838" w:rsidRPr="00DE4C76" w:rsidRDefault="004A0838" w:rsidP="00DC05F3">
      <w:pPr>
        <w:numPr>
          <w:ilvl w:val="1"/>
          <w:numId w:val="95"/>
        </w:numPr>
        <w:tabs>
          <w:tab w:val="clear" w:pos="1830"/>
          <w:tab w:val="num" w:pos="1260"/>
        </w:tabs>
        <w:suppressAutoHyphens w:val="0"/>
        <w:spacing w:line="264" w:lineRule="auto"/>
        <w:ind w:left="432" w:hanging="360"/>
        <w:jc w:val="both"/>
        <w:rPr>
          <w:noProof/>
          <w:szCs w:val="24"/>
        </w:rPr>
      </w:pPr>
      <w:r w:rsidRPr="00DE4C76">
        <w:rPr>
          <w:noProof/>
          <w:szCs w:val="24"/>
        </w:rPr>
        <w:t>instalarea unor magazine specializate de tip supermarket pentru eliminarea magazinelor neconforme;</w:t>
      </w:r>
    </w:p>
    <w:p w:rsidR="004A0838" w:rsidRPr="00DE4C76" w:rsidRDefault="004A0838" w:rsidP="00DC05F3">
      <w:pPr>
        <w:numPr>
          <w:ilvl w:val="1"/>
          <w:numId w:val="95"/>
        </w:numPr>
        <w:tabs>
          <w:tab w:val="clear" w:pos="1830"/>
          <w:tab w:val="num" w:pos="1260"/>
        </w:tabs>
        <w:suppressAutoHyphens w:val="0"/>
        <w:spacing w:line="264" w:lineRule="auto"/>
        <w:ind w:left="432" w:hanging="360"/>
        <w:jc w:val="both"/>
        <w:rPr>
          <w:noProof/>
          <w:szCs w:val="24"/>
        </w:rPr>
      </w:pPr>
      <w:r w:rsidRPr="00DE4C76">
        <w:rPr>
          <w:noProof/>
          <w:szCs w:val="24"/>
        </w:rPr>
        <w:t>înfiinţarea unui centru de colectare şi comercializare a produselor furnizate de păduri şi fâneţe: ciuperci, fructe de pădure, plante medicinale, plante aromatice precum şi a produselor din apicultură;</w:t>
      </w:r>
    </w:p>
    <w:p w:rsidR="004A0838" w:rsidRDefault="004A0838" w:rsidP="00DC05F3">
      <w:pPr>
        <w:suppressAutoHyphens w:val="0"/>
        <w:spacing w:line="264" w:lineRule="auto"/>
        <w:ind w:firstLine="720"/>
        <w:jc w:val="both"/>
        <w:rPr>
          <w:i/>
          <w:noProof/>
          <w:szCs w:val="24"/>
        </w:rPr>
      </w:pPr>
    </w:p>
    <w:p w:rsidR="00E619B1" w:rsidRPr="00DE4C76" w:rsidRDefault="00E619B1" w:rsidP="00DC05F3">
      <w:pPr>
        <w:suppressAutoHyphens w:val="0"/>
        <w:spacing w:line="264" w:lineRule="auto"/>
        <w:ind w:firstLine="720"/>
        <w:jc w:val="both"/>
        <w:rPr>
          <w:i/>
          <w:noProof/>
          <w:szCs w:val="24"/>
        </w:rPr>
      </w:pPr>
    </w:p>
    <w:p w:rsidR="004A0838" w:rsidRPr="00DE4C76" w:rsidRDefault="004A0838" w:rsidP="00DC05F3">
      <w:pPr>
        <w:suppressAutoHyphens w:val="0"/>
        <w:spacing w:line="264" w:lineRule="auto"/>
        <w:ind w:firstLine="720"/>
        <w:jc w:val="both"/>
        <w:rPr>
          <w:i/>
          <w:noProof/>
          <w:szCs w:val="24"/>
        </w:rPr>
      </w:pPr>
      <w:r w:rsidRPr="00DE4C76">
        <w:rPr>
          <w:i/>
          <w:noProof/>
          <w:szCs w:val="24"/>
        </w:rPr>
        <w:lastRenderedPageBreak/>
        <w:t xml:space="preserve">e.Sănătatea </w:t>
      </w:r>
    </w:p>
    <w:p w:rsidR="004A0838" w:rsidRPr="00DE4C76" w:rsidRDefault="004A0838" w:rsidP="00DC05F3">
      <w:pPr>
        <w:numPr>
          <w:ilvl w:val="1"/>
          <w:numId w:val="211"/>
        </w:numPr>
        <w:tabs>
          <w:tab w:val="num" w:pos="1290"/>
          <w:tab w:val="num" w:pos="1830"/>
        </w:tabs>
        <w:suppressAutoHyphens w:val="0"/>
        <w:spacing w:line="264" w:lineRule="auto"/>
        <w:ind w:left="432"/>
        <w:jc w:val="both"/>
        <w:rPr>
          <w:i/>
          <w:noProof/>
        </w:rPr>
      </w:pPr>
      <w:r w:rsidRPr="00DE4C76">
        <w:rPr>
          <w:noProof/>
        </w:rPr>
        <w:t>creşterea numărului de medici şi cadre sanitare medii;</w:t>
      </w:r>
    </w:p>
    <w:p w:rsidR="004A0838" w:rsidRPr="00DE4C76" w:rsidRDefault="004A0838" w:rsidP="00DC05F3">
      <w:pPr>
        <w:numPr>
          <w:ilvl w:val="1"/>
          <w:numId w:val="211"/>
        </w:numPr>
        <w:tabs>
          <w:tab w:val="num" w:pos="1080"/>
          <w:tab w:val="num" w:pos="1290"/>
          <w:tab w:val="num" w:pos="1830"/>
        </w:tabs>
        <w:suppressAutoHyphens w:val="0"/>
        <w:spacing w:line="264" w:lineRule="auto"/>
        <w:ind w:left="432"/>
        <w:jc w:val="both"/>
        <w:rPr>
          <w:noProof/>
        </w:rPr>
      </w:pPr>
      <w:r w:rsidRPr="00DE4C76">
        <w:rPr>
          <w:noProof/>
          <w:lang w:val="it-IT"/>
        </w:rPr>
        <w:t xml:space="preserve">dezvoltarea de servicii medicale integrate, </w:t>
      </w:r>
    </w:p>
    <w:p w:rsidR="004A0838" w:rsidRPr="00DE4C76" w:rsidRDefault="004A0838" w:rsidP="00DC05F3">
      <w:pPr>
        <w:numPr>
          <w:ilvl w:val="1"/>
          <w:numId w:val="211"/>
        </w:numPr>
        <w:tabs>
          <w:tab w:val="left" w:pos="1080"/>
          <w:tab w:val="num" w:pos="3990"/>
        </w:tabs>
        <w:suppressAutoHyphens w:val="0"/>
        <w:spacing w:line="264" w:lineRule="auto"/>
        <w:ind w:left="432"/>
        <w:jc w:val="both"/>
        <w:rPr>
          <w:noProof/>
        </w:rPr>
      </w:pPr>
      <w:r w:rsidRPr="00DE4C76">
        <w:rPr>
          <w:bCs/>
          <w:i/>
          <w:iCs/>
          <w:noProof/>
        </w:rPr>
        <w:t xml:space="preserve">înfiinţarea de micropoliclinici </w:t>
      </w:r>
    </w:p>
    <w:p w:rsidR="004A0838" w:rsidRPr="00DE4C76" w:rsidRDefault="004A0838" w:rsidP="00DC05F3">
      <w:pPr>
        <w:numPr>
          <w:ilvl w:val="1"/>
          <w:numId w:val="211"/>
        </w:numPr>
        <w:tabs>
          <w:tab w:val="left" w:pos="1080"/>
          <w:tab w:val="num" w:pos="1830"/>
          <w:tab w:val="num" w:pos="3990"/>
        </w:tabs>
        <w:suppressAutoHyphens w:val="0"/>
        <w:spacing w:line="264" w:lineRule="auto"/>
        <w:ind w:left="432"/>
        <w:jc w:val="both"/>
        <w:rPr>
          <w:bCs/>
          <w:noProof/>
        </w:rPr>
      </w:pPr>
      <w:r w:rsidRPr="00DE4C76">
        <w:rPr>
          <w:bCs/>
          <w:i/>
          <w:noProof/>
        </w:rPr>
        <w:t>înfiinţarea unei creşe</w:t>
      </w:r>
      <w:r w:rsidRPr="00DE4C76">
        <w:rPr>
          <w:bCs/>
          <w:noProof/>
        </w:rPr>
        <w:t xml:space="preserve"> pentru copiii sub vârsta preşcolară; </w:t>
      </w:r>
    </w:p>
    <w:p w:rsidR="004A0838" w:rsidRPr="00DE4C76" w:rsidRDefault="004A0838" w:rsidP="00DC05F3">
      <w:pPr>
        <w:spacing w:line="264" w:lineRule="auto"/>
        <w:ind w:left="72" w:firstLine="360"/>
        <w:jc w:val="both"/>
      </w:pPr>
    </w:p>
    <w:p w:rsidR="004A0838" w:rsidRPr="00DE4C76" w:rsidRDefault="004A0838" w:rsidP="00DC05F3">
      <w:pPr>
        <w:tabs>
          <w:tab w:val="left" w:pos="720"/>
        </w:tabs>
        <w:spacing w:line="264" w:lineRule="auto"/>
        <w:ind w:left="774"/>
        <w:rPr>
          <w:i/>
        </w:rPr>
      </w:pPr>
      <w:r w:rsidRPr="00DE4C76">
        <w:rPr>
          <w:i/>
        </w:rPr>
        <w:t xml:space="preserve">d. Protecţia mediului </w:t>
      </w:r>
    </w:p>
    <w:p w:rsidR="004A0838" w:rsidRPr="00DE4C76" w:rsidRDefault="004A0838" w:rsidP="00DC05F3">
      <w:pPr>
        <w:numPr>
          <w:ilvl w:val="0"/>
          <w:numId w:val="81"/>
        </w:numPr>
        <w:tabs>
          <w:tab w:val="left" w:pos="1080"/>
        </w:tabs>
        <w:spacing w:line="264" w:lineRule="auto"/>
        <w:ind w:left="432"/>
      </w:pPr>
      <w:r w:rsidRPr="00DE4C76">
        <w:t xml:space="preserve">Combaterea integrată a surselor de poluare de pe teritoriul </w:t>
      </w:r>
      <w:r w:rsidR="006E3F14" w:rsidRPr="00DE4C76">
        <w:t>comunei</w:t>
      </w:r>
      <w:r w:rsidRPr="00DE4C76">
        <w:t>;</w:t>
      </w:r>
    </w:p>
    <w:p w:rsidR="004A0838" w:rsidRPr="00DE4C76" w:rsidRDefault="004A0838" w:rsidP="00DC05F3">
      <w:pPr>
        <w:numPr>
          <w:ilvl w:val="0"/>
          <w:numId w:val="81"/>
        </w:numPr>
        <w:tabs>
          <w:tab w:val="left" w:pos="1080"/>
        </w:tabs>
        <w:spacing w:line="264" w:lineRule="auto"/>
        <w:ind w:left="432"/>
        <w:jc w:val="both"/>
      </w:pPr>
      <w:r w:rsidRPr="00DE4C76">
        <w:t xml:space="preserve">Instituirea zonelor de protecţie sanitară la cursurile de apă, </w:t>
      </w:r>
    </w:p>
    <w:p w:rsidR="004A0838" w:rsidRPr="00DE4C76" w:rsidRDefault="004A0838" w:rsidP="00DC05F3">
      <w:pPr>
        <w:widowControl w:val="0"/>
        <w:numPr>
          <w:ilvl w:val="0"/>
          <w:numId w:val="81"/>
        </w:numPr>
        <w:tabs>
          <w:tab w:val="left" w:pos="1080"/>
        </w:tabs>
        <w:spacing w:line="264" w:lineRule="auto"/>
        <w:ind w:left="432"/>
        <w:jc w:val="both"/>
      </w:pPr>
      <w:r w:rsidRPr="00DE4C76">
        <w:t>Închiderea şi ecologizarea spaţiilor actuale de depozitare a deşeurilor până în anul 2015, conform H.G. nr. 349/2005 privind depozitarea deşeurilor.</w:t>
      </w:r>
    </w:p>
    <w:p w:rsidR="004A0838" w:rsidRPr="00DE4C76" w:rsidRDefault="004A0838" w:rsidP="00DC05F3">
      <w:pPr>
        <w:widowControl w:val="0"/>
        <w:numPr>
          <w:ilvl w:val="0"/>
          <w:numId w:val="81"/>
        </w:numPr>
        <w:tabs>
          <w:tab w:val="left" w:pos="1080"/>
        </w:tabs>
        <w:spacing w:line="264" w:lineRule="auto"/>
        <w:ind w:left="432"/>
        <w:jc w:val="both"/>
      </w:pPr>
      <w:r w:rsidRPr="00DE4C76">
        <w:t xml:space="preserve">Colectarea deşeurilor pe teritoriul </w:t>
      </w:r>
      <w:r w:rsidR="006E3F14" w:rsidRPr="00DE4C76">
        <w:t>comunei Boroaia</w:t>
      </w:r>
      <w:r w:rsidRPr="00DE4C76">
        <w:t xml:space="preserve"> se va face  conform Directivei Europene şi Strategiei Naţionale de Gestionarea Deşeurilor şi a Planului Judeţean de Gestionare a Deşeurilor (aprobate prin H.G. nr. 1470/2004),</w:t>
      </w:r>
    </w:p>
    <w:p w:rsidR="004E1474" w:rsidRPr="00DE4C76" w:rsidRDefault="004E1474" w:rsidP="00DC05F3">
      <w:pPr>
        <w:tabs>
          <w:tab w:val="left" w:pos="180"/>
        </w:tabs>
        <w:spacing w:line="264" w:lineRule="auto"/>
        <w:ind w:left="720"/>
        <w:jc w:val="both"/>
      </w:pPr>
    </w:p>
    <w:p w:rsidR="004A0838" w:rsidRPr="00DE4C76" w:rsidRDefault="004A0838" w:rsidP="00DC05F3">
      <w:pPr>
        <w:tabs>
          <w:tab w:val="left" w:pos="720"/>
        </w:tabs>
        <w:spacing w:line="264" w:lineRule="auto"/>
        <w:ind w:left="709"/>
        <w:jc w:val="both"/>
        <w:rPr>
          <w:i/>
        </w:rPr>
      </w:pPr>
      <w:r w:rsidRPr="00DE4C76">
        <w:rPr>
          <w:i/>
        </w:rPr>
        <w:t xml:space="preserve">e. Dezvoltarea sectorului de servicii de gospodărire </w:t>
      </w:r>
      <w:r w:rsidR="006E3F14" w:rsidRPr="00DE4C76">
        <w:rPr>
          <w:i/>
        </w:rPr>
        <w:t>comunală</w:t>
      </w:r>
    </w:p>
    <w:p w:rsidR="004A0838" w:rsidRPr="00DE4C76" w:rsidRDefault="004A0838" w:rsidP="00DC05F3">
      <w:pPr>
        <w:widowControl w:val="0"/>
        <w:numPr>
          <w:ilvl w:val="0"/>
          <w:numId w:val="81"/>
        </w:numPr>
        <w:tabs>
          <w:tab w:val="left" w:pos="1080"/>
        </w:tabs>
        <w:spacing w:line="264" w:lineRule="auto"/>
        <w:ind w:left="432"/>
        <w:jc w:val="both"/>
      </w:pPr>
      <w:r w:rsidRPr="00DE4C76">
        <w:t>Instituitea zonei de protecţie la cimitire;</w:t>
      </w:r>
    </w:p>
    <w:p w:rsidR="004A0838" w:rsidRPr="00DE4C76" w:rsidRDefault="004A0838" w:rsidP="00DC05F3">
      <w:pPr>
        <w:widowControl w:val="0"/>
        <w:numPr>
          <w:ilvl w:val="0"/>
          <w:numId w:val="81"/>
        </w:numPr>
        <w:tabs>
          <w:tab w:val="left" w:pos="1080"/>
        </w:tabs>
        <w:spacing w:line="264" w:lineRule="auto"/>
        <w:ind w:left="432"/>
        <w:jc w:val="both"/>
      </w:pPr>
      <w:r w:rsidRPr="00DE4C76">
        <w:t>Instituirea zonei de protecţie la captările de apă, rezervoare, staţii de pompare, staţii de clorinare.</w:t>
      </w:r>
    </w:p>
    <w:p w:rsidR="004A0838" w:rsidRPr="00DE4C76" w:rsidRDefault="004A0838" w:rsidP="00DC05F3">
      <w:pPr>
        <w:spacing w:line="264" w:lineRule="auto"/>
        <w:ind w:left="720"/>
        <w:jc w:val="both"/>
      </w:pPr>
    </w:p>
    <w:p w:rsidR="004A0838" w:rsidRPr="00DE4C76" w:rsidRDefault="004A0838" w:rsidP="00DC05F3">
      <w:pPr>
        <w:spacing w:line="264" w:lineRule="auto"/>
        <w:ind w:left="720"/>
        <w:jc w:val="both"/>
        <w:rPr>
          <w:i/>
        </w:rPr>
      </w:pPr>
      <w:r w:rsidRPr="00DE4C76">
        <w:rPr>
          <w:i/>
        </w:rPr>
        <w:t>Utilizarea excedentului de forţă de muncă în:</w:t>
      </w:r>
    </w:p>
    <w:p w:rsidR="004A0838" w:rsidRPr="00DE4C76" w:rsidRDefault="004A0838" w:rsidP="00DC05F3">
      <w:pPr>
        <w:numPr>
          <w:ilvl w:val="0"/>
          <w:numId w:val="81"/>
        </w:numPr>
        <w:tabs>
          <w:tab w:val="left" w:pos="1080"/>
        </w:tabs>
        <w:spacing w:line="264" w:lineRule="auto"/>
        <w:ind w:left="432"/>
        <w:jc w:val="both"/>
      </w:pPr>
      <w:r w:rsidRPr="00DE4C76">
        <w:t>Mica industrie</w:t>
      </w:r>
    </w:p>
    <w:p w:rsidR="004A0838" w:rsidRPr="00DE4C76" w:rsidRDefault="004A0838" w:rsidP="00DC05F3">
      <w:pPr>
        <w:numPr>
          <w:ilvl w:val="0"/>
          <w:numId w:val="81"/>
        </w:numPr>
        <w:tabs>
          <w:tab w:val="left" w:pos="1080"/>
        </w:tabs>
        <w:spacing w:line="264" w:lineRule="auto"/>
        <w:ind w:left="432"/>
        <w:jc w:val="both"/>
      </w:pPr>
      <w:r w:rsidRPr="00DE4C76">
        <w:t>Agricultura</w:t>
      </w:r>
    </w:p>
    <w:p w:rsidR="004A0838" w:rsidRPr="00DE4C76" w:rsidRDefault="004A0838" w:rsidP="00DC05F3">
      <w:pPr>
        <w:numPr>
          <w:ilvl w:val="0"/>
          <w:numId w:val="81"/>
        </w:numPr>
        <w:tabs>
          <w:tab w:val="left" w:pos="1080"/>
        </w:tabs>
        <w:spacing w:line="264" w:lineRule="auto"/>
        <w:ind w:left="432"/>
        <w:jc w:val="both"/>
      </w:pPr>
      <w:r w:rsidRPr="00DE4C76">
        <w:t>Servicii</w:t>
      </w:r>
    </w:p>
    <w:p w:rsidR="00F17967" w:rsidRPr="00DE4C76" w:rsidRDefault="00F17967" w:rsidP="00DC05F3">
      <w:pPr>
        <w:tabs>
          <w:tab w:val="left" w:pos="617"/>
        </w:tabs>
        <w:autoSpaceDE w:val="0"/>
        <w:spacing w:line="264" w:lineRule="auto"/>
        <w:ind w:left="617" w:hanging="617"/>
        <w:jc w:val="both"/>
        <w:rPr>
          <w:bCs/>
          <w:i/>
          <w:lang w:val="hr-HR"/>
        </w:rPr>
      </w:pPr>
    </w:p>
    <w:p w:rsidR="004A0838" w:rsidRPr="00DE4C76" w:rsidRDefault="004A0838" w:rsidP="00DC05F3">
      <w:pPr>
        <w:tabs>
          <w:tab w:val="left" w:pos="617"/>
        </w:tabs>
        <w:autoSpaceDE w:val="0"/>
        <w:spacing w:line="264" w:lineRule="auto"/>
        <w:ind w:left="617" w:hanging="617"/>
        <w:jc w:val="both"/>
        <w:rPr>
          <w:bCs/>
          <w:i/>
          <w:lang w:val="hr-HR"/>
        </w:rPr>
      </w:pPr>
      <w:r w:rsidRPr="00DE4C76">
        <w:rPr>
          <w:bCs/>
          <w:i/>
          <w:lang w:val="hr-HR"/>
        </w:rPr>
        <w:tab/>
        <w:t>Dezvoltarea turismului după următoarele linii de acţiune:</w:t>
      </w:r>
    </w:p>
    <w:p w:rsidR="004A0838" w:rsidRPr="00DE4C76" w:rsidRDefault="004A0838" w:rsidP="00DC05F3">
      <w:pPr>
        <w:pStyle w:val="ListParagraph"/>
        <w:numPr>
          <w:ilvl w:val="0"/>
          <w:numId w:val="81"/>
        </w:numPr>
        <w:tabs>
          <w:tab w:val="left" w:pos="1009"/>
          <w:tab w:val="left" w:pos="1491"/>
        </w:tabs>
        <w:autoSpaceDE w:val="0"/>
        <w:spacing w:line="264" w:lineRule="auto"/>
        <w:ind w:left="432"/>
        <w:jc w:val="both"/>
        <w:rPr>
          <w:rFonts w:ascii="Times New Roman" w:hAnsi="Times New Roman"/>
          <w:sz w:val="24"/>
          <w:lang w:val="hr-HR"/>
        </w:rPr>
      </w:pPr>
      <w:r w:rsidRPr="00DE4C76">
        <w:rPr>
          <w:rFonts w:ascii="Times New Roman" w:hAnsi="Times New Roman"/>
          <w:sz w:val="24"/>
          <w:lang w:val="hr-HR"/>
        </w:rPr>
        <w:t>Modernizarea ofertei turistice;</w:t>
      </w:r>
    </w:p>
    <w:p w:rsidR="004A0838" w:rsidRPr="00DE4C76" w:rsidRDefault="004A0838" w:rsidP="00DC05F3">
      <w:pPr>
        <w:pStyle w:val="ListParagraph"/>
        <w:numPr>
          <w:ilvl w:val="0"/>
          <w:numId w:val="81"/>
        </w:numPr>
        <w:tabs>
          <w:tab w:val="left" w:pos="1009"/>
          <w:tab w:val="left" w:pos="1491"/>
        </w:tabs>
        <w:autoSpaceDE w:val="0"/>
        <w:spacing w:line="264" w:lineRule="auto"/>
        <w:ind w:left="432"/>
        <w:jc w:val="both"/>
        <w:rPr>
          <w:rFonts w:ascii="Times New Roman" w:hAnsi="Times New Roman"/>
          <w:sz w:val="24"/>
          <w:lang w:val="hr-HR"/>
        </w:rPr>
      </w:pPr>
      <w:r w:rsidRPr="00DE4C76">
        <w:rPr>
          <w:rFonts w:ascii="Times New Roman" w:hAnsi="Times New Roman"/>
          <w:sz w:val="24"/>
          <w:lang w:val="hr-HR"/>
        </w:rPr>
        <w:t>Dezvoltarea prioritară a agroturismului;</w:t>
      </w:r>
    </w:p>
    <w:p w:rsidR="004A0838" w:rsidRPr="00DE4C76" w:rsidRDefault="004A0838" w:rsidP="00DC05F3">
      <w:pPr>
        <w:pStyle w:val="ListParagraph"/>
        <w:numPr>
          <w:ilvl w:val="0"/>
          <w:numId w:val="81"/>
        </w:numPr>
        <w:tabs>
          <w:tab w:val="left" w:pos="1009"/>
          <w:tab w:val="left" w:pos="1491"/>
        </w:tabs>
        <w:autoSpaceDE w:val="0"/>
        <w:spacing w:line="264" w:lineRule="auto"/>
        <w:ind w:left="432"/>
        <w:jc w:val="both"/>
        <w:rPr>
          <w:rFonts w:ascii="Times New Roman" w:hAnsi="Times New Roman"/>
          <w:lang w:val="hr-HR"/>
        </w:rPr>
      </w:pPr>
      <w:r w:rsidRPr="00DE4C76">
        <w:rPr>
          <w:rFonts w:ascii="Times New Roman" w:hAnsi="Times New Roman"/>
          <w:bCs/>
          <w:sz w:val="24"/>
          <w:lang w:val="hr-HR"/>
        </w:rPr>
        <w:t xml:space="preserve">Organizarea </w:t>
      </w:r>
      <w:r w:rsidRPr="00DE4C76">
        <w:rPr>
          <w:rFonts w:ascii="Times New Roman" w:hAnsi="Times New Roman"/>
          <w:sz w:val="24"/>
          <w:lang w:val="hr-HR"/>
        </w:rPr>
        <w:t>şi conducerea unei politici turistice parteneriale prin</w:t>
      </w:r>
      <w:r w:rsidRPr="00DE4C76">
        <w:rPr>
          <w:rFonts w:ascii="Times New Roman" w:hAnsi="Times New Roman"/>
          <w:lang w:val="hr-HR"/>
        </w:rPr>
        <w:t>:</w:t>
      </w:r>
    </w:p>
    <w:p w:rsidR="004A0838" w:rsidRPr="00DE4C76" w:rsidRDefault="004A0838" w:rsidP="00DC05F3">
      <w:pPr>
        <w:widowControl w:val="0"/>
        <w:numPr>
          <w:ilvl w:val="2"/>
          <w:numId w:val="88"/>
        </w:numPr>
        <w:tabs>
          <w:tab w:val="clear" w:pos="720"/>
          <w:tab w:val="left" w:pos="2160"/>
        </w:tabs>
        <w:autoSpaceDE w:val="0"/>
        <w:spacing w:line="264" w:lineRule="auto"/>
        <w:ind w:left="2160"/>
        <w:jc w:val="both"/>
        <w:rPr>
          <w:lang w:val="hr-HR"/>
        </w:rPr>
      </w:pPr>
      <w:r w:rsidRPr="00DE4C76">
        <w:rPr>
          <w:lang w:val="hr-HR"/>
        </w:rPr>
        <w:t>amenajarea căilor de comunicaţie;</w:t>
      </w:r>
    </w:p>
    <w:p w:rsidR="004A0838" w:rsidRPr="00DE4C76" w:rsidRDefault="004A0838" w:rsidP="00DC05F3">
      <w:pPr>
        <w:widowControl w:val="0"/>
        <w:numPr>
          <w:ilvl w:val="2"/>
          <w:numId w:val="88"/>
        </w:numPr>
        <w:tabs>
          <w:tab w:val="clear" w:pos="720"/>
          <w:tab w:val="left" w:pos="2160"/>
        </w:tabs>
        <w:autoSpaceDE w:val="0"/>
        <w:spacing w:line="264" w:lineRule="auto"/>
        <w:ind w:left="2160"/>
        <w:jc w:val="both"/>
        <w:rPr>
          <w:lang w:val="hr-HR"/>
        </w:rPr>
      </w:pPr>
      <w:r w:rsidRPr="00DE4C76">
        <w:rPr>
          <w:lang w:val="hr-HR"/>
        </w:rPr>
        <w:t>înfiinţarea reţelei de gaze naturale;</w:t>
      </w:r>
    </w:p>
    <w:p w:rsidR="004A0838" w:rsidRPr="00DE4C76" w:rsidRDefault="004A0838" w:rsidP="00DC05F3">
      <w:pPr>
        <w:widowControl w:val="0"/>
        <w:numPr>
          <w:ilvl w:val="2"/>
          <w:numId w:val="88"/>
        </w:numPr>
        <w:tabs>
          <w:tab w:val="clear" w:pos="720"/>
          <w:tab w:val="left" w:pos="2160"/>
        </w:tabs>
        <w:autoSpaceDE w:val="0"/>
        <w:spacing w:line="264" w:lineRule="auto"/>
        <w:ind w:left="2160"/>
        <w:jc w:val="both"/>
        <w:rPr>
          <w:lang w:val="hr-HR"/>
        </w:rPr>
      </w:pPr>
      <w:r w:rsidRPr="00DE4C76">
        <w:rPr>
          <w:lang w:val="hr-HR"/>
        </w:rPr>
        <w:t xml:space="preserve">extinderea reţelei de alimentare cu apă; </w:t>
      </w:r>
    </w:p>
    <w:p w:rsidR="004A0838" w:rsidRPr="00DE4C76" w:rsidRDefault="004A0838" w:rsidP="00DC05F3">
      <w:pPr>
        <w:widowControl w:val="0"/>
        <w:numPr>
          <w:ilvl w:val="2"/>
          <w:numId w:val="88"/>
        </w:numPr>
        <w:tabs>
          <w:tab w:val="clear" w:pos="720"/>
          <w:tab w:val="left" w:pos="2160"/>
        </w:tabs>
        <w:autoSpaceDE w:val="0"/>
        <w:spacing w:line="264" w:lineRule="auto"/>
        <w:ind w:left="2160"/>
        <w:jc w:val="both"/>
      </w:pPr>
      <w:r w:rsidRPr="00DE4C76">
        <w:t>înfiinţarea de noi spaţii pentru întreprinzători particulari ce vor să practice turismul;</w:t>
      </w:r>
    </w:p>
    <w:p w:rsidR="004A0838" w:rsidRPr="00DE4C76" w:rsidRDefault="004A0838" w:rsidP="00DC05F3">
      <w:pPr>
        <w:widowControl w:val="0"/>
        <w:numPr>
          <w:ilvl w:val="2"/>
          <w:numId w:val="88"/>
        </w:numPr>
        <w:tabs>
          <w:tab w:val="clear" w:pos="720"/>
          <w:tab w:val="left" w:pos="2160"/>
        </w:tabs>
        <w:autoSpaceDE w:val="0"/>
        <w:spacing w:line="264" w:lineRule="auto"/>
        <w:ind w:left="2160"/>
        <w:jc w:val="both"/>
        <w:rPr>
          <w:lang w:val="hr-HR"/>
        </w:rPr>
      </w:pPr>
      <w:r w:rsidRPr="00DE4C76">
        <w:rPr>
          <w:lang w:val="hr-HR"/>
        </w:rPr>
        <w:t>realizarea unor dotări de agrement;</w:t>
      </w:r>
    </w:p>
    <w:p w:rsidR="004A0838" w:rsidRPr="00DE4C76" w:rsidRDefault="004A0838" w:rsidP="00DC05F3">
      <w:pPr>
        <w:widowControl w:val="0"/>
        <w:numPr>
          <w:ilvl w:val="2"/>
          <w:numId w:val="88"/>
        </w:numPr>
        <w:tabs>
          <w:tab w:val="clear" w:pos="720"/>
          <w:tab w:val="left" w:pos="2160"/>
        </w:tabs>
        <w:autoSpaceDE w:val="0"/>
        <w:spacing w:line="264" w:lineRule="auto"/>
        <w:ind w:left="2160"/>
        <w:jc w:val="both"/>
        <w:rPr>
          <w:lang w:val="hr-HR"/>
        </w:rPr>
      </w:pPr>
      <w:r w:rsidRPr="00DE4C76">
        <w:rPr>
          <w:lang w:val="hr-HR"/>
        </w:rPr>
        <w:t xml:space="preserve">amenajarea spaţiilor verzi, </w:t>
      </w:r>
    </w:p>
    <w:p w:rsidR="004A0838" w:rsidRPr="00DE4C76" w:rsidRDefault="004A0838" w:rsidP="00DC05F3">
      <w:pPr>
        <w:widowControl w:val="0"/>
        <w:numPr>
          <w:ilvl w:val="2"/>
          <w:numId w:val="88"/>
        </w:numPr>
        <w:tabs>
          <w:tab w:val="clear" w:pos="720"/>
          <w:tab w:val="left" w:pos="2160"/>
        </w:tabs>
        <w:autoSpaceDE w:val="0"/>
        <w:spacing w:line="264" w:lineRule="auto"/>
        <w:ind w:left="2160"/>
        <w:jc w:val="both"/>
        <w:rPr>
          <w:lang w:val="hr-HR"/>
        </w:rPr>
      </w:pPr>
      <w:r w:rsidRPr="00DE4C76">
        <w:rPr>
          <w:lang w:val="hr-HR"/>
        </w:rPr>
        <w:t>conservarea şi protecţia cadrului natural şi a vestigiilor istorice;</w:t>
      </w:r>
    </w:p>
    <w:p w:rsidR="004A0838" w:rsidRPr="00DE4C76" w:rsidRDefault="004A0838" w:rsidP="00DC05F3">
      <w:pPr>
        <w:widowControl w:val="0"/>
        <w:numPr>
          <w:ilvl w:val="2"/>
          <w:numId w:val="88"/>
        </w:numPr>
        <w:tabs>
          <w:tab w:val="clear" w:pos="720"/>
          <w:tab w:val="left" w:pos="2160"/>
        </w:tabs>
        <w:autoSpaceDE w:val="0"/>
        <w:spacing w:line="264" w:lineRule="auto"/>
        <w:ind w:left="2160"/>
        <w:jc w:val="both"/>
        <w:rPr>
          <w:lang w:val="hr-HR"/>
        </w:rPr>
      </w:pPr>
      <w:r w:rsidRPr="00DE4C76">
        <w:rPr>
          <w:lang w:val="hr-HR"/>
        </w:rPr>
        <w:t xml:space="preserve">semnalizarea corespunzătoare a unităţilor de cazare şi alimentaţie, a zonelor de agrement, </w:t>
      </w:r>
    </w:p>
    <w:p w:rsidR="004A0838" w:rsidRPr="00DE4C76" w:rsidRDefault="004A0838" w:rsidP="00DC05F3">
      <w:pPr>
        <w:widowControl w:val="0"/>
        <w:tabs>
          <w:tab w:val="left" w:pos="2160"/>
        </w:tabs>
        <w:autoSpaceDE w:val="0"/>
        <w:spacing w:line="264" w:lineRule="auto"/>
        <w:rPr>
          <w:lang w:val="hr-HR"/>
        </w:rPr>
      </w:pPr>
    </w:p>
    <w:p w:rsidR="004A0838" w:rsidRDefault="004A0838" w:rsidP="00DC05F3">
      <w:pPr>
        <w:spacing w:line="264" w:lineRule="auto"/>
      </w:pPr>
    </w:p>
    <w:p w:rsidR="004E1474" w:rsidRDefault="004E1474" w:rsidP="00DC05F3">
      <w:pPr>
        <w:spacing w:line="264" w:lineRule="auto"/>
      </w:pPr>
    </w:p>
    <w:p w:rsidR="00E619B1" w:rsidRDefault="00E619B1" w:rsidP="00DC05F3">
      <w:pPr>
        <w:spacing w:line="264" w:lineRule="auto"/>
      </w:pPr>
    </w:p>
    <w:p w:rsidR="00E619B1" w:rsidRDefault="00E619B1" w:rsidP="00DC05F3">
      <w:pPr>
        <w:spacing w:line="264" w:lineRule="auto"/>
      </w:pPr>
    </w:p>
    <w:p w:rsidR="00E619B1" w:rsidRDefault="00E619B1" w:rsidP="00DC05F3">
      <w:pPr>
        <w:spacing w:line="264" w:lineRule="auto"/>
      </w:pPr>
    </w:p>
    <w:p w:rsidR="00E619B1" w:rsidRPr="00DE4C76" w:rsidRDefault="00E619B1" w:rsidP="00DC05F3">
      <w:pPr>
        <w:spacing w:line="264" w:lineRule="auto"/>
      </w:pPr>
    </w:p>
    <w:p w:rsidR="004A0838" w:rsidRPr="00DE4C76" w:rsidRDefault="004A0838" w:rsidP="00DC05F3">
      <w:pPr>
        <w:spacing w:line="264" w:lineRule="auto"/>
      </w:pPr>
    </w:p>
    <w:p w:rsidR="004A0838" w:rsidRPr="00DE4C76" w:rsidRDefault="004A0838" w:rsidP="00DC05F3">
      <w:pPr>
        <w:pStyle w:val="Heading7"/>
        <w:keepNext/>
        <w:widowControl w:val="0"/>
        <w:tabs>
          <w:tab w:val="left" w:pos="0"/>
          <w:tab w:val="left" w:pos="720"/>
          <w:tab w:val="left" w:pos="7655"/>
          <w:tab w:val="left" w:pos="7938"/>
          <w:tab w:val="right" w:pos="9384"/>
        </w:tabs>
        <w:spacing w:before="0" w:after="0" w:line="264" w:lineRule="auto"/>
        <w:ind w:firstLine="1134"/>
        <w:jc w:val="both"/>
        <w:rPr>
          <w:b/>
          <w:shd w:val="clear" w:color="auto" w:fill="C0C0C0"/>
        </w:rPr>
      </w:pPr>
      <w:r w:rsidRPr="00DE4C76">
        <w:rPr>
          <w:b/>
          <w:shd w:val="clear" w:color="auto" w:fill="C0C0C0"/>
        </w:rPr>
        <w:lastRenderedPageBreak/>
        <w:t>CAPITOLUL 4 - CONCLUZII. MĂSURI ÎN CONTINUARE</w:t>
      </w:r>
    </w:p>
    <w:p w:rsidR="004A0838" w:rsidRPr="00DE4C76" w:rsidRDefault="004A0838" w:rsidP="00DC05F3">
      <w:pPr>
        <w:spacing w:line="264" w:lineRule="auto"/>
      </w:pPr>
    </w:p>
    <w:p w:rsidR="004E1474" w:rsidRPr="00DE4C76" w:rsidRDefault="004E1474" w:rsidP="00DC05F3">
      <w:pPr>
        <w:spacing w:line="264" w:lineRule="auto"/>
      </w:pPr>
    </w:p>
    <w:p w:rsidR="004A0838" w:rsidRPr="00DE4C76" w:rsidRDefault="00C460D4" w:rsidP="00DC05F3">
      <w:pPr>
        <w:spacing w:line="264" w:lineRule="auto"/>
        <w:ind w:firstLine="567"/>
        <w:jc w:val="both"/>
        <w:rPr>
          <w:lang w:val="pt-BR"/>
        </w:rPr>
      </w:pPr>
      <w:r w:rsidRPr="00DE4C76">
        <w:rPr>
          <w:lang w:val="pt-BR"/>
        </w:rPr>
        <w:t xml:space="preserve">Comuna Boroaia </w:t>
      </w:r>
      <w:r w:rsidR="004A0838" w:rsidRPr="00DE4C76">
        <w:rPr>
          <w:lang w:val="pt-BR"/>
        </w:rPr>
        <w:t>are premise de dezvoltare imediate pe propria acumulare de potenţial, precum şi pe situarea într-un context teritorial avantajos.</w:t>
      </w:r>
    </w:p>
    <w:p w:rsidR="004A0838" w:rsidRPr="00DE4C76" w:rsidRDefault="004A0838" w:rsidP="00DC05F3">
      <w:pPr>
        <w:spacing w:line="264" w:lineRule="auto"/>
        <w:ind w:firstLine="567"/>
        <w:jc w:val="both"/>
        <w:rPr>
          <w:lang w:val="pt-BR"/>
        </w:rPr>
      </w:pPr>
      <w:r w:rsidRPr="00DE4C76">
        <w:rPr>
          <w:lang w:val="pt-BR"/>
        </w:rPr>
        <w:t>Fructificarea acestui potenţial va depinde d</w:t>
      </w:r>
      <w:r w:rsidR="00097B3E" w:rsidRPr="00DE4C76">
        <w:rPr>
          <w:lang w:val="pt-BR"/>
        </w:rPr>
        <w:t>e</w:t>
      </w:r>
      <w:r w:rsidRPr="00DE4C76">
        <w:rPr>
          <w:lang w:val="pt-BR"/>
        </w:rPr>
        <w:t xml:space="preserve"> capacitatea de a atrage investiţii şi de a impune realizarea acelor lucrări care sunt importante atât pentru </w:t>
      </w:r>
      <w:r w:rsidR="00C460D4" w:rsidRPr="00DE4C76">
        <w:rPr>
          <w:lang w:val="pt-BR"/>
        </w:rPr>
        <w:t xml:space="preserve">comună </w:t>
      </w:r>
      <w:r w:rsidRPr="00DE4C76">
        <w:rPr>
          <w:lang w:val="pt-BR"/>
        </w:rPr>
        <w:t>cât şi pentru zona înconjurătoare.</w:t>
      </w:r>
    </w:p>
    <w:p w:rsidR="004A0838" w:rsidRPr="00DE4C76" w:rsidRDefault="00C460D4" w:rsidP="00DC05F3">
      <w:pPr>
        <w:pStyle w:val="BodyTextIndent"/>
        <w:spacing w:after="0" w:line="264" w:lineRule="auto"/>
        <w:ind w:left="0" w:firstLine="567"/>
        <w:jc w:val="both"/>
      </w:pPr>
      <w:r w:rsidRPr="00DE4C76">
        <w:rPr>
          <w:lang w:val="pt-BR"/>
        </w:rPr>
        <w:t>Comuna Boroaia</w:t>
      </w:r>
      <w:r w:rsidR="004A0838" w:rsidRPr="00DE4C76">
        <w:rPr>
          <w:lang w:val="pt-BR"/>
        </w:rPr>
        <w:t xml:space="preserve"> va asigura în continuare funcţia de locuire populaţiei, </w:t>
      </w:r>
      <w:r w:rsidR="004A0838" w:rsidRPr="00DE4C76">
        <w:t>intravilanul propus satisface pe termen scurt şi mediu necesităţile pentru construcţia de locuinţe şi funcţiuni complementare.</w:t>
      </w:r>
    </w:p>
    <w:p w:rsidR="004A0838" w:rsidRPr="00DE4C76" w:rsidRDefault="004A0838" w:rsidP="00DC05F3">
      <w:pPr>
        <w:pStyle w:val="Indentcorptext21"/>
        <w:spacing w:after="0" w:line="264" w:lineRule="auto"/>
        <w:ind w:left="0" w:firstLine="567"/>
        <w:jc w:val="both"/>
      </w:pPr>
      <w:r w:rsidRPr="00DE4C76">
        <w:t>Realizarea obiectivelor propuse prin programul propriu al Consiliului Local va trebui susţinută de fondurile bugetului local, dar şi de către bugetul de stat, sau prin atragerea de finanţări nerambursabile prin fonduri de dezvoltare regională (FEDER, FNDR) şi fonduri structurale şi de coeziune.</w:t>
      </w:r>
    </w:p>
    <w:p w:rsidR="004A0838" w:rsidRPr="00DE4C76" w:rsidRDefault="004A0838" w:rsidP="00DC05F3">
      <w:pPr>
        <w:pStyle w:val="Indentcorptext21"/>
        <w:spacing w:after="0" w:line="264" w:lineRule="auto"/>
        <w:ind w:left="0" w:firstLine="567"/>
        <w:jc w:val="both"/>
      </w:pPr>
      <w:r w:rsidRPr="00DE4C76">
        <w:t>Pentru continuarea şi aprofundarea propunerilor reglementate prin PUG în perioada următoare sunt necesare de elaborat hotărâri ale consiliului local privind regimul terenurilor;</w:t>
      </w:r>
    </w:p>
    <w:p w:rsidR="004A0838" w:rsidRPr="00DE4C76" w:rsidRDefault="004A0838" w:rsidP="00DC05F3">
      <w:pPr>
        <w:pStyle w:val="Indentcorptext21"/>
        <w:spacing w:after="0" w:line="264" w:lineRule="auto"/>
        <w:ind w:left="0" w:firstLine="567"/>
        <w:jc w:val="both"/>
      </w:pPr>
      <w:r w:rsidRPr="00DE4C76">
        <w:t xml:space="preserve">Pe baza analizelor efectuate şi a propunerilor de amenajare teritorială şi dezvoltare a </w:t>
      </w:r>
      <w:r w:rsidR="00C460D4" w:rsidRPr="00DE4C76">
        <w:t>comunei Boroaia</w:t>
      </w:r>
      <w:r w:rsidRPr="00DE4C76">
        <w:t>, se desprind următoarele:</w:t>
      </w:r>
    </w:p>
    <w:p w:rsidR="004A0838" w:rsidRPr="00DE4C76" w:rsidRDefault="004A0838" w:rsidP="00DC05F3">
      <w:pPr>
        <w:pStyle w:val="Indentcorptext21"/>
        <w:numPr>
          <w:ilvl w:val="0"/>
          <w:numId w:val="84"/>
        </w:numPr>
        <w:tabs>
          <w:tab w:val="clear" w:pos="1065"/>
          <w:tab w:val="left" w:pos="1080"/>
        </w:tabs>
        <w:spacing w:after="0" w:line="264" w:lineRule="auto"/>
        <w:ind w:left="1080"/>
        <w:jc w:val="both"/>
      </w:pPr>
      <w:r w:rsidRPr="00DE4C76">
        <w:t>Resursele materiale, locale şi forţa de muncă, utilizate într-un sistem diversificat pot asigura relansarea economico-socială a comunei;</w:t>
      </w:r>
    </w:p>
    <w:p w:rsidR="004A0838" w:rsidRPr="00DE4C76" w:rsidRDefault="004A0838" w:rsidP="00DC05F3">
      <w:pPr>
        <w:pStyle w:val="Indentcorptext21"/>
        <w:numPr>
          <w:ilvl w:val="0"/>
          <w:numId w:val="84"/>
        </w:numPr>
        <w:tabs>
          <w:tab w:val="clear" w:pos="1065"/>
          <w:tab w:val="left" w:pos="1080"/>
        </w:tabs>
        <w:spacing w:after="0" w:line="264" w:lineRule="auto"/>
        <w:ind w:left="1080"/>
        <w:jc w:val="both"/>
      </w:pPr>
      <w:r w:rsidRPr="00DE4C76">
        <w:t>Echiparea edilitară implică dezvoltări majore privind: înfiinţarea alimentării cu apă şi cu gaze naturale, canalizare, reabilitarea iluminatului public.</w:t>
      </w:r>
    </w:p>
    <w:p w:rsidR="004A0838" w:rsidRPr="00DE4C76" w:rsidRDefault="004A0838" w:rsidP="00DC05F3">
      <w:pPr>
        <w:widowControl w:val="0"/>
        <w:numPr>
          <w:ilvl w:val="0"/>
          <w:numId w:val="84"/>
        </w:numPr>
        <w:tabs>
          <w:tab w:val="clear" w:pos="1065"/>
          <w:tab w:val="left" w:pos="1080"/>
        </w:tabs>
        <w:spacing w:line="264" w:lineRule="auto"/>
        <w:ind w:left="1080"/>
        <w:jc w:val="both"/>
      </w:pPr>
      <w:r w:rsidRPr="00DE4C76">
        <w:t xml:space="preserve"> Implementarea unui program de colectare a deşeurilor, amplasare puncte (platforme) colectare selectivă a deşeurilor în toate satele </w:t>
      </w:r>
      <w:r w:rsidR="00C460D4" w:rsidRPr="00DE4C76">
        <w:t>comunei</w:t>
      </w:r>
      <w:r w:rsidRPr="00DE4C76">
        <w:t>.</w:t>
      </w:r>
    </w:p>
    <w:p w:rsidR="004A0838" w:rsidRPr="00DE4C76" w:rsidRDefault="004A0838" w:rsidP="00DC05F3">
      <w:pPr>
        <w:pStyle w:val="Indentcorptext21"/>
        <w:spacing w:line="264" w:lineRule="auto"/>
        <w:ind w:left="0" w:firstLine="700"/>
        <w:jc w:val="both"/>
      </w:pPr>
      <w:r w:rsidRPr="00DE4C76">
        <w:t>Prezenta reactualizare a PUG –ului urmează să fie supusă dezbaterilor publice în cadrul comunităţii.</w:t>
      </w:r>
    </w:p>
    <w:p w:rsidR="004A0838" w:rsidRPr="00DE4C76" w:rsidRDefault="004A0838" w:rsidP="00DC05F3">
      <w:pPr>
        <w:pStyle w:val="Indentcorptext21"/>
        <w:spacing w:line="264" w:lineRule="auto"/>
        <w:ind w:left="0" w:firstLine="700"/>
        <w:jc w:val="both"/>
      </w:pPr>
      <w:r w:rsidRPr="00DE4C76">
        <w:t xml:space="preserve">După obţinerea avizelor legale din partea forurilor interesate, Planul Urbanistic General şi Regulamentul Local de Urbanism se supun aprobării Consiliului Local al </w:t>
      </w:r>
      <w:r w:rsidR="00C460D4" w:rsidRPr="00DE4C76">
        <w:t>comunei</w:t>
      </w:r>
      <w:r w:rsidRPr="00DE4C76">
        <w:t>.</w:t>
      </w:r>
    </w:p>
    <w:p w:rsidR="004A0838" w:rsidRPr="00DE4C76" w:rsidRDefault="004A0838" w:rsidP="00DC05F3">
      <w:pPr>
        <w:pStyle w:val="Indentcorptext21"/>
        <w:spacing w:line="264" w:lineRule="auto"/>
        <w:ind w:left="0" w:firstLine="700"/>
        <w:jc w:val="both"/>
      </w:pPr>
      <w:r w:rsidRPr="00DE4C76">
        <w:t>Odată cu aprobarea PUG şi RLU, acestea capătă valoare juridică, constituindu-se în instrumentul de lucru al administraţiei publice locale, fiind utilizat pentru:</w:t>
      </w:r>
    </w:p>
    <w:p w:rsidR="004A0838" w:rsidRPr="00DE4C76" w:rsidRDefault="004A0838" w:rsidP="00DC05F3">
      <w:pPr>
        <w:pStyle w:val="Indentcorptext21"/>
        <w:numPr>
          <w:ilvl w:val="0"/>
          <w:numId w:val="84"/>
        </w:numPr>
        <w:tabs>
          <w:tab w:val="clear" w:pos="1065"/>
          <w:tab w:val="left" w:pos="1080"/>
        </w:tabs>
        <w:spacing w:line="264" w:lineRule="auto"/>
        <w:ind w:left="1080"/>
        <w:jc w:val="both"/>
      </w:pPr>
      <w:r w:rsidRPr="00DE4C76">
        <w:t>Fundamentarea solicitărilor unor fonduri de la bugetul de stat, fonduri de dezvoltare regională şi fonduri structurale, pentru realizarea obiectivelor de utilitate publică.</w:t>
      </w:r>
    </w:p>
    <w:p w:rsidR="004A0838" w:rsidRPr="00DE4C76" w:rsidRDefault="004A0838" w:rsidP="00DC05F3">
      <w:pPr>
        <w:pStyle w:val="Indentcorptext21"/>
        <w:numPr>
          <w:ilvl w:val="0"/>
          <w:numId w:val="84"/>
        </w:numPr>
        <w:tabs>
          <w:tab w:val="clear" w:pos="1065"/>
          <w:tab w:val="left" w:pos="1080"/>
        </w:tabs>
        <w:spacing w:line="264" w:lineRule="auto"/>
        <w:ind w:left="1080"/>
        <w:jc w:val="both"/>
      </w:pPr>
      <w:r w:rsidRPr="00DE4C76">
        <w:t>Emiterea certificatelor de urbanism şi autorizaţiilor de construire.</w:t>
      </w:r>
    </w:p>
    <w:p w:rsidR="004A0838" w:rsidRPr="00DE4C76" w:rsidRDefault="004A0838" w:rsidP="00DC05F3">
      <w:pPr>
        <w:pStyle w:val="Indentcorptext21"/>
        <w:numPr>
          <w:ilvl w:val="0"/>
          <w:numId w:val="84"/>
        </w:numPr>
        <w:tabs>
          <w:tab w:val="clear" w:pos="1065"/>
          <w:tab w:val="left" w:pos="1080"/>
        </w:tabs>
        <w:spacing w:line="264" w:lineRule="auto"/>
        <w:ind w:left="1080"/>
        <w:jc w:val="both"/>
      </w:pPr>
      <w:r w:rsidRPr="00DE4C76">
        <w:t>Rezolvarea u</w:t>
      </w:r>
      <w:r w:rsidR="00C460D4" w:rsidRPr="00DE4C76">
        <w:t>n</w:t>
      </w:r>
      <w:r w:rsidRPr="00DE4C76">
        <w:t>or probleme curente ale serviciilor de specialitate (înstrăinări, vânzări, parcelări de terenuri).</w:t>
      </w:r>
    </w:p>
    <w:p w:rsidR="004A0838" w:rsidRPr="00DE4C76" w:rsidRDefault="004A0838" w:rsidP="00DC05F3">
      <w:pPr>
        <w:pStyle w:val="Indentcorptext21"/>
        <w:numPr>
          <w:ilvl w:val="0"/>
          <w:numId w:val="84"/>
        </w:numPr>
        <w:tabs>
          <w:tab w:val="clear" w:pos="1065"/>
          <w:tab w:val="left" w:pos="1080"/>
        </w:tabs>
        <w:spacing w:line="264" w:lineRule="auto"/>
        <w:ind w:left="1080"/>
        <w:jc w:val="both"/>
      </w:pPr>
      <w:r w:rsidRPr="00DE4C76">
        <w:t>Clarificarea unor litigii care pot apărea între persoane fizice, între persoane fizice şi juridice, precum şi în alte situaţii.</w:t>
      </w:r>
    </w:p>
    <w:p w:rsidR="004A0838" w:rsidRPr="00DE4C76" w:rsidRDefault="004A0838" w:rsidP="00DC05F3">
      <w:pPr>
        <w:pStyle w:val="Indentcorptext21"/>
        <w:numPr>
          <w:ilvl w:val="0"/>
          <w:numId w:val="84"/>
        </w:numPr>
        <w:tabs>
          <w:tab w:val="clear" w:pos="1065"/>
          <w:tab w:val="left" w:pos="1080"/>
        </w:tabs>
        <w:spacing w:line="264" w:lineRule="auto"/>
        <w:ind w:left="1080"/>
        <w:jc w:val="both"/>
      </w:pPr>
      <w:r w:rsidRPr="00DE4C76">
        <w:t>Respingerea unor solicitări de construire neconforme cu prevederile PUG.</w:t>
      </w:r>
    </w:p>
    <w:p w:rsidR="004A0838" w:rsidRPr="00DE4C76" w:rsidRDefault="004A0838" w:rsidP="00DC05F3">
      <w:pPr>
        <w:spacing w:line="264" w:lineRule="auto"/>
        <w:ind w:right="175" w:firstLine="709"/>
        <w:jc w:val="both"/>
        <w:rPr>
          <w:lang w:val="pt-BR"/>
        </w:rPr>
      </w:pPr>
      <w:r w:rsidRPr="00DE4C76">
        <w:rPr>
          <w:lang w:val="pt-BR"/>
        </w:rPr>
        <w:t xml:space="preserve">Fructificarea acestui potenţial va depinde de capacitatea de a atrage investiţii şi de a impune realizarea acelor lucrări care sunt importante atât pentru </w:t>
      </w:r>
      <w:r w:rsidR="00C460D4" w:rsidRPr="00DE4C76">
        <w:rPr>
          <w:lang w:val="pt-BR"/>
        </w:rPr>
        <w:t xml:space="preserve">comună </w:t>
      </w:r>
      <w:r w:rsidRPr="00DE4C76">
        <w:rPr>
          <w:lang w:val="pt-BR"/>
        </w:rPr>
        <w:t>cât şi pentru zona înconjurătoare.</w:t>
      </w:r>
    </w:p>
    <w:p w:rsidR="004A0838" w:rsidRPr="00703E91" w:rsidRDefault="004A0838" w:rsidP="00703E91">
      <w:pPr>
        <w:widowControl w:val="0"/>
        <w:tabs>
          <w:tab w:val="left" w:pos="9781"/>
        </w:tabs>
        <w:spacing w:line="264" w:lineRule="auto"/>
        <w:ind w:left="360" w:right="175"/>
        <w:jc w:val="both"/>
        <w:rPr>
          <w:szCs w:val="24"/>
        </w:rPr>
      </w:pPr>
      <w:r w:rsidRPr="00DE4C76">
        <w:tab/>
      </w:r>
    </w:p>
    <w:p w:rsidR="004A0838" w:rsidRPr="00DE4C76" w:rsidRDefault="004A0838" w:rsidP="00DC05F3">
      <w:pPr>
        <w:spacing w:line="264" w:lineRule="auto"/>
        <w:rPr>
          <w:lang w:val="hr-HR"/>
        </w:rPr>
      </w:pPr>
    </w:p>
    <w:p w:rsidR="004A0838" w:rsidRPr="00DE4C76" w:rsidRDefault="004A0838" w:rsidP="00E619B1">
      <w:pPr>
        <w:spacing w:line="264" w:lineRule="auto"/>
      </w:pPr>
      <w:r w:rsidRPr="00DE4C76">
        <w:rPr>
          <w:lang w:val="hr-HR"/>
        </w:rPr>
        <w:tab/>
      </w:r>
      <w:r w:rsidRPr="00DE4C76">
        <w:rPr>
          <w:lang w:val="hr-HR"/>
        </w:rPr>
        <w:tab/>
      </w:r>
      <w:r w:rsidRPr="00DE4C76">
        <w:rPr>
          <w:lang w:val="hr-HR"/>
        </w:rPr>
        <w:tab/>
      </w:r>
      <w:r w:rsidRPr="00DE4C76">
        <w:rPr>
          <w:lang w:val="hr-HR"/>
        </w:rPr>
        <w:tab/>
      </w:r>
      <w:r w:rsidRPr="00DE4C76">
        <w:rPr>
          <w:lang w:val="hr-HR"/>
        </w:rPr>
        <w:tab/>
      </w:r>
      <w:r w:rsidRPr="00DE4C76">
        <w:rPr>
          <w:lang w:val="hr-HR"/>
        </w:rPr>
        <w:tab/>
      </w:r>
    </w:p>
    <w:sectPr w:rsidR="004A0838" w:rsidRPr="00DE4C76" w:rsidSect="00F57154">
      <w:headerReference w:type="default" r:id="rId65"/>
      <w:pgSz w:w="11909" w:h="16834" w:code="9"/>
      <w:pgMar w:top="567" w:right="567" w:bottom="567" w:left="1418" w:header="561" w:footer="561" w:gutter="0"/>
      <w:pgNumType w:start="1"/>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86B" w:rsidRDefault="00DB486B">
      <w:r>
        <w:separator/>
      </w:r>
    </w:p>
  </w:endnote>
  <w:endnote w:type="continuationSeparator" w:id="0">
    <w:p w:rsidR="00DB486B" w:rsidRDefault="00DB48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40001"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imes-Ro">
    <w:altName w:val="Times New Roman"/>
    <w:charset w:val="EE"/>
    <w:family w:val="auto"/>
    <w:pitch w:val="default"/>
    <w:sig w:usb0="00000000" w:usb1="00000000" w:usb2="00000000" w:usb3="00000000" w:csb0="0004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Romanian">
    <w:altName w:val="Trebuchet MS"/>
    <w:charset w:val="00"/>
    <w:family w:val="auto"/>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Arial Radu">
    <w:altName w:val="Arial"/>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00"/>
    <w:family w:val="auto"/>
    <w:pitch w:val="default"/>
    <w:sig w:usb0="00000000" w:usb1="00000000" w:usb2="00000000" w:usb3="00000000" w:csb0="00040001" w:csb1="00000000"/>
  </w:font>
  <w:font w:name="F0">
    <w:altName w:val="Times New Roman"/>
    <w:charset w:val="00"/>
    <w:family w:val="auto"/>
    <w:pitch w:val="default"/>
    <w:sig w:usb0="00000000" w:usb1="00000000" w:usb2="00000000" w:usb3="00000000" w:csb0="00040001" w:csb1="00000000"/>
  </w:font>
  <w:font w:name="Times Romanian">
    <w:altName w:val="Trebuchet MS"/>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86B" w:rsidRDefault="00DB486B">
      <w:r>
        <w:separator/>
      </w:r>
    </w:p>
  </w:footnote>
  <w:footnote w:type="continuationSeparator" w:id="0">
    <w:p w:rsidR="00DB486B" w:rsidRDefault="00DB48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DF3" w:rsidRDefault="00D70DF3">
    <w:pPr>
      <w:pStyle w:val="Header"/>
    </w:pPr>
  </w:p>
  <w:p w:rsidR="00D70DF3" w:rsidRDefault="00D70DF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56"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1E0"/>
    </w:tblPr>
    <w:tblGrid>
      <w:gridCol w:w="3730"/>
      <w:gridCol w:w="4820"/>
      <w:gridCol w:w="630"/>
      <w:gridCol w:w="720"/>
    </w:tblGrid>
    <w:tr w:rsidR="00D70DF3" w:rsidTr="00E9207E">
      <w:trPr>
        <w:cantSplit/>
        <w:trHeight w:val="884"/>
      </w:trPr>
      <w:tc>
        <w:tcPr>
          <w:tcW w:w="3730" w:type="dxa"/>
          <w:vAlign w:val="center"/>
        </w:tcPr>
        <w:p w:rsidR="00D70DF3" w:rsidRPr="004169C0" w:rsidRDefault="00D70DF3" w:rsidP="00DF75AD">
          <w:pPr>
            <w:pStyle w:val="Header"/>
            <w:rPr>
              <w:rFonts w:ascii="Arial" w:hAnsi="Arial" w:cs="Arial"/>
              <w:b/>
              <w:sz w:val="22"/>
              <w:szCs w:val="22"/>
            </w:rPr>
          </w:pPr>
          <w:r w:rsidRPr="004169C0">
            <w:rPr>
              <w:rStyle w:val="PageNumber"/>
              <w:rFonts w:ascii="Arial" w:hAnsi="Arial" w:cs="Arial"/>
              <w:b/>
              <w:sz w:val="22"/>
              <w:szCs w:val="22"/>
            </w:rPr>
            <w:fldChar w:fldCharType="begin"/>
          </w:r>
          <w:r w:rsidRPr="004169C0">
            <w:rPr>
              <w:rStyle w:val="PageNumber"/>
              <w:rFonts w:ascii="Arial" w:hAnsi="Arial" w:cs="Arial"/>
              <w:b/>
              <w:sz w:val="22"/>
              <w:szCs w:val="22"/>
            </w:rPr>
            <w:fldChar w:fldCharType="begin"/>
          </w:r>
          <w:r w:rsidRPr="004169C0">
            <w:rPr>
              <w:rStyle w:val="PageNumber"/>
              <w:rFonts w:ascii="Arial" w:hAnsi="Arial" w:cs="Arial"/>
              <w:b/>
              <w:sz w:val="22"/>
              <w:szCs w:val="22"/>
            </w:rPr>
            <w:instrText xml:space="preserve"> PAGE </w:instrText>
          </w:r>
          <w:r w:rsidRPr="004169C0">
            <w:rPr>
              <w:rStyle w:val="PageNumber"/>
              <w:rFonts w:ascii="Arial" w:hAnsi="Arial" w:cs="Arial"/>
              <w:b/>
              <w:sz w:val="22"/>
              <w:szCs w:val="22"/>
            </w:rPr>
            <w:fldChar w:fldCharType="separate"/>
          </w:r>
          <w:r w:rsidR="00DE0468">
            <w:rPr>
              <w:rStyle w:val="PageNumber"/>
              <w:rFonts w:ascii="Arial" w:hAnsi="Arial" w:cs="Arial"/>
              <w:b/>
              <w:noProof/>
              <w:sz w:val="22"/>
              <w:szCs w:val="22"/>
            </w:rPr>
            <w:instrText>156</w:instrText>
          </w:r>
          <w:r w:rsidRPr="004169C0">
            <w:rPr>
              <w:rStyle w:val="PageNumber"/>
              <w:rFonts w:ascii="Arial" w:hAnsi="Arial" w:cs="Arial"/>
              <w:b/>
              <w:sz w:val="22"/>
              <w:szCs w:val="22"/>
            </w:rPr>
            <w:fldChar w:fldCharType="end"/>
          </w:r>
          <w:r w:rsidRPr="004169C0">
            <w:rPr>
              <w:rStyle w:val="PageNumber"/>
              <w:rFonts w:ascii="Arial" w:hAnsi="Arial" w:cs="Arial"/>
              <w:b/>
              <w:sz w:val="22"/>
              <w:szCs w:val="22"/>
            </w:rPr>
            <w:instrText xml:space="preserve"> PAGE </w:instrText>
          </w:r>
          <w:r w:rsidRPr="004169C0">
            <w:rPr>
              <w:rStyle w:val="PageNumber"/>
              <w:rFonts w:ascii="Arial" w:hAnsi="Arial" w:cs="Arial"/>
              <w:b/>
              <w:sz w:val="22"/>
              <w:szCs w:val="22"/>
            </w:rPr>
            <w:fldChar w:fldCharType="separate"/>
          </w:r>
          <w:r w:rsidRPr="004169C0">
            <w:rPr>
              <w:rStyle w:val="PageNumber"/>
              <w:rFonts w:ascii="Arial" w:hAnsi="Arial" w:cs="Arial"/>
              <w:b/>
              <w:noProof/>
              <w:sz w:val="22"/>
              <w:szCs w:val="22"/>
            </w:rPr>
            <w:t>11</w:t>
          </w:r>
          <w:r w:rsidRPr="004169C0">
            <w:rPr>
              <w:rStyle w:val="PageNumber"/>
              <w:rFonts w:ascii="Arial" w:hAnsi="Arial" w:cs="Arial"/>
              <w:b/>
              <w:sz w:val="22"/>
              <w:szCs w:val="22"/>
            </w:rPr>
            <w:fldChar w:fldCharType="end"/>
          </w:r>
          <w:r w:rsidRPr="004169C0">
            <w:rPr>
              <w:rFonts w:ascii="Arial" w:hAnsi="Arial" w:cs="Arial"/>
              <w:b/>
              <w:sz w:val="22"/>
              <w:szCs w:val="22"/>
            </w:rPr>
            <w:t xml:space="preserve">S.C. </w:t>
          </w:r>
          <w:r>
            <w:rPr>
              <w:rFonts w:ascii="Arial" w:hAnsi="Arial" w:cs="Arial"/>
              <w:b/>
              <w:sz w:val="22"/>
              <w:szCs w:val="22"/>
            </w:rPr>
            <w:t>PROTEUS</w:t>
          </w:r>
          <w:r w:rsidRPr="004169C0">
            <w:rPr>
              <w:rFonts w:ascii="Arial" w:hAnsi="Arial" w:cs="Arial"/>
              <w:b/>
              <w:sz w:val="22"/>
              <w:szCs w:val="22"/>
            </w:rPr>
            <w:t xml:space="preserve">  </w:t>
          </w:r>
          <w:r>
            <w:rPr>
              <w:rFonts w:ascii="Arial" w:hAnsi="Arial" w:cs="Arial"/>
              <w:b/>
              <w:sz w:val="22"/>
              <w:szCs w:val="22"/>
            </w:rPr>
            <w:t>SRL SUCEAVA</w:t>
          </w:r>
        </w:p>
        <w:p w:rsidR="00D70DF3" w:rsidRPr="00FB7BBF" w:rsidRDefault="00D70DF3" w:rsidP="00014364">
          <w:pPr>
            <w:rPr>
              <w:b/>
              <w:sz w:val="12"/>
              <w:szCs w:val="12"/>
            </w:rPr>
          </w:pPr>
          <w:r w:rsidRPr="00FB7BBF">
            <w:rPr>
              <w:b/>
              <w:sz w:val="12"/>
              <w:szCs w:val="12"/>
            </w:rPr>
            <w:t xml:space="preserve"> ALEXANDRU CEL BUN NR.24</w:t>
          </w:r>
          <w:r>
            <w:rPr>
              <w:b/>
              <w:sz w:val="12"/>
              <w:szCs w:val="12"/>
            </w:rPr>
            <w:tab/>
            <w:t xml:space="preserve">   </w:t>
          </w:r>
          <w:r w:rsidRPr="00FB7BBF">
            <w:rPr>
              <w:b/>
              <w:sz w:val="12"/>
              <w:szCs w:val="12"/>
            </w:rPr>
            <w:t xml:space="preserve"> Tel: </w:t>
          </w:r>
          <w:r>
            <w:rPr>
              <w:b/>
              <w:sz w:val="12"/>
              <w:szCs w:val="12"/>
            </w:rPr>
            <w:t>0230/520252</w:t>
          </w:r>
        </w:p>
        <w:p w:rsidR="00D70DF3" w:rsidRPr="00FB7BBF" w:rsidRDefault="00D70DF3" w:rsidP="00FB7BBF">
          <w:pPr>
            <w:pStyle w:val="Header"/>
            <w:rPr>
              <w:b/>
              <w:sz w:val="12"/>
              <w:szCs w:val="12"/>
              <w:lang w:val="fr-FR"/>
            </w:rPr>
          </w:pPr>
          <w:r w:rsidRPr="00FB7BBF">
            <w:rPr>
              <w:b/>
              <w:sz w:val="12"/>
              <w:szCs w:val="12"/>
              <w:lang w:val="fr-FR"/>
            </w:rPr>
            <w:t>E-mail:</w:t>
          </w:r>
          <w:r>
            <w:rPr>
              <w:b/>
              <w:sz w:val="12"/>
              <w:szCs w:val="12"/>
              <w:lang w:val="fr-FR"/>
            </w:rPr>
            <w:t>proteusv@yahoo.com</w:t>
          </w:r>
          <w:r w:rsidRPr="00FB7BBF">
            <w:rPr>
              <w:b/>
              <w:sz w:val="12"/>
              <w:szCs w:val="12"/>
              <w:lang w:val="fr-FR"/>
            </w:rPr>
            <w:t xml:space="preserve">     </w:t>
          </w:r>
          <w:r>
            <w:rPr>
              <w:b/>
              <w:sz w:val="12"/>
              <w:szCs w:val="12"/>
              <w:lang w:val="fr-FR"/>
            </w:rPr>
            <w:t xml:space="preserve">                     </w:t>
          </w:r>
          <w:r w:rsidRPr="00FB7BBF">
            <w:rPr>
              <w:b/>
              <w:sz w:val="12"/>
              <w:szCs w:val="12"/>
              <w:lang w:val="fr-FR"/>
            </w:rPr>
            <w:t>Fax:</w:t>
          </w:r>
          <w:r>
            <w:rPr>
              <w:b/>
              <w:sz w:val="12"/>
              <w:szCs w:val="12"/>
              <w:lang w:val="fr-FR"/>
            </w:rPr>
            <w:t>0230/525252</w:t>
          </w:r>
        </w:p>
      </w:tc>
      <w:tc>
        <w:tcPr>
          <w:tcW w:w="4820" w:type="dxa"/>
          <w:vAlign w:val="center"/>
        </w:tcPr>
        <w:p w:rsidR="00D70DF3" w:rsidRPr="001728E4" w:rsidRDefault="00D70DF3" w:rsidP="00DF75AD">
          <w:pPr>
            <w:jc w:val="center"/>
            <w:rPr>
              <w:rFonts w:ascii="Arial" w:hAnsi="Arial" w:cs="Arial"/>
              <w:b/>
              <w:sz w:val="16"/>
            </w:rPr>
          </w:pPr>
          <w:r>
            <w:rPr>
              <w:rFonts w:ascii="Arial" w:hAnsi="Arial" w:cs="Arial"/>
              <w:b/>
              <w:sz w:val="16"/>
            </w:rPr>
            <w:t xml:space="preserve">REACTUALIZARE </w:t>
          </w:r>
          <w:r w:rsidRPr="001728E4">
            <w:rPr>
              <w:rFonts w:ascii="Arial" w:hAnsi="Arial" w:cs="Arial"/>
              <w:b/>
              <w:sz w:val="16"/>
            </w:rPr>
            <w:t xml:space="preserve">PLAN URBANISTIC GENERAL </w:t>
          </w:r>
        </w:p>
        <w:p w:rsidR="00D70DF3" w:rsidRDefault="00D70DF3" w:rsidP="00DF75AD">
          <w:pPr>
            <w:jc w:val="center"/>
            <w:rPr>
              <w:rFonts w:ascii="Times Romanian" w:hAnsi="Times Romanian"/>
              <w:sz w:val="16"/>
            </w:rPr>
          </w:pPr>
          <w:r>
            <w:rPr>
              <w:rFonts w:ascii="Arial" w:hAnsi="Arial" w:cs="Arial"/>
              <w:b/>
              <w:sz w:val="16"/>
            </w:rPr>
            <w:t>COMUNA BOROAIA, JUDEŢUL SUCEAVA</w:t>
          </w:r>
        </w:p>
        <w:p w:rsidR="00D70DF3" w:rsidRDefault="00D70DF3" w:rsidP="00DF75AD">
          <w:pPr>
            <w:pStyle w:val="Header"/>
            <w:jc w:val="center"/>
            <w:rPr>
              <w:b/>
              <w:sz w:val="13"/>
            </w:rPr>
          </w:pPr>
        </w:p>
        <w:p w:rsidR="00D70DF3" w:rsidRDefault="00D70DF3" w:rsidP="008C5607">
          <w:pPr>
            <w:pStyle w:val="Header"/>
            <w:jc w:val="center"/>
            <w:rPr>
              <w:rFonts w:ascii="Times Romanian" w:hAnsi="Times Romanian"/>
              <w:sz w:val="16"/>
            </w:rPr>
          </w:pPr>
        </w:p>
      </w:tc>
      <w:tc>
        <w:tcPr>
          <w:tcW w:w="630" w:type="dxa"/>
          <w:vAlign w:val="center"/>
        </w:tcPr>
        <w:p w:rsidR="00D70DF3" w:rsidRPr="00792CF1" w:rsidRDefault="00D70DF3" w:rsidP="00DF75AD">
          <w:pPr>
            <w:pStyle w:val="Header"/>
            <w:jc w:val="center"/>
            <w:rPr>
              <w:sz w:val="16"/>
              <w:szCs w:val="16"/>
            </w:rPr>
          </w:pPr>
          <w:r w:rsidRPr="00792CF1">
            <w:rPr>
              <w:sz w:val="16"/>
              <w:szCs w:val="16"/>
            </w:rPr>
            <w:t>Piese scrise</w:t>
          </w:r>
        </w:p>
        <w:p w:rsidR="00D70DF3" w:rsidRDefault="00D70DF3" w:rsidP="00DF75AD">
          <w:pPr>
            <w:pStyle w:val="Header"/>
            <w:jc w:val="center"/>
            <w:rPr>
              <w:sz w:val="14"/>
            </w:rPr>
          </w:pPr>
        </w:p>
      </w:tc>
      <w:tc>
        <w:tcPr>
          <w:tcW w:w="720" w:type="dxa"/>
          <w:vAlign w:val="center"/>
        </w:tcPr>
        <w:p w:rsidR="00D70DF3" w:rsidRDefault="00D70DF3" w:rsidP="00DF75AD">
          <w:pPr>
            <w:pStyle w:val="Header"/>
            <w:jc w:val="center"/>
            <w:rPr>
              <w:rStyle w:val="PageNumber"/>
              <w:sz w:val="16"/>
            </w:rPr>
          </w:pPr>
          <w:r>
            <w:rPr>
              <w:rStyle w:val="PageNumber"/>
              <w:sz w:val="16"/>
            </w:rPr>
            <w:t>Pag.</w:t>
          </w:r>
        </w:p>
        <w:p w:rsidR="00D70DF3" w:rsidRDefault="00D70DF3" w:rsidP="0030154D">
          <w:pPr>
            <w:pStyle w:val="Header"/>
            <w:jc w:val="center"/>
            <w:rPr>
              <w:sz w:val="16"/>
            </w:rPr>
          </w:pPr>
          <w:r>
            <w:rPr>
              <w:rStyle w:val="PageNumber"/>
              <w:sz w:val="16"/>
            </w:rPr>
            <w:fldChar w:fldCharType="begin"/>
          </w:r>
          <w:r>
            <w:rPr>
              <w:rStyle w:val="PageNumber"/>
              <w:sz w:val="16"/>
            </w:rPr>
            <w:instrText xml:space="preserve"> PAGE </w:instrText>
          </w:r>
          <w:r>
            <w:rPr>
              <w:rStyle w:val="PageNumber"/>
              <w:sz w:val="16"/>
            </w:rPr>
            <w:fldChar w:fldCharType="separate"/>
          </w:r>
          <w:r w:rsidR="00DE0468">
            <w:rPr>
              <w:rStyle w:val="PageNumber"/>
              <w:noProof/>
              <w:sz w:val="16"/>
            </w:rPr>
            <w:t>156</w:t>
          </w:r>
          <w:r>
            <w:rPr>
              <w:rStyle w:val="PageNumber"/>
              <w:sz w:val="16"/>
            </w:rPr>
            <w:fldChar w:fldCharType="end"/>
          </w:r>
          <w:r>
            <w:rPr>
              <w:rStyle w:val="PageNumber"/>
              <w:sz w:val="16"/>
            </w:rPr>
            <w:t>/156</w:t>
          </w:r>
        </w:p>
      </w:tc>
    </w:tr>
  </w:tbl>
  <w:p w:rsidR="00D70DF3" w:rsidRDefault="00D70D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7BA69B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Outline"/>
    <w:lvl w:ilvl="0">
      <w:start w:val="1"/>
      <w:numFmt w:val="upperRoman"/>
      <w:lvlText w:val="%1."/>
      <w:lvlJc w:val="left"/>
      <w:pPr>
        <w:tabs>
          <w:tab w:val="num" w:pos="1080"/>
        </w:tabs>
        <w:ind w:left="1080" w:hanging="720"/>
      </w:pPr>
    </w:lvl>
    <w:lvl w:ilvl="1">
      <w:start w:val="1"/>
      <w:numFmt w:val="upperRoman"/>
      <w:lvlText w:val="%2."/>
      <w:lvlJc w:val="left"/>
      <w:pPr>
        <w:tabs>
          <w:tab w:val="num" w:pos="1080"/>
        </w:tabs>
        <w:ind w:left="1080" w:hanging="720"/>
      </w:pPr>
    </w:lvl>
    <w:lvl w:ilvl="2">
      <w:start w:val="1"/>
      <w:numFmt w:val="decimal"/>
      <w:lvlText w:val="%1.%2.%3"/>
      <w:lvlJc w:val="left"/>
      <w:pPr>
        <w:tabs>
          <w:tab w:val="num" w:pos="949"/>
        </w:tabs>
        <w:ind w:left="949" w:hanging="720"/>
      </w:pPr>
    </w:lvl>
    <w:lvl w:ilvl="3">
      <w:start w:val="1"/>
      <w:numFmt w:val="decimal"/>
      <w:lvlText w:val="%1.%2.%3.%4"/>
      <w:lvlJc w:val="left"/>
      <w:pPr>
        <w:tabs>
          <w:tab w:val="num" w:pos="949"/>
        </w:tabs>
        <w:ind w:left="949" w:hanging="720"/>
      </w:pPr>
    </w:lvl>
    <w:lvl w:ilvl="4">
      <w:start w:val="1"/>
      <w:numFmt w:val="decimal"/>
      <w:lvlText w:val="%1.%2.%3.%4.%5"/>
      <w:lvlJc w:val="left"/>
      <w:pPr>
        <w:tabs>
          <w:tab w:val="num" w:pos="1309"/>
        </w:tabs>
        <w:ind w:left="1309" w:hanging="1080"/>
      </w:pPr>
    </w:lvl>
    <w:lvl w:ilvl="5">
      <w:start w:val="1"/>
      <w:numFmt w:val="decimal"/>
      <w:lvlText w:val="%1.%2.%3.%4.%5.%6"/>
      <w:lvlJc w:val="left"/>
      <w:pPr>
        <w:tabs>
          <w:tab w:val="num" w:pos="1309"/>
        </w:tabs>
        <w:ind w:left="1309" w:hanging="1080"/>
      </w:pPr>
    </w:lvl>
    <w:lvl w:ilvl="6">
      <w:start w:val="1"/>
      <w:numFmt w:val="decimal"/>
      <w:lvlText w:val="%1.%2.%3.%4.%5.%6.%7"/>
      <w:lvlJc w:val="left"/>
      <w:pPr>
        <w:tabs>
          <w:tab w:val="num" w:pos="1669"/>
        </w:tabs>
        <w:ind w:left="1669" w:hanging="1440"/>
      </w:pPr>
    </w:lvl>
    <w:lvl w:ilvl="7">
      <w:start w:val="1"/>
      <w:numFmt w:val="decimal"/>
      <w:lvlText w:val="%1.%2.%3.%4.%5.%6.%7.%8"/>
      <w:lvlJc w:val="left"/>
      <w:pPr>
        <w:tabs>
          <w:tab w:val="num" w:pos="1669"/>
        </w:tabs>
        <w:ind w:left="1669" w:hanging="1440"/>
      </w:pPr>
    </w:lvl>
    <w:lvl w:ilvl="8">
      <w:start w:val="1"/>
      <w:numFmt w:val="decimal"/>
      <w:lvlText w:val="%1.%2.%3.%4.%5.%6.%7.%8.%9"/>
      <w:lvlJc w:val="left"/>
      <w:pPr>
        <w:tabs>
          <w:tab w:val="num" w:pos="2029"/>
        </w:tabs>
        <w:ind w:left="2029" w:hanging="1800"/>
      </w:pPr>
    </w:lvl>
  </w:abstractNum>
  <w:abstractNum w:abstractNumId="2">
    <w:nsid w:val="00000002"/>
    <w:multiLevelType w:val="singleLevel"/>
    <w:tmpl w:val="00000002"/>
    <w:name w:val="WW8Num2"/>
    <w:lvl w:ilvl="0">
      <w:start w:val="1"/>
      <w:numFmt w:val="upperLetter"/>
      <w:lvlText w:val="%1."/>
      <w:lvlJc w:val="left"/>
      <w:pPr>
        <w:tabs>
          <w:tab w:val="num" w:pos="1080"/>
        </w:tabs>
        <w:ind w:left="1080" w:hanging="360"/>
      </w:p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4">
    <w:nsid w:val="00000004"/>
    <w:multiLevelType w:val="singleLevel"/>
    <w:tmpl w:val="00000004"/>
    <w:lvl w:ilvl="0">
      <w:start w:val="1"/>
      <w:numFmt w:val="bullet"/>
      <w:lvlText w:val=""/>
      <w:lvlJc w:val="left"/>
      <w:pPr>
        <w:ind w:left="720" w:hanging="360"/>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833"/>
        </w:tabs>
        <w:ind w:left="833" w:hanging="227"/>
      </w:pPr>
      <w:rPr>
        <w:rFonts w:ascii="Symbol" w:hAnsi="Symbol"/>
      </w:rPr>
    </w:lvl>
  </w:abstractNum>
  <w:abstractNum w:abstractNumId="6">
    <w:nsid w:val="00000006"/>
    <w:multiLevelType w:val="singleLevel"/>
    <w:tmpl w:val="00000006"/>
    <w:name w:val="WW8Num6"/>
    <w:lvl w:ilvl="0">
      <w:start w:val="3"/>
      <w:numFmt w:val="bullet"/>
      <w:lvlText w:val="-"/>
      <w:lvlJc w:val="left"/>
      <w:pPr>
        <w:tabs>
          <w:tab w:val="num" w:pos="1152"/>
        </w:tabs>
        <w:ind w:left="1152" w:hanging="360"/>
      </w:pPr>
      <w:rPr>
        <w:rFonts w:ascii="Times New Roman" w:hAnsi="Times New Roman"/>
        <w:b w:val="0"/>
      </w:rPr>
    </w:lvl>
  </w:abstractNum>
  <w:abstractNum w:abstractNumId="7">
    <w:nsid w:val="00000007"/>
    <w:multiLevelType w:val="multilevel"/>
    <w:tmpl w:val="00000007"/>
    <w:name w:val="WW8Num7"/>
    <w:lvl w:ilvl="0">
      <w:start w:val="1"/>
      <w:numFmt w:val="bullet"/>
      <w:lvlText w:val="-"/>
      <w:lvlJc w:val="left"/>
      <w:pPr>
        <w:tabs>
          <w:tab w:val="num" w:pos="1080"/>
        </w:tabs>
        <w:ind w:left="1080" w:hanging="36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singleLevel"/>
    <w:tmpl w:val="00000008"/>
    <w:name w:val="WW8Num8"/>
    <w:lvl w:ilvl="0">
      <w:start w:val="1"/>
      <w:numFmt w:val="bullet"/>
      <w:lvlText w:val="-"/>
      <w:lvlJc w:val="left"/>
      <w:pPr>
        <w:tabs>
          <w:tab w:val="num" w:pos="1152"/>
        </w:tabs>
        <w:ind w:left="1152" w:hanging="360"/>
      </w:pPr>
      <w:rPr>
        <w:rFonts w:ascii="Times New Roman" w:hAnsi="Times New Roman"/>
      </w:rPr>
    </w:lvl>
  </w:abstractNum>
  <w:abstractNum w:abstractNumId="9">
    <w:nsid w:val="00000009"/>
    <w:multiLevelType w:val="singleLevel"/>
    <w:tmpl w:val="00000009"/>
    <w:name w:val="WW8Num9"/>
    <w:lvl w:ilvl="0">
      <w:start w:val="1"/>
      <w:numFmt w:val="bullet"/>
      <w:lvlText w:val="-"/>
      <w:lvlJc w:val="left"/>
      <w:pPr>
        <w:tabs>
          <w:tab w:val="num" w:pos="1080"/>
        </w:tabs>
        <w:ind w:left="1080" w:hanging="360"/>
      </w:pPr>
      <w:rPr>
        <w:rFonts w:ascii="Times New Roman" w:hAnsi="Times New Roman"/>
      </w:rPr>
    </w:lvl>
  </w:abstractNum>
  <w:abstractNum w:abstractNumId="10">
    <w:nsid w:val="0000000A"/>
    <w:multiLevelType w:val="multilevel"/>
    <w:tmpl w:val="0000000A"/>
    <w:lvl w:ilvl="0">
      <w:start w:val="1"/>
      <w:numFmt w:val="bullet"/>
      <w:lvlText w:val="-"/>
      <w:lvlJc w:val="left"/>
      <w:pPr>
        <w:tabs>
          <w:tab w:val="num" w:pos="720"/>
        </w:tabs>
        <w:ind w:left="720" w:hanging="360"/>
      </w:pPr>
      <w:rPr>
        <w:rFonts w:ascii="Arial" w:hAnsi="Arial" w:cs="Arial"/>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B"/>
    <w:multiLevelType w:val="singleLevel"/>
    <w:tmpl w:val="0000000B"/>
    <w:name w:val="WW8Num11"/>
    <w:lvl w:ilvl="0">
      <w:start w:val="1"/>
      <w:numFmt w:val="bullet"/>
      <w:lvlText w:val=""/>
      <w:lvlJc w:val="left"/>
      <w:pPr>
        <w:tabs>
          <w:tab w:val="num" w:pos="360"/>
        </w:tabs>
        <w:ind w:left="360" w:hanging="360"/>
      </w:pPr>
      <w:rPr>
        <w:rFonts w:ascii="Symbol" w:hAnsi="Symbol"/>
        <w:sz w:val="20"/>
      </w:rPr>
    </w:lvl>
  </w:abstractNum>
  <w:abstractNum w:abstractNumId="12">
    <w:nsid w:val="0000000C"/>
    <w:multiLevelType w:val="singleLevel"/>
    <w:tmpl w:val="0000000C"/>
    <w:name w:val="WW8Num12"/>
    <w:lvl w:ilvl="0">
      <w:start w:val="1"/>
      <w:numFmt w:val="bullet"/>
      <w:lvlText w:val=""/>
      <w:lvlJc w:val="left"/>
      <w:pPr>
        <w:tabs>
          <w:tab w:val="num" w:pos="1060"/>
        </w:tabs>
        <w:ind w:left="1060" w:hanging="360"/>
      </w:pPr>
      <w:rPr>
        <w:rFonts w:ascii="Symbol" w:hAnsi="Symbol"/>
      </w:rPr>
    </w:lvl>
  </w:abstractNum>
  <w:abstractNum w:abstractNumId="13">
    <w:nsid w:val="0000000D"/>
    <w:multiLevelType w:val="singleLevel"/>
    <w:tmpl w:val="0000000D"/>
    <w:name w:val="WW8Num13"/>
    <w:lvl w:ilvl="0">
      <w:start w:val="1"/>
      <w:numFmt w:val="bullet"/>
      <w:lvlText w:val=""/>
      <w:lvlJc w:val="left"/>
      <w:pPr>
        <w:tabs>
          <w:tab w:val="num" w:pos="360"/>
        </w:tabs>
        <w:ind w:left="36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360"/>
        </w:tabs>
        <w:ind w:left="360" w:hanging="360"/>
      </w:pPr>
      <w:rPr>
        <w:rFonts w:ascii="Symbol" w:hAnsi="Symbol"/>
      </w:rPr>
    </w:lvl>
  </w:abstractNum>
  <w:abstractNum w:abstractNumId="15">
    <w:nsid w:val="0000000F"/>
    <w:multiLevelType w:val="singleLevel"/>
    <w:tmpl w:val="0000000F"/>
    <w:name w:val="WW8Num15"/>
    <w:lvl w:ilvl="0">
      <w:start w:val="1"/>
      <w:numFmt w:val="bullet"/>
      <w:lvlText w:val=""/>
      <w:lvlJc w:val="left"/>
      <w:pPr>
        <w:tabs>
          <w:tab w:val="num" w:pos="360"/>
        </w:tabs>
        <w:ind w:left="360" w:hanging="360"/>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7">
    <w:nsid w:val="00000011"/>
    <w:multiLevelType w:val="singleLevel"/>
    <w:tmpl w:val="00000011"/>
    <w:name w:val="WW8Num17"/>
    <w:lvl w:ilvl="0">
      <w:start w:val="1"/>
      <w:numFmt w:val="bullet"/>
      <w:lvlText w:val=""/>
      <w:lvlJc w:val="left"/>
      <w:pPr>
        <w:tabs>
          <w:tab w:val="num" w:pos="360"/>
        </w:tabs>
        <w:ind w:left="360" w:hanging="360"/>
      </w:pPr>
      <w:rPr>
        <w:rFonts w:ascii="Symbol" w:hAnsi="Symbol"/>
      </w:rPr>
    </w:lvl>
  </w:abstractNum>
  <w:abstractNum w:abstractNumId="18">
    <w:nsid w:val="00000012"/>
    <w:multiLevelType w:val="singleLevel"/>
    <w:tmpl w:val="00000012"/>
    <w:name w:val="WW8Num18"/>
    <w:lvl w:ilvl="0">
      <w:start w:val="1"/>
      <w:numFmt w:val="bullet"/>
      <w:lvlText w:val=""/>
      <w:lvlJc w:val="left"/>
      <w:pPr>
        <w:tabs>
          <w:tab w:val="num" w:pos="360"/>
        </w:tabs>
        <w:ind w:left="360" w:hanging="360"/>
      </w:pPr>
      <w:rPr>
        <w:rFonts w:ascii="Symbol" w:hAnsi="Symbol"/>
      </w:rPr>
    </w:lvl>
  </w:abstractNum>
  <w:abstractNum w:abstractNumId="19">
    <w:nsid w:val="00000013"/>
    <w:multiLevelType w:val="singleLevel"/>
    <w:tmpl w:val="00000013"/>
    <w:name w:val="WW8Num19"/>
    <w:lvl w:ilvl="0">
      <w:start w:val="1"/>
      <w:numFmt w:val="bullet"/>
      <w:lvlText w:val=""/>
      <w:lvlJc w:val="left"/>
      <w:pPr>
        <w:tabs>
          <w:tab w:val="num" w:pos="630"/>
        </w:tabs>
        <w:ind w:left="630" w:hanging="360"/>
      </w:pPr>
      <w:rPr>
        <w:rFonts w:ascii="Symbol" w:hAnsi="Symbol"/>
      </w:rPr>
    </w:lvl>
  </w:abstractNum>
  <w:abstractNum w:abstractNumId="20">
    <w:nsid w:val="00000014"/>
    <w:multiLevelType w:val="multilevel"/>
    <w:tmpl w:val="00000014"/>
    <w:lvl w:ilvl="0">
      <w:start w:val="1"/>
      <w:numFmt w:val="bullet"/>
      <w:lvlText w:val="-"/>
      <w:lvlJc w:val="left"/>
      <w:pPr>
        <w:tabs>
          <w:tab w:val="num" w:pos="720"/>
        </w:tabs>
        <w:ind w:left="720" w:hanging="360"/>
      </w:pPr>
      <w:rPr>
        <w:rFonts w:ascii="Arial" w:hAnsi="Arial" w:cs="Arial"/>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15"/>
    <w:multiLevelType w:val="singleLevel"/>
    <w:tmpl w:val="00000015"/>
    <w:name w:val="WW8Num21"/>
    <w:lvl w:ilvl="0">
      <w:start w:val="3"/>
      <w:numFmt w:val="bullet"/>
      <w:lvlText w:val="-"/>
      <w:lvlJc w:val="left"/>
      <w:pPr>
        <w:tabs>
          <w:tab w:val="num" w:pos="1152"/>
        </w:tabs>
        <w:ind w:left="1152" w:hanging="360"/>
      </w:pPr>
      <w:rPr>
        <w:rFonts w:ascii="Times New Roman" w:hAnsi="Times New Roman"/>
      </w:rPr>
    </w:lvl>
  </w:abstractNum>
  <w:abstractNum w:abstractNumId="22">
    <w:nsid w:val="00000016"/>
    <w:multiLevelType w:val="singleLevel"/>
    <w:tmpl w:val="00000016"/>
    <w:name w:val="WW8Num22"/>
    <w:lvl w:ilvl="0">
      <w:start w:val="3"/>
      <w:numFmt w:val="bullet"/>
      <w:lvlText w:val="-"/>
      <w:lvlJc w:val="left"/>
      <w:pPr>
        <w:tabs>
          <w:tab w:val="num" w:pos="1152"/>
        </w:tabs>
        <w:ind w:left="1152" w:hanging="360"/>
      </w:pPr>
      <w:rPr>
        <w:rFonts w:ascii="Times New Roman" w:hAnsi="Times New Roman"/>
      </w:rPr>
    </w:lvl>
  </w:abstractNum>
  <w:abstractNum w:abstractNumId="23">
    <w:nsid w:val="00000017"/>
    <w:multiLevelType w:val="singleLevel"/>
    <w:tmpl w:val="00000017"/>
    <w:name w:val="WW8Num23"/>
    <w:lvl w:ilvl="0">
      <w:start w:val="3"/>
      <w:numFmt w:val="bullet"/>
      <w:lvlText w:val="-"/>
      <w:lvlJc w:val="left"/>
      <w:pPr>
        <w:tabs>
          <w:tab w:val="num" w:pos="1152"/>
        </w:tabs>
        <w:ind w:left="1152" w:hanging="360"/>
      </w:pPr>
      <w:rPr>
        <w:rFonts w:ascii="Times New Roman" w:hAnsi="Times New Roman"/>
      </w:rPr>
    </w:lvl>
  </w:abstractNum>
  <w:abstractNum w:abstractNumId="24">
    <w:nsid w:val="00000018"/>
    <w:multiLevelType w:val="multilevel"/>
    <w:tmpl w:val="00000018"/>
    <w:name w:val="WW8Num27"/>
    <w:lvl w:ilvl="0">
      <w:start w:val="1"/>
      <w:numFmt w:val="bullet"/>
      <w:lvlText w:val="-"/>
      <w:lvlJc w:val="left"/>
      <w:pPr>
        <w:tabs>
          <w:tab w:val="num" w:pos="1152"/>
        </w:tabs>
        <w:ind w:left="1152"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9"/>
    <w:multiLevelType w:val="singleLevel"/>
    <w:tmpl w:val="00000019"/>
    <w:name w:val="WW8Num25"/>
    <w:lvl w:ilvl="0">
      <w:start w:val="3"/>
      <w:numFmt w:val="bullet"/>
      <w:lvlText w:val="-"/>
      <w:lvlJc w:val="left"/>
      <w:pPr>
        <w:tabs>
          <w:tab w:val="num" w:pos="1152"/>
        </w:tabs>
        <w:ind w:left="1152" w:hanging="360"/>
      </w:pPr>
      <w:rPr>
        <w:rFonts w:ascii="Times New Roman" w:hAnsi="Times New Roman"/>
      </w:rPr>
    </w:lvl>
  </w:abstractNum>
  <w:abstractNum w:abstractNumId="26">
    <w:nsid w:val="0000001A"/>
    <w:multiLevelType w:val="singleLevel"/>
    <w:tmpl w:val="0000001A"/>
    <w:name w:val="WW8Num26"/>
    <w:lvl w:ilvl="0">
      <w:start w:val="3"/>
      <w:numFmt w:val="bullet"/>
      <w:lvlText w:val="-"/>
      <w:lvlJc w:val="left"/>
      <w:pPr>
        <w:tabs>
          <w:tab w:val="num" w:pos="1152"/>
        </w:tabs>
        <w:ind w:left="1152" w:hanging="360"/>
      </w:pPr>
      <w:rPr>
        <w:rFonts w:ascii="Times New Roman" w:hAnsi="Times New Roman"/>
      </w:rPr>
    </w:lvl>
  </w:abstractNum>
  <w:abstractNum w:abstractNumId="27">
    <w:nsid w:val="0000001B"/>
    <w:multiLevelType w:val="multilevel"/>
    <w:tmpl w:val="0000001B"/>
    <w:name w:val="WW8Num30"/>
    <w:lvl w:ilvl="0">
      <w:start w:val="1"/>
      <w:numFmt w:val="bullet"/>
      <w:lvlText w:val="-"/>
      <w:lvlJc w:val="left"/>
      <w:pPr>
        <w:tabs>
          <w:tab w:val="num" w:pos="1152"/>
        </w:tabs>
        <w:ind w:left="1152"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1C"/>
    <w:multiLevelType w:val="multilevel"/>
    <w:tmpl w:val="0000001C"/>
    <w:name w:val="WW8Num28"/>
    <w:lvl w:ilvl="0">
      <w:start w:val="1"/>
      <w:numFmt w:val="bullet"/>
      <w:lvlText w:val=""/>
      <w:lvlJc w:val="left"/>
      <w:pPr>
        <w:tabs>
          <w:tab w:val="num" w:pos="833"/>
        </w:tabs>
        <w:ind w:left="833" w:hanging="227"/>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D"/>
    <w:multiLevelType w:val="singleLevel"/>
    <w:tmpl w:val="04090009"/>
    <w:lvl w:ilvl="0">
      <w:start w:val="1"/>
      <w:numFmt w:val="bullet"/>
      <w:lvlText w:val=""/>
      <w:lvlJc w:val="left"/>
      <w:pPr>
        <w:ind w:left="1080" w:hanging="360"/>
      </w:pPr>
      <w:rPr>
        <w:rFonts w:ascii="Wingdings" w:hAnsi="Wingdings" w:hint="default"/>
      </w:rPr>
    </w:lvl>
  </w:abstractNum>
  <w:abstractNum w:abstractNumId="30">
    <w:nsid w:val="0000001E"/>
    <w:multiLevelType w:val="singleLevel"/>
    <w:tmpl w:val="0000001E"/>
    <w:lvl w:ilvl="0">
      <w:start w:val="1"/>
      <w:numFmt w:val="bullet"/>
      <w:lvlText w:val=""/>
      <w:lvlJc w:val="left"/>
      <w:pPr>
        <w:tabs>
          <w:tab w:val="num" w:pos="360"/>
        </w:tabs>
        <w:ind w:left="360" w:hanging="360"/>
      </w:pPr>
      <w:rPr>
        <w:rFonts w:ascii="Wingdings" w:hAnsi="Wingdings"/>
      </w:rPr>
    </w:lvl>
  </w:abstractNum>
  <w:abstractNum w:abstractNumId="31">
    <w:nsid w:val="0000001F"/>
    <w:multiLevelType w:val="multilevel"/>
    <w:tmpl w:val="0000001F"/>
    <w:name w:val="WW8Num31"/>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0"/>
    <w:multiLevelType w:val="multilevel"/>
    <w:tmpl w:val="00000020"/>
    <w:name w:val="WW8Num32"/>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2"/>
    <w:multiLevelType w:val="multilevel"/>
    <w:tmpl w:val="00000022"/>
    <w:name w:val="WW8Num34"/>
    <w:lvl w:ilvl="0">
      <w:start w:val="1"/>
      <w:numFmt w:val="bullet"/>
      <w:lvlText w:val=""/>
      <w:lvlJc w:val="left"/>
      <w:pPr>
        <w:tabs>
          <w:tab w:val="num" w:pos="360"/>
        </w:tabs>
        <w:ind w:left="360" w:hanging="360"/>
      </w:pPr>
      <w:rPr>
        <w:rFonts w:ascii="Symbol" w:hAnsi="Symbol"/>
        <w:b/>
        <w:color w:val="0000FF"/>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multilevel"/>
    <w:tmpl w:val="00000023"/>
    <w:name w:val="WW8Num35"/>
    <w:lvl w:ilvl="0">
      <w:start w:val="1"/>
      <w:numFmt w:val="bullet"/>
      <w:lvlText w:val=""/>
      <w:lvlJc w:val="left"/>
      <w:pPr>
        <w:tabs>
          <w:tab w:val="num" w:pos="360"/>
        </w:tabs>
        <w:ind w:left="360" w:hanging="360"/>
      </w:pPr>
      <w:rPr>
        <w:rFonts w:ascii="Symbol" w:hAnsi="Symbol"/>
        <w:b w:val="0"/>
        <w:i w:val="0"/>
        <w:caps w:val="0"/>
        <w:smallCap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4"/>
    <w:multiLevelType w:val="multilevel"/>
    <w:tmpl w:val="32901424"/>
    <w:name w:val="WW8Num36"/>
    <w:lvl w:ilvl="0">
      <w:start w:val="1"/>
      <w:numFmt w:val="bullet"/>
      <w:lvlText w:val=""/>
      <w:lvlJc w:val="left"/>
      <w:pPr>
        <w:tabs>
          <w:tab w:val="num" w:pos="360"/>
        </w:tabs>
        <w:ind w:left="36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5"/>
    <w:multiLevelType w:val="multilevel"/>
    <w:tmpl w:val="00000025"/>
    <w:name w:val="WW8Num37"/>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F"/>
    <w:multiLevelType w:val="multilevel"/>
    <w:tmpl w:val="0000002F"/>
    <w:name w:val="WW8Num47"/>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31"/>
    <w:multiLevelType w:val="singleLevel"/>
    <w:tmpl w:val="00000031"/>
    <w:name w:val="WW8Num49"/>
    <w:lvl w:ilvl="0">
      <w:start w:val="1"/>
      <w:numFmt w:val="bullet"/>
      <w:lvlText w:val=""/>
      <w:lvlJc w:val="left"/>
      <w:pPr>
        <w:tabs>
          <w:tab w:val="num" w:pos="360"/>
        </w:tabs>
        <w:ind w:left="360" w:hanging="360"/>
      </w:pPr>
      <w:rPr>
        <w:rFonts w:ascii="Symbol" w:hAnsi="Symbol"/>
      </w:rPr>
    </w:lvl>
  </w:abstractNum>
  <w:abstractNum w:abstractNumId="39">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40">
    <w:nsid w:val="00000035"/>
    <w:multiLevelType w:val="singleLevel"/>
    <w:tmpl w:val="00000035"/>
    <w:name w:val="WW8Num53"/>
    <w:lvl w:ilvl="0">
      <w:start w:val="1"/>
      <w:numFmt w:val="bullet"/>
      <w:lvlText w:val=""/>
      <w:lvlJc w:val="left"/>
      <w:pPr>
        <w:tabs>
          <w:tab w:val="num" w:pos="720"/>
        </w:tabs>
        <w:ind w:left="720" w:hanging="360"/>
      </w:pPr>
      <w:rPr>
        <w:rFonts w:ascii="Symbol" w:hAnsi="Symbol"/>
      </w:rPr>
    </w:lvl>
  </w:abstractNum>
  <w:abstractNum w:abstractNumId="41">
    <w:nsid w:val="00000036"/>
    <w:multiLevelType w:val="singleLevel"/>
    <w:tmpl w:val="00000036"/>
    <w:name w:val="WW8Num54"/>
    <w:lvl w:ilvl="0">
      <w:start w:val="1"/>
      <w:numFmt w:val="bullet"/>
      <w:lvlText w:val=""/>
      <w:lvlJc w:val="left"/>
      <w:pPr>
        <w:tabs>
          <w:tab w:val="num" w:pos="720"/>
        </w:tabs>
        <w:ind w:left="720" w:hanging="360"/>
      </w:pPr>
      <w:rPr>
        <w:rFonts w:ascii="Wingdings" w:hAnsi="Wingdings"/>
      </w:rPr>
    </w:lvl>
  </w:abstractNum>
  <w:abstractNum w:abstractNumId="42">
    <w:nsid w:val="00000037"/>
    <w:multiLevelType w:val="multilevel"/>
    <w:tmpl w:val="00000037"/>
    <w:name w:val="WW8Num55"/>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cs="Times-R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imes-Ro"/>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imes-Ro"/>
      </w:rPr>
    </w:lvl>
    <w:lvl w:ilvl="8">
      <w:start w:val="1"/>
      <w:numFmt w:val="bullet"/>
      <w:lvlText w:val=""/>
      <w:lvlJc w:val="left"/>
      <w:pPr>
        <w:tabs>
          <w:tab w:val="num" w:pos="6480"/>
        </w:tabs>
        <w:ind w:left="6480" w:hanging="360"/>
      </w:pPr>
      <w:rPr>
        <w:rFonts w:ascii="Wingdings" w:hAnsi="Wingdings"/>
      </w:rPr>
    </w:lvl>
  </w:abstractNum>
  <w:abstractNum w:abstractNumId="43">
    <w:nsid w:val="00000039"/>
    <w:multiLevelType w:val="singleLevel"/>
    <w:tmpl w:val="00000039"/>
    <w:name w:val="WW8Num57"/>
    <w:lvl w:ilvl="0">
      <w:start w:val="1"/>
      <w:numFmt w:val="bullet"/>
      <w:lvlText w:val=""/>
      <w:lvlJc w:val="left"/>
      <w:pPr>
        <w:tabs>
          <w:tab w:val="num" w:pos="720"/>
        </w:tabs>
        <w:ind w:left="720" w:hanging="360"/>
      </w:pPr>
      <w:rPr>
        <w:rFonts w:ascii="Symbol" w:hAnsi="Symbol" w:cs="StarSymbol"/>
        <w:sz w:val="18"/>
        <w:szCs w:val="18"/>
      </w:rPr>
    </w:lvl>
  </w:abstractNum>
  <w:abstractNum w:abstractNumId="44">
    <w:nsid w:val="0000003A"/>
    <w:multiLevelType w:val="singleLevel"/>
    <w:tmpl w:val="0000003A"/>
    <w:name w:val="WW8Num58"/>
    <w:lvl w:ilvl="0">
      <w:numFmt w:val="bullet"/>
      <w:lvlText w:val="-"/>
      <w:lvlJc w:val="left"/>
      <w:pPr>
        <w:tabs>
          <w:tab w:val="num" w:pos="1080"/>
        </w:tabs>
        <w:ind w:left="1080" w:hanging="360"/>
      </w:pPr>
      <w:rPr>
        <w:rFonts w:ascii="Arial" w:hAnsi="Arial" w:cs="StarSymbol"/>
        <w:sz w:val="18"/>
        <w:szCs w:val="18"/>
      </w:rPr>
    </w:lvl>
  </w:abstractNum>
  <w:abstractNum w:abstractNumId="45">
    <w:nsid w:val="00000040"/>
    <w:multiLevelType w:val="multilevel"/>
    <w:tmpl w:val="00000040"/>
    <w:name w:val="WW8Num64"/>
    <w:lvl w:ilvl="0">
      <w:start w:val="3"/>
      <w:numFmt w:val="decimal"/>
      <w:lvlText w:val="%1."/>
      <w:lvlJc w:val="left"/>
      <w:pPr>
        <w:tabs>
          <w:tab w:val="num" w:pos="525"/>
        </w:tabs>
        <w:ind w:left="525" w:hanging="525"/>
      </w:pPr>
    </w:lvl>
    <w:lvl w:ilvl="1">
      <w:start w:val="11"/>
      <w:numFmt w:val="decimal"/>
      <w:lvlText w:val="%1.%2."/>
      <w:lvlJc w:val="left"/>
      <w:pPr>
        <w:tabs>
          <w:tab w:val="num" w:pos="1426"/>
        </w:tabs>
        <w:ind w:left="1426" w:hanging="720"/>
      </w:pPr>
    </w:lvl>
    <w:lvl w:ilvl="2">
      <w:start w:val="1"/>
      <w:numFmt w:val="decimal"/>
      <w:lvlText w:val="%1.%2.%3."/>
      <w:lvlJc w:val="left"/>
      <w:pPr>
        <w:tabs>
          <w:tab w:val="num" w:pos="2132"/>
        </w:tabs>
        <w:ind w:left="2132" w:hanging="720"/>
      </w:pPr>
    </w:lvl>
    <w:lvl w:ilvl="3">
      <w:start w:val="1"/>
      <w:numFmt w:val="decimal"/>
      <w:lvlText w:val="%1.%2.%3.%4."/>
      <w:lvlJc w:val="left"/>
      <w:pPr>
        <w:tabs>
          <w:tab w:val="num" w:pos="3198"/>
        </w:tabs>
        <w:ind w:left="3198" w:hanging="1080"/>
      </w:pPr>
    </w:lvl>
    <w:lvl w:ilvl="4">
      <w:start w:val="1"/>
      <w:numFmt w:val="decimal"/>
      <w:lvlText w:val="%1.%2.%3.%4.%5."/>
      <w:lvlJc w:val="left"/>
      <w:pPr>
        <w:tabs>
          <w:tab w:val="num" w:pos="3904"/>
        </w:tabs>
        <w:ind w:left="3904" w:hanging="1080"/>
      </w:pPr>
    </w:lvl>
    <w:lvl w:ilvl="5">
      <w:start w:val="1"/>
      <w:numFmt w:val="decimal"/>
      <w:lvlText w:val="%1.%2.%3.%4.%5.%6."/>
      <w:lvlJc w:val="left"/>
      <w:pPr>
        <w:tabs>
          <w:tab w:val="num" w:pos="4970"/>
        </w:tabs>
        <w:ind w:left="4970" w:hanging="1440"/>
      </w:pPr>
    </w:lvl>
    <w:lvl w:ilvl="6">
      <w:start w:val="1"/>
      <w:numFmt w:val="decimal"/>
      <w:lvlText w:val="%1.%2.%3.%4.%5.%6.%7."/>
      <w:lvlJc w:val="left"/>
      <w:pPr>
        <w:tabs>
          <w:tab w:val="num" w:pos="5676"/>
        </w:tabs>
        <w:ind w:left="5676" w:hanging="1440"/>
      </w:pPr>
    </w:lvl>
    <w:lvl w:ilvl="7">
      <w:start w:val="1"/>
      <w:numFmt w:val="decimal"/>
      <w:lvlText w:val="%1.%2.%3.%4.%5.%6.%7.%8."/>
      <w:lvlJc w:val="left"/>
      <w:pPr>
        <w:tabs>
          <w:tab w:val="num" w:pos="6742"/>
        </w:tabs>
        <w:ind w:left="6742" w:hanging="1800"/>
      </w:pPr>
    </w:lvl>
    <w:lvl w:ilvl="8">
      <w:start w:val="1"/>
      <w:numFmt w:val="decimal"/>
      <w:lvlText w:val="%1.%2.%3.%4.%5.%6.%7.%8.%9."/>
      <w:lvlJc w:val="left"/>
      <w:pPr>
        <w:tabs>
          <w:tab w:val="num" w:pos="7808"/>
        </w:tabs>
        <w:ind w:left="7808" w:hanging="2160"/>
      </w:pPr>
    </w:lvl>
  </w:abstractNum>
  <w:abstractNum w:abstractNumId="46">
    <w:nsid w:val="00000043"/>
    <w:multiLevelType w:val="multilevel"/>
    <w:tmpl w:val="00000043"/>
    <w:name w:val="WW8Num6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7">
    <w:nsid w:val="00000044"/>
    <w:multiLevelType w:val="singleLevel"/>
    <w:tmpl w:val="00000044"/>
    <w:name w:val="WW8Num68"/>
    <w:lvl w:ilvl="0">
      <w:start w:val="1"/>
      <w:numFmt w:val="bullet"/>
      <w:lvlText w:val=""/>
      <w:lvlJc w:val="left"/>
      <w:pPr>
        <w:tabs>
          <w:tab w:val="num" w:pos="720"/>
        </w:tabs>
        <w:ind w:left="720" w:hanging="360"/>
      </w:pPr>
      <w:rPr>
        <w:rFonts w:ascii="Wingdings" w:hAnsi="Wingdings"/>
      </w:rPr>
    </w:lvl>
  </w:abstractNum>
  <w:abstractNum w:abstractNumId="48">
    <w:nsid w:val="00000046"/>
    <w:multiLevelType w:val="multilevel"/>
    <w:tmpl w:val="00000046"/>
    <w:name w:val="WW8Num70"/>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00000049"/>
    <w:multiLevelType w:val="singleLevel"/>
    <w:tmpl w:val="00000049"/>
    <w:name w:val="WW8Num73"/>
    <w:lvl w:ilvl="0">
      <w:start w:val="1"/>
      <w:numFmt w:val="bullet"/>
      <w:lvlText w:val=""/>
      <w:lvlJc w:val="left"/>
      <w:pPr>
        <w:tabs>
          <w:tab w:val="num" w:pos="720"/>
        </w:tabs>
        <w:ind w:left="720" w:hanging="360"/>
      </w:pPr>
      <w:rPr>
        <w:rFonts w:ascii="Symbol" w:hAnsi="Symbol"/>
      </w:rPr>
    </w:lvl>
  </w:abstractNum>
  <w:abstractNum w:abstractNumId="50">
    <w:nsid w:val="0000004A"/>
    <w:multiLevelType w:val="singleLevel"/>
    <w:tmpl w:val="0000004A"/>
    <w:name w:val="WW8Num74"/>
    <w:lvl w:ilvl="0">
      <w:start w:val="1"/>
      <w:numFmt w:val="bullet"/>
      <w:lvlText w:val=""/>
      <w:lvlJc w:val="left"/>
      <w:pPr>
        <w:tabs>
          <w:tab w:val="num" w:pos="720"/>
        </w:tabs>
        <w:ind w:left="720" w:hanging="360"/>
      </w:pPr>
      <w:rPr>
        <w:rFonts w:ascii="Symbol" w:hAnsi="Symbol"/>
      </w:rPr>
    </w:lvl>
  </w:abstractNum>
  <w:abstractNum w:abstractNumId="51">
    <w:nsid w:val="0000004B"/>
    <w:multiLevelType w:val="singleLevel"/>
    <w:tmpl w:val="0000004B"/>
    <w:name w:val="WW8Num75"/>
    <w:lvl w:ilvl="0">
      <w:start w:val="1"/>
      <w:numFmt w:val="bullet"/>
      <w:lvlText w:val=""/>
      <w:lvlJc w:val="left"/>
      <w:pPr>
        <w:tabs>
          <w:tab w:val="num" w:pos="1440"/>
        </w:tabs>
        <w:ind w:left="1440" w:hanging="360"/>
      </w:pPr>
      <w:rPr>
        <w:rFonts w:ascii="Wingdings" w:hAnsi="Wingdings"/>
        <w:color w:val="auto"/>
      </w:rPr>
    </w:lvl>
  </w:abstractNum>
  <w:abstractNum w:abstractNumId="52">
    <w:nsid w:val="0000004C"/>
    <w:multiLevelType w:val="multilevel"/>
    <w:tmpl w:val="32D695D6"/>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593"/>
        </w:tabs>
        <w:ind w:left="1593" w:hanging="360"/>
      </w:pPr>
      <w:rPr>
        <w:rFonts w:ascii="Courier New" w:hAnsi="Courier New" w:cs="Courier New"/>
      </w:rPr>
    </w:lvl>
    <w:lvl w:ilvl="2">
      <w:start w:val="1"/>
      <w:numFmt w:val="bullet"/>
      <w:lvlText w:val=""/>
      <w:lvlJc w:val="left"/>
      <w:pPr>
        <w:tabs>
          <w:tab w:val="num" w:pos="2313"/>
        </w:tabs>
        <w:ind w:left="2313" w:hanging="360"/>
      </w:pPr>
      <w:rPr>
        <w:rFonts w:ascii="Wingdings" w:hAnsi="Wingdings"/>
      </w:rPr>
    </w:lvl>
    <w:lvl w:ilvl="3">
      <w:start w:val="1"/>
      <w:numFmt w:val="bullet"/>
      <w:lvlText w:val=""/>
      <w:lvlJc w:val="left"/>
      <w:pPr>
        <w:tabs>
          <w:tab w:val="num" w:pos="3033"/>
        </w:tabs>
        <w:ind w:left="3033" w:hanging="360"/>
      </w:pPr>
      <w:rPr>
        <w:rFonts w:ascii="Symbol" w:hAnsi="Symbol"/>
      </w:rPr>
    </w:lvl>
    <w:lvl w:ilvl="4">
      <w:start w:val="1"/>
      <w:numFmt w:val="bullet"/>
      <w:lvlText w:val="o"/>
      <w:lvlJc w:val="left"/>
      <w:pPr>
        <w:tabs>
          <w:tab w:val="num" w:pos="3753"/>
        </w:tabs>
        <w:ind w:left="3753" w:hanging="360"/>
      </w:pPr>
      <w:rPr>
        <w:rFonts w:ascii="Courier New" w:hAnsi="Courier New" w:cs="Courier New"/>
      </w:rPr>
    </w:lvl>
    <w:lvl w:ilvl="5">
      <w:start w:val="1"/>
      <w:numFmt w:val="bullet"/>
      <w:lvlText w:val=""/>
      <w:lvlJc w:val="left"/>
      <w:pPr>
        <w:tabs>
          <w:tab w:val="num" w:pos="4473"/>
        </w:tabs>
        <w:ind w:left="4473" w:hanging="360"/>
      </w:pPr>
      <w:rPr>
        <w:rFonts w:ascii="Wingdings" w:hAnsi="Wingdings"/>
      </w:rPr>
    </w:lvl>
    <w:lvl w:ilvl="6">
      <w:start w:val="1"/>
      <w:numFmt w:val="bullet"/>
      <w:lvlText w:val=""/>
      <w:lvlJc w:val="left"/>
      <w:pPr>
        <w:tabs>
          <w:tab w:val="num" w:pos="5193"/>
        </w:tabs>
        <w:ind w:left="5193" w:hanging="360"/>
      </w:pPr>
      <w:rPr>
        <w:rFonts w:ascii="Symbol" w:hAnsi="Symbol"/>
      </w:rPr>
    </w:lvl>
    <w:lvl w:ilvl="7">
      <w:start w:val="1"/>
      <w:numFmt w:val="bullet"/>
      <w:lvlText w:val="o"/>
      <w:lvlJc w:val="left"/>
      <w:pPr>
        <w:tabs>
          <w:tab w:val="num" w:pos="5913"/>
        </w:tabs>
        <w:ind w:left="5913" w:hanging="360"/>
      </w:pPr>
      <w:rPr>
        <w:rFonts w:ascii="Courier New" w:hAnsi="Courier New" w:cs="Courier New"/>
      </w:rPr>
    </w:lvl>
    <w:lvl w:ilvl="8">
      <w:start w:val="1"/>
      <w:numFmt w:val="bullet"/>
      <w:lvlText w:val=""/>
      <w:lvlJc w:val="left"/>
      <w:pPr>
        <w:tabs>
          <w:tab w:val="num" w:pos="6633"/>
        </w:tabs>
        <w:ind w:left="6633" w:hanging="360"/>
      </w:pPr>
      <w:rPr>
        <w:rFonts w:ascii="Wingdings" w:hAnsi="Wingdings"/>
      </w:rPr>
    </w:lvl>
  </w:abstractNum>
  <w:abstractNum w:abstractNumId="53">
    <w:nsid w:val="0000004E"/>
    <w:multiLevelType w:val="singleLevel"/>
    <w:tmpl w:val="0000004E"/>
    <w:name w:val="WW8Num78"/>
    <w:lvl w:ilvl="0">
      <w:start w:val="1"/>
      <w:numFmt w:val="bullet"/>
      <w:lvlText w:val=""/>
      <w:lvlJc w:val="left"/>
      <w:pPr>
        <w:tabs>
          <w:tab w:val="num" w:pos="1080"/>
        </w:tabs>
        <w:ind w:left="1080" w:hanging="360"/>
      </w:pPr>
      <w:rPr>
        <w:rFonts w:ascii="Wingdings" w:hAnsi="Wingdings"/>
      </w:rPr>
    </w:lvl>
  </w:abstractNum>
  <w:abstractNum w:abstractNumId="54">
    <w:nsid w:val="0000004F"/>
    <w:multiLevelType w:val="singleLevel"/>
    <w:tmpl w:val="0000004F"/>
    <w:name w:val="WW8Num79"/>
    <w:lvl w:ilvl="0">
      <w:start w:val="1"/>
      <w:numFmt w:val="upperLetter"/>
      <w:lvlText w:val="%1."/>
      <w:lvlJc w:val="left"/>
      <w:pPr>
        <w:tabs>
          <w:tab w:val="num" w:pos="1080"/>
        </w:tabs>
        <w:ind w:left="1080" w:hanging="360"/>
      </w:pPr>
    </w:lvl>
  </w:abstractNum>
  <w:abstractNum w:abstractNumId="55">
    <w:nsid w:val="00000053"/>
    <w:multiLevelType w:val="singleLevel"/>
    <w:tmpl w:val="00000053"/>
    <w:name w:val="WW8Num83"/>
    <w:lvl w:ilvl="0">
      <w:numFmt w:val="bullet"/>
      <w:lvlText w:val="-"/>
      <w:lvlJc w:val="left"/>
      <w:pPr>
        <w:tabs>
          <w:tab w:val="num" w:pos="1065"/>
        </w:tabs>
        <w:ind w:left="1065" w:hanging="360"/>
      </w:pPr>
      <w:rPr>
        <w:rFonts w:ascii="Arial" w:hAnsi="Arial"/>
        <w:color w:val="auto"/>
      </w:rPr>
    </w:lvl>
  </w:abstractNum>
  <w:abstractNum w:abstractNumId="56">
    <w:nsid w:val="00000054"/>
    <w:multiLevelType w:val="multilevel"/>
    <w:tmpl w:val="00000054"/>
    <w:name w:val="WW8Num84"/>
    <w:lvl w:ilvl="0">
      <w:start w:val="2"/>
      <w:numFmt w:val="decimal"/>
      <w:lvlText w:val="%1."/>
      <w:lvlJc w:val="left"/>
      <w:pPr>
        <w:tabs>
          <w:tab w:val="num" w:pos="585"/>
        </w:tabs>
        <w:ind w:left="585" w:hanging="585"/>
      </w:pPr>
    </w:lvl>
    <w:lvl w:ilvl="1">
      <w:start w:val="9"/>
      <w:numFmt w:val="decimal"/>
      <w:lvlText w:val="%1.%2."/>
      <w:lvlJc w:val="left"/>
      <w:pPr>
        <w:tabs>
          <w:tab w:val="num" w:pos="1080"/>
        </w:tabs>
        <w:ind w:left="1080" w:hanging="720"/>
      </w:pPr>
    </w:lvl>
    <w:lvl w:ilvl="2">
      <w:start w:val="3"/>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7">
    <w:nsid w:val="00000056"/>
    <w:multiLevelType w:val="singleLevel"/>
    <w:tmpl w:val="00000056"/>
    <w:name w:val="WW8Num86"/>
    <w:lvl w:ilvl="0">
      <w:numFmt w:val="bullet"/>
      <w:lvlText w:val="-"/>
      <w:lvlJc w:val="left"/>
      <w:pPr>
        <w:tabs>
          <w:tab w:val="num" w:pos="720"/>
        </w:tabs>
        <w:ind w:left="720" w:hanging="360"/>
      </w:pPr>
      <w:rPr>
        <w:rFonts w:ascii="Arial" w:hAnsi="Arial"/>
      </w:rPr>
    </w:lvl>
  </w:abstractNum>
  <w:abstractNum w:abstractNumId="58">
    <w:nsid w:val="00000057"/>
    <w:multiLevelType w:val="singleLevel"/>
    <w:tmpl w:val="00000057"/>
    <w:name w:val="WW8Num87"/>
    <w:lvl w:ilvl="0">
      <w:numFmt w:val="bullet"/>
      <w:lvlText w:val="-"/>
      <w:lvlJc w:val="left"/>
      <w:pPr>
        <w:tabs>
          <w:tab w:val="num" w:pos="1065"/>
        </w:tabs>
        <w:ind w:left="1065" w:hanging="360"/>
      </w:pPr>
      <w:rPr>
        <w:rFonts w:ascii="Arial" w:hAnsi="Arial"/>
      </w:rPr>
    </w:lvl>
  </w:abstractNum>
  <w:abstractNum w:abstractNumId="59">
    <w:nsid w:val="0000005C"/>
    <w:multiLevelType w:val="multilevel"/>
    <w:tmpl w:val="0000005C"/>
    <w:name w:val="WW8Num92"/>
    <w:lvl w:ilvl="0">
      <w:start w:val="1"/>
      <w:numFmt w:val="lowerLetter"/>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60">
    <w:nsid w:val="0000005D"/>
    <w:multiLevelType w:val="singleLevel"/>
    <w:tmpl w:val="0000005D"/>
    <w:name w:val="WW8Num93"/>
    <w:lvl w:ilvl="0">
      <w:start w:val="1"/>
      <w:numFmt w:val="bullet"/>
      <w:lvlText w:val=""/>
      <w:lvlJc w:val="left"/>
      <w:pPr>
        <w:tabs>
          <w:tab w:val="num" w:pos="720"/>
        </w:tabs>
        <w:ind w:left="720" w:hanging="360"/>
      </w:pPr>
      <w:rPr>
        <w:rFonts w:ascii="Wingdings" w:hAnsi="Wingdings" w:cs="Times New Roman"/>
      </w:rPr>
    </w:lvl>
  </w:abstractNum>
  <w:abstractNum w:abstractNumId="61">
    <w:nsid w:val="0000005E"/>
    <w:multiLevelType w:val="singleLevel"/>
    <w:tmpl w:val="0000005E"/>
    <w:lvl w:ilvl="0">
      <w:start w:val="1"/>
      <w:numFmt w:val="bullet"/>
      <w:lvlText w:val=""/>
      <w:lvlJc w:val="left"/>
      <w:pPr>
        <w:tabs>
          <w:tab w:val="num" w:pos="720"/>
        </w:tabs>
        <w:ind w:left="720" w:hanging="360"/>
      </w:pPr>
      <w:rPr>
        <w:rFonts w:ascii="Symbol" w:hAnsi="Symbol"/>
      </w:rPr>
    </w:lvl>
  </w:abstractNum>
  <w:abstractNum w:abstractNumId="62">
    <w:nsid w:val="0000005F"/>
    <w:multiLevelType w:val="singleLevel"/>
    <w:tmpl w:val="0000005F"/>
    <w:name w:val="WW8Num95"/>
    <w:lvl w:ilvl="0">
      <w:start w:val="1"/>
      <w:numFmt w:val="bullet"/>
      <w:lvlText w:val=""/>
      <w:lvlJc w:val="left"/>
      <w:pPr>
        <w:tabs>
          <w:tab w:val="num" w:pos="720"/>
        </w:tabs>
        <w:ind w:left="720" w:hanging="360"/>
      </w:pPr>
      <w:rPr>
        <w:rFonts w:ascii="Wingdings" w:hAnsi="Wingdings"/>
      </w:rPr>
    </w:lvl>
  </w:abstractNum>
  <w:abstractNum w:abstractNumId="63">
    <w:nsid w:val="00000060"/>
    <w:multiLevelType w:val="singleLevel"/>
    <w:tmpl w:val="00000060"/>
    <w:name w:val="WW8Num96"/>
    <w:lvl w:ilvl="0">
      <w:start w:val="1"/>
      <w:numFmt w:val="bullet"/>
      <w:lvlText w:val=""/>
      <w:lvlJc w:val="left"/>
      <w:pPr>
        <w:tabs>
          <w:tab w:val="num" w:pos="720"/>
        </w:tabs>
        <w:ind w:left="720" w:hanging="360"/>
      </w:pPr>
      <w:rPr>
        <w:rFonts w:ascii="Wingdings" w:hAnsi="Wingdings"/>
      </w:rPr>
    </w:lvl>
  </w:abstractNum>
  <w:abstractNum w:abstractNumId="64">
    <w:nsid w:val="00000062"/>
    <w:multiLevelType w:val="singleLevel"/>
    <w:tmpl w:val="00000062"/>
    <w:name w:val="WW8Num98"/>
    <w:lvl w:ilvl="0">
      <w:start w:val="1"/>
      <w:numFmt w:val="bullet"/>
      <w:lvlText w:val=""/>
      <w:lvlJc w:val="left"/>
      <w:pPr>
        <w:tabs>
          <w:tab w:val="num" w:pos="1066"/>
        </w:tabs>
        <w:ind w:left="1066" w:hanging="360"/>
      </w:pPr>
      <w:rPr>
        <w:rFonts w:ascii="Symbol" w:hAnsi="Symbol"/>
      </w:rPr>
    </w:lvl>
  </w:abstractNum>
  <w:abstractNum w:abstractNumId="65">
    <w:nsid w:val="00000065"/>
    <w:multiLevelType w:val="singleLevel"/>
    <w:tmpl w:val="00000065"/>
    <w:name w:val="WW8Num101"/>
    <w:lvl w:ilvl="0">
      <w:start w:val="1"/>
      <w:numFmt w:val="bullet"/>
      <w:lvlText w:val=""/>
      <w:lvlJc w:val="left"/>
      <w:pPr>
        <w:tabs>
          <w:tab w:val="num" w:pos="1080"/>
        </w:tabs>
        <w:ind w:left="1080" w:hanging="360"/>
      </w:pPr>
      <w:rPr>
        <w:rFonts w:ascii="Symbol" w:hAnsi="Symbol"/>
      </w:rPr>
    </w:lvl>
  </w:abstractNum>
  <w:abstractNum w:abstractNumId="66">
    <w:nsid w:val="00000066"/>
    <w:multiLevelType w:val="multilevel"/>
    <w:tmpl w:val="00000066"/>
    <w:name w:val="WW8Num102"/>
    <w:lvl w:ilvl="0">
      <w:start w:val="1"/>
      <w:numFmt w:val="bullet"/>
      <w:lvlText w:val=""/>
      <w:lvlJc w:val="left"/>
      <w:pPr>
        <w:tabs>
          <w:tab w:val="num" w:pos="720"/>
        </w:tabs>
        <w:ind w:left="720" w:hanging="360"/>
      </w:pPr>
      <w:rPr>
        <w:rFonts w:ascii="Symbol" w:hAnsi="Symbol" w:cs="Arial"/>
      </w:rPr>
    </w:lvl>
    <w:lvl w:ilv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Aria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Aria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7">
    <w:nsid w:val="00000068"/>
    <w:multiLevelType w:val="multilevel"/>
    <w:tmpl w:val="00000068"/>
    <w:name w:val="WW8Num104"/>
    <w:lvl w:ilvl="0">
      <w:start w:val="1"/>
      <w:numFmt w:val="bullet"/>
      <w:lvlText w:val=""/>
      <w:lvlJc w:val="left"/>
      <w:pPr>
        <w:tabs>
          <w:tab w:val="num" w:pos="1080"/>
        </w:tabs>
        <w:ind w:left="1080" w:hanging="360"/>
      </w:pPr>
      <w:rPr>
        <w:rFonts w:ascii="Wingdings" w:hAnsi="Wingdings" w:cs="Arial"/>
        <w:b/>
      </w:rPr>
    </w:lvl>
    <w:lvl w:ilvl="1">
      <w:start w:val="1"/>
      <w:numFmt w:val="bullet"/>
      <w:lvlText w:val="-"/>
      <w:lvlJc w:val="left"/>
      <w:pPr>
        <w:tabs>
          <w:tab w:val="num" w:pos="1800"/>
        </w:tabs>
        <w:ind w:left="1800" w:hanging="360"/>
      </w:pPr>
      <w:rPr>
        <w:rFonts w:ascii="Arial" w:hAnsi="Arial" w:cs="Courier New"/>
      </w:rPr>
    </w:lvl>
    <w:lvl w:ilvl="2">
      <w:start w:val="1"/>
      <w:numFmt w:val="bullet"/>
      <w:lvlText w:val=""/>
      <w:lvlJc w:val="left"/>
      <w:pPr>
        <w:tabs>
          <w:tab w:val="num" w:pos="2520"/>
        </w:tabs>
        <w:ind w:left="2520" w:hanging="360"/>
      </w:pPr>
      <w:rPr>
        <w:rFonts w:ascii="Wingdings" w:hAnsi="Wingdings" w:cs="Arial"/>
        <w:b/>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Arial"/>
        <w:b/>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Arial"/>
        <w:b/>
      </w:rPr>
    </w:lvl>
  </w:abstractNum>
  <w:abstractNum w:abstractNumId="68">
    <w:nsid w:val="0000006C"/>
    <w:multiLevelType w:val="multilevel"/>
    <w:tmpl w:val="0000006C"/>
    <w:name w:val="WW8Num1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lvlText w:val=""/>
      <w:lvlJc w:val="left"/>
      <w:pPr>
        <w:tabs>
          <w:tab w:val="num" w:pos="360"/>
        </w:tabs>
        <w:ind w:left="360" w:hanging="360"/>
      </w:pPr>
      <w:rPr>
        <w:rFonts w:ascii="Wingdings" w:hAnsi="Wingdings"/>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9">
    <w:nsid w:val="0000006E"/>
    <w:multiLevelType w:val="singleLevel"/>
    <w:tmpl w:val="0000006E"/>
    <w:name w:val="WW8Num110"/>
    <w:lvl w:ilvl="0">
      <w:start w:val="1"/>
      <w:numFmt w:val="bullet"/>
      <w:lvlText w:val=""/>
      <w:lvlJc w:val="left"/>
      <w:pPr>
        <w:tabs>
          <w:tab w:val="num" w:pos="1440"/>
        </w:tabs>
        <w:ind w:left="1440" w:hanging="360"/>
      </w:pPr>
      <w:rPr>
        <w:rFonts w:ascii="Symbol" w:hAnsi="Symbol"/>
      </w:rPr>
    </w:lvl>
  </w:abstractNum>
  <w:abstractNum w:abstractNumId="70">
    <w:nsid w:val="0000006F"/>
    <w:multiLevelType w:val="singleLevel"/>
    <w:tmpl w:val="0000006F"/>
    <w:name w:val="WW8Num111"/>
    <w:lvl w:ilvl="0">
      <w:start w:val="1"/>
      <w:numFmt w:val="bullet"/>
      <w:lvlText w:val=""/>
      <w:lvlJc w:val="left"/>
      <w:pPr>
        <w:tabs>
          <w:tab w:val="num" w:pos="720"/>
        </w:tabs>
        <w:ind w:left="720" w:hanging="360"/>
      </w:pPr>
      <w:rPr>
        <w:rFonts w:ascii="Symbol" w:hAnsi="Symbol"/>
      </w:rPr>
    </w:lvl>
  </w:abstractNum>
  <w:abstractNum w:abstractNumId="71">
    <w:nsid w:val="00000071"/>
    <w:multiLevelType w:val="singleLevel"/>
    <w:tmpl w:val="00000071"/>
    <w:name w:val="WW8Num113"/>
    <w:lvl w:ilvl="0">
      <w:start w:val="1"/>
      <w:numFmt w:val="bullet"/>
      <w:lvlText w:val=""/>
      <w:lvlJc w:val="left"/>
      <w:pPr>
        <w:tabs>
          <w:tab w:val="num" w:pos="1500"/>
        </w:tabs>
        <w:ind w:left="1500" w:hanging="360"/>
      </w:pPr>
      <w:rPr>
        <w:rFonts w:ascii="Symbol" w:hAnsi="Symbol"/>
      </w:rPr>
    </w:lvl>
  </w:abstractNum>
  <w:abstractNum w:abstractNumId="72">
    <w:nsid w:val="00000073"/>
    <w:multiLevelType w:val="singleLevel"/>
    <w:tmpl w:val="00000073"/>
    <w:name w:val="WW8Num115"/>
    <w:lvl w:ilvl="0">
      <w:start w:val="1"/>
      <w:numFmt w:val="decimal"/>
      <w:lvlText w:val="%1."/>
      <w:lvlJc w:val="left"/>
      <w:pPr>
        <w:tabs>
          <w:tab w:val="num" w:pos="1800"/>
        </w:tabs>
        <w:ind w:left="1800" w:hanging="360"/>
      </w:pPr>
    </w:lvl>
  </w:abstractNum>
  <w:abstractNum w:abstractNumId="73">
    <w:nsid w:val="00000075"/>
    <w:multiLevelType w:val="singleLevel"/>
    <w:tmpl w:val="00000075"/>
    <w:name w:val="WW8Num117"/>
    <w:lvl w:ilvl="0">
      <w:start w:val="1"/>
      <w:numFmt w:val="bullet"/>
      <w:lvlText w:val=""/>
      <w:lvlJc w:val="left"/>
      <w:pPr>
        <w:tabs>
          <w:tab w:val="num" w:pos="720"/>
        </w:tabs>
        <w:ind w:left="720" w:hanging="360"/>
      </w:pPr>
      <w:rPr>
        <w:rFonts w:ascii="Wingdings" w:hAnsi="Wingdings"/>
      </w:rPr>
    </w:lvl>
  </w:abstractNum>
  <w:abstractNum w:abstractNumId="74">
    <w:nsid w:val="00000076"/>
    <w:multiLevelType w:val="singleLevel"/>
    <w:tmpl w:val="00000076"/>
    <w:name w:val="WW8Num118"/>
    <w:lvl w:ilvl="0">
      <w:start w:val="1"/>
      <w:numFmt w:val="bullet"/>
      <w:lvlText w:val=""/>
      <w:lvlJc w:val="left"/>
      <w:pPr>
        <w:tabs>
          <w:tab w:val="num" w:pos="360"/>
        </w:tabs>
        <w:ind w:left="360" w:hanging="360"/>
      </w:pPr>
      <w:rPr>
        <w:rFonts w:ascii="Symbol" w:hAnsi="Symbol" w:cs="Arial"/>
      </w:rPr>
    </w:lvl>
  </w:abstractNum>
  <w:abstractNum w:abstractNumId="75">
    <w:nsid w:val="0000007B"/>
    <w:multiLevelType w:val="multilevel"/>
    <w:tmpl w:val="0000007B"/>
    <w:name w:val="WW8Num1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6">
    <w:nsid w:val="0000007C"/>
    <w:multiLevelType w:val="multilevel"/>
    <w:tmpl w:val="0000007C"/>
    <w:name w:val="WW8Num1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7">
    <w:nsid w:val="0000007D"/>
    <w:multiLevelType w:val="multilevel"/>
    <w:tmpl w:val="0000007D"/>
    <w:name w:val="WW8Num12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8">
    <w:nsid w:val="0000007E"/>
    <w:multiLevelType w:val="multilevel"/>
    <w:tmpl w:val="0000007E"/>
    <w:name w:val="WW8Num12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79">
    <w:nsid w:val="0000007F"/>
    <w:multiLevelType w:val="multilevel"/>
    <w:tmpl w:val="0000007F"/>
    <w:name w:val="WW8Num12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0">
    <w:nsid w:val="00000080"/>
    <w:multiLevelType w:val="multilevel"/>
    <w:tmpl w:val="00000080"/>
    <w:name w:val="WW8Num1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1">
    <w:nsid w:val="00000081"/>
    <w:multiLevelType w:val="multilevel"/>
    <w:tmpl w:val="00000081"/>
    <w:name w:val="WW8Num1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2">
    <w:nsid w:val="00000082"/>
    <w:multiLevelType w:val="multilevel"/>
    <w:tmpl w:val="00000082"/>
    <w:name w:val="WW8Num1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3">
    <w:nsid w:val="00000083"/>
    <w:multiLevelType w:val="multilevel"/>
    <w:tmpl w:val="00000083"/>
    <w:name w:val="WW8Num13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4">
    <w:nsid w:val="00000086"/>
    <w:multiLevelType w:val="multilevel"/>
    <w:tmpl w:val="00000086"/>
    <w:name w:val="WW8Num134"/>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nsid w:val="0000008D"/>
    <w:multiLevelType w:val="multilevel"/>
    <w:tmpl w:val="0000008D"/>
    <w:name w:val="WW8Num141"/>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nsid w:val="000000F2"/>
    <w:multiLevelType w:val="multilevel"/>
    <w:tmpl w:val="000000F2"/>
    <w:name w:val="WW8Num242"/>
    <w:lvl w:ilvl="0">
      <w:start w:val="1"/>
      <w:numFmt w:val="bullet"/>
      <w:lvlText w:val="-"/>
      <w:lvlJc w:val="left"/>
      <w:pPr>
        <w:tabs>
          <w:tab w:val="num" w:pos="1060"/>
        </w:tabs>
        <w:ind w:left="1060" w:hanging="340"/>
      </w:pPr>
      <w:rPr>
        <w:rFonts w:ascii="Times New Roman" w:hAnsi="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87">
    <w:nsid w:val="007A7072"/>
    <w:multiLevelType w:val="hybridMultilevel"/>
    <w:tmpl w:val="0590B27A"/>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8">
    <w:nsid w:val="00986B0C"/>
    <w:multiLevelType w:val="hybridMultilevel"/>
    <w:tmpl w:val="0C8C9A9E"/>
    <w:lvl w:ilvl="0" w:tplc="7E02826C">
      <w:start w:val="1"/>
      <w:numFmt w:val="bullet"/>
      <w:lvlText w:val="-"/>
      <w:lvlJc w:val="left"/>
      <w:pPr>
        <w:ind w:left="720" w:hanging="360"/>
      </w:pPr>
      <w:rPr>
        <w:rFonts w:ascii="Times New Roman" w:hAnsi="Times New Roman" w:hint="default"/>
      </w:rPr>
    </w:lvl>
    <w:lvl w:ilvl="1" w:tplc="7E02826C">
      <w:start w:val="1"/>
      <w:numFmt w:val="bullet"/>
      <w:lvlText w:val="-"/>
      <w:lvlJc w:val="left"/>
      <w:pPr>
        <w:ind w:left="1440" w:hanging="360"/>
      </w:pPr>
      <w:rPr>
        <w:rFonts w:ascii="Times New Roman" w:hAnsi="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nsid w:val="00CD6951"/>
    <w:multiLevelType w:val="hybridMultilevel"/>
    <w:tmpl w:val="2028F390"/>
    <w:lvl w:ilvl="0" w:tplc="04180005">
      <w:start w:val="1"/>
      <w:numFmt w:val="bullet"/>
      <w:lvlText w:val=""/>
      <w:lvlJc w:val="left"/>
      <w:pPr>
        <w:tabs>
          <w:tab w:val="num" w:pos="1440"/>
        </w:tabs>
        <w:ind w:left="1440" w:hanging="360"/>
      </w:pPr>
      <w:rPr>
        <w:rFonts w:ascii="Wingdings" w:hAnsi="Wingdings"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90">
    <w:nsid w:val="00E919B9"/>
    <w:multiLevelType w:val="hybridMultilevel"/>
    <w:tmpl w:val="24C63976"/>
    <w:lvl w:ilvl="0" w:tplc="F648BBE4">
      <w:start w:val="11"/>
      <w:numFmt w:val="bullet"/>
      <w:lvlText w:val="-"/>
      <w:lvlJc w:val="left"/>
      <w:pPr>
        <w:tabs>
          <w:tab w:val="num" w:pos="1794"/>
        </w:tabs>
        <w:ind w:left="1794" w:hanging="750"/>
      </w:pPr>
      <w:rPr>
        <w:rFonts w:ascii="Arial" w:eastAsia="Times New Roman" w:hAnsi="Arial" w:cs="Arial" w:hint="default"/>
        <w:b/>
      </w:rPr>
    </w:lvl>
    <w:lvl w:ilvl="1" w:tplc="04090003">
      <w:start w:val="1"/>
      <w:numFmt w:val="bullet"/>
      <w:lvlText w:val="o"/>
      <w:lvlJc w:val="left"/>
      <w:pPr>
        <w:tabs>
          <w:tab w:val="num" w:pos="2124"/>
        </w:tabs>
        <w:ind w:left="2124" w:hanging="360"/>
      </w:pPr>
      <w:rPr>
        <w:rFonts w:ascii="Courier New" w:hAnsi="Courier New" w:cs="Courier New" w:hint="default"/>
      </w:rPr>
    </w:lvl>
    <w:lvl w:ilvl="2" w:tplc="04090005" w:tentative="1">
      <w:start w:val="1"/>
      <w:numFmt w:val="bullet"/>
      <w:lvlText w:val=""/>
      <w:lvlJc w:val="left"/>
      <w:pPr>
        <w:tabs>
          <w:tab w:val="num" w:pos="2844"/>
        </w:tabs>
        <w:ind w:left="2844" w:hanging="360"/>
      </w:pPr>
      <w:rPr>
        <w:rFonts w:ascii="Wingdings" w:hAnsi="Wingdings" w:hint="default"/>
      </w:rPr>
    </w:lvl>
    <w:lvl w:ilvl="3" w:tplc="04090001" w:tentative="1">
      <w:start w:val="1"/>
      <w:numFmt w:val="bullet"/>
      <w:lvlText w:val=""/>
      <w:lvlJc w:val="left"/>
      <w:pPr>
        <w:tabs>
          <w:tab w:val="num" w:pos="3564"/>
        </w:tabs>
        <w:ind w:left="3564" w:hanging="360"/>
      </w:pPr>
      <w:rPr>
        <w:rFonts w:ascii="Symbol" w:hAnsi="Symbol" w:hint="default"/>
      </w:rPr>
    </w:lvl>
    <w:lvl w:ilvl="4" w:tplc="04090003" w:tentative="1">
      <w:start w:val="1"/>
      <w:numFmt w:val="bullet"/>
      <w:lvlText w:val="o"/>
      <w:lvlJc w:val="left"/>
      <w:pPr>
        <w:tabs>
          <w:tab w:val="num" w:pos="4284"/>
        </w:tabs>
        <w:ind w:left="4284" w:hanging="360"/>
      </w:pPr>
      <w:rPr>
        <w:rFonts w:ascii="Courier New" w:hAnsi="Courier New" w:cs="Courier New" w:hint="default"/>
      </w:rPr>
    </w:lvl>
    <w:lvl w:ilvl="5" w:tplc="04090005" w:tentative="1">
      <w:start w:val="1"/>
      <w:numFmt w:val="bullet"/>
      <w:lvlText w:val=""/>
      <w:lvlJc w:val="left"/>
      <w:pPr>
        <w:tabs>
          <w:tab w:val="num" w:pos="5004"/>
        </w:tabs>
        <w:ind w:left="5004" w:hanging="360"/>
      </w:pPr>
      <w:rPr>
        <w:rFonts w:ascii="Wingdings" w:hAnsi="Wingdings" w:hint="default"/>
      </w:rPr>
    </w:lvl>
    <w:lvl w:ilvl="6" w:tplc="04090001" w:tentative="1">
      <w:start w:val="1"/>
      <w:numFmt w:val="bullet"/>
      <w:lvlText w:val=""/>
      <w:lvlJc w:val="left"/>
      <w:pPr>
        <w:tabs>
          <w:tab w:val="num" w:pos="5724"/>
        </w:tabs>
        <w:ind w:left="5724" w:hanging="360"/>
      </w:pPr>
      <w:rPr>
        <w:rFonts w:ascii="Symbol" w:hAnsi="Symbol" w:hint="default"/>
      </w:rPr>
    </w:lvl>
    <w:lvl w:ilvl="7" w:tplc="04090003" w:tentative="1">
      <w:start w:val="1"/>
      <w:numFmt w:val="bullet"/>
      <w:lvlText w:val="o"/>
      <w:lvlJc w:val="left"/>
      <w:pPr>
        <w:tabs>
          <w:tab w:val="num" w:pos="6444"/>
        </w:tabs>
        <w:ind w:left="6444" w:hanging="360"/>
      </w:pPr>
      <w:rPr>
        <w:rFonts w:ascii="Courier New" w:hAnsi="Courier New" w:cs="Courier New" w:hint="default"/>
      </w:rPr>
    </w:lvl>
    <w:lvl w:ilvl="8" w:tplc="04090005" w:tentative="1">
      <w:start w:val="1"/>
      <w:numFmt w:val="bullet"/>
      <w:lvlText w:val=""/>
      <w:lvlJc w:val="left"/>
      <w:pPr>
        <w:tabs>
          <w:tab w:val="num" w:pos="7164"/>
        </w:tabs>
        <w:ind w:left="7164" w:hanging="360"/>
      </w:pPr>
      <w:rPr>
        <w:rFonts w:ascii="Wingdings" w:hAnsi="Wingdings" w:hint="default"/>
      </w:rPr>
    </w:lvl>
  </w:abstractNum>
  <w:abstractNum w:abstractNumId="91">
    <w:nsid w:val="02466E3B"/>
    <w:multiLevelType w:val="hybridMultilevel"/>
    <w:tmpl w:val="E9B44A78"/>
    <w:lvl w:ilvl="0" w:tplc="04180005">
      <w:start w:val="1"/>
      <w:numFmt w:val="bullet"/>
      <w:lvlText w:val=""/>
      <w:lvlJc w:val="left"/>
      <w:pPr>
        <w:tabs>
          <w:tab w:val="num" w:pos="720"/>
        </w:tabs>
        <w:ind w:left="720" w:hanging="360"/>
      </w:pPr>
      <w:rPr>
        <w:rFonts w:ascii="Wingdings" w:hAnsi="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2">
    <w:nsid w:val="027441AC"/>
    <w:multiLevelType w:val="hybridMultilevel"/>
    <w:tmpl w:val="A2AC261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03515935"/>
    <w:multiLevelType w:val="hybridMultilevel"/>
    <w:tmpl w:val="32007F4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nsid w:val="048877BB"/>
    <w:multiLevelType w:val="hybridMultilevel"/>
    <w:tmpl w:val="2EE6B340"/>
    <w:lvl w:ilvl="0" w:tplc="0409000D">
      <w:start w:val="1"/>
      <w:numFmt w:val="bullet"/>
      <w:lvlText w:val=""/>
      <w:lvlJc w:val="left"/>
      <w:pPr>
        <w:tabs>
          <w:tab w:val="num" w:pos="1440"/>
        </w:tabs>
        <w:ind w:left="1440" w:hanging="360"/>
      </w:pPr>
      <w:rPr>
        <w:rFonts w:ascii="Wingdings" w:hAnsi="Wingdings" w:hint="default"/>
      </w:rPr>
    </w:lvl>
    <w:lvl w:ilvl="1" w:tplc="04090005">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5">
    <w:nsid w:val="04B129B5"/>
    <w:multiLevelType w:val="hybridMultilevel"/>
    <w:tmpl w:val="5D7A8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04DC276E"/>
    <w:multiLevelType w:val="hybridMultilevel"/>
    <w:tmpl w:val="A35CA3DC"/>
    <w:lvl w:ilvl="0" w:tplc="00000006">
      <w:start w:val="3"/>
      <w:numFmt w:val="bullet"/>
      <w:lvlText w:val="-"/>
      <w:lvlJc w:val="left"/>
      <w:pPr>
        <w:ind w:left="720" w:hanging="360"/>
      </w:pPr>
      <w:rPr>
        <w:rFonts w:ascii="Times New Roman" w:hAnsi="Times New Roman"/>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7">
    <w:nsid w:val="04E61088"/>
    <w:multiLevelType w:val="hybridMultilevel"/>
    <w:tmpl w:val="D4C29A40"/>
    <w:lvl w:ilvl="0" w:tplc="240ADB66">
      <w:start w:val="11"/>
      <w:numFmt w:val="bullet"/>
      <w:lvlText w:val="-"/>
      <w:lvlJc w:val="left"/>
      <w:pPr>
        <w:tabs>
          <w:tab w:val="num" w:pos="1794"/>
        </w:tabs>
        <w:ind w:left="1794" w:hanging="750"/>
      </w:pPr>
      <w:rPr>
        <w:rFonts w:ascii="Arial" w:eastAsia="Times New Roman" w:hAnsi="Arial" w:cs="Arial" w:hint="default"/>
        <w:b/>
      </w:rPr>
    </w:lvl>
    <w:lvl w:ilvl="1" w:tplc="04090003">
      <w:start w:val="1"/>
      <w:numFmt w:val="bullet"/>
      <w:lvlText w:val="o"/>
      <w:lvlJc w:val="left"/>
      <w:pPr>
        <w:tabs>
          <w:tab w:val="num" w:pos="2124"/>
        </w:tabs>
        <w:ind w:left="2124" w:hanging="360"/>
      </w:pPr>
      <w:rPr>
        <w:rFonts w:ascii="Courier New" w:hAnsi="Courier New" w:cs="Courier New" w:hint="default"/>
      </w:rPr>
    </w:lvl>
    <w:lvl w:ilvl="2" w:tplc="04090005" w:tentative="1">
      <w:start w:val="1"/>
      <w:numFmt w:val="bullet"/>
      <w:lvlText w:val=""/>
      <w:lvlJc w:val="left"/>
      <w:pPr>
        <w:tabs>
          <w:tab w:val="num" w:pos="2844"/>
        </w:tabs>
        <w:ind w:left="2844" w:hanging="360"/>
      </w:pPr>
      <w:rPr>
        <w:rFonts w:ascii="Wingdings" w:hAnsi="Wingdings" w:hint="default"/>
      </w:rPr>
    </w:lvl>
    <w:lvl w:ilvl="3" w:tplc="04090001" w:tentative="1">
      <w:start w:val="1"/>
      <w:numFmt w:val="bullet"/>
      <w:lvlText w:val=""/>
      <w:lvlJc w:val="left"/>
      <w:pPr>
        <w:tabs>
          <w:tab w:val="num" w:pos="3564"/>
        </w:tabs>
        <w:ind w:left="3564" w:hanging="360"/>
      </w:pPr>
      <w:rPr>
        <w:rFonts w:ascii="Symbol" w:hAnsi="Symbol" w:hint="default"/>
      </w:rPr>
    </w:lvl>
    <w:lvl w:ilvl="4" w:tplc="04090003" w:tentative="1">
      <w:start w:val="1"/>
      <w:numFmt w:val="bullet"/>
      <w:lvlText w:val="o"/>
      <w:lvlJc w:val="left"/>
      <w:pPr>
        <w:tabs>
          <w:tab w:val="num" w:pos="4284"/>
        </w:tabs>
        <w:ind w:left="4284" w:hanging="360"/>
      </w:pPr>
      <w:rPr>
        <w:rFonts w:ascii="Courier New" w:hAnsi="Courier New" w:cs="Courier New" w:hint="default"/>
      </w:rPr>
    </w:lvl>
    <w:lvl w:ilvl="5" w:tplc="04090005" w:tentative="1">
      <w:start w:val="1"/>
      <w:numFmt w:val="bullet"/>
      <w:lvlText w:val=""/>
      <w:lvlJc w:val="left"/>
      <w:pPr>
        <w:tabs>
          <w:tab w:val="num" w:pos="5004"/>
        </w:tabs>
        <w:ind w:left="5004" w:hanging="360"/>
      </w:pPr>
      <w:rPr>
        <w:rFonts w:ascii="Wingdings" w:hAnsi="Wingdings" w:hint="default"/>
      </w:rPr>
    </w:lvl>
    <w:lvl w:ilvl="6" w:tplc="04090001" w:tentative="1">
      <w:start w:val="1"/>
      <w:numFmt w:val="bullet"/>
      <w:lvlText w:val=""/>
      <w:lvlJc w:val="left"/>
      <w:pPr>
        <w:tabs>
          <w:tab w:val="num" w:pos="5724"/>
        </w:tabs>
        <w:ind w:left="5724" w:hanging="360"/>
      </w:pPr>
      <w:rPr>
        <w:rFonts w:ascii="Symbol" w:hAnsi="Symbol" w:hint="default"/>
      </w:rPr>
    </w:lvl>
    <w:lvl w:ilvl="7" w:tplc="04090003" w:tentative="1">
      <w:start w:val="1"/>
      <w:numFmt w:val="bullet"/>
      <w:lvlText w:val="o"/>
      <w:lvlJc w:val="left"/>
      <w:pPr>
        <w:tabs>
          <w:tab w:val="num" w:pos="6444"/>
        </w:tabs>
        <w:ind w:left="6444" w:hanging="360"/>
      </w:pPr>
      <w:rPr>
        <w:rFonts w:ascii="Courier New" w:hAnsi="Courier New" w:cs="Courier New" w:hint="default"/>
      </w:rPr>
    </w:lvl>
    <w:lvl w:ilvl="8" w:tplc="04090005" w:tentative="1">
      <w:start w:val="1"/>
      <w:numFmt w:val="bullet"/>
      <w:lvlText w:val=""/>
      <w:lvlJc w:val="left"/>
      <w:pPr>
        <w:tabs>
          <w:tab w:val="num" w:pos="7164"/>
        </w:tabs>
        <w:ind w:left="7164" w:hanging="360"/>
      </w:pPr>
      <w:rPr>
        <w:rFonts w:ascii="Wingdings" w:hAnsi="Wingdings" w:hint="default"/>
      </w:rPr>
    </w:lvl>
  </w:abstractNum>
  <w:abstractNum w:abstractNumId="98">
    <w:nsid w:val="06F34AD0"/>
    <w:multiLevelType w:val="hybridMultilevel"/>
    <w:tmpl w:val="9466766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9">
    <w:nsid w:val="089742AA"/>
    <w:multiLevelType w:val="hybridMultilevel"/>
    <w:tmpl w:val="162618CA"/>
    <w:lvl w:ilvl="0" w:tplc="04180001">
      <w:start w:val="1"/>
      <w:numFmt w:val="bullet"/>
      <w:lvlText w:val=""/>
      <w:lvlJc w:val="left"/>
      <w:pPr>
        <w:tabs>
          <w:tab w:val="num" w:pos="2250"/>
        </w:tabs>
        <w:ind w:left="2250" w:hanging="360"/>
      </w:pPr>
      <w:rPr>
        <w:rFonts w:ascii="Symbol" w:hAnsi="Symbol" w:hint="default"/>
      </w:rPr>
    </w:lvl>
    <w:lvl w:ilvl="1" w:tplc="04180003" w:tentative="1">
      <w:start w:val="1"/>
      <w:numFmt w:val="bullet"/>
      <w:lvlText w:val="o"/>
      <w:lvlJc w:val="left"/>
      <w:pPr>
        <w:tabs>
          <w:tab w:val="num" w:pos="2880"/>
        </w:tabs>
        <w:ind w:left="2880" w:hanging="360"/>
      </w:pPr>
      <w:rPr>
        <w:rFonts w:ascii="Courier New" w:hAnsi="Courier New" w:cs="Courier New"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cs="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cs="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100">
    <w:nsid w:val="0AE17C8A"/>
    <w:multiLevelType w:val="hybridMultilevel"/>
    <w:tmpl w:val="9B86FB50"/>
    <w:lvl w:ilvl="0" w:tplc="0409000B">
      <w:start w:val="1"/>
      <w:numFmt w:val="bullet"/>
      <w:lvlText w:val=""/>
      <w:lvlJc w:val="left"/>
      <w:pPr>
        <w:tabs>
          <w:tab w:val="num" w:pos="1440"/>
        </w:tabs>
        <w:ind w:left="1440" w:hanging="360"/>
      </w:pPr>
      <w:rPr>
        <w:rFonts w:ascii="Wingdings" w:hAnsi="Wingdings"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1">
    <w:nsid w:val="0BBA175C"/>
    <w:multiLevelType w:val="hybridMultilevel"/>
    <w:tmpl w:val="6E902D84"/>
    <w:lvl w:ilvl="0" w:tplc="0418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02">
    <w:nsid w:val="0D122FBF"/>
    <w:multiLevelType w:val="hybridMultilevel"/>
    <w:tmpl w:val="7548E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0D3D09D4"/>
    <w:multiLevelType w:val="hybridMultilevel"/>
    <w:tmpl w:val="661CB8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4">
    <w:nsid w:val="0EBF7442"/>
    <w:multiLevelType w:val="hybridMultilevel"/>
    <w:tmpl w:val="C9E4B4A8"/>
    <w:lvl w:ilvl="0" w:tplc="FFFFFFFF">
      <w:start w:val="1"/>
      <w:numFmt w:val="bullet"/>
      <w:lvlText w:val=""/>
      <w:lvlJc w:val="left"/>
      <w:pPr>
        <w:tabs>
          <w:tab w:val="num" w:pos="567"/>
        </w:tabs>
        <w:ind w:left="0" w:firstLine="357"/>
      </w:pPr>
      <w:rPr>
        <w:rFonts w:ascii="Wingdings" w:hAnsi="Wingdings" w:hint="default"/>
      </w:rPr>
    </w:lvl>
    <w:lvl w:ilvl="1" w:tplc="FFFFFFFF">
      <w:numFmt w:val="bullet"/>
      <w:lvlText w:val=""/>
      <w:lvlJc w:val="left"/>
      <w:pPr>
        <w:tabs>
          <w:tab w:val="num" w:pos="1440"/>
        </w:tabs>
        <w:ind w:left="1440" w:hanging="360"/>
      </w:pPr>
      <w:rPr>
        <w:rFonts w:ascii="Symbol" w:eastAsia="Times New Roman" w:hAnsi="Symbol" w:cs="Arial" w:hint="default"/>
      </w:rPr>
    </w:lvl>
    <w:lvl w:ilvl="2" w:tplc="0409000B">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5">
    <w:nsid w:val="11094A2B"/>
    <w:multiLevelType w:val="hybridMultilevel"/>
    <w:tmpl w:val="6EE0F6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6">
    <w:nsid w:val="11A0553A"/>
    <w:multiLevelType w:val="hybridMultilevel"/>
    <w:tmpl w:val="F2FC4756"/>
    <w:lvl w:ilvl="0" w:tplc="04090001">
      <w:start w:val="1"/>
      <w:numFmt w:val="bullet"/>
      <w:lvlText w:val=""/>
      <w:lvlJc w:val="left"/>
      <w:pPr>
        <w:tabs>
          <w:tab w:val="num" w:pos="1260"/>
        </w:tabs>
        <w:ind w:left="1260" w:hanging="360"/>
      </w:pPr>
      <w:rPr>
        <w:rFonts w:ascii="Symbol" w:hAnsi="Symbol" w:hint="default"/>
      </w:rPr>
    </w:lvl>
    <w:lvl w:ilvl="1" w:tplc="2ECA6080">
      <w:numFmt w:val="bullet"/>
      <w:lvlText w:val="-"/>
      <w:lvlJc w:val="left"/>
      <w:pPr>
        <w:tabs>
          <w:tab w:val="num" w:pos="2160"/>
        </w:tabs>
        <w:ind w:left="2160" w:hanging="360"/>
      </w:pPr>
      <w:rPr>
        <w:rFonts w:ascii="Arial" w:eastAsia="Times New Roman" w:hAnsi="Arial"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7">
    <w:nsid w:val="11F346B1"/>
    <w:multiLevelType w:val="hybridMultilevel"/>
    <w:tmpl w:val="2892E24E"/>
    <w:lvl w:ilvl="0" w:tplc="1ECE2570">
      <w:numFmt w:val="bullet"/>
      <w:lvlText w:val="-"/>
      <w:lvlJc w:val="left"/>
      <w:pPr>
        <w:tabs>
          <w:tab w:val="num" w:pos="1080"/>
        </w:tabs>
        <w:ind w:left="1080" w:hanging="360"/>
      </w:pPr>
      <w:rPr>
        <w:rFonts w:ascii="Arial" w:eastAsia="Lucida Sans Unicode" w:hAnsi="Arial" w:cs="Arial" w:hint="default"/>
      </w:rPr>
    </w:lvl>
    <w:lvl w:ilvl="1" w:tplc="0000002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8">
    <w:nsid w:val="128657DC"/>
    <w:multiLevelType w:val="hybridMultilevel"/>
    <w:tmpl w:val="B2E48238"/>
    <w:lvl w:ilvl="0" w:tplc="04090009">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09">
    <w:nsid w:val="12BA2CC4"/>
    <w:multiLevelType w:val="hybridMultilevel"/>
    <w:tmpl w:val="1CE4A7F4"/>
    <w:lvl w:ilvl="0" w:tplc="04090001">
      <w:start w:val="1"/>
      <w:numFmt w:val="bullet"/>
      <w:lvlText w:val=""/>
      <w:lvlJc w:val="left"/>
      <w:pPr>
        <w:tabs>
          <w:tab w:val="num" w:pos="1110"/>
        </w:tabs>
        <w:ind w:left="1110" w:hanging="750"/>
      </w:pPr>
      <w:rPr>
        <w:rFonts w:ascii="Symbol" w:hAnsi="Symbol" w:hint="default"/>
        <w:b/>
      </w:rPr>
    </w:lvl>
    <w:lvl w:ilvl="1" w:tplc="0409000B">
      <w:start w:val="1"/>
      <w:numFmt w:val="bullet"/>
      <w:lvlText w:val=""/>
      <w:lvlJc w:val="left"/>
      <w:pPr>
        <w:tabs>
          <w:tab w:val="num" w:pos="1440"/>
        </w:tabs>
        <w:ind w:left="1440" w:hanging="360"/>
      </w:pPr>
      <w:rPr>
        <w:rFonts w:ascii="Wingdings" w:hAnsi="Wingding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12E45600"/>
    <w:multiLevelType w:val="hybridMultilevel"/>
    <w:tmpl w:val="031E117A"/>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1">
    <w:nsid w:val="151D25A1"/>
    <w:multiLevelType w:val="multilevel"/>
    <w:tmpl w:val="504CF7FE"/>
    <w:lvl w:ilvl="0">
      <w:start w:val="1"/>
      <w:numFmt w:val="bullet"/>
      <w:lvlText w:val=""/>
      <w:lvlJc w:val="left"/>
      <w:pPr>
        <w:tabs>
          <w:tab w:val="num" w:pos="1350"/>
        </w:tabs>
        <w:ind w:left="135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5662258"/>
    <w:multiLevelType w:val="hybridMultilevel"/>
    <w:tmpl w:val="A5A2CC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3">
    <w:nsid w:val="15730B78"/>
    <w:multiLevelType w:val="hybridMultilevel"/>
    <w:tmpl w:val="5B52D050"/>
    <w:lvl w:ilvl="0" w:tplc="04180001">
      <w:start w:val="1"/>
      <w:numFmt w:val="bullet"/>
      <w:lvlText w:val=""/>
      <w:lvlJc w:val="left"/>
      <w:pPr>
        <w:ind w:left="2083" w:hanging="360"/>
      </w:pPr>
      <w:rPr>
        <w:rFonts w:ascii="Symbol" w:hAnsi="Symbol" w:hint="default"/>
      </w:rPr>
    </w:lvl>
    <w:lvl w:ilvl="1" w:tplc="04180003" w:tentative="1">
      <w:start w:val="1"/>
      <w:numFmt w:val="bullet"/>
      <w:lvlText w:val="o"/>
      <w:lvlJc w:val="left"/>
      <w:pPr>
        <w:ind w:left="2803" w:hanging="360"/>
      </w:pPr>
      <w:rPr>
        <w:rFonts w:ascii="Courier New" w:hAnsi="Courier New" w:cs="Courier New" w:hint="default"/>
      </w:rPr>
    </w:lvl>
    <w:lvl w:ilvl="2" w:tplc="04180005" w:tentative="1">
      <w:start w:val="1"/>
      <w:numFmt w:val="bullet"/>
      <w:lvlText w:val=""/>
      <w:lvlJc w:val="left"/>
      <w:pPr>
        <w:ind w:left="3523" w:hanging="360"/>
      </w:pPr>
      <w:rPr>
        <w:rFonts w:ascii="Wingdings" w:hAnsi="Wingdings" w:hint="default"/>
      </w:rPr>
    </w:lvl>
    <w:lvl w:ilvl="3" w:tplc="04180001" w:tentative="1">
      <w:start w:val="1"/>
      <w:numFmt w:val="bullet"/>
      <w:lvlText w:val=""/>
      <w:lvlJc w:val="left"/>
      <w:pPr>
        <w:ind w:left="4243" w:hanging="360"/>
      </w:pPr>
      <w:rPr>
        <w:rFonts w:ascii="Symbol" w:hAnsi="Symbol" w:hint="default"/>
      </w:rPr>
    </w:lvl>
    <w:lvl w:ilvl="4" w:tplc="04180003" w:tentative="1">
      <w:start w:val="1"/>
      <w:numFmt w:val="bullet"/>
      <w:lvlText w:val="o"/>
      <w:lvlJc w:val="left"/>
      <w:pPr>
        <w:ind w:left="4963" w:hanging="360"/>
      </w:pPr>
      <w:rPr>
        <w:rFonts w:ascii="Courier New" w:hAnsi="Courier New" w:cs="Courier New" w:hint="default"/>
      </w:rPr>
    </w:lvl>
    <w:lvl w:ilvl="5" w:tplc="04180005" w:tentative="1">
      <w:start w:val="1"/>
      <w:numFmt w:val="bullet"/>
      <w:lvlText w:val=""/>
      <w:lvlJc w:val="left"/>
      <w:pPr>
        <w:ind w:left="5683" w:hanging="360"/>
      </w:pPr>
      <w:rPr>
        <w:rFonts w:ascii="Wingdings" w:hAnsi="Wingdings" w:hint="default"/>
      </w:rPr>
    </w:lvl>
    <w:lvl w:ilvl="6" w:tplc="04180001" w:tentative="1">
      <w:start w:val="1"/>
      <w:numFmt w:val="bullet"/>
      <w:lvlText w:val=""/>
      <w:lvlJc w:val="left"/>
      <w:pPr>
        <w:ind w:left="6403" w:hanging="360"/>
      </w:pPr>
      <w:rPr>
        <w:rFonts w:ascii="Symbol" w:hAnsi="Symbol" w:hint="default"/>
      </w:rPr>
    </w:lvl>
    <w:lvl w:ilvl="7" w:tplc="04180003" w:tentative="1">
      <w:start w:val="1"/>
      <w:numFmt w:val="bullet"/>
      <w:lvlText w:val="o"/>
      <w:lvlJc w:val="left"/>
      <w:pPr>
        <w:ind w:left="7123" w:hanging="360"/>
      </w:pPr>
      <w:rPr>
        <w:rFonts w:ascii="Courier New" w:hAnsi="Courier New" w:cs="Courier New" w:hint="default"/>
      </w:rPr>
    </w:lvl>
    <w:lvl w:ilvl="8" w:tplc="04180005" w:tentative="1">
      <w:start w:val="1"/>
      <w:numFmt w:val="bullet"/>
      <w:lvlText w:val=""/>
      <w:lvlJc w:val="left"/>
      <w:pPr>
        <w:ind w:left="7843" w:hanging="360"/>
      </w:pPr>
      <w:rPr>
        <w:rFonts w:ascii="Wingdings" w:hAnsi="Wingdings" w:hint="default"/>
      </w:rPr>
    </w:lvl>
  </w:abstractNum>
  <w:abstractNum w:abstractNumId="114">
    <w:nsid w:val="15FA57D7"/>
    <w:multiLevelType w:val="hybridMultilevel"/>
    <w:tmpl w:val="7FF202DC"/>
    <w:lvl w:ilvl="0" w:tplc="04090001">
      <w:start w:val="1"/>
      <w:numFmt w:val="bullet"/>
      <w:lvlText w:val=""/>
      <w:lvlJc w:val="left"/>
      <w:pPr>
        <w:tabs>
          <w:tab w:val="num" w:pos="760"/>
        </w:tabs>
        <w:ind w:left="760" w:hanging="360"/>
      </w:pPr>
      <w:rPr>
        <w:rFonts w:ascii="Symbol" w:hAnsi="Symbol" w:hint="default"/>
      </w:rPr>
    </w:lvl>
    <w:lvl w:ilvl="1" w:tplc="5EA69954">
      <w:start w:val="1"/>
      <w:numFmt w:val="bullet"/>
      <w:lvlText w:val=""/>
      <w:lvlJc w:val="left"/>
      <w:pPr>
        <w:tabs>
          <w:tab w:val="num" w:pos="360"/>
        </w:tabs>
        <w:ind w:left="360" w:hanging="360"/>
      </w:pPr>
      <w:rPr>
        <w:rFonts w:ascii="Symbol" w:hAnsi="Symbol" w:hint="default"/>
        <w:sz w:val="24"/>
        <w:szCs w:val="24"/>
      </w:rPr>
    </w:lvl>
    <w:lvl w:ilvl="2" w:tplc="04090005" w:tentative="1">
      <w:start w:val="1"/>
      <w:numFmt w:val="bullet"/>
      <w:lvlText w:val=""/>
      <w:lvlJc w:val="left"/>
      <w:pPr>
        <w:tabs>
          <w:tab w:val="num" w:pos="2200"/>
        </w:tabs>
        <w:ind w:left="2200" w:hanging="360"/>
      </w:pPr>
      <w:rPr>
        <w:rFonts w:ascii="Wingdings" w:hAnsi="Wingdings" w:hint="default"/>
      </w:rPr>
    </w:lvl>
    <w:lvl w:ilvl="3" w:tplc="04090001" w:tentative="1">
      <w:start w:val="1"/>
      <w:numFmt w:val="bullet"/>
      <w:lvlText w:val=""/>
      <w:lvlJc w:val="left"/>
      <w:pPr>
        <w:tabs>
          <w:tab w:val="num" w:pos="2920"/>
        </w:tabs>
        <w:ind w:left="2920" w:hanging="360"/>
      </w:pPr>
      <w:rPr>
        <w:rFonts w:ascii="Symbol" w:hAnsi="Symbol" w:hint="default"/>
      </w:rPr>
    </w:lvl>
    <w:lvl w:ilvl="4" w:tplc="04090003" w:tentative="1">
      <w:start w:val="1"/>
      <w:numFmt w:val="bullet"/>
      <w:lvlText w:val="o"/>
      <w:lvlJc w:val="left"/>
      <w:pPr>
        <w:tabs>
          <w:tab w:val="num" w:pos="3640"/>
        </w:tabs>
        <w:ind w:left="3640" w:hanging="360"/>
      </w:pPr>
      <w:rPr>
        <w:rFonts w:ascii="Courier New" w:hAnsi="Courier New" w:cs="Courier New" w:hint="default"/>
      </w:rPr>
    </w:lvl>
    <w:lvl w:ilvl="5" w:tplc="04090005" w:tentative="1">
      <w:start w:val="1"/>
      <w:numFmt w:val="bullet"/>
      <w:lvlText w:val=""/>
      <w:lvlJc w:val="left"/>
      <w:pPr>
        <w:tabs>
          <w:tab w:val="num" w:pos="4360"/>
        </w:tabs>
        <w:ind w:left="4360" w:hanging="360"/>
      </w:pPr>
      <w:rPr>
        <w:rFonts w:ascii="Wingdings" w:hAnsi="Wingdings" w:hint="default"/>
      </w:rPr>
    </w:lvl>
    <w:lvl w:ilvl="6" w:tplc="04090001" w:tentative="1">
      <w:start w:val="1"/>
      <w:numFmt w:val="bullet"/>
      <w:lvlText w:val=""/>
      <w:lvlJc w:val="left"/>
      <w:pPr>
        <w:tabs>
          <w:tab w:val="num" w:pos="5080"/>
        </w:tabs>
        <w:ind w:left="5080" w:hanging="360"/>
      </w:pPr>
      <w:rPr>
        <w:rFonts w:ascii="Symbol" w:hAnsi="Symbol" w:hint="default"/>
      </w:rPr>
    </w:lvl>
    <w:lvl w:ilvl="7" w:tplc="04090003" w:tentative="1">
      <w:start w:val="1"/>
      <w:numFmt w:val="bullet"/>
      <w:lvlText w:val="o"/>
      <w:lvlJc w:val="left"/>
      <w:pPr>
        <w:tabs>
          <w:tab w:val="num" w:pos="5800"/>
        </w:tabs>
        <w:ind w:left="5800" w:hanging="360"/>
      </w:pPr>
      <w:rPr>
        <w:rFonts w:ascii="Courier New" w:hAnsi="Courier New" w:cs="Courier New" w:hint="default"/>
      </w:rPr>
    </w:lvl>
    <w:lvl w:ilvl="8" w:tplc="04090005" w:tentative="1">
      <w:start w:val="1"/>
      <w:numFmt w:val="bullet"/>
      <w:lvlText w:val=""/>
      <w:lvlJc w:val="left"/>
      <w:pPr>
        <w:tabs>
          <w:tab w:val="num" w:pos="6520"/>
        </w:tabs>
        <w:ind w:left="6520" w:hanging="360"/>
      </w:pPr>
      <w:rPr>
        <w:rFonts w:ascii="Wingdings" w:hAnsi="Wingdings" w:hint="default"/>
      </w:rPr>
    </w:lvl>
  </w:abstractNum>
  <w:abstractNum w:abstractNumId="115">
    <w:nsid w:val="16004441"/>
    <w:multiLevelType w:val="hybridMultilevel"/>
    <w:tmpl w:val="7C16B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188140B9"/>
    <w:multiLevelType w:val="hybridMultilevel"/>
    <w:tmpl w:val="8BBC3276"/>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830"/>
        </w:tabs>
        <w:ind w:left="1830" w:hanging="750"/>
      </w:pPr>
      <w:rPr>
        <w:rFonts w:ascii="Symbol" w:hAnsi="Symbol" w:hint="default"/>
        <w:b/>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189E185B"/>
    <w:multiLevelType w:val="hybridMultilevel"/>
    <w:tmpl w:val="0680C6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18DE2404"/>
    <w:multiLevelType w:val="hybridMultilevel"/>
    <w:tmpl w:val="C54C774C"/>
    <w:lvl w:ilvl="0" w:tplc="240ADB66">
      <w:start w:val="11"/>
      <w:numFmt w:val="bullet"/>
      <w:lvlText w:val="-"/>
      <w:lvlJc w:val="left"/>
      <w:pPr>
        <w:tabs>
          <w:tab w:val="num" w:pos="1818"/>
        </w:tabs>
        <w:ind w:left="1818" w:hanging="750"/>
      </w:pPr>
      <w:rPr>
        <w:rFonts w:ascii="Arial" w:eastAsia="Times New Roman" w:hAnsi="Arial" w:cs="Arial" w:hint="default"/>
        <w:b/>
      </w:rPr>
    </w:lvl>
    <w:lvl w:ilvl="1" w:tplc="04180003" w:tentative="1">
      <w:start w:val="1"/>
      <w:numFmt w:val="bullet"/>
      <w:lvlText w:val="o"/>
      <w:lvlJc w:val="left"/>
      <w:pPr>
        <w:tabs>
          <w:tab w:val="num" w:pos="2148"/>
        </w:tabs>
        <w:ind w:left="2148" w:hanging="360"/>
      </w:pPr>
      <w:rPr>
        <w:rFonts w:ascii="Courier New" w:hAnsi="Courier New" w:cs="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cs="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cs="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119">
    <w:nsid w:val="1946534A"/>
    <w:multiLevelType w:val="hybridMultilevel"/>
    <w:tmpl w:val="D990080A"/>
    <w:lvl w:ilvl="0" w:tplc="04090003">
      <w:start w:val="1"/>
      <w:numFmt w:val="bullet"/>
      <w:lvlText w:val="o"/>
      <w:lvlJc w:val="left"/>
      <w:pPr>
        <w:tabs>
          <w:tab w:val="num" w:pos="3600"/>
        </w:tabs>
        <w:ind w:left="3600" w:hanging="360"/>
      </w:pPr>
      <w:rPr>
        <w:rFonts w:ascii="Courier New" w:hAnsi="Courier New" w:cs="Courier New" w:hint="default"/>
      </w:rPr>
    </w:lvl>
    <w:lvl w:ilvl="1" w:tplc="00000061">
      <w:start w:val="1"/>
      <w:numFmt w:val="bullet"/>
      <w:lvlText w:val="-"/>
      <w:lvlJc w:val="left"/>
      <w:pPr>
        <w:tabs>
          <w:tab w:val="num" w:pos="4320"/>
        </w:tabs>
        <w:ind w:left="4320" w:hanging="360"/>
      </w:pPr>
      <w:rPr>
        <w:rFonts w:ascii="Arial" w:hAnsi="Arial" w:cs="Arial" w:hint="default"/>
      </w:rPr>
    </w:lvl>
    <w:lvl w:ilvl="2" w:tplc="04090005">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20">
    <w:nsid w:val="194B067D"/>
    <w:multiLevelType w:val="hybridMultilevel"/>
    <w:tmpl w:val="3AA8C5B2"/>
    <w:lvl w:ilvl="0" w:tplc="0000005E">
      <w:start w:val="1"/>
      <w:numFmt w:val="bullet"/>
      <w:lvlText w:val=""/>
      <w:lvlJc w:val="left"/>
      <w:pPr>
        <w:tabs>
          <w:tab w:val="num" w:pos="864"/>
        </w:tabs>
        <w:ind w:left="864" w:hanging="360"/>
      </w:pPr>
      <w:rPr>
        <w:rFonts w:ascii="Symbol" w:hAnsi="Symbol"/>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21">
    <w:nsid w:val="196915A2"/>
    <w:multiLevelType w:val="hybridMultilevel"/>
    <w:tmpl w:val="3EF213A4"/>
    <w:lvl w:ilvl="0" w:tplc="2206C39E">
      <w:start w:val="1"/>
      <w:numFmt w:val="lowerLetter"/>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22">
    <w:nsid w:val="1A097587"/>
    <w:multiLevelType w:val="hybridMultilevel"/>
    <w:tmpl w:val="0ADE4E78"/>
    <w:lvl w:ilvl="0" w:tplc="7A76948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3">
    <w:nsid w:val="1A0A319F"/>
    <w:multiLevelType w:val="hybridMultilevel"/>
    <w:tmpl w:val="A8C419A2"/>
    <w:lvl w:ilvl="0" w:tplc="04180001">
      <w:start w:val="1"/>
      <w:numFmt w:val="bullet"/>
      <w:lvlText w:val=""/>
      <w:lvlJc w:val="left"/>
      <w:pPr>
        <w:ind w:left="2083" w:hanging="360"/>
      </w:pPr>
      <w:rPr>
        <w:rFonts w:ascii="Symbol" w:hAnsi="Symbol" w:hint="default"/>
      </w:rPr>
    </w:lvl>
    <w:lvl w:ilvl="1" w:tplc="04180003" w:tentative="1">
      <w:start w:val="1"/>
      <w:numFmt w:val="bullet"/>
      <w:lvlText w:val="o"/>
      <w:lvlJc w:val="left"/>
      <w:pPr>
        <w:ind w:left="2803" w:hanging="360"/>
      </w:pPr>
      <w:rPr>
        <w:rFonts w:ascii="Courier New" w:hAnsi="Courier New" w:cs="Courier New" w:hint="default"/>
      </w:rPr>
    </w:lvl>
    <w:lvl w:ilvl="2" w:tplc="04180005" w:tentative="1">
      <w:start w:val="1"/>
      <w:numFmt w:val="bullet"/>
      <w:lvlText w:val=""/>
      <w:lvlJc w:val="left"/>
      <w:pPr>
        <w:ind w:left="3523" w:hanging="360"/>
      </w:pPr>
      <w:rPr>
        <w:rFonts w:ascii="Wingdings" w:hAnsi="Wingdings" w:hint="default"/>
      </w:rPr>
    </w:lvl>
    <w:lvl w:ilvl="3" w:tplc="04180001" w:tentative="1">
      <w:start w:val="1"/>
      <w:numFmt w:val="bullet"/>
      <w:lvlText w:val=""/>
      <w:lvlJc w:val="left"/>
      <w:pPr>
        <w:ind w:left="4243" w:hanging="360"/>
      </w:pPr>
      <w:rPr>
        <w:rFonts w:ascii="Symbol" w:hAnsi="Symbol" w:hint="default"/>
      </w:rPr>
    </w:lvl>
    <w:lvl w:ilvl="4" w:tplc="04180003" w:tentative="1">
      <w:start w:val="1"/>
      <w:numFmt w:val="bullet"/>
      <w:lvlText w:val="o"/>
      <w:lvlJc w:val="left"/>
      <w:pPr>
        <w:ind w:left="4963" w:hanging="360"/>
      </w:pPr>
      <w:rPr>
        <w:rFonts w:ascii="Courier New" w:hAnsi="Courier New" w:cs="Courier New" w:hint="default"/>
      </w:rPr>
    </w:lvl>
    <w:lvl w:ilvl="5" w:tplc="04180005" w:tentative="1">
      <w:start w:val="1"/>
      <w:numFmt w:val="bullet"/>
      <w:lvlText w:val=""/>
      <w:lvlJc w:val="left"/>
      <w:pPr>
        <w:ind w:left="5683" w:hanging="360"/>
      </w:pPr>
      <w:rPr>
        <w:rFonts w:ascii="Wingdings" w:hAnsi="Wingdings" w:hint="default"/>
      </w:rPr>
    </w:lvl>
    <w:lvl w:ilvl="6" w:tplc="04180001" w:tentative="1">
      <w:start w:val="1"/>
      <w:numFmt w:val="bullet"/>
      <w:lvlText w:val=""/>
      <w:lvlJc w:val="left"/>
      <w:pPr>
        <w:ind w:left="6403" w:hanging="360"/>
      </w:pPr>
      <w:rPr>
        <w:rFonts w:ascii="Symbol" w:hAnsi="Symbol" w:hint="default"/>
      </w:rPr>
    </w:lvl>
    <w:lvl w:ilvl="7" w:tplc="04180003" w:tentative="1">
      <w:start w:val="1"/>
      <w:numFmt w:val="bullet"/>
      <w:lvlText w:val="o"/>
      <w:lvlJc w:val="left"/>
      <w:pPr>
        <w:ind w:left="7123" w:hanging="360"/>
      </w:pPr>
      <w:rPr>
        <w:rFonts w:ascii="Courier New" w:hAnsi="Courier New" w:cs="Courier New" w:hint="default"/>
      </w:rPr>
    </w:lvl>
    <w:lvl w:ilvl="8" w:tplc="04180005" w:tentative="1">
      <w:start w:val="1"/>
      <w:numFmt w:val="bullet"/>
      <w:lvlText w:val=""/>
      <w:lvlJc w:val="left"/>
      <w:pPr>
        <w:ind w:left="7843" w:hanging="360"/>
      </w:pPr>
      <w:rPr>
        <w:rFonts w:ascii="Wingdings" w:hAnsi="Wingdings" w:hint="default"/>
      </w:rPr>
    </w:lvl>
  </w:abstractNum>
  <w:abstractNum w:abstractNumId="124">
    <w:nsid w:val="1A8817D3"/>
    <w:multiLevelType w:val="hybridMultilevel"/>
    <w:tmpl w:val="7F46284A"/>
    <w:lvl w:ilvl="0" w:tplc="0000005E">
      <w:start w:val="1"/>
      <w:numFmt w:val="bullet"/>
      <w:lvlText w:val=""/>
      <w:lvlJc w:val="left"/>
      <w:pPr>
        <w:tabs>
          <w:tab w:val="num" w:pos="720"/>
        </w:tabs>
        <w:ind w:left="720" w:hanging="360"/>
      </w:pPr>
      <w:rPr>
        <w:rFonts w:ascii="Symbol" w:hAnsi="Symbol"/>
      </w:rPr>
    </w:lvl>
    <w:lvl w:ilvl="1" w:tplc="5EA69954">
      <w:start w:val="1"/>
      <w:numFmt w:val="bullet"/>
      <w:lvlText w:val=""/>
      <w:lvlJc w:val="left"/>
      <w:pPr>
        <w:tabs>
          <w:tab w:val="num" w:pos="1440"/>
        </w:tabs>
        <w:ind w:left="1440" w:hanging="36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1B8B649A"/>
    <w:multiLevelType w:val="hybridMultilevel"/>
    <w:tmpl w:val="799E247A"/>
    <w:lvl w:ilvl="0" w:tplc="04180001">
      <w:start w:val="1"/>
      <w:numFmt w:val="bullet"/>
      <w:lvlText w:val=""/>
      <w:lvlJc w:val="left"/>
      <w:pPr>
        <w:tabs>
          <w:tab w:val="num" w:pos="1350"/>
        </w:tabs>
        <w:ind w:left="1350" w:hanging="360"/>
      </w:pPr>
      <w:rPr>
        <w:rFonts w:ascii="Symbol" w:hAnsi="Symbol"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26">
    <w:nsid w:val="1BC211CD"/>
    <w:multiLevelType w:val="hybridMultilevel"/>
    <w:tmpl w:val="49C2208E"/>
    <w:lvl w:ilvl="0" w:tplc="00000022">
      <w:start w:val="1"/>
      <w:numFmt w:val="bullet"/>
      <w:lvlText w:val="-"/>
      <w:lvlJc w:val="left"/>
      <w:pPr>
        <w:tabs>
          <w:tab w:val="num" w:pos="1800"/>
        </w:tabs>
        <w:ind w:left="1800" w:hanging="360"/>
      </w:pPr>
      <w:rPr>
        <w:rFonts w:ascii="Times New Roman" w:hAnsi="Times New Roman"/>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7">
    <w:nsid w:val="1BF778C9"/>
    <w:multiLevelType w:val="hybridMultilevel"/>
    <w:tmpl w:val="80F6D09C"/>
    <w:lvl w:ilvl="0" w:tplc="04090005">
      <w:start w:val="1"/>
      <w:numFmt w:val="bullet"/>
      <w:lvlText w:val=""/>
      <w:lvlJc w:val="left"/>
      <w:pPr>
        <w:tabs>
          <w:tab w:val="num" w:pos="2220"/>
        </w:tabs>
        <w:ind w:left="2220" w:hanging="360"/>
      </w:pPr>
      <w:rPr>
        <w:rFonts w:ascii="Wingdings" w:hAnsi="Wingdings" w:hint="default"/>
      </w:rPr>
    </w:lvl>
    <w:lvl w:ilvl="1" w:tplc="04180001">
      <w:start w:val="1"/>
      <w:numFmt w:val="bullet"/>
      <w:lvlText w:val=""/>
      <w:lvlJc w:val="left"/>
      <w:pPr>
        <w:tabs>
          <w:tab w:val="num" w:pos="2220"/>
        </w:tabs>
        <w:ind w:left="2220" w:hanging="360"/>
      </w:pPr>
      <w:rPr>
        <w:rFonts w:ascii="Symbol" w:hAnsi="Symbol" w:hint="default"/>
      </w:rPr>
    </w:lvl>
    <w:lvl w:ilvl="2" w:tplc="E9A28F3E">
      <w:start w:val="1"/>
      <w:numFmt w:val="bullet"/>
      <w:lvlText w:val=""/>
      <w:lvlJc w:val="left"/>
      <w:pPr>
        <w:tabs>
          <w:tab w:val="num" w:pos="2940"/>
        </w:tabs>
        <w:ind w:left="2940" w:hanging="360"/>
      </w:pPr>
      <w:rPr>
        <w:rFonts w:ascii="Wingdings" w:hAnsi="Wingdings" w:hint="default"/>
      </w:rPr>
    </w:lvl>
    <w:lvl w:ilvl="3" w:tplc="04180001">
      <w:start w:val="1"/>
      <w:numFmt w:val="bullet"/>
      <w:lvlText w:val=""/>
      <w:lvlJc w:val="left"/>
      <w:pPr>
        <w:tabs>
          <w:tab w:val="num" w:pos="3660"/>
        </w:tabs>
        <w:ind w:left="3660" w:hanging="360"/>
      </w:pPr>
      <w:rPr>
        <w:rFonts w:ascii="Symbol" w:hAnsi="Symbol" w:hint="default"/>
      </w:rPr>
    </w:lvl>
    <w:lvl w:ilvl="4" w:tplc="04180003" w:tentative="1">
      <w:start w:val="1"/>
      <w:numFmt w:val="bullet"/>
      <w:lvlText w:val="o"/>
      <w:lvlJc w:val="left"/>
      <w:pPr>
        <w:tabs>
          <w:tab w:val="num" w:pos="4380"/>
        </w:tabs>
        <w:ind w:left="4380" w:hanging="360"/>
      </w:pPr>
      <w:rPr>
        <w:rFonts w:ascii="Courier New" w:hAnsi="Courier New" w:cs="Courier New" w:hint="default"/>
      </w:rPr>
    </w:lvl>
    <w:lvl w:ilvl="5" w:tplc="04180005" w:tentative="1">
      <w:start w:val="1"/>
      <w:numFmt w:val="bullet"/>
      <w:lvlText w:val=""/>
      <w:lvlJc w:val="left"/>
      <w:pPr>
        <w:tabs>
          <w:tab w:val="num" w:pos="5100"/>
        </w:tabs>
        <w:ind w:left="5100" w:hanging="360"/>
      </w:pPr>
      <w:rPr>
        <w:rFonts w:ascii="Wingdings" w:hAnsi="Wingdings" w:hint="default"/>
      </w:rPr>
    </w:lvl>
    <w:lvl w:ilvl="6" w:tplc="04180001" w:tentative="1">
      <w:start w:val="1"/>
      <w:numFmt w:val="bullet"/>
      <w:lvlText w:val=""/>
      <w:lvlJc w:val="left"/>
      <w:pPr>
        <w:tabs>
          <w:tab w:val="num" w:pos="5820"/>
        </w:tabs>
        <w:ind w:left="5820" w:hanging="360"/>
      </w:pPr>
      <w:rPr>
        <w:rFonts w:ascii="Symbol" w:hAnsi="Symbol" w:hint="default"/>
      </w:rPr>
    </w:lvl>
    <w:lvl w:ilvl="7" w:tplc="04180003" w:tentative="1">
      <w:start w:val="1"/>
      <w:numFmt w:val="bullet"/>
      <w:lvlText w:val="o"/>
      <w:lvlJc w:val="left"/>
      <w:pPr>
        <w:tabs>
          <w:tab w:val="num" w:pos="6540"/>
        </w:tabs>
        <w:ind w:left="6540" w:hanging="360"/>
      </w:pPr>
      <w:rPr>
        <w:rFonts w:ascii="Courier New" w:hAnsi="Courier New" w:cs="Courier New" w:hint="default"/>
      </w:rPr>
    </w:lvl>
    <w:lvl w:ilvl="8" w:tplc="04180005" w:tentative="1">
      <w:start w:val="1"/>
      <w:numFmt w:val="bullet"/>
      <w:lvlText w:val=""/>
      <w:lvlJc w:val="left"/>
      <w:pPr>
        <w:tabs>
          <w:tab w:val="num" w:pos="7260"/>
        </w:tabs>
        <w:ind w:left="7260" w:hanging="360"/>
      </w:pPr>
      <w:rPr>
        <w:rFonts w:ascii="Wingdings" w:hAnsi="Wingdings" w:hint="default"/>
      </w:rPr>
    </w:lvl>
  </w:abstractNum>
  <w:abstractNum w:abstractNumId="128">
    <w:nsid w:val="1C4A0273"/>
    <w:multiLevelType w:val="hybridMultilevel"/>
    <w:tmpl w:val="EABCC95E"/>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9">
    <w:nsid w:val="1CCC6D61"/>
    <w:multiLevelType w:val="hybridMultilevel"/>
    <w:tmpl w:val="C1682D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1D0E47AF"/>
    <w:multiLevelType w:val="hybridMultilevel"/>
    <w:tmpl w:val="6B6EEBB4"/>
    <w:name w:val="WW8Num962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1">
    <w:nsid w:val="1D9A55D3"/>
    <w:multiLevelType w:val="multilevel"/>
    <w:tmpl w:val="933A7B6E"/>
    <w:lvl w:ilvl="0">
      <w:start w:val="1"/>
      <w:numFmt w:val="decimal"/>
      <w:lvlText w:val="%1."/>
      <w:lvlJc w:val="left"/>
      <w:pPr>
        <w:tabs>
          <w:tab w:val="num" w:pos="1080"/>
        </w:tabs>
        <w:ind w:left="1080" w:hanging="360"/>
      </w:pPr>
      <w:rPr>
        <w:rFonts w:hint="default"/>
      </w:rPr>
    </w:lvl>
    <w:lvl w:ilvl="1">
      <w:start w:val="8"/>
      <w:numFmt w:val="decimal"/>
      <w:isLgl/>
      <w:lvlText w:val="%1.%2."/>
      <w:lvlJc w:val="left"/>
      <w:pPr>
        <w:tabs>
          <w:tab w:val="num" w:pos="1635"/>
        </w:tabs>
        <w:ind w:left="1635" w:hanging="720"/>
      </w:pPr>
      <w:rPr>
        <w:rFonts w:hint="default"/>
      </w:rPr>
    </w:lvl>
    <w:lvl w:ilvl="2">
      <w:start w:val="1"/>
      <w:numFmt w:val="decimal"/>
      <w:isLgl/>
      <w:lvlText w:val="%1.%2.%3."/>
      <w:lvlJc w:val="left"/>
      <w:pPr>
        <w:tabs>
          <w:tab w:val="num" w:pos="1830"/>
        </w:tabs>
        <w:ind w:left="1830" w:hanging="720"/>
      </w:pPr>
      <w:rPr>
        <w:rFonts w:hint="default"/>
      </w:rPr>
    </w:lvl>
    <w:lvl w:ilvl="3">
      <w:start w:val="1"/>
      <w:numFmt w:val="decimal"/>
      <w:isLgl/>
      <w:lvlText w:val="%1.%2.%3.%4."/>
      <w:lvlJc w:val="left"/>
      <w:pPr>
        <w:tabs>
          <w:tab w:val="num" w:pos="2385"/>
        </w:tabs>
        <w:ind w:left="2385" w:hanging="1080"/>
      </w:pPr>
      <w:rPr>
        <w:rFonts w:hint="default"/>
      </w:rPr>
    </w:lvl>
    <w:lvl w:ilvl="4">
      <w:start w:val="1"/>
      <w:numFmt w:val="decimal"/>
      <w:isLgl/>
      <w:lvlText w:val="%1.%2.%3.%4.%5."/>
      <w:lvlJc w:val="left"/>
      <w:pPr>
        <w:tabs>
          <w:tab w:val="num" w:pos="2580"/>
        </w:tabs>
        <w:ind w:left="2580" w:hanging="1080"/>
      </w:pPr>
      <w:rPr>
        <w:rFonts w:hint="default"/>
      </w:rPr>
    </w:lvl>
    <w:lvl w:ilvl="5">
      <w:start w:val="1"/>
      <w:numFmt w:val="decimal"/>
      <w:isLgl/>
      <w:lvlText w:val="%1.%2.%3.%4.%5.%6."/>
      <w:lvlJc w:val="left"/>
      <w:pPr>
        <w:tabs>
          <w:tab w:val="num" w:pos="3135"/>
        </w:tabs>
        <w:ind w:left="3135" w:hanging="1440"/>
      </w:pPr>
      <w:rPr>
        <w:rFonts w:hint="default"/>
      </w:rPr>
    </w:lvl>
    <w:lvl w:ilvl="6">
      <w:start w:val="1"/>
      <w:numFmt w:val="decimal"/>
      <w:isLgl/>
      <w:lvlText w:val="%1.%2.%3.%4.%5.%6.%7."/>
      <w:lvlJc w:val="left"/>
      <w:pPr>
        <w:tabs>
          <w:tab w:val="num" w:pos="3330"/>
        </w:tabs>
        <w:ind w:left="3330" w:hanging="1440"/>
      </w:pPr>
      <w:rPr>
        <w:rFonts w:hint="default"/>
      </w:rPr>
    </w:lvl>
    <w:lvl w:ilvl="7">
      <w:start w:val="1"/>
      <w:numFmt w:val="decimal"/>
      <w:isLgl/>
      <w:lvlText w:val="%1.%2.%3.%4.%5.%6.%7.%8."/>
      <w:lvlJc w:val="left"/>
      <w:pPr>
        <w:tabs>
          <w:tab w:val="num" w:pos="3885"/>
        </w:tabs>
        <w:ind w:left="3885" w:hanging="1800"/>
      </w:pPr>
      <w:rPr>
        <w:rFonts w:hint="default"/>
      </w:rPr>
    </w:lvl>
    <w:lvl w:ilvl="8">
      <w:start w:val="1"/>
      <w:numFmt w:val="decimal"/>
      <w:isLgl/>
      <w:lvlText w:val="%1.%2.%3.%4.%5.%6.%7.%8.%9."/>
      <w:lvlJc w:val="left"/>
      <w:pPr>
        <w:tabs>
          <w:tab w:val="num" w:pos="4440"/>
        </w:tabs>
        <w:ind w:left="4440" w:hanging="2160"/>
      </w:pPr>
      <w:rPr>
        <w:rFonts w:hint="default"/>
      </w:rPr>
    </w:lvl>
  </w:abstractNum>
  <w:abstractNum w:abstractNumId="132">
    <w:nsid w:val="1DD4141C"/>
    <w:multiLevelType w:val="hybridMultilevel"/>
    <w:tmpl w:val="7778BFC2"/>
    <w:lvl w:ilvl="0" w:tplc="0000005E">
      <w:start w:val="1"/>
      <w:numFmt w:val="bullet"/>
      <w:lvlText w:val=""/>
      <w:lvlJc w:val="left"/>
      <w:pPr>
        <w:tabs>
          <w:tab w:val="num" w:pos="720"/>
        </w:tabs>
        <w:ind w:left="720" w:hanging="36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1DD94F3B"/>
    <w:multiLevelType w:val="hybridMultilevel"/>
    <w:tmpl w:val="9DE0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1E0C74FC"/>
    <w:multiLevelType w:val="hybridMultilevel"/>
    <w:tmpl w:val="122C9D7C"/>
    <w:lvl w:ilvl="0" w:tplc="240ADB66">
      <w:start w:val="11"/>
      <w:numFmt w:val="bullet"/>
      <w:lvlText w:val="-"/>
      <w:lvlJc w:val="left"/>
      <w:pPr>
        <w:tabs>
          <w:tab w:val="num" w:pos="1830"/>
        </w:tabs>
        <w:ind w:left="1830" w:hanging="750"/>
      </w:pPr>
      <w:rPr>
        <w:rFonts w:ascii="Arial" w:eastAsia="Times New Roman" w:hAnsi="Arial" w:cs="Arial" w:hint="default"/>
        <w:b/>
      </w:rPr>
    </w:lvl>
    <w:lvl w:ilvl="1" w:tplc="04180003">
      <w:start w:val="1"/>
      <w:numFmt w:val="bullet"/>
      <w:lvlText w:val="o"/>
      <w:lvlJc w:val="left"/>
      <w:pPr>
        <w:tabs>
          <w:tab w:val="num" w:pos="2160"/>
        </w:tabs>
        <w:ind w:left="2160" w:hanging="360"/>
      </w:pPr>
      <w:rPr>
        <w:rFonts w:ascii="Courier New" w:hAnsi="Courier New" w:cs="Courier New" w:hint="default"/>
        <w:b/>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5">
    <w:nsid w:val="1EBB28EB"/>
    <w:multiLevelType w:val="hybridMultilevel"/>
    <w:tmpl w:val="11EE5DEC"/>
    <w:lvl w:ilvl="0" w:tplc="198ECA0A">
      <w:start w:val="1"/>
      <w:numFmt w:val="bullet"/>
      <w:lvlText w:val="-"/>
      <w:lvlJc w:val="left"/>
      <w:pPr>
        <w:ind w:left="1800" w:hanging="360"/>
      </w:pPr>
      <w:rPr>
        <w:rFonts w:ascii="Times New Roman" w:eastAsiaTheme="minorEastAsia"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6">
    <w:nsid w:val="1F791985"/>
    <w:multiLevelType w:val="hybridMultilevel"/>
    <w:tmpl w:val="606218FA"/>
    <w:lvl w:ilvl="0" w:tplc="CDC6D7F2">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204F224E"/>
    <w:multiLevelType w:val="hybridMultilevel"/>
    <w:tmpl w:val="A89A8A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8">
    <w:nsid w:val="20C14690"/>
    <w:multiLevelType w:val="hybridMultilevel"/>
    <w:tmpl w:val="80B894BC"/>
    <w:lvl w:ilvl="0" w:tplc="04090005">
      <w:start w:val="1"/>
      <w:numFmt w:val="bullet"/>
      <w:lvlText w:val=""/>
      <w:lvlJc w:val="left"/>
      <w:pPr>
        <w:tabs>
          <w:tab w:val="num" w:pos="1429"/>
        </w:tabs>
        <w:ind w:left="1429" w:hanging="360"/>
      </w:pPr>
      <w:rPr>
        <w:rFonts w:ascii="Wingdings" w:hAnsi="Wingdings"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39">
    <w:nsid w:val="222523BE"/>
    <w:multiLevelType w:val="hybridMultilevel"/>
    <w:tmpl w:val="D9EA9572"/>
    <w:lvl w:ilvl="0" w:tplc="5EA69954">
      <w:start w:val="1"/>
      <w:numFmt w:val="bullet"/>
      <w:lvlText w:val=""/>
      <w:lvlJc w:val="left"/>
      <w:pPr>
        <w:tabs>
          <w:tab w:val="num" w:pos="1170"/>
        </w:tabs>
        <w:ind w:left="1170" w:hanging="360"/>
      </w:pPr>
      <w:rPr>
        <w:rFonts w:ascii="Symbol" w:hAnsi="Symbol" w:hint="default"/>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0">
    <w:nsid w:val="22D620DD"/>
    <w:multiLevelType w:val="hybridMultilevel"/>
    <w:tmpl w:val="DFC665F2"/>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1">
    <w:nsid w:val="232D1D13"/>
    <w:multiLevelType w:val="hybridMultilevel"/>
    <w:tmpl w:val="8E887420"/>
    <w:lvl w:ilvl="0" w:tplc="0000005E">
      <w:start w:val="1"/>
      <w:numFmt w:val="bullet"/>
      <w:lvlText w:val=""/>
      <w:lvlJc w:val="left"/>
      <w:pPr>
        <w:tabs>
          <w:tab w:val="num" w:pos="720"/>
        </w:tabs>
        <w:ind w:left="720" w:hanging="36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26373358"/>
    <w:multiLevelType w:val="hybridMultilevel"/>
    <w:tmpl w:val="CCE2B50C"/>
    <w:lvl w:ilvl="0" w:tplc="0409000B">
      <w:start w:val="1"/>
      <w:numFmt w:val="bullet"/>
      <w:lvlText w:val=""/>
      <w:lvlJc w:val="left"/>
      <w:pPr>
        <w:tabs>
          <w:tab w:val="num" w:pos="1425"/>
        </w:tabs>
        <w:ind w:left="1425" w:hanging="360"/>
      </w:pPr>
      <w:rPr>
        <w:rFonts w:ascii="Wingdings" w:hAnsi="Wingdings"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143">
    <w:nsid w:val="26D57686"/>
    <w:multiLevelType w:val="hybridMultilevel"/>
    <w:tmpl w:val="A4806EF6"/>
    <w:lvl w:ilvl="0" w:tplc="5EA69954">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286315B3"/>
    <w:multiLevelType w:val="hybridMultilevel"/>
    <w:tmpl w:val="699614D0"/>
    <w:lvl w:ilvl="0" w:tplc="0000005E">
      <w:start w:val="1"/>
      <w:numFmt w:val="bullet"/>
      <w:lvlText w:val=""/>
      <w:lvlJc w:val="left"/>
      <w:pPr>
        <w:tabs>
          <w:tab w:val="num" w:pos="720"/>
        </w:tabs>
        <w:ind w:left="720" w:hanging="36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288A6C50"/>
    <w:multiLevelType w:val="hybridMultilevel"/>
    <w:tmpl w:val="1F2EA2D0"/>
    <w:lvl w:ilvl="0" w:tplc="04090005">
      <w:start w:val="1"/>
      <w:numFmt w:val="bullet"/>
      <w:lvlText w:val=""/>
      <w:lvlJc w:val="left"/>
      <w:pPr>
        <w:tabs>
          <w:tab w:val="num" w:pos="1428"/>
        </w:tabs>
        <w:ind w:left="1428" w:hanging="360"/>
      </w:pPr>
      <w:rPr>
        <w:rFonts w:ascii="Wingdings" w:hAnsi="Wingdings"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46">
    <w:nsid w:val="29316EF1"/>
    <w:multiLevelType w:val="hybridMultilevel"/>
    <w:tmpl w:val="BF2C9E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29705B3A"/>
    <w:multiLevelType w:val="hybridMultilevel"/>
    <w:tmpl w:val="23189B2C"/>
    <w:lvl w:ilvl="0" w:tplc="04090005">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48">
    <w:nsid w:val="298F7B9D"/>
    <w:multiLevelType w:val="hybridMultilevel"/>
    <w:tmpl w:val="1436D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29F5447E"/>
    <w:multiLevelType w:val="hybridMultilevel"/>
    <w:tmpl w:val="A140918C"/>
    <w:lvl w:ilvl="0" w:tplc="04180001">
      <w:start w:val="1"/>
      <w:numFmt w:val="bullet"/>
      <w:lvlText w:val=""/>
      <w:lvlJc w:val="left"/>
      <w:pPr>
        <w:tabs>
          <w:tab w:val="num" w:pos="1800"/>
        </w:tabs>
        <w:ind w:left="1800" w:hanging="360"/>
      </w:pPr>
      <w:rPr>
        <w:rFonts w:ascii="Symbol" w:hAnsi="Symbol" w:hint="default"/>
      </w:rPr>
    </w:lvl>
    <w:lvl w:ilvl="1" w:tplc="04180003" w:tentative="1">
      <w:start w:val="1"/>
      <w:numFmt w:val="bullet"/>
      <w:lvlText w:val="o"/>
      <w:lvlJc w:val="left"/>
      <w:pPr>
        <w:tabs>
          <w:tab w:val="num" w:pos="2520"/>
        </w:tabs>
        <w:ind w:left="2520" w:hanging="360"/>
      </w:pPr>
      <w:rPr>
        <w:rFonts w:ascii="Courier New" w:hAnsi="Courier New" w:cs="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cs="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cs="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150">
    <w:nsid w:val="29F56665"/>
    <w:multiLevelType w:val="hybridMultilevel"/>
    <w:tmpl w:val="E9C82DD8"/>
    <w:lvl w:ilvl="0" w:tplc="04090005">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51">
    <w:nsid w:val="2BB87AFE"/>
    <w:multiLevelType w:val="hybridMultilevel"/>
    <w:tmpl w:val="5A54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2C363E8C"/>
    <w:multiLevelType w:val="hybridMultilevel"/>
    <w:tmpl w:val="182CAB1E"/>
    <w:lvl w:ilvl="0" w:tplc="8760020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3">
    <w:nsid w:val="2C6D1A80"/>
    <w:multiLevelType w:val="hybridMultilevel"/>
    <w:tmpl w:val="95F430D2"/>
    <w:lvl w:ilvl="0" w:tplc="CF08DA4E">
      <w:numFmt w:val="bullet"/>
      <w:lvlText w:val=""/>
      <w:lvlJc w:val="left"/>
      <w:pPr>
        <w:ind w:left="643" w:hanging="360"/>
      </w:pPr>
      <w:rPr>
        <w:rFonts w:ascii="Symbol" w:eastAsia="Times New Roman" w:hAnsi="Symbol"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54">
    <w:nsid w:val="2CE04F4B"/>
    <w:multiLevelType w:val="hybridMultilevel"/>
    <w:tmpl w:val="56E88F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5">
    <w:nsid w:val="2D141A4F"/>
    <w:multiLevelType w:val="hybridMultilevel"/>
    <w:tmpl w:val="0A6628A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6">
    <w:nsid w:val="2DD75407"/>
    <w:multiLevelType w:val="hybridMultilevel"/>
    <w:tmpl w:val="CF90769A"/>
    <w:lvl w:ilvl="0" w:tplc="04090005">
      <w:start w:val="1"/>
      <w:numFmt w:val="bullet"/>
      <w:lvlText w:val=""/>
      <w:lvlJc w:val="left"/>
      <w:pPr>
        <w:tabs>
          <w:tab w:val="num" w:pos="1440"/>
        </w:tabs>
        <w:ind w:left="1440" w:hanging="360"/>
      </w:pPr>
      <w:rPr>
        <w:rFonts w:ascii="Wingdings" w:hAnsi="Wingdings" w:hint="default"/>
      </w:rPr>
    </w:lvl>
    <w:lvl w:ilvl="1" w:tplc="00000061">
      <w:start w:val="1"/>
      <w:numFmt w:val="bullet"/>
      <w:lvlText w:val="-"/>
      <w:lvlJc w:val="left"/>
      <w:pPr>
        <w:tabs>
          <w:tab w:val="num" w:pos="1440"/>
        </w:tabs>
        <w:ind w:left="1440" w:hanging="360"/>
      </w:pPr>
      <w:rPr>
        <w:rFonts w:ascii="Arial" w:hAnsi="Arial"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7">
    <w:nsid w:val="2E0B0FC2"/>
    <w:multiLevelType w:val="hybridMultilevel"/>
    <w:tmpl w:val="7B420836"/>
    <w:lvl w:ilvl="0" w:tplc="04180001">
      <w:start w:val="1"/>
      <w:numFmt w:val="bullet"/>
      <w:lvlText w:val=""/>
      <w:lvlJc w:val="left"/>
      <w:pPr>
        <w:tabs>
          <w:tab w:val="num" w:pos="2235"/>
        </w:tabs>
        <w:ind w:left="2235" w:hanging="360"/>
      </w:pPr>
      <w:rPr>
        <w:rFonts w:ascii="Symbol" w:hAnsi="Symbol" w:hint="default"/>
      </w:rPr>
    </w:lvl>
    <w:lvl w:ilvl="1" w:tplc="04180003" w:tentative="1">
      <w:start w:val="1"/>
      <w:numFmt w:val="bullet"/>
      <w:lvlText w:val="o"/>
      <w:lvlJc w:val="left"/>
      <w:pPr>
        <w:tabs>
          <w:tab w:val="num" w:pos="2955"/>
        </w:tabs>
        <w:ind w:left="2955" w:hanging="360"/>
      </w:pPr>
      <w:rPr>
        <w:rFonts w:ascii="Courier New" w:hAnsi="Courier New" w:cs="Courier New" w:hint="default"/>
      </w:rPr>
    </w:lvl>
    <w:lvl w:ilvl="2" w:tplc="04180005" w:tentative="1">
      <w:start w:val="1"/>
      <w:numFmt w:val="bullet"/>
      <w:lvlText w:val=""/>
      <w:lvlJc w:val="left"/>
      <w:pPr>
        <w:tabs>
          <w:tab w:val="num" w:pos="3675"/>
        </w:tabs>
        <w:ind w:left="3675" w:hanging="360"/>
      </w:pPr>
      <w:rPr>
        <w:rFonts w:ascii="Wingdings" w:hAnsi="Wingdings" w:hint="default"/>
      </w:rPr>
    </w:lvl>
    <w:lvl w:ilvl="3" w:tplc="04180001" w:tentative="1">
      <w:start w:val="1"/>
      <w:numFmt w:val="bullet"/>
      <w:lvlText w:val=""/>
      <w:lvlJc w:val="left"/>
      <w:pPr>
        <w:tabs>
          <w:tab w:val="num" w:pos="4395"/>
        </w:tabs>
        <w:ind w:left="4395" w:hanging="360"/>
      </w:pPr>
      <w:rPr>
        <w:rFonts w:ascii="Symbol" w:hAnsi="Symbol" w:hint="default"/>
      </w:rPr>
    </w:lvl>
    <w:lvl w:ilvl="4" w:tplc="04180003" w:tentative="1">
      <w:start w:val="1"/>
      <w:numFmt w:val="bullet"/>
      <w:lvlText w:val="o"/>
      <w:lvlJc w:val="left"/>
      <w:pPr>
        <w:tabs>
          <w:tab w:val="num" w:pos="5115"/>
        </w:tabs>
        <w:ind w:left="5115" w:hanging="360"/>
      </w:pPr>
      <w:rPr>
        <w:rFonts w:ascii="Courier New" w:hAnsi="Courier New" w:cs="Courier New" w:hint="default"/>
      </w:rPr>
    </w:lvl>
    <w:lvl w:ilvl="5" w:tplc="04180005" w:tentative="1">
      <w:start w:val="1"/>
      <w:numFmt w:val="bullet"/>
      <w:lvlText w:val=""/>
      <w:lvlJc w:val="left"/>
      <w:pPr>
        <w:tabs>
          <w:tab w:val="num" w:pos="5835"/>
        </w:tabs>
        <w:ind w:left="5835" w:hanging="360"/>
      </w:pPr>
      <w:rPr>
        <w:rFonts w:ascii="Wingdings" w:hAnsi="Wingdings" w:hint="default"/>
      </w:rPr>
    </w:lvl>
    <w:lvl w:ilvl="6" w:tplc="04180001" w:tentative="1">
      <w:start w:val="1"/>
      <w:numFmt w:val="bullet"/>
      <w:lvlText w:val=""/>
      <w:lvlJc w:val="left"/>
      <w:pPr>
        <w:tabs>
          <w:tab w:val="num" w:pos="6555"/>
        </w:tabs>
        <w:ind w:left="6555" w:hanging="360"/>
      </w:pPr>
      <w:rPr>
        <w:rFonts w:ascii="Symbol" w:hAnsi="Symbol" w:hint="default"/>
      </w:rPr>
    </w:lvl>
    <w:lvl w:ilvl="7" w:tplc="04180003" w:tentative="1">
      <w:start w:val="1"/>
      <w:numFmt w:val="bullet"/>
      <w:lvlText w:val="o"/>
      <w:lvlJc w:val="left"/>
      <w:pPr>
        <w:tabs>
          <w:tab w:val="num" w:pos="7275"/>
        </w:tabs>
        <w:ind w:left="7275" w:hanging="360"/>
      </w:pPr>
      <w:rPr>
        <w:rFonts w:ascii="Courier New" w:hAnsi="Courier New" w:cs="Courier New" w:hint="default"/>
      </w:rPr>
    </w:lvl>
    <w:lvl w:ilvl="8" w:tplc="04180005" w:tentative="1">
      <w:start w:val="1"/>
      <w:numFmt w:val="bullet"/>
      <w:lvlText w:val=""/>
      <w:lvlJc w:val="left"/>
      <w:pPr>
        <w:tabs>
          <w:tab w:val="num" w:pos="7995"/>
        </w:tabs>
        <w:ind w:left="7995" w:hanging="360"/>
      </w:pPr>
      <w:rPr>
        <w:rFonts w:ascii="Wingdings" w:hAnsi="Wingdings" w:hint="default"/>
      </w:rPr>
    </w:lvl>
  </w:abstractNum>
  <w:abstractNum w:abstractNumId="158">
    <w:nsid w:val="2E0F3248"/>
    <w:multiLevelType w:val="hybridMultilevel"/>
    <w:tmpl w:val="534AC1E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9">
    <w:nsid w:val="2E192AE3"/>
    <w:multiLevelType w:val="hybridMultilevel"/>
    <w:tmpl w:val="12BAB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2F197BBC"/>
    <w:multiLevelType w:val="hybridMultilevel"/>
    <w:tmpl w:val="7326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0491642"/>
    <w:multiLevelType w:val="hybridMultilevel"/>
    <w:tmpl w:val="A2200CB8"/>
    <w:lvl w:ilvl="0" w:tplc="04180001">
      <w:start w:val="1"/>
      <w:numFmt w:val="bullet"/>
      <w:lvlText w:val=""/>
      <w:lvlJc w:val="left"/>
      <w:pPr>
        <w:tabs>
          <w:tab w:val="num" w:pos="1440"/>
        </w:tabs>
        <w:ind w:left="1440" w:hanging="360"/>
      </w:pPr>
      <w:rPr>
        <w:rFonts w:ascii="Symbol" w:hAnsi="Symbol"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62">
    <w:nsid w:val="30DA4FED"/>
    <w:multiLevelType w:val="hybridMultilevel"/>
    <w:tmpl w:val="11D0C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3363131C"/>
    <w:multiLevelType w:val="hybridMultilevel"/>
    <w:tmpl w:val="9ED6E3EE"/>
    <w:lvl w:ilvl="0" w:tplc="0409000B">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345971ED"/>
    <w:multiLevelType w:val="hybridMultilevel"/>
    <w:tmpl w:val="6756E6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34AE42D4"/>
    <w:multiLevelType w:val="hybridMultilevel"/>
    <w:tmpl w:val="222EA1E0"/>
    <w:lvl w:ilvl="0" w:tplc="04090003">
      <w:start w:val="1"/>
      <w:numFmt w:val="bullet"/>
      <w:lvlText w:val="o"/>
      <w:lvlJc w:val="left"/>
      <w:pPr>
        <w:ind w:left="2514" w:hanging="360"/>
      </w:pPr>
      <w:rPr>
        <w:rFonts w:ascii="Courier New" w:hAnsi="Courier New" w:cs="Courier New" w:hint="default"/>
      </w:rPr>
    </w:lvl>
    <w:lvl w:ilvl="1" w:tplc="04090003" w:tentative="1">
      <w:start w:val="1"/>
      <w:numFmt w:val="bullet"/>
      <w:lvlText w:val="o"/>
      <w:lvlJc w:val="left"/>
      <w:pPr>
        <w:ind w:left="3234" w:hanging="360"/>
      </w:pPr>
      <w:rPr>
        <w:rFonts w:ascii="Courier New" w:hAnsi="Courier New" w:cs="Courier New" w:hint="default"/>
      </w:rPr>
    </w:lvl>
    <w:lvl w:ilvl="2" w:tplc="04090005" w:tentative="1">
      <w:start w:val="1"/>
      <w:numFmt w:val="bullet"/>
      <w:lvlText w:val=""/>
      <w:lvlJc w:val="left"/>
      <w:pPr>
        <w:ind w:left="3954" w:hanging="360"/>
      </w:pPr>
      <w:rPr>
        <w:rFonts w:ascii="Wingdings" w:hAnsi="Wingdings" w:hint="default"/>
      </w:rPr>
    </w:lvl>
    <w:lvl w:ilvl="3" w:tplc="04090001" w:tentative="1">
      <w:start w:val="1"/>
      <w:numFmt w:val="bullet"/>
      <w:lvlText w:val=""/>
      <w:lvlJc w:val="left"/>
      <w:pPr>
        <w:ind w:left="4674" w:hanging="360"/>
      </w:pPr>
      <w:rPr>
        <w:rFonts w:ascii="Symbol" w:hAnsi="Symbol" w:hint="default"/>
      </w:rPr>
    </w:lvl>
    <w:lvl w:ilvl="4" w:tplc="04090003" w:tentative="1">
      <w:start w:val="1"/>
      <w:numFmt w:val="bullet"/>
      <w:lvlText w:val="o"/>
      <w:lvlJc w:val="left"/>
      <w:pPr>
        <w:ind w:left="5394" w:hanging="360"/>
      </w:pPr>
      <w:rPr>
        <w:rFonts w:ascii="Courier New" w:hAnsi="Courier New" w:cs="Courier New" w:hint="default"/>
      </w:rPr>
    </w:lvl>
    <w:lvl w:ilvl="5" w:tplc="04090005" w:tentative="1">
      <w:start w:val="1"/>
      <w:numFmt w:val="bullet"/>
      <w:lvlText w:val=""/>
      <w:lvlJc w:val="left"/>
      <w:pPr>
        <w:ind w:left="6114" w:hanging="360"/>
      </w:pPr>
      <w:rPr>
        <w:rFonts w:ascii="Wingdings" w:hAnsi="Wingdings" w:hint="default"/>
      </w:rPr>
    </w:lvl>
    <w:lvl w:ilvl="6" w:tplc="04090001" w:tentative="1">
      <w:start w:val="1"/>
      <w:numFmt w:val="bullet"/>
      <w:lvlText w:val=""/>
      <w:lvlJc w:val="left"/>
      <w:pPr>
        <w:ind w:left="6834" w:hanging="360"/>
      </w:pPr>
      <w:rPr>
        <w:rFonts w:ascii="Symbol" w:hAnsi="Symbol" w:hint="default"/>
      </w:rPr>
    </w:lvl>
    <w:lvl w:ilvl="7" w:tplc="04090003" w:tentative="1">
      <w:start w:val="1"/>
      <w:numFmt w:val="bullet"/>
      <w:lvlText w:val="o"/>
      <w:lvlJc w:val="left"/>
      <w:pPr>
        <w:ind w:left="7554" w:hanging="360"/>
      </w:pPr>
      <w:rPr>
        <w:rFonts w:ascii="Courier New" w:hAnsi="Courier New" w:cs="Courier New" w:hint="default"/>
      </w:rPr>
    </w:lvl>
    <w:lvl w:ilvl="8" w:tplc="04090005" w:tentative="1">
      <w:start w:val="1"/>
      <w:numFmt w:val="bullet"/>
      <w:lvlText w:val=""/>
      <w:lvlJc w:val="left"/>
      <w:pPr>
        <w:ind w:left="8274" w:hanging="360"/>
      </w:pPr>
      <w:rPr>
        <w:rFonts w:ascii="Wingdings" w:hAnsi="Wingdings" w:hint="default"/>
      </w:rPr>
    </w:lvl>
  </w:abstractNum>
  <w:abstractNum w:abstractNumId="166">
    <w:nsid w:val="35CA5508"/>
    <w:multiLevelType w:val="hybridMultilevel"/>
    <w:tmpl w:val="99748B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7">
    <w:nsid w:val="36744895"/>
    <w:multiLevelType w:val="hybridMultilevel"/>
    <w:tmpl w:val="6B506C62"/>
    <w:lvl w:ilvl="0" w:tplc="04180005">
      <w:start w:val="1"/>
      <w:numFmt w:val="bullet"/>
      <w:lvlText w:val=""/>
      <w:lvlJc w:val="left"/>
      <w:pPr>
        <w:tabs>
          <w:tab w:val="num" w:pos="1440"/>
        </w:tabs>
        <w:ind w:left="1440" w:hanging="360"/>
      </w:pPr>
      <w:rPr>
        <w:rFonts w:ascii="Wingdings" w:hAnsi="Wingdings"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68">
    <w:nsid w:val="379E5589"/>
    <w:multiLevelType w:val="hybridMultilevel"/>
    <w:tmpl w:val="495E0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nsid w:val="38177829"/>
    <w:multiLevelType w:val="hybridMultilevel"/>
    <w:tmpl w:val="CC9643C4"/>
    <w:lvl w:ilvl="0" w:tplc="7250D57E">
      <w:start w:val="2"/>
      <w:numFmt w:val="bullet"/>
      <w:lvlText w:val=""/>
      <w:lvlJc w:val="left"/>
      <w:pPr>
        <w:ind w:left="2250" w:hanging="360"/>
      </w:pPr>
      <w:rPr>
        <w:rFonts w:ascii="Symbol" w:eastAsiaTheme="minorEastAsia" w:hAnsi="Symbol"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70">
    <w:nsid w:val="3A767A5C"/>
    <w:multiLevelType w:val="hybridMultilevel"/>
    <w:tmpl w:val="DE76D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3AB73CA2"/>
    <w:multiLevelType w:val="hybridMultilevel"/>
    <w:tmpl w:val="A3EE4CFC"/>
    <w:lvl w:ilvl="0" w:tplc="04090005">
      <w:start w:val="1"/>
      <w:numFmt w:val="bullet"/>
      <w:lvlText w:val=""/>
      <w:lvlJc w:val="left"/>
      <w:pPr>
        <w:tabs>
          <w:tab w:val="num" w:pos="3480"/>
        </w:tabs>
        <w:ind w:left="3480" w:hanging="360"/>
      </w:pPr>
      <w:rPr>
        <w:rFonts w:ascii="Wingdings" w:hAnsi="Wingdings" w:hint="default"/>
      </w:rPr>
    </w:lvl>
    <w:lvl w:ilvl="1" w:tplc="04090003" w:tentative="1">
      <w:start w:val="1"/>
      <w:numFmt w:val="bullet"/>
      <w:lvlText w:val="o"/>
      <w:lvlJc w:val="left"/>
      <w:pPr>
        <w:tabs>
          <w:tab w:val="num" w:pos="4200"/>
        </w:tabs>
        <w:ind w:left="4200" w:hanging="360"/>
      </w:pPr>
      <w:rPr>
        <w:rFonts w:ascii="Courier New" w:hAnsi="Courier New" w:cs="Courier New" w:hint="default"/>
      </w:rPr>
    </w:lvl>
    <w:lvl w:ilvl="2" w:tplc="04090005" w:tentative="1">
      <w:start w:val="1"/>
      <w:numFmt w:val="bullet"/>
      <w:lvlText w:val=""/>
      <w:lvlJc w:val="left"/>
      <w:pPr>
        <w:tabs>
          <w:tab w:val="num" w:pos="4920"/>
        </w:tabs>
        <w:ind w:left="4920" w:hanging="360"/>
      </w:pPr>
      <w:rPr>
        <w:rFonts w:ascii="Wingdings" w:hAnsi="Wingdings" w:hint="default"/>
      </w:rPr>
    </w:lvl>
    <w:lvl w:ilvl="3" w:tplc="04090001" w:tentative="1">
      <w:start w:val="1"/>
      <w:numFmt w:val="bullet"/>
      <w:lvlText w:val=""/>
      <w:lvlJc w:val="left"/>
      <w:pPr>
        <w:tabs>
          <w:tab w:val="num" w:pos="5640"/>
        </w:tabs>
        <w:ind w:left="5640" w:hanging="360"/>
      </w:pPr>
      <w:rPr>
        <w:rFonts w:ascii="Symbol" w:hAnsi="Symbol" w:hint="default"/>
      </w:rPr>
    </w:lvl>
    <w:lvl w:ilvl="4" w:tplc="04090003" w:tentative="1">
      <w:start w:val="1"/>
      <w:numFmt w:val="bullet"/>
      <w:lvlText w:val="o"/>
      <w:lvlJc w:val="left"/>
      <w:pPr>
        <w:tabs>
          <w:tab w:val="num" w:pos="6360"/>
        </w:tabs>
        <w:ind w:left="6360" w:hanging="360"/>
      </w:pPr>
      <w:rPr>
        <w:rFonts w:ascii="Courier New" w:hAnsi="Courier New" w:cs="Courier New" w:hint="default"/>
      </w:rPr>
    </w:lvl>
    <w:lvl w:ilvl="5" w:tplc="04090005" w:tentative="1">
      <w:start w:val="1"/>
      <w:numFmt w:val="bullet"/>
      <w:lvlText w:val=""/>
      <w:lvlJc w:val="left"/>
      <w:pPr>
        <w:tabs>
          <w:tab w:val="num" w:pos="7080"/>
        </w:tabs>
        <w:ind w:left="7080" w:hanging="360"/>
      </w:pPr>
      <w:rPr>
        <w:rFonts w:ascii="Wingdings" w:hAnsi="Wingdings" w:hint="default"/>
      </w:rPr>
    </w:lvl>
    <w:lvl w:ilvl="6" w:tplc="04090001" w:tentative="1">
      <w:start w:val="1"/>
      <w:numFmt w:val="bullet"/>
      <w:lvlText w:val=""/>
      <w:lvlJc w:val="left"/>
      <w:pPr>
        <w:tabs>
          <w:tab w:val="num" w:pos="7800"/>
        </w:tabs>
        <w:ind w:left="7800" w:hanging="360"/>
      </w:pPr>
      <w:rPr>
        <w:rFonts w:ascii="Symbol" w:hAnsi="Symbol" w:hint="default"/>
      </w:rPr>
    </w:lvl>
    <w:lvl w:ilvl="7" w:tplc="04090003" w:tentative="1">
      <w:start w:val="1"/>
      <w:numFmt w:val="bullet"/>
      <w:lvlText w:val="o"/>
      <w:lvlJc w:val="left"/>
      <w:pPr>
        <w:tabs>
          <w:tab w:val="num" w:pos="8520"/>
        </w:tabs>
        <w:ind w:left="8520" w:hanging="360"/>
      </w:pPr>
      <w:rPr>
        <w:rFonts w:ascii="Courier New" w:hAnsi="Courier New" w:cs="Courier New" w:hint="default"/>
      </w:rPr>
    </w:lvl>
    <w:lvl w:ilvl="8" w:tplc="04090005" w:tentative="1">
      <w:start w:val="1"/>
      <w:numFmt w:val="bullet"/>
      <w:lvlText w:val=""/>
      <w:lvlJc w:val="left"/>
      <w:pPr>
        <w:tabs>
          <w:tab w:val="num" w:pos="9240"/>
        </w:tabs>
        <w:ind w:left="9240" w:hanging="360"/>
      </w:pPr>
      <w:rPr>
        <w:rFonts w:ascii="Wingdings" w:hAnsi="Wingdings" w:hint="default"/>
      </w:rPr>
    </w:lvl>
  </w:abstractNum>
  <w:abstractNum w:abstractNumId="172">
    <w:nsid w:val="3AE47EF8"/>
    <w:multiLevelType w:val="hybridMultilevel"/>
    <w:tmpl w:val="84961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3B7F40F8"/>
    <w:multiLevelType w:val="hybridMultilevel"/>
    <w:tmpl w:val="7DB0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3C124A56"/>
    <w:multiLevelType w:val="hybridMultilevel"/>
    <w:tmpl w:val="3AE2704C"/>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3D8C6C21"/>
    <w:multiLevelType w:val="hybridMultilevel"/>
    <w:tmpl w:val="13EC9CFC"/>
    <w:lvl w:ilvl="0" w:tplc="43F801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3DB915EF"/>
    <w:multiLevelType w:val="hybridMultilevel"/>
    <w:tmpl w:val="658AEF06"/>
    <w:lvl w:ilvl="0" w:tplc="240ADB66">
      <w:start w:val="11"/>
      <w:numFmt w:val="bullet"/>
      <w:lvlText w:val="-"/>
      <w:lvlJc w:val="left"/>
      <w:pPr>
        <w:tabs>
          <w:tab w:val="num" w:pos="1818"/>
        </w:tabs>
        <w:ind w:left="1818" w:hanging="750"/>
      </w:pPr>
      <w:rPr>
        <w:rFonts w:ascii="Arial" w:eastAsia="Times New Roman" w:hAnsi="Arial"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3F734F6B"/>
    <w:multiLevelType w:val="hybridMultilevel"/>
    <w:tmpl w:val="85CA37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16E5AC3"/>
    <w:multiLevelType w:val="hybridMultilevel"/>
    <w:tmpl w:val="6ADC0E08"/>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9">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nsid w:val="41743449"/>
    <w:multiLevelType w:val="hybridMultilevel"/>
    <w:tmpl w:val="282C9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18E21A5"/>
    <w:multiLevelType w:val="hybridMultilevel"/>
    <w:tmpl w:val="0898E9A8"/>
    <w:lvl w:ilvl="0" w:tplc="ADDAF720">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81">
    <w:nsid w:val="41DD6B1C"/>
    <w:multiLevelType w:val="hybridMultilevel"/>
    <w:tmpl w:val="415E05C0"/>
    <w:lvl w:ilvl="0" w:tplc="0000005E">
      <w:start w:val="1"/>
      <w:numFmt w:val="bullet"/>
      <w:lvlText w:val=""/>
      <w:lvlJc w:val="left"/>
      <w:pPr>
        <w:tabs>
          <w:tab w:val="num" w:pos="720"/>
        </w:tabs>
        <w:ind w:left="720" w:hanging="36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nsid w:val="42422A3E"/>
    <w:multiLevelType w:val="hybridMultilevel"/>
    <w:tmpl w:val="4C1ACED2"/>
    <w:lvl w:ilvl="0" w:tplc="240ADB66">
      <w:start w:val="11"/>
      <w:numFmt w:val="bullet"/>
      <w:lvlText w:val="-"/>
      <w:lvlJc w:val="left"/>
      <w:pPr>
        <w:tabs>
          <w:tab w:val="num" w:pos="1830"/>
        </w:tabs>
        <w:ind w:left="1830" w:hanging="750"/>
      </w:pPr>
      <w:rPr>
        <w:rFonts w:ascii="Arial" w:eastAsia="Times New Roman" w:hAnsi="Arial" w:cs="Arial" w:hint="default"/>
        <w:b/>
      </w:rPr>
    </w:lvl>
    <w:lvl w:ilvl="1" w:tplc="0409000B">
      <w:start w:val="1"/>
      <w:numFmt w:val="bullet"/>
      <w:lvlText w:val=""/>
      <w:lvlJc w:val="left"/>
      <w:pPr>
        <w:tabs>
          <w:tab w:val="num" w:pos="2160"/>
        </w:tabs>
        <w:ind w:left="2160" w:hanging="360"/>
      </w:pPr>
      <w:rPr>
        <w:rFonts w:ascii="Wingdings" w:hAnsi="Wingdings" w:hint="default"/>
        <w:b/>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3">
    <w:nsid w:val="43642647"/>
    <w:multiLevelType w:val="hybridMultilevel"/>
    <w:tmpl w:val="C952F97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nsid w:val="43B06E7E"/>
    <w:multiLevelType w:val="hybridMultilevel"/>
    <w:tmpl w:val="5B844128"/>
    <w:lvl w:ilvl="0" w:tplc="0409000B">
      <w:start w:val="1"/>
      <w:numFmt w:val="bullet"/>
      <w:lvlText w:val=""/>
      <w:lvlJc w:val="left"/>
      <w:pPr>
        <w:tabs>
          <w:tab w:val="num" w:pos="1426"/>
        </w:tabs>
        <w:ind w:left="1426" w:hanging="360"/>
      </w:pPr>
      <w:rPr>
        <w:rFonts w:ascii="Wingdings" w:hAnsi="Wingdings" w:hint="default"/>
      </w:rPr>
    </w:lvl>
    <w:lvl w:ilvl="1" w:tplc="04090003" w:tentative="1">
      <w:start w:val="1"/>
      <w:numFmt w:val="bullet"/>
      <w:lvlText w:val="o"/>
      <w:lvlJc w:val="left"/>
      <w:pPr>
        <w:tabs>
          <w:tab w:val="num" w:pos="2146"/>
        </w:tabs>
        <w:ind w:left="2146" w:hanging="360"/>
      </w:pPr>
      <w:rPr>
        <w:rFonts w:ascii="Courier New" w:hAnsi="Courier New" w:cs="Courier New" w:hint="default"/>
      </w:rPr>
    </w:lvl>
    <w:lvl w:ilvl="2" w:tplc="04090005" w:tentative="1">
      <w:start w:val="1"/>
      <w:numFmt w:val="bullet"/>
      <w:lvlText w:val=""/>
      <w:lvlJc w:val="left"/>
      <w:pPr>
        <w:tabs>
          <w:tab w:val="num" w:pos="2866"/>
        </w:tabs>
        <w:ind w:left="2866" w:hanging="360"/>
      </w:pPr>
      <w:rPr>
        <w:rFonts w:ascii="Wingdings" w:hAnsi="Wingdings" w:hint="default"/>
      </w:rPr>
    </w:lvl>
    <w:lvl w:ilvl="3" w:tplc="04090001" w:tentative="1">
      <w:start w:val="1"/>
      <w:numFmt w:val="bullet"/>
      <w:lvlText w:val=""/>
      <w:lvlJc w:val="left"/>
      <w:pPr>
        <w:tabs>
          <w:tab w:val="num" w:pos="3586"/>
        </w:tabs>
        <w:ind w:left="3586" w:hanging="360"/>
      </w:pPr>
      <w:rPr>
        <w:rFonts w:ascii="Symbol" w:hAnsi="Symbol" w:hint="default"/>
      </w:rPr>
    </w:lvl>
    <w:lvl w:ilvl="4" w:tplc="04090003" w:tentative="1">
      <w:start w:val="1"/>
      <w:numFmt w:val="bullet"/>
      <w:lvlText w:val="o"/>
      <w:lvlJc w:val="left"/>
      <w:pPr>
        <w:tabs>
          <w:tab w:val="num" w:pos="4306"/>
        </w:tabs>
        <w:ind w:left="4306" w:hanging="360"/>
      </w:pPr>
      <w:rPr>
        <w:rFonts w:ascii="Courier New" w:hAnsi="Courier New" w:cs="Courier New" w:hint="default"/>
      </w:rPr>
    </w:lvl>
    <w:lvl w:ilvl="5" w:tplc="04090005" w:tentative="1">
      <w:start w:val="1"/>
      <w:numFmt w:val="bullet"/>
      <w:lvlText w:val=""/>
      <w:lvlJc w:val="left"/>
      <w:pPr>
        <w:tabs>
          <w:tab w:val="num" w:pos="5026"/>
        </w:tabs>
        <w:ind w:left="5026" w:hanging="360"/>
      </w:pPr>
      <w:rPr>
        <w:rFonts w:ascii="Wingdings" w:hAnsi="Wingdings" w:hint="default"/>
      </w:rPr>
    </w:lvl>
    <w:lvl w:ilvl="6" w:tplc="04090001" w:tentative="1">
      <w:start w:val="1"/>
      <w:numFmt w:val="bullet"/>
      <w:lvlText w:val=""/>
      <w:lvlJc w:val="left"/>
      <w:pPr>
        <w:tabs>
          <w:tab w:val="num" w:pos="5746"/>
        </w:tabs>
        <w:ind w:left="5746" w:hanging="360"/>
      </w:pPr>
      <w:rPr>
        <w:rFonts w:ascii="Symbol" w:hAnsi="Symbol" w:hint="default"/>
      </w:rPr>
    </w:lvl>
    <w:lvl w:ilvl="7" w:tplc="04090003" w:tentative="1">
      <w:start w:val="1"/>
      <w:numFmt w:val="bullet"/>
      <w:lvlText w:val="o"/>
      <w:lvlJc w:val="left"/>
      <w:pPr>
        <w:tabs>
          <w:tab w:val="num" w:pos="6466"/>
        </w:tabs>
        <w:ind w:left="6466" w:hanging="360"/>
      </w:pPr>
      <w:rPr>
        <w:rFonts w:ascii="Courier New" w:hAnsi="Courier New" w:cs="Courier New" w:hint="default"/>
      </w:rPr>
    </w:lvl>
    <w:lvl w:ilvl="8" w:tplc="04090005" w:tentative="1">
      <w:start w:val="1"/>
      <w:numFmt w:val="bullet"/>
      <w:lvlText w:val=""/>
      <w:lvlJc w:val="left"/>
      <w:pPr>
        <w:tabs>
          <w:tab w:val="num" w:pos="7186"/>
        </w:tabs>
        <w:ind w:left="7186" w:hanging="360"/>
      </w:pPr>
      <w:rPr>
        <w:rFonts w:ascii="Wingdings" w:hAnsi="Wingdings" w:hint="default"/>
      </w:rPr>
    </w:lvl>
  </w:abstractNum>
  <w:abstractNum w:abstractNumId="185">
    <w:nsid w:val="43F95CB2"/>
    <w:multiLevelType w:val="hybridMultilevel"/>
    <w:tmpl w:val="B5D0A164"/>
    <w:lvl w:ilvl="0" w:tplc="43F80158">
      <w:start w:val="1"/>
      <w:numFmt w:val="bullet"/>
      <w:lvlText w:val=""/>
      <w:lvlJc w:val="left"/>
      <w:pPr>
        <w:tabs>
          <w:tab w:val="num" w:pos="1080"/>
        </w:tabs>
        <w:ind w:left="108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nsid w:val="475547E1"/>
    <w:multiLevelType w:val="hybridMultilevel"/>
    <w:tmpl w:val="90E2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484B2BEC"/>
    <w:multiLevelType w:val="hybridMultilevel"/>
    <w:tmpl w:val="72640B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8">
    <w:nsid w:val="49D1286A"/>
    <w:multiLevelType w:val="hybridMultilevel"/>
    <w:tmpl w:val="278C95B0"/>
    <w:lvl w:ilvl="0" w:tplc="00000006">
      <w:start w:val="3"/>
      <w:numFmt w:val="bullet"/>
      <w:lvlText w:val="-"/>
      <w:lvlJc w:val="left"/>
      <w:pPr>
        <w:ind w:left="1152" w:hanging="360"/>
      </w:pPr>
      <w:rPr>
        <w:rFonts w:ascii="Times New Roman" w:hAnsi="Times New Roman"/>
        <w:b w:val="0"/>
      </w:rPr>
    </w:lvl>
    <w:lvl w:ilvl="1" w:tplc="04180003" w:tentative="1">
      <w:start w:val="1"/>
      <w:numFmt w:val="bullet"/>
      <w:lvlText w:val="o"/>
      <w:lvlJc w:val="left"/>
      <w:pPr>
        <w:ind w:left="1872" w:hanging="360"/>
      </w:pPr>
      <w:rPr>
        <w:rFonts w:ascii="Courier New" w:hAnsi="Courier New" w:cs="Courier New" w:hint="default"/>
      </w:rPr>
    </w:lvl>
    <w:lvl w:ilvl="2" w:tplc="04180005" w:tentative="1">
      <w:start w:val="1"/>
      <w:numFmt w:val="bullet"/>
      <w:lvlText w:val=""/>
      <w:lvlJc w:val="left"/>
      <w:pPr>
        <w:ind w:left="2592" w:hanging="360"/>
      </w:pPr>
      <w:rPr>
        <w:rFonts w:ascii="Wingdings" w:hAnsi="Wingdings" w:hint="default"/>
      </w:rPr>
    </w:lvl>
    <w:lvl w:ilvl="3" w:tplc="04180001" w:tentative="1">
      <w:start w:val="1"/>
      <w:numFmt w:val="bullet"/>
      <w:lvlText w:val=""/>
      <w:lvlJc w:val="left"/>
      <w:pPr>
        <w:ind w:left="3312" w:hanging="360"/>
      </w:pPr>
      <w:rPr>
        <w:rFonts w:ascii="Symbol" w:hAnsi="Symbol" w:hint="default"/>
      </w:rPr>
    </w:lvl>
    <w:lvl w:ilvl="4" w:tplc="04180003" w:tentative="1">
      <w:start w:val="1"/>
      <w:numFmt w:val="bullet"/>
      <w:lvlText w:val="o"/>
      <w:lvlJc w:val="left"/>
      <w:pPr>
        <w:ind w:left="4032" w:hanging="360"/>
      </w:pPr>
      <w:rPr>
        <w:rFonts w:ascii="Courier New" w:hAnsi="Courier New" w:cs="Courier New" w:hint="default"/>
      </w:rPr>
    </w:lvl>
    <w:lvl w:ilvl="5" w:tplc="04180005" w:tentative="1">
      <w:start w:val="1"/>
      <w:numFmt w:val="bullet"/>
      <w:lvlText w:val=""/>
      <w:lvlJc w:val="left"/>
      <w:pPr>
        <w:ind w:left="4752" w:hanging="360"/>
      </w:pPr>
      <w:rPr>
        <w:rFonts w:ascii="Wingdings" w:hAnsi="Wingdings" w:hint="default"/>
      </w:rPr>
    </w:lvl>
    <w:lvl w:ilvl="6" w:tplc="04180001" w:tentative="1">
      <w:start w:val="1"/>
      <w:numFmt w:val="bullet"/>
      <w:lvlText w:val=""/>
      <w:lvlJc w:val="left"/>
      <w:pPr>
        <w:ind w:left="5472" w:hanging="360"/>
      </w:pPr>
      <w:rPr>
        <w:rFonts w:ascii="Symbol" w:hAnsi="Symbol" w:hint="default"/>
      </w:rPr>
    </w:lvl>
    <w:lvl w:ilvl="7" w:tplc="04180003" w:tentative="1">
      <w:start w:val="1"/>
      <w:numFmt w:val="bullet"/>
      <w:lvlText w:val="o"/>
      <w:lvlJc w:val="left"/>
      <w:pPr>
        <w:ind w:left="6192" w:hanging="360"/>
      </w:pPr>
      <w:rPr>
        <w:rFonts w:ascii="Courier New" w:hAnsi="Courier New" w:cs="Courier New" w:hint="default"/>
      </w:rPr>
    </w:lvl>
    <w:lvl w:ilvl="8" w:tplc="04180005" w:tentative="1">
      <w:start w:val="1"/>
      <w:numFmt w:val="bullet"/>
      <w:lvlText w:val=""/>
      <w:lvlJc w:val="left"/>
      <w:pPr>
        <w:ind w:left="6912" w:hanging="360"/>
      </w:pPr>
      <w:rPr>
        <w:rFonts w:ascii="Wingdings" w:hAnsi="Wingdings" w:hint="default"/>
      </w:rPr>
    </w:lvl>
  </w:abstractNum>
  <w:abstractNum w:abstractNumId="189">
    <w:nsid w:val="4A5F6074"/>
    <w:multiLevelType w:val="hybridMultilevel"/>
    <w:tmpl w:val="0360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4B677FFD"/>
    <w:multiLevelType w:val="hybridMultilevel"/>
    <w:tmpl w:val="A926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4B8C10BD"/>
    <w:multiLevelType w:val="hybridMultilevel"/>
    <w:tmpl w:val="8BCEC5C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2">
    <w:nsid w:val="4BB826ED"/>
    <w:multiLevelType w:val="hybridMultilevel"/>
    <w:tmpl w:val="F7BEB588"/>
    <w:lvl w:ilvl="0" w:tplc="B27027FC">
      <w:start w:val="1"/>
      <w:numFmt w:val="bullet"/>
      <w:pStyle w:val="bulet2"/>
      <w:lvlText w:val=""/>
      <w:lvlJc w:val="left"/>
      <w:pPr>
        <w:tabs>
          <w:tab w:val="num" w:pos="1440"/>
        </w:tabs>
        <w:ind w:left="1440" w:hanging="360"/>
      </w:pPr>
      <w:rPr>
        <w:rFonts w:ascii="Symbol" w:hAnsi="Symbol" w:hint="default"/>
      </w:rPr>
    </w:lvl>
    <w:lvl w:ilvl="1" w:tplc="30090003" w:tentative="1">
      <w:start w:val="1"/>
      <w:numFmt w:val="bullet"/>
      <w:lvlText w:val="o"/>
      <w:lvlJc w:val="left"/>
      <w:pPr>
        <w:tabs>
          <w:tab w:val="num" w:pos="2160"/>
        </w:tabs>
        <w:ind w:left="2160" w:hanging="360"/>
      </w:pPr>
      <w:rPr>
        <w:rFonts w:ascii="Courier New" w:hAnsi="Courier New" w:cs="Courier New" w:hint="default"/>
      </w:rPr>
    </w:lvl>
    <w:lvl w:ilvl="2" w:tplc="30090005" w:tentative="1">
      <w:start w:val="1"/>
      <w:numFmt w:val="bullet"/>
      <w:lvlText w:val=""/>
      <w:lvlJc w:val="left"/>
      <w:pPr>
        <w:tabs>
          <w:tab w:val="num" w:pos="2880"/>
        </w:tabs>
        <w:ind w:left="2880" w:hanging="360"/>
      </w:pPr>
      <w:rPr>
        <w:rFonts w:ascii="Wingdings" w:hAnsi="Wingdings" w:hint="default"/>
      </w:rPr>
    </w:lvl>
    <w:lvl w:ilvl="3" w:tplc="30090001" w:tentative="1">
      <w:start w:val="1"/>
      <w:numFmt w:val="bullet"/>
      <w:lvlText w:val=""/>
      <w:lvlJc w:val="left"/>
      <w:pPr>
        <w:tabs>
          <w:tab w:val="num" w:pos="3600"/>
        </w:tabs>
        <w:ind w:left="3600" w:hanging="360"/>
      </w:pPr>
      <w:rPr>
        <w:rFonts w:ascii="Symbol" w:hAnsi="Symbol" w:hint="default"/>
      </w:rPr>
    </w:lvl>
    <w:lvl w:ilvl="4" w:tplc="30090003" w:tentative="1">
      <w:start w:val="1"/>
      <w:numFmt w:val="bullet"/>
      <w:lvlText w:val="o"/>
      <w:lvlJc w:val="left"/>
      <w:pPr>
        <w:tabs>
          <w:tab w:val="num" w:pos="4320"/>
        </w:tabs>
        <w:ind w:left="4320" w:hanging="360"/>
      </w:pPr>
      <w:rPr>
        <w:rFonts w:ascii="Courier New" w:hAnsi="Courier New" w:cs="Courier New" w:hint="default"/>
      </w:rPr>
    </w:lvl>
    <w:lvl w:ilvl="5" w:tplc="30090005" w:tentative="1">
      <w:start w:val="1"/>
      <w:numFmt w:val="bullet"/>
      <w:lvlText w:val=""/>
      <w:lvlJc w:val="left"/>
      <w:pPr>
        <w:tabs>
          <w:tab w:val="num" w:pos="5040"/>
        </w:tabs>
        <w:ind w:left="5040" w:hanging="360"/>
      </w:pPr>
      <w:rPr>
        <w:rFonts w:ascii="Wingdings" w:hAnsi="Wingdings" w:hint="default"/>
      </w:rPr>
    </w:lvl>
    <w:lvl w:ilvl="6" w:tplc="30090001" w:tentative="1">
      <w:start w:val="1"/>
      <w:numFmt w:val="bullet"/>
      <w:lvlText w:val=""/>
      <w:lvlJc w:val="left"/>
      <w:pPr>
        <w:tabs>
          <w:tab w:val="num" w:pos="5760"/>
        </w:tabs>
        <w:ind w:left="5760" w:hanging="360"/>
      </w:pPr>
      <w:rPr>
        <w:rFonts w:ascii="Symbol" w:hAnsi="Symbol" w:hint="default"/>
      </w:rPr>
    </w:lvl>
    <w:lvl w:ilvl="7" w:tplc="30090003" w:tentative="1">
      <w:start w:val="1"/>
      <w:numFmt w:val="bullet"/>
      <w:lvlText w:val="o"/>
      <w:lvlJc w:val="left"/>
      <w:pPr>
        <w:tabs>
          <w:tab w:val="num" w:pos="6480"/>
        </w:tabs>
        <w:ind w:left="6480" w:hanging="360"/>
      </w:pPr>
      <w:rPr>
        <w:rFonts w:ascii="Courier New" w:hAnsi="Courier New" w:cs="Courier New" w:hint="default"/>
      </w:rPr>
    </w:lvl>
    <w:lvl w:ilvl="8" w:tplc="30090005" w:tentative="1">
      <w:start w:val="1"/>
      <w:numFmt w:val="bullet"/>
      <w:lvlText w:val=""/>
      <w:lvlJc w:val="left"/>
      <w:pPr>
        <w:tabs>
          <w:tab w:val="num" w:pos="7200"/>
        </w:tabs>
        <w:ind w:left="7200" w:hanging="360"/>
      </w:pPr>
      <w:rPr>
        <w:rFonts w:ascii="Wingdings" w:hAnsi="Wingdings" w:hint="default"/>
      </w:rPr>
    </w:lvl>
  </w:abstractNum>
  <w:abstractNum w:abstractNumId="193">
    <w:nsid w:val="4C4716C0"/>
    <w:multiLevelType w:val="hybridMultilevel"/>
    <w:tmpl w:val="B3A2F910"/>
    <w:lvl w:ilvl="0" w:tplc="240ADB66">
      <w:start w:val="11"/>
      <w:numFmt w:val="bullet"/>
      <w:lvlText w:val="-"/>
      <w:lvlJc w:val="left"/>
      <w:pPr>
        <w:tabs>
          <w:tab w:val="num" w:pos="1170"/>
        </w:tabs>
        <w:ind w:left="1170" w:hanging="750"/>
      </w:pPr>
      <w:rPr>
        <w:rFonts w:ascii="Arial" w:eastAsia="Times New Roman" w:hAnsi="Arial" w:cs="Arial" w:hint="default"/>
        <w:b/>
      </w:rPr>
    </w:lvl>
    <w:lvl w:ilvl="1" w:tplc="0409000F">
      <w:start w:val="1"/>
      <w:numFmt w:val="decimal"/>
      <w:lvlText w:val="%2."/>
      <w:lvlJc w:val="left"/>
      <w:pPr>
        <w:tabs>
          <w:tab w:val="num" w:pos="1500"/>
        </w:tabs>
        <w:ind w:left="1500" w:hanging="360"/>
      </w:pPr>
      <w:rPr>
        <w:rFonts w:hint="default"/>
        <w:b/>
      </w:rPr>
    </w:lvl>
    <w:lvl w:ilvl="2" w:tplc="04090005">
      <w:start w:val="1"/>
      <w:numFmt w:val="bullet"/>
      <w:lvlText w:val=""/>
      <w:lvlJc w:val="left"/>
      <w:pPr>
        <w:tabs>
          <w:tab w:val="num" w:pos="2220"/>
        </w:tabs>
        <w:ind w:left="2220" w:hanging="360"/>
      </w:pPr>
      <w:rPr>
        <w:rFonts w:ascii="Wingdings" w:hAnsi="Wingdings" w:hint="default"/>
      </w:rPr>
    </w:lvl>
    <w:lvl w:ilvl="3" w:tplc="5D56403C">
      <w:start w:val="1"/>
      <w:numFmt w:val="upperRoman"/>
      <w:lvlText w:val="%4."/>
      <w:lvlJc w:val="left"/>
      <w:pPr>
        <w:tabs>
          <w:tab w:val="num" w:pos="3300"/>
        </w:tabs>
        <w:ind w:left="3300" w:hanging="720"/>
      </w:pPr>
      <w:rPr>
        <w:rFonts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4">
    <w:nsid w:val="4CE35B2F"/>
    <w:multiLevelType w:val="hybridMultilevel"/>
    <w:tmpl w:val="C62C1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4E3801B3"/>
    <w:multiLevelType w:val="hybridMultilevel"/>
    <w:tmpl w:val="3358167E"/>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B">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6">
    <w:nsid w:val="4E857937"/>
    <w:multiLevelType w:val="hybridMultilevel"/>
    <w:tmpl w:val="1480C8B4"/>
    <w:lvl w:ilvl="0" w:tplc="240ADB66">
      <w:start w:val="11"/>
      <w:numFmt w:val="bullet"/>
      <w:lvlText w:val="-"/>
      <w:lvlJc w:val="left"/>
      <w:pPr>
        <w:tabs>
          <w:tab w:val="num" w:pos="1830"/>
        </w:tabs>
        <w:ind w:left="1830" w:hanging="750"/>
      </w:pPr>
      <w:rPr>
        <w:rFonts w:ascii="Arial" w:eastAsia="Times New Roman" w:hAnsi="Arial" w:cs="Arial" w:hint="default"/>
        <w:b/>
      </w:rPr>
    </w:lvl>
    <w:lvl w:ilvl="1" w:tplc="04180001">
      <w:start w:val="1"/>
      <w:numFmt w:val="bullet"/>
      <w:lvlText w:val=""/>
      <w:lvlJc w:val="left"/>
      <w:pPr>
        <w:tabs>
          <w:tab w:val="num" w:pos="2160"/>
        </w:tabs>
        <w:ind w:left="2160" w:hanging="360"/>
      </w:pPr>
      <w:rPr>
        <w:rFonts w:ascii="Symbol" w:hAnsi="Symbol" w:hint="default"/>
        <w:b/>
      </w:rPr>
    </w:lvl>
    <w:lvl w:ilvl="2" w:tplc="240ADB66">
      <w:start w:val="11"/>
      <w:numFmt w:val="bullet"/>
      <w:lvlText w:val="-"/>
      <w:lvlJc w:val="left"/>
      <w:pPr>
        <w:tabs>
          <w:tab w:val="num" w:pos="3270"/>
        </w:tabs>
        <w:ind w:left="3270" w:hanging="750"/>
      </w:pPr>
      <w:rPr>
        <w:rFonts w:ascii="Arial" w:eastAsia="Times New Roman" w:hAnsi="Arial" w:cs="Arial" w:hint="default"/>
        <w:b/>
      </w:rPr>
    </w:lvl>
    <w:lvl w:ilvl="3" w:tplc="04180001">
      <w:start w:val="1"/>
      <w:numFmt w:val="bullet"/>
      <w:lvlText w:val=""/>
      <w:lvlJc w:val="left"/>
      <w:pPr>
        <w:tabs>
          <w:tab w:val="num" w:pos="3600"/>
        </w:tabs>
        <w:ind w:left="3600" w:hanging="360"/>
      </w:pPr>
      <w:rPr>
        <w:rFonts w:ascii="Symbol" w:hAnsi="Symbol" w:hint="default"/>
        <w:b/>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97">
    <w:nsid w:val="5049353E"/>
    <w:multiLevelType w:val="hybridMultilevel"/>
    <w:tmpl w:val="9F3A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1487BD2"/>
    <w:multiLevelType w:val="hybridMultilevel"/>
    <w:tmpl w:val="0A522CF4"/>
    <w:lvl w:ilvl="0" w:tplc="04090009">
      <w:start w:val="1"/>
      <w:numFmt w:val="bullet"/>
      <w:lvlText w:val=""/>
      <w:lvlJc w:val="left"/>
      <w:pPr>
        <w:ind w:left="720" w:hanging="360"/>
      </w:pPr>
      <w:rPr>
        <w:rFonts w:ascii="Wingdings" w:hAnsi="Wingding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9">
    <w:nsid w:val="51CE0E6C"/>
    <w:multiLevelType w:val="hybridMultilevel"/>
    <w:tmpl w:val="FD847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nsid w:val="522B10DA"/>
    <w:multiLevelType w:val="hybridMultilevel"/>
    <w:tmpl w:val="60F889B2"/>
    <w:lvl w:ilvl="0" w:tplc="7E02826C">
      <w:start w:val="1"/>
      <w:numFmt w:val="bullet"/>
      <w:lvlText w:val="-"/>
      <w:lvlJc w:val="left"/>
      <w:pPr>
        <w:tabs>
          <w:tab w:val="num" w:pos="2514"/>
        </w:tabs>
        <w:ind w:left="2514"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1">
    <w:nsid w:val="56665945"/>
    <w:multiLevelType w:val="hybridMultilevel"/>
    <w:tmpl w:val="E992323A"/>
    <w:lvl w:ilvl="0" w:tplc="0409000B">
      <w:start w:val="1"/>
      <w:numFmt w:val="bullet"/>
      <w:lvlText w:val=""/>
      <w:lvlJc w:val="left"/>
      <w:pPr>
        <w:tabs>
          <w:tab w:val="num" w:pos="720"/>
        </w:tabs>
        <w:ind w:left="720" w:hanging="360"/>
      </w:pPr>
      <w:rPr>
        <w:rFonts w:ascii="Wingdings" w:hAnsi="Wingdings" w:hint="default"/>
      </w:rPr>
    </w:lvl>
    <w:lvl w:ilvl="1" w:tplc="240ADB66">
      <w:start w:val="11"/>
      <w:numFmt w:val="bullet"/>
      <w:lvlText w:val="-"/>
      <w:lvlJc w:val="left"/>
      <w:pPr>
        <w:tabs>
          <w:tab w:val="num" w:pos="1830"/>
        </w:tabs>
        <w:ind w:left="1830" w:hanging="750"/>
      </w:pPr>
      <w:rPr>
        <w:rFonts w:ascii="Arial" w:eastAsia="Times New Roman" w:hAnsi="Arial" w:cs="Arial" w:hint="default"/>
        <w:b/>
      </w:rPr>
    </w:lvl>
    <w:lvl w:ilvl="2" w:tplc="0409000B">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nsid w:val="569C5C32"/>
    <w:multiLevelType w:val="hybridMultilevel"/>
    <w:tmpl w:val="8A265340"/>
    <w:lvl w:ilvl="0" w:tplc="04090005">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03">
    <w:nsid w:val="5703469B"/>
    <w:multiLevelType w:val="hybridMultilevel"/>
    <w:tmpl w:val="994205D0"/>
    <w:lvl w:ilvl="0" w:tplc="04090001">
      <w:start w:val="1"/>
      <w:numFmt w:val="bullet"/>
      <w:lvlText w:val=""/>
      <w:lvlJc w:val="left"/>
      <w:pPr>
        <w:tabs>
          <w:tab w:val="num" w:pos="1440"/>
        </w:tabs>
        <w:ind w:left="1440" w:hanging="360"/>
      </w:pPr>
      <w:rPr>
        <w:rFonts w:ascii="Symbol" w:hAnsi="Symbol" w:hint="default"/>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4">
    <w:nsid w:val="57092BD3"/>
    <w:multiLevelType w:val="hybridMultilevel"/>
    <w:tmpl w:val="CF5A4D76"/>
    <w:lvl w:ilvl="0" w:tplc="240ADB66">
      <w:start w:val="11"/>
      <w:numFmt w:val="bullet"/>
      <w:lvlText w:val="-"/>
      <w:lvlJc w:val="left"/>
      <w:pPr>
        <w:tabs>
          <w:tab w:val="num" w:pos="1830"/>
        </w:tabs>
        <w:ind w:left="1830" w:hanging="750"/>
      </w:pPr>
      <w:rPr>
        <w:rFonts w:ascii="Arial" w:eastAsia="Times New Roman" w:hAnsi="Arial" w:cs="Arial" w:hint="default"/>
        <w:b/>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5">
    <w:nsid w:val="58B433FE"/>
    <w:multiLevelType w:val="hybridMultilevel"/>
    <w:tmpl w:val="E9C86402"/>
    <w:lvl w:ilvl="0" w:tplc="0C02F544">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06">
    <w:nsid w:val="598336B8"/>
    <w:multiLevelType w:val="hybridMultilevel"/>
    <w:tmpl w:val="B76EA55A"/>
    <w:name w:val="WW8Num94"/>
    <w:lvl w:ilvl="0" w:tplc="0000005E">
      <w:start w:val="1"/>
      <w:numFmt w:val="bullet"/>
      <w:lvlText w:val=""/>
      <w:lvlJc w:val="left"/>
      <w:pPr>
        <w:tabs>
          <w:tab w:val="num" w:pos="1440"/>
        </w:tabs>
        <w:ind w:left="1440" w:hanging="360"/>
      </w:pPr>
      <w:rPr>
        <w:rFonts w:ascii="Symbol" w:hAnsi="Symbol"/>
      </w:rPr>
    </w:lvl>
    <w:lvl w:ilvl="1" w:tplc="0409000B">
      <w:start w:val="1"/>
      <w:numFmt w:val="bullet"/>
      <w:lvlText w:val=""/>
      <w:lvlJc w:val="left"/>
      <w:pPr>
        <w:tabs>
          <w:tab w:val="num" w:pos="2220"/>
        </w:tabs>
        <w:ind w:left="2220" w:hanging="360"/>
      </w:pPr>
      <w:rPr>
        <w:rFonts w:ascii="Wingdings" w:hAnsi="Wingdings"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07">
    <w:nsid w:val="5A1C3AFF"/>
    <w:multiLevelType w:val="hybridMultilevel"/>
    <w:tmpl w:val="F260D69A"/>
    <w:lvl w:ilvl="0" w:tplc="0000005E">
      <w:start w:val="1"/>
      <w:numFmt w:val="bullet"/>
      <w:lvlText w:val=""/>
      <w:lvlJc w:val="left"/>
      <w:pPr>
        <w:tabs>
          <w:tab w:val="num" w:pos="720"/>
        </w:tabs>
        <w:ind w:left="720" w:hanging="36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nsid w:val="5A331A86"/>
    <w:multiLevelType w:val="hybridMultilevel"/>
    <w:tmpl w:val="84B0CE20"/>
    <w:lvl w:ilvl="0" w:tplc="00000006">
      <w:start w:val="3"/>
      <w:numFmt w:val="bullet"/>
      <w:lvlText w:val="-"/>
      <w:lvlJc w:val="left"/>
      <w:pPr>
        <w:tabs>
          <w:tab w:val="num" w:pos="1440"/>
        </w:tabs>
        <w:ind w:left="1440" w:hanging="360"/>
      </w:pPr>
      <w:rPr>
        <w:rFonts w:ascii="Times New Roman" w:hAnsi="Times New Roman" w:hint="default"/>
        <w:b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9">
    <w:nsid w:val="5AE72625"/>
    <w:multiLevelType w:val="hybridMultilevel"/>
    <w:tmpl w:val="01EE6990"/>
    <w:lvl w:ilvl="0" w:tplc="0000005E">
      <w:start w:val="1"/>
      <w:numFmt w:val="bullet"/>
      <w:lvlText w:val=""/>
      <w:lvlJc w:val="left"/>
      <w:pPr>
        <w:tabs>
          <w:tab w:val="num" w:pos="720"/>
        </w:tabs>
        <w:ind w:left="720" w:hanging="36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nsid w:val="5D27795E"/>
    <w:multiLevelType w:val="hybridMultilevel"/>
    <w:tmpl w:val="B03A4B1E"/>
    <w:lvl w:ilvl="0" w:tplc="04090005">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11">
    <w:nsid w:val="5D5A095F"/>
    <w:multiLevelType w:val="hybridMultilevel"/>
    <w:tmpl w:val="75D27422"/>
    <w:lvl w:ilvl="0" w:tplc="00000004">
      <w:start w:val="1"/>
      <w:numFmt w:val="bullet"/>
      <w:lvlText w:val=""/>
      <w:lvlJc w:val="left"/>
      <w:pPr>
        <w:ind w:left="1440" w:hanging="360"/>
      </w:pPr>
      <w:rPr>
        <w:rFonts w:ascii="Symbol" w:hAnsi="Symbo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nsid w:val="5DA0021D"/>
    <w:multiLevelType w:val="hybridMultilevel"/>
    <w:tmpl w:val="77C64536"/>
    <w:lvl w:ilvl="0" w:tplc="755A6854">
      <w:start w:val="1"/>
      <w:numFmt w:val="bullet"/>
      <w:lvlText w:val=""/>
      <w:lvlJc w:val="left"/>
      <w:pPr>
        <w:ind w:left="1260" w:hanging="360"/>
      </w:pPr>
      <w:rPr>
        <w:rFonts w:ascii="Wingdings" w:hAnsi="Wingdings"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3">
    <w:nsid w:val="5E483317"/>
    <w:multiLevelType w:val="hybridMultilevel"/>
    <w:tmpl w:val="87F06CE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14">
    <w:nsid w:val="5E495159"/>
    <w:multiLevelType w:val="hybridMultilevel"/>
    <w:tmpl w:val="F0F6C72A"/>
    <w:lvl w:ilvl="0" w:tplc="04090009">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5">
    <w:nsid w:val="5E604144"/>
    <w:multiLevelType w:val="hybridMultilevel"/>
    <w:tmpl w:val="28385904"/>
    <w:lvl w:ilvl="0" w:tplc="04090009">
      <w:start w:val="1"/>
      <w:numFmt w:val="bullet"/>
      <w:lvlText w:val=""/>
      <w:lvlJc w:val="left"/>
      <w:pPr>
        <w:tabs>
          <w:tab w:val="num" w:pos="1170"/>
        </w:tabs>
        <w:ind w:left="1170" w:hanging="750"/>
      </w:pPr>
      <w:rPr>
        <w:rFonts w:ascii="Wingdings" w:hAnsi="Wingdings" w:hint="default"/>
        <w:b/>
      </w:rPr>
    </w:lvl>
    <w:lvl w:ilvl="1" w:tplc="0409000F">
      <w:start w:val="1"/>
      <w:numFmt w:val="decimal"/>
      <w:lvlText w:val="%2."/>
      <w:lvlJc w:val="left"/>
      <w:pPr>
        <w:tabs>
          <w:tab w:val="num" w:pos="1500"/>
        </w:tabs>
        <w:ind w:left="1500" w:hanging="360"/>
      </w:pPr>
      <w:rPr>
        <w:rFonts w:hint="default"/>
        <w:b/>
      </w:rPr>
    </w:lvl>
    <w:lvl w:ilvl="2" w:tplc="04090005">
      <w:start w:val="1"/>
      <w:numFmt w:val="bullet"/>
      <w:lvlText w:val=""/>
      <w:lvlJc w:val="left"/>
      <w:pPr>
        <w:tabs>
          <w:tab w:val="num" w:pos="2220"/>
        </w:tabs>
        <w:ind w:left="2220" w:hanging="360"/>
      </w:pPr>
      <w:rPr>
        <w:rFonts w:ascii="Wingdings" w:hAnsi="Wingdings" w:hint="default"/>
      </w:rPr>
    </w:lvl>
    <w:lvl w:ilvl="3" w:tplc="5D56403C">
      <w:start w:val="1"/>
      <w:numFmt w:val="upperRoman"/>
      <w:lvlText w:val="%4."/>
      <w:lvlJc w:val="left"/>
      <w:pPr>
        <w:tabs>
          <w:tab w:val="num" w:pos="3300"/>
        </w:tabs>
        <w:ind w:left="3300" w:hanging="720"/>
      </w:pPr>
      <w:rPr>
        <w:rFonts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6">
    <w:nsid w:val="5F005E71"/>
    <w:multiLevelType w:val="hybridMultilevel"/>
    <w:tmpl w:val="A81238B4"/>
    <w:lvl w:ilvl="0" w:tplc="43F80158">
      <w:start w:val="1"/>
      <w:numFmt w:val="bullet"/>
      <w:lvlText w:val=""/>
      <w:lvlJc w:val="left"/>
      <w:pPr>
        <w:ind w:left="720" w:hanging="360"/>
      </w:pPr>
      <w:rPr>
        <w:rFonts w:ascii="Wingdings" w:hAnsi="Wingdings" w:hint="default"/>
      </w:rPr>
    </w:lvl>
    <w:lvl w:ilvl="1" w:tplc="43F8015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00D166D"/>
    <w:multiLevelType w:val="hybridMultilevel"/>
    <w:tmpl w:val="F0D0F5D4"/>
    <w:lvl w:ilvl="0" w:tplc="04090001">
      <w:start w:val="1"/>
      <w:numFmt w:val="bullet"/>
      <w:lvlText w:val=""/>
      <w:lvlJc w:val="left"/>
      <w:pPr>
        <w:tabs>
          <w:tab w:val="num" w:pos="1080"/>
        </w:tabs>
        <w:ind w:left="1080" w:hanging="360"/>
      </w:pPr>
      <w:rPr>
        <w:rFonts w:ascii="Symbol" w:hAnsi="Symbol" w:hint="default"/>
      </w:rPr>
    </w:lvl>
    <w:lvl w:ilvl="1" w:tplc="FFFFFFFF">
      <w:numFmt w:val="bullet"/>
      <w:lvlText w:val=""/>
      <w:lvlJc w:val="left"/>
      <w:pPr>
        <w:tabs>
          <w:tab w:val="num" w:pos="1800"/>
        </w:tabs>
        <w:ind w:left="1800" w:hanging="360"/>
      </w:pPr>
      <w:rPr>
        <w:rFonts w:ascii="Symbol" w:eastAsia="Times New Roman" w:hAnsi="Symbol" w:cs="Arial"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8">
    <w:nsid w:val="61E029D9"/>
    <w:multiLevelType w:val="hybridMultilevel"/>
    <w:tmpl w:val="2394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646003DA"/>
    <w:multiLevelType w:val="hybridMultilevel"/>
    <w:tmpl w:val="DD8250F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0">
    <w:nsid w:val="64747D23"/>
    <w:multiLevelType w:val="hybridMultilevel"/>
    <w:tmpl w:val="02C4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61D3246"/>
    <w:multiLevelType w:val="hybridMultilevel"/>
    <w:tmpl w:val="64E2C5CA"/>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9">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2">
    <w:nsid w:val="662720DF"/>
    <w:multiLevelType w:val="hybridMultilevel"/>
    <w:tmpl w:val="8796F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74B6265"/>
    <w:multiLevelType w:val="hybridMultilevel"/>
    <w:tmpl w:val="2F4A8D2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4">
    <w:nsid w:val="67D828C2"/>
    <w:multiLevelType w:val="hybridMultilevel"/>
    <w:tmpl w:val="B1B89188"/>
    <w:lvl w:ilvl="0" w:tplc="0409000B">
      <w:start w:val="1"/>
      <w:numFmt w:val="bullet"/>
      <w:lvlText w:val=""/>
      <w:lvlJc w:val="left"/>
      <w:pPr>
        <w:tabs>
          <w:tab w:val="num" w:pos="1425"/>
        </w:tabs>
        <w:ind w:left="1425"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nsid w:val="696B7944"/>
    <w:multiLevelType w:val="hybridMultilevel"/>
    <w:tmpl w:val="02109382"/>
    <w:lvl w:ilvl="0" w:tplc="0000005E">
      <w:start w:val="1"/>
      <w:numFmt w:val="bullet"/>
      <w:lvlText w:val=""/>
      <w:lvlJc w:val="left"/>
      <w:pPr>
        <w:tabs>
          <w:tab w:val="num" w:pos="720"/>
        </w:tabs>
        <w:ind w:left="720" w:hanging="36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nsid w:val="69D317A8"/>
    <w:multiLevelType w:val="hybridMultilevel"/>
    <w:tmpl w:val="5680C7B2"/>
    <w:lvl w:ilvl="0" w:tplc="00000006">
      <w:start w:val="3"/>
      <w:numFmt w:val="bullet"/>
      <w:lvlText w:val="-"/>
      <w:lvlJc w:val="left"/>
      <w:pPr>
        <w:ind w:left="720" w:hanging="360"/>
      </w:pPr>
      <w:rPr>
        <w:rFonts w:ascii="Times New Roman" w:hAnsi="Times New Roman"/>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7">
    <w:nsid w:val="6B056794"/>
    <w:multiLevelType w:val="hybridMultilevel"/>
    <w:tmpl w:val="BD7CDA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6B18420B"/>
    <w:multiLevelType w:val="hybridMultilevel"/>
    <w:tmpl w:val="C76E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6BF310F3"/>
    <w:multiLevelType w:val="hybridMultilevel"/>
    <w:tmpl w:val="E74C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6CFA0F4D"/>
    <w:multiLevelType w:val="hybridMultilevel"/>
    <w:tmpl w:val="3FB0CCA2"/>
    <w:lvl w:ilvl="0" w:tplc="04180005">
      <w:start w:val="1"/>
      <w:numFmt w:val="bullet"/>
      <w:lvlText w:val=""/>
      <w:lvlJc w:val="left"/>
      <w:pPr>
        <w:tabs>
          <w:tab w:val="num" w:pos="1440"/>
        </w:tabs>
        <w:ind w:left="1440" w:hanging="360"/>
      </w:pPr>
      <w:rPr>
        <w:rFonts w:ascii="Wingdings" w:hAnsi="Wingdings"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231">
    <w:nsid w:val="6D326BA6"/>
    <w:multiLevelType w:val="hybridMultilevel"/>
    <w:tmpl w:val="0E98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6D372F2C"/>
    <w:multiLevelType w:val="hybridMultilevel"/>
    <w:tmpl w:val="2594E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6D7503A1"/>
    <w:multiLevelType w:val="hybridMultilevel"/>
    <w:tmpl w:val="03E8505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6E7C52D6"/>
    <w:multiLevelType w:val="hybridMultilevel"/>
    <w:tmpl w:val="59B0100A"/>
    <w:lvl w:ilvl="0" w:tplc="240ADB66">
      <w:start w:val="11"/>
      <w:numFmt w:val="bullet"/>
      <w:lvlText w:val="-"/>
      <w:lvlJc w:val="left"/>
      <w:pPr>
        <w:tabs>
          <w:tab w:val="num" w:pos="1170"/>
        </w:tabs>
        <w:ind w:left="1170" w:hanging="750"/>
      </w:pPr>
      <w:rPr>
        <w:rFonts w:ascii="Arial" w:eastAsia="Times New Roman" w:hAnsi="Arial"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nsid w:val="70A412A8"/>
    <w:multiLevelType w:val="hybridMultilevel"/>
    <w:tmpl w:val="D834C87A"/>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6">
    <w:nsid w:val="70FF244F"/>
    <w:multiLevelType w:val="hybridMultilevel"/>
    <w:tmpl w:val="0BE498DE"/>
    <w:lvl w:ilvl="0" w:tplc="4D5AFE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15A6276"/>
    <w:multiLevelType w:val="hybridMultilevel"/>
    <w:tmpl w:val="739A43F4"/>
    <w:lvl w:ilvl="0" w:tplc="1E7E4612">
      <w:start w:val="1"/>
      <w:numFmt w:val="bullet"/>
      <w:lvlText w:val="-"/>
      <w:lvlJc w:val="left"/>
      <w:pPr>
        <w:tabs>
          <w:tab w:val="num" w:pos="1080"/>
        </w:tabs>
        <w:ind w:left="1080" w:hanging="360"/>
      </w:pPr>
      <w:rPr>
        <w:rFonts w:ascii="Arial" w:eastAsia="Times New Roman" w:hAnsi="Arial" w:cs="Arial" w:hint="default"/>
        <w:i w:val="0"/>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38">
    <w:nsid w:val="74541524"/>
    <w:multiLevelType w:val="hybridMultilevel"/>
    <w:tmpl w:val="15D6F1A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9">
    <w:nsid w:val="745D625B"/>
    <w:multiLevelType w:val="hybridMultilevel"/>
    <w:tmpl w:val="289AE570"/>
    <w:name w:val="WW8Num9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nsid w:val="7466371E"/>
    <w:multiLevelType w:val="hybridMultilevel"/>
    <w:tmpl w:val="91EED038"/>
    <w:lvl w:ilvl="0" w:tplc="0000005E">
      <w:start w:val="1"/>
      <w:numFmt w:val="bullet"/>
      <w:lvlText w:val=""/>
      <w:lvlJc w:val="left"/>
      <w:pPr>
        <w:tabs>
          <w:tab w:val="num" w:pos="650"/>
        </w:tabs>
        <w:ind w:left="650" w:hanging="360"/>
      </w:pPr>
      <w:rPr>
        <w:rFonts w:ascii="Symbol" w:hAnsi="Symbol"/>
      </w:rPr>
    </w:lvl>
    <w:lvl w:ilvl="1" w:tplc="04180001">
      <w:start w:val="1"/>
      <w:numFmt w:val="bullet"/>
      <w:lvlText w:val=""/>
      <w:lvlJc w:val="left"/>
      <w:pPr>
        <w:tabs>
          <w:tab w:val="num" w:pos="1370"/>
        </w:tabs>
        <w:ind w:left="1370" w:hanging="360"/>
      </w:pPr>
      <w:rPr>
        <w:rFonts w:ascii="Symbol" w:hAnsi="Symbol" w:hint="default"/>
      </w:rPr>
    </w:lvl>
    <w:lvl w:ilvl="2" w:tplc="04090005" w:tentative="1">
      <w:start w:val="1"/>
      <w:numFmt w:val="bullet"/>
      <w:lvlText w:val=""/>
      <w:lvlJc w:val="left"/>
      <w:pPr>
        <w:tabs>
          <w:tab w:val="num" w:pos="2090"/>
        </w:tabs>
        <w:ind w:left="2090" w:hanging="360"/>
      </w:pPr>
      <w:rPr>
        <w:rFonts w:ascii="Wingdings" w:hAnsi="Wingdings" w:hint="default"/>
      </w:rPr>
    </w:lvl>
    <w:lvl w:ilvl="3" w:tplc="04090001" w:tentative="1">
      <w:start w:val="1"/>
      <w:numFmt w:val="bullet"/>
      <w:lvlText w:val=""/>
      <w:lvlJc w:val="left"/>
      <w:pPr>
        <w:tabs>
          <w:tab w:val="num" w:pos="2810"/>
        </w:tabs>
        <w:ind w:left="2810" w:hanging="360"/>
      </w:pPr>
      <w:rPr>
        <w:rFonts w:ascii="Symbol" w:hAnsi="Symbol" w:hint="default"/>
      </w:rPr>
    </w:lvl>
    <w:lvl w:ilvl="4" w:tplc="04090003" w:tentative="1">
      <w:start w:val="1"/>
      <w:numFmt w:val="bullet"/>
      <w:lvlText w:val="o"/>
      <w:lvlJc w:val="left"/>
      <w:pPr>
        <w:tabs>
          <w:tab w:val="num" w:pos="3530"/>
        </w:tabs>
        <w:ind w:left="3530" w:hanging="360"/>
      </w:pPr>
      <w:rPr>
        <w:rFonts w:ascii="Courier New" w:hAnsi="Courier New" w:cs="Courier New" w:hint="default"/>
      </w:rPr>
    </w:lvl>
    <w:lvl w:ilvl="5" w:tplc="04090005" w:tentative="1">
      <w:start w:val="1"/>
      <w:numFmt w:val="bullet"/>
      <w:lvlText w:val=""/>
      <w:lvlJc w:val="left"/>
      <w:pPr>
        <w:tabs>
          <w:tab w:val="num" w:pos="4250"/>
        </w:tabs>
        <w:ind w:left="4250" w:hanging="360"/>
      </w:pPr>
      <w:rPr>
        <w:rFonts w:ascii="Wingdings" w:hAnsi="Wingdings" w:hint="default"/>
      </w:rPr>
    </w:lvl>
    <w:lvl w:ilvl="6" w:tplc="04090001" w:tentative="1">
      <w:start w:val="1"/>
      <w:numFmt w:val="bullet"/>
      <w:lvlText w:val=""/>
      <w:lvlJc w:val="left"/>
      <w:pPr>
        <w:tabs>
          <w:tab w:val="num" w:pos="4970"/>
        </w:tabs>
        <w:ind w:left="4970" w:hanging="360"/>
      </w:pPr>
      <w:rPr>
        <w:rFonts w:ascii="Symbol" w:hAnsi="Symbol" w:hint="default"/>
      </w:rPr>
    </w:lvl>
    <w:lvl w:ilvl="7" w:tplc="04090003" w:tentative="1">
      <w:start w:val="1"/>
      <w:numFmt w:val="bullet"/>
      <w:lvlText w:val="o"/>
      <w:lvlJc w:val="left"/>
      <w:pPr>
        <w:tabs>
          <w:tab w:val="num" w:pos="5690"/>
        </w:tabs>
        <w:ind w:left="5690" w:hanging="360"/>
      </w:pPr>
      <w:rPr>
        <w:rFonts w:ascii="Courier New" w:hAnsi="Courier New" w:cs="Courier New" w:hint="default"/>
      </w:rPr>
    </w:lvl>
    <w:lvl w:ilvl="8" w:tplc="04090005" w:tentative="1">
      <w:start w:val="1"/>
      <w:numFmt w:val="bullet"/>
      <w:lvlText w:val=""/>
      <w:lvlJc w:val="left"/>
      <w:pPr>
        <w:tabs>
          <w:tab w:val="num" w:pos="6410"/>
        </w:tabs>
        <w:ind w:left="6410" w:hanging="360"/>
      </w:pPr>
      <w:rPr>
        <w:rFonts w:ascii="Wingdings" w:hAnsi="Wingdings" w:hint="default"/>
      </w:rPr>
    </w:lvl>
  </w:abstractNum>
  <w:abstractNum w:abstractNumId="241">
    <w:nsid w:val="74F23371"/>
    <w:multiLevelType w:val="multilevel"/>
    <w:tmpl w:val="86CA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5A336F6"/>
    <w:multiLevelType w:val="hybridMultilevel"/>
    <w:tmpl w:val="7D1C0A00"/>
    <w:lvl w:ilvl="0" w:tplc="4ED266D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3">
    <w:nsid w:val="75E52C40"/>
    <w:multiLevelType w:val="hybridMultilevel"/>
    <w:tmpl w:val="4642D9F4"/>
    <w:lvl w:ilvl="0" w:tplc="FFFFFFFF">
      <w:numFmt w:val="bullet"/>
      <w:lvlText w:val="-"/>
      <w:lvlJc w:val="left"/>
      <w:pPr>
        <w:tabs>
          <w:tab w:val="num" w:pos="1800"/>
        </w:tabs>
        <w:ind w:left="1800" w:hanging="360"/>
      </w:pPr>
      <w:rPr>
        <w:rFonts w:ascii="Times New Roman" w:eastAsia="Times New Roman" w:hAnsi="Times New Roman" w:cs="Times New Roman"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44">
    <w:nsid w:val="77A7210A"/>
    <w:multiLevelType w:val="hybridMultilevel"/>
    <w:tmpl w:val="E7E8336E"/>
    <w:lvl w:ilvl="0" w:tplc="71DC93AE">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5">
    <w:nsid w:val="78AE0E68"/>
    <w:multiLevelType w:val="hybridMultilevel"/>
    <w:tmpl w:val="9CE20FD8"/>
    <w:lvl w:ilvl="0" w:tplc="0409000B">
      <w:start w:val="1"/>
      <w:numFmt w:val="bullet"/>
      <w:lvlText w:val=""/>
      <w:lvlJc w:val="left"/>
      <w:pPr>
        <w:tabs>
          <w:tab w:val="num" w:pos="720"/>
        </w:tabs>
        <w:ind w:left="720" w:hanging="360"/>
      </w:pPr>
      <w:rPr>
        <w:rFonts w:ascii="Wingdings" w:hAnsi="Wingding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nsid w:val="79737B85"/>
    <w:multiLevelType w:val="hybridMultilevel"/>
    <w:tmpl w:val="CBB8F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97F448E"/>
    <w:multiLevelType w:val="hybridMultilevel"/>
    <w:tmpl w:val="DFC4149E"/>
    <w:lvl w:ilvl="0" w:tplc="0000005E">
      <w:start w:val="1"/>
      <w:numFmt w:val="bullet"/>
      <w:lvlText w:val=""/>
      <w:lvlJc w:val="left"/>
      <w:pPr>
        <w:tabs>
          <w:tab w:val="num" w:pos="720"/>
        </w:tabs>
        <w:ind w:left="720" w:hanging="36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nsid w:val="79B44968"/>
    <w:multiLevelType w:val="hybridMultilevel"/>
    <w:tmpl w:val="A6942DB8"/>
    <w:lvl w:ilvl="0" w:tplc="AAAC3D26">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nsid w:val="79BC72F3"/>
    <w:multiLevelType w:val="hybridMultilevel"/>
    <w:tmpl w:val="3F0E90B4"/>
    <w:lvl w:ilvl="0" w:tplc="11ECFBF8">
      <w:start w:val="1"/>
      <w:numFmt w:val="bullet"/>
      <w:pStyle w:val="Bu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0">
    <w:nsid w:val="7B887469"/>
    <w:multiLevelType w:val="hybridMultilevel"/>
    <w:tmpl w:val="54A6E1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1">
    <w:nsid w:val="7CCF6428"/>
    <w:multiLevelType w:val="hybridMultilevel"/>
    <w:tmpl w:val="1ED06612"/>
    <w:lvl w:ilvl="0" w:tplc="B9187870">
      <w:start w:val="1"/>
      <w:numFmt w:val="bullet"/>
      <w:pStyle w:val="bulet0"/>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2">
    <w:nsid w:val="7E4D1652"/>
    <w:multiLevelType w:val="hybridMultilevel"/>
    <w:tmpl w:val="7916C2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ED203CF"/>
    <w:multiLevelType w:val="hybridMultilevel"/>
    <w:tmpl w:val="77A0B8DC"/>
    <w:name w:val="WW8Num76"/>
    <w:lvl w:ilvl="0" w:tplc="5EA69954">
      <w:start w:val="1"/>
      <w:numFmt w:val="bullet"/>
      <w:lvlText w:val=""/>
      <w:lvlJc w:val="left"/>
      <w:pPr>
        <w:tabs>
          <w:tab w:val="num" w:pos="1780"/>
        </w:tabs>
        <w:ind w:left="1780" w:hanging="360"/>
      </w:pPr>
      <w:rPr>
        <w:rFonts w:ascii="Symbol" w:hAnsi="Symbol" w:hint="default"/>
        <w:sz w:val="24"/>
        <w:szCs w:val="24"/>
      </w:rPr>
    </w:lvl>
    <w:lvl w:ilvl="1" w:tplc="04090003" w:tentative="1">
      <w:start w:val="1"/>
      <w:numFmt w:val="bullet"/>
      <w:lvlText w:val="o"/>
      <w:lvlJc w:val="left"/>
      <w:pPr>
        <w:tabs>
          <w:tab w:val="num" w:pos="2140"/>
        </w:tabs>
        <w:ind w:left="2140" w:hanging="360"/>
      </w:pPr>
      <w:rPr>
        <w:rFonts w:ascii="Courier New" w:hAnsi="Courier New" w:cs="Courier New" w:hint="default"/>
      </w:rPr>
    </w:lvl>
    <w:lvl w:ilvl="2" w:tplc="04090005" w:tentative="1">
      <w:start w:val="1"/>
      <w:numFmt w:val="bullet"/>
      <w:lvlText w:val=""/>
      <w:lvlJc w:val="left"/>
      <w:pPr>
        <w:tabs>
          <w:tab w:val="num" w:pos="2860"/>
        </w:tabs>
        <w:ind w:left="2860" w:hanging="360"/>
      </w:pPr>
      <w:rPr>
        <w:rFonts w:ascii="Wingdings" w:hAnsi="Wingdings" w:hint="default"/>
      </w:rPr>
    </w:lvl>
    <w:lvl w:ilvl="3" w:tplc="04090001" w:tentative="1">
      <w:start w:val="1"/>
      <w:numFmt w:val="bullet"/>
      <w:lvlText w:val=""/>
      <w:lvlJc w:val="left"/>
      <w:pPr>
        <w:tabs>
          <w:tab w:val="num" w:pos="3580"/>
        </w:tabs>
        <w:ind w:left="3580" w:hanging="360"/>
      </w:pPr>
      <w:rPr>
        <w:rFonts w:ascii="Symbol" w:hAnsi="Symbol" w:hint="default"/>
      </w:rPr>
    </w:lvl>
    <w:lvl w:ilvl="4" w:tplc="04090003" w:tentative="1">
      <w:start w:val="1"/>
      <w:numFmt w:val="bullet"/>
      <w:lvlText w:val="o"/>
      <w:lvlJc w:val="left"/>
      <w:pPr>
        <w:tabs>
          <w:tab w:val="num" w:pos="4300"/>
        </w:tabs>
        <w:ind w:left="4300" w:hanging="360"/>
      </w:pPr>
      <w:rPr>
        <w:rFonts w:ascii="Courier New" w:hAnsi="Courier New" w:cs="Courier New" w:hint="default"/>
      </w:rPr>
    </w:lvl>
    <w:lvl w:ilvl="5" w:tplc="04090005" w:tentative="1">
      <w:start w:val="1"/>
      <w:numFmt w:val="bullet"/>
      <w:lvlText w:val=""/>
      <w:lvlJc w:val="left"/>
      <w:pPr>
        <w:tabs>
          <w:tab w:val="num" w:pos="5020"/>
        </w:tabs>
        <w:ind w:left="5020" w:hanging="360"/>
      </w:pPr>
      <w:rPr>
        <w:rFonts w:ascii="Wingdings" w:hAnsi="Wingdings" w:hint="default"/>
      </w:rPr>
    </w:lvl>
    <w:lvl w:ilvl="6" w:tplc="04090001" w:tentative="1">
      <w:start w:val="1"/>
      <w:numFmt w:val="bullet"/>
      <w:lvlText w:val=""/>
      <w:lvlJc w:val="left"/>
      <w:pPr>
        <w:tabs>
          <w:tab w:val="num" w:pos="5740"/>
        </w:tabs>
        <w:ind w:left="5740" w:hanging="360"/>
      </w:pPr>
      <w:rPr>
        <w:rFonts w:ascii="Symbol" w:hAnsi="Symbol" w:hint="default"/>
      </w:rPr>
    </w:lvl>
    <w:lvl w:ilvl="7" w:tplc="04090003" w:tentative="1">
      <w:start w:val="1"/>
      <w:numFmt w:val="bullet"/>
      <w:lvlText w:val="o"/>
      <w:lvlJc w:val="left"/>
      <w:pPr>
        <w:tabs>
          <w:tab w:val="num" w:pos="6460"/>
        </w:tabs>
        <w:ind w:left="6460" w:hanging="360"/>
      </w:pPr>
      <w:rPr>
        <w:rFonts w:ascii="Courier New" w:hAnsi="Courier New" w:cs="Courier New" w:hint="default"/>
      </w:rPr>
    </w:lvl>
    <w:lvl w:ilvl="8" w:tplc="04090005" w:tentative="1">
      <w:start w:val="1"/>
      <w:numFmt w:val="bullet"/>
      <w:lvlText w:val=""/>
      <w:lvlJc w:val="left"/>
      <w:pPr>
        <w:tabs>
          <w:tab w:val="num" w:pos="7180"/>
        </w:tabs>
        <w:ind w:left="7180" w:hanging="360"/>
      </w:pPr>
      <w:rPr>
        <w:rFonts w:ascii="Wingdings" w:hAnsi="Wingdings" w:hint="default"/>
      </w:rPr>
    </w:lvl>
  </w:abstractNum>
  <w:abstractNum w:abstractNumId="254">
    <w:nsid w:val="7FC15995"/>
    <w:multiLevelType w:val="hybridMultilevel"/>
    <w:tmpl w:val="EE6058B4"/>
    <w:lvl w:ilvl="0" w:tplc="04180001">
      <w:start w:val="1"/>
      <w:numFmt w:val="bullet"/>
      <w:lvlText w:val=""/>
      <w:lvlJc w:val="left"/>
      <w:pPr>
        <w:tabs>
          <w:tab w:val="num" w:pos="1428"/>
        </w:tabs>
        <w:ind w:left="1428" w:hanging="360"/>
      </w:pPr>
      <w:rPr>
        <w:rFonts w:ascii="Symbol" w:hAnsi="Symbol" w:hint="default"/>
      </w:rPr>
    </w:lvl>
    <w:lvl w:ilvl="1" w:tplc="04180003" w:tentative="1">
      <w:start w:val="1"/>
      <w:numFmt w:val="bullet"/>
      <w:lvlText w:val="o"/>
      <w:lvlJc w:val="left"/>
      <w:pPr>
        <w:tabs>
          <w:tab w:val="num" w:pos="2148"/>
        </w:tabs>
        <w:ind w:left="2148" w:hanging="360"/>
      </w:pPr>
      <w:rPr>
        <w:rFonts w:ascii="Courier New" w:hAnsi="Courier New" w:cs="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cs="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cs="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num w:numId="1">
    <w:abstractNumId w:val="1"/>
  </w:num>
  <w:num w:numId="2">
    <w:abstractNumId w:val="4"/>
  </w:num>
  <w:num w:numId="3">
    <w:abstractNumId w:val="5"/>
  </w:num>
  <w:num w:numId="4">
    <w:abstractNumId w:val="28"/>
  </w:num>
  <w:num w:numId="5">
    <w:abstractNumId w:val="39"/>
  </w:num>
  <w:num w:numId="6">
    <w:abstractNumId w:val="41"/>
  </w:num>
  <w:num w:numId="7">
    <w:abstractNumId w:val="51"/>
  </w:num>
  <w:num w:numId="8">
    <w:abstractNumId w:val="53"/>
  </w:num>
  <w:num w:numId="9">
    <w:abstractNumId w:val="67"/>
  </w:num>
  <w:num w:numId="10">
    <w:abstractNumId w:val="69"/>
  </w:num>
  <w:num w:numId="11">
    <w:abstractNumId w:val="48"/>
  </w:num>
  <w:num w:numId="12">
    <w:abstractNumId w:val="52"/>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34"/>
  </w:num>
  <w:num w:numId="23">
    <w:abstractNumId w:val="35"/>
  </w:num>
  <w:num w:numId="24">
    <w:abstractNumId w:val="36"/>
  </w:num>
  <w:num w:numId="25">
    <w:abstractNumId w:val="46"/>
  </w:num>
  <w:num w:numId="26">
    <w:abstractNumId w:val="47"/>
  </w:num>
  <w:num w:numId="27">
    <w:abstractNumId w:val="61"/>
  </w:num>
  <w:num w:numId="28">
    <w:abstractNumId w:val="62"/>
  </w:num>
  <w:num w:numId="29">
    <w:abstractNumId w:val="71"/>
  </w:num>
  <w:num w:numId="30">
    <w:abstractNumId w:val="98"/>
  </w:num>
  <w:num w:numId="31">
    <w:abstractNumId w:val="200"/>
  </w:num>
  <w:num w:numId="32">
    <w:abstractNumId w:val="100"/>
  </w:num>
  <w:num w:numId="33">
    <w:abstractNumId w:val="97"/>
  </w:num>
  <w:num w:numId="34">
    <w:abstractNumId w:val="90"/>
  </w:num>
  <w:num w:numId="35">
    <w:abstractNumId w:val="114"/>
  </w:num>
  <w:num w:numId="36">
    <w:abstractNumId w:val="6"/>
  </w:num>
  <w:num w:numId="37">
    <w:abstractNumId w:val="152"/>
  </w:num>
  <w:num w:numId="38">
    <w:abstractNumId w:val="126"/>
  </w:num>
  <w:num w:numId="39">
    <w:abstractNumId w:val="239"/>
  </w:num>
  <w:num w:numId="40">
    <w:abstractNumId w:val="130"/>
  </w:num>
  <w:num w:numId="41">
    <w:abstractNumId w:val="210"/>
  </w:num>
  <w:num w:numId="42">
    <w:abstractNumId w:val="147"/>
  </w:num>
  <w:num w:numId="43">
    <w:abstractNumId w:val="150"/>
  </w:num>
  <w:num w:numId="44">
    <w:abstractNumId w:val="93"/>
  </w:num>
  <w:num w:numId="45">
    <w:abstractNumId w:val="191"/>
  </w:num>
  <w:num w:numId="46">
    <w:abstractNumId w:val="219"/>
  </w:num>
  <w:num w:numId="47">
    <w:abstractNumId w:val="183"/>
  </w:num>
  <w:num w:numId="48">
    <w:abstractNumId w:val="2"/>
  </w:num>
  <w:num w:numId="49">
    <w:abstractNumId w:val="3"/>
  </w:num>
  <w:num w:numId="50">
    <w:abstractNumId w:val="10"/>
  </w:num>
  <w:num w:numId="51">
    <w:abstractNumId w:val="75"/>
  </w:num>
  <w:num w:numId="52">
    <w:abstractNumId w:val="237"/>
  </w:num>
  <w:num w:numId="53">
    <w:abstractNumId w:val="248"/>
  </w:num>
  <w:num w:numId="54">
    <w:abstractNumId w:val="118"/>
  </w:num>
  <w:num w:numId="55">
    <w:abstractNumId w:val="176"/>
  </w:num>
  <w:num w:numId="56">
    <w:abstractNumId w:val="134"/>
  </w:num>
  <w:num w:numId="57">
    <w:abstractNumId w:val="204"/>
  </w:num>
  <w:num w:numId="58">
    <w:abstractNumId w:val="182"/>
  </w:num>
  <w:num w:numId="59">
    <w:abstractNumId w:val="161"/>
  </w:num>
  <w:num w:numId="60">
    <w:abstractNumId w:val="139"/>
  </w:num>
  <w:num w:numId="61">
    <w:abstractNumId w:val="143"/>
  </w:num>
  <w:num w:numId="62">
    <w:abstractNumId w:val="20"/>
  </w:num>
  <w:num w:numId="63">
    <w:abstractNumId w:val="245"/>
  </w:num>
  <w:num w:numId="64">
    <w:abstractNumId w:val="107"/>
  </w:num>
  <w:num w:numId="65">
    <w:abstractNumId w:val="87"/>
  </w:num>
  <w:num w:numId="66">
    <w:abstractNumId w:val="164"/>
  </w:num>
  <w:num w:numId="67">
    <w:abstractNumId w:val="180"/>
  </w:num>
  <w:num w:numId="68">
    <w:abstractNumId w:val="205"/>
  </w:num>
  <w:num w:numId="69">
    <w:abstractNumId w:val="243"/>
  </w:num>
  <w:num w:numId="70">
    <w:abstractNumId w:val="244"/>
  </w:num>
  <w:num w:numId="71">
    <w:abstractNumId w:val="105"/>
  </w:num>
  <w:num w:numId="72">
    <w:abstractNumId w:val="121"/>
  </w:num>
  <w:num w:numId="73">
    <w:abstractNumId w:val="122"/>
  </w:num>
  <w:num w:numId="74">
    <w:abstractNumId w:val="24"/>
  </w:num>
  <w:num w:numId="75">
    <w:abstractNumId w:val="27"/>
  </w:num>
  <w:num w:numId="76">
    <w:abstractNumId w:val="29"/>
  </w:num>
  <w:num w:numId="77">
    <w:abstractNumId w:val="30"/>
  </w:num>
  <w:num w:numId="78">
    <w:abstractNumId w:val="37"/>
  </w:num>
  <w:num w:numId="79">
    <w:abstractNumId w:val="38"/>
  </w:num>
  <w:num w:numId="80">
    <w:abstractNumId w:val="40"/>
  </w:num>
  <w:num w:numId="81">
    <w:abstractNumId w:val="42"/>
  </w:num>
  <w:num w:numId="82">
    <w:abstractNumId w:val="45"/>
  </w:num>
  <w:num w:numId="83">
    <w:abstractNumId w:val="58"/>
  </w:num>
  <w:num w:numId="84">
    <w:abstractNumId w:val="59"/>
  </w:num>
  <w:num w:numId="85">
    <w:abstractNumId w:val="64"/>
  </w:num>
  <w:num w:numId="86">
    <w:abstractNumId w:val="65"/>
  </w:num>
  <w:num w:numId="87">
    <w:abstractNumId w:val="72"/>
  </w:num>
  <w:num w:numId="88">
    <w:abstractNumId w:val="73"/>
  </w:num>
  <w:num w:numId="89">
    <w:abstractNumId w:val="83"/>
  </w:num>
  <w:num w:numId="90">
    <w:abstractNumId w:val="193"/>
  </w:num>
  <w:num w:numId="91">
    <w:abstractNumId w:val="254"/>
  </w:num>
  <w:num w:numId="92">
    <w:abstractNumId w:val="142"/>
  </w:num>
  <w:num w:numId="93">
    <w:abstractNumId w:val="234"/>
  </w:num>
  <w:num w:numId="94">
    <w:abstractNumId w:val="242"/>
  </w:num>
  <w:num w:numId="95">
    <w:abstractNumId w:val="201"/>
  </w:num>
  <w:num w:numId="96">
    <w:abstractNumId w:val="116"/>
  </w:num>
  <w:num w:numId="97">
    <w:abstractNumId w:val="109"/>
  </w:num>
  <w:num w:numId="98">
    <w:abstractNumId w:val="94"/>
  </w:num>
  <w:num w:numId="99">
    <w:abstractNumId w:val="103"/>
  </w:num>
  <w:num w:numId="100">
    <w:abstractNumId w:val="238"/>
  </w:num>
  <w:num w:numId="101">
    <w:abstractNumId w:val="128"/>
  </w:num>
  <w:num w:numId="102">
    <w:abstractNumId w:val="171"/>
  </w:num>
  <w:num w:numId="103">
    <w:abstractNumId w:val="156"/>
  </w:num>
  <w:num w:numId="104">
    <w:abstractNumId w:val="235"/>
  </w:num>
  <w:num w:numId="105">
    <w:abstractNumId w:val="155"/>
  </w:num>
  <w:num w:numId="106">
    <w:abstractNumId w:val="206"/>
  </w:num>
  <w:num w:numId="107">
    <w:abstractNumId w:val="217"/>
  </w:num>
  <w:num w:numId="108">
    <w:abstractNumId w:val="104"/>
  </w:num>
  <w:num w:numId="109">
    <w:abstractNumId w:val="195"/>
  </w:num>
  <w:num w:numId="110">
    <w:abstractNumId w:val="119"/>
  </w:num>
  <w:num w:numId="111">
    <w:abstractNumId w:val="202"/>
  </w:num>
  <w:num w:numId="112">
    <w:abstractNumId w:val="137"/>
  </w:num>
  <w:num w:numId="113">
    <w:abstractNumId w:val="187"/>
  </w:num>
  <w:num w:numId="114">
    <w:abstractNumId w:val="112"/>
  </w:num>
  <w:num w:numId="115">
    <w:abstractNumId w:val="223"/>
  </w:num>
  <w:num w:numId="116">
    <w:abstractNumId w:val="214"/>
  </w:num>
  <w:num w:numId="117">
    <w:abstractNumId w:val="125"/>
  </w:num>
  <w:num w:numId="118">
    <w:abstractNumId w:val="101"/>
  </w:num>
  <w:num w:numId="119">
    <w:abstractNumId w:val="196"/>
  </w:num>
  <w:num w:numId="120">
    <w:abstractNumId w:val="91"/>
  </w:num>
  <w:num w:numId="121">
    <w:abstractNumId w:val="145"/>
  </w:num>
  <w:num w:numId="122">
    <w:abstractNumId w:val="230"/>
  </w:num>
  <w:num w:numId="123">
    <w:abstractNumId w:val="157"/>
  </w:num>
  <w:num w:numId="124">
    <w:abstractNumId w:val="127"/>
  </w:num>
  <w:num w:numId="125">
    <w:abstractNumId w:val="167"/>
  </w:num>
  <w:num w:numId="126">
    <w:abstractNumId w:val="99"/>
  </w:num>
  <w:num w:numId="127">
    <w:abstractNumId w:val="149"/>
  </w:num>
  <w:num w:numId="128">
    <w:abstractNumId w:val="89"/>
  </w:num>
  <w:num w:numId="129">
    <w:abstractNumId w:val="49"/>
  </w:num>
  <w:num w:numId="130">
    <w:abstractNumId w:val="50"/>
  </w:num>
  <w:num w:numId="131">
    <w:abstractNumId w:val="240"/>
  </w:num>
  <w:num w:numId="132">
    <w:abstractNumId w:val="181"/>
  </w:num>
  <w:num w:numId="133">
    <w:abstractNumId w:val="247"/>
  </w:num>
  <w:num w:numId="134">
    <w:abstractNumId w:val="132"/>
  </w:num>
  <w:num w:numId="135">
    <w:abstractNumId w:val="124"/>
  </w:num>
  <w:num w:numId="136">
    <w:abstractNumId w:val="209"/>
  </w:num>
  <w:num w:numId="137">
    <w:abstractNumId w:val="207"/>
  </w:num>
  <w:num w:numId="138">
    <w:abstractNumId w:val="120"/>
  </w:num>
  <w:num w:numId="139">
    <w:abstractNumId w:val="225"/>
  </w:num>
  <w:num w:numId="140">
    <w:abstractNumId w:val="141"/>
  </w:num>
  <w:num w:numId="141">
    <w:abstractNumId w:val="144"/>
  </w:num>
  <w:num w:numId="142">
    <w:abstractNumId w:val="131"/>
  </w:num>
  <w:num w:numId="143">
    <w:abstractNumId w:val="224"/>
  </w:num>
  <w:num w:numId="144">
    <w:abstractNumId w:val="138"/>
  </w:num>
  <w:num w:numId="145">
    <w:abstractNumId w:val="192"/>
  </w:num>
  <w:num w:numId="146">
    <w:abstractNumId w:val="199"/>
  </w:num>
  <w:num w:numId="147">
    <w:abstractNumId w:val="146"/>
  </w:num>
  <w:num w:numId="148">
    <w:abstractNumId w:val="136"/>
  </w:num>
  <w:num w:numId="149">
    <w:abstractNumId w:val="203"/>
  </w:num>
  <w:num w:numId="150">
    <w:abstractNumId w:val="184"/>
  </w:num>
  <w:num w:numId="151">
    <w:abstractNumId w:val="106"/>
  </w:num>
  <w:num w:numId="152">
    <w:abstractNumId w:val="250"/>
  </w:num>
  <w:num w:numId="153">
    <w:abstractNumId w:val="158"/>
  </w:num>
  <w:num w:numId="154">
    <w:abstractNumId w:val="165"/>
  </w:num>
  <w:num w:numId="155">
    <w:abstractNumId w:val="252"/>
  </w:num>
  <w:num w:numId="156">
    <w:abstractNumId w:val="175"/>
  </w:num>
  <w:num w:numId="157">
    <w:abstractNumId w:val="212"/>
  </w:num>
  <w:num w:numId="158">
    <w:abstractNumId w:val="129"/>
  </w:num>
  <w:num w:numId="159">
    <w:abstractNumId w:val="111"/>
  </w:num>
  <w:num w:numId="160">
    <w:abstractNumId w:val="241"/>
  </w:num>
  <w:num w:numId="161">
    <w:abstractNumId w:val="170"/>
  </w:num>
  <w:num w:numId="162">
    <w:abstractNumId w:val="227"/>
  </w:num>
  <w:num w:numId="163">
    <w:abstractNumId w:val="0"/>
  </w:num>
  <w:num w:numId="164">
    <w:abstractNumId w:val="162"/>
  </w:num>
  <w:num w:numId="165">
    <w:abstractNumId w:val="231"/>
  </w:num>
  <w:num w:numId="166">
    <w:abstractNumId w:val="115"/>
  </w:num>
  <w:num w:numId="167">
    <w:abstractNumId w:val="228"/>
  </w:num>
  <w:num w:numId="168">
    <w:abstractNumId w:val="221"/>
  </w:num>
  <w:num w:numId="169">
    <w:abstractNumId w:val="117"/>
  </w:num>
  <w:num w:numId="170">
    <w:abstractNumId w:val="233"/>
  </w:num>
  <w:num w:numId="171">
    <w:abstractNumId w:val="110"/>
  </w:num>
  <w:num w:numId="172">
    <w:abstractNumId w:val="148"/>
  </w:num>
  <w:num w:numId="173">
    <w:abstractNumId w:val="92"/>
  </w:num>
  <w:num w:numId="174">
    <w:abstractNumId w:val="177"/>
  </w:num>
  <w:num w:numId="175">
    <w:abstractNumId w:val="168"/>
  </w:num>
  <w:num w:numId="176">
    <w:abstractNumId w:val="154"/>
  </w:num>
  <w:num w:numId="177">
    <w:abstractNumId w:val="166"/>
  </w:num>
  <w:num w:numId="178">
    <w:abstractNumId w:val="216"/>
  </w:num>
  <w:num w:numId="179">
    <w:abstractNumId w:val="185"/>
  </w:num>
  <w:num w:numId="180">
    <w:abstractNumId w:val="135"/>
  </w:num>
  <w:num w:numId="181">
    <w:abstractNumId w:val="211"/>
  </w:num>
  <w:num w:numId="182">
    <w:abstractNumId w:val="169"/>
  </w:num>
  <w:num w:numId="183">
    <w:abstractNumId w:val="172"/>
  </w:num>
  <w:num w:numId="184">
    <w:abstractNumId w:val="160"/>
  </w:num>
  <w:num w:numId="185">
    <w:abstractNumId w:val="173"/>
  </w:num>
  <w:num w:numId="186">
    <w:abstractNumId w:val="159"/>
  </w:num>
  <w:num w:numId="187">
    <w:abstractNumId w:val="222"/>
  </w:num>
  <w:num w:numId="188">
    <w:abstractNumId w:val="186"/>
  </w:num>
  <w:num w:numId="189">
    <w:abstractNumId w:val="229"/>
  </w:num>
  <w:num w:numId="190">
    <w:abstractNumId w:val="246"/>
  </w:num>
  <w:num w:numId="191">
    <w:abstractNumId w:val="194"/>
  </w:num>
  <w:num w:numId="192">
    <w:abstractNumId w:val="151"/>
  </w:num>
  <w:num w:numId="193">
    <w:abstractNumId w:val="95"/>
  </w:num>
  <w:num w:numId="194">
    <w:abstractNumId w:val="190"/>
  </w:num>
  <w:num w:numId="195">
    <w:abstractNumId w:val="197"/>
  </w:num>
  <w:num w:numId="196">
    <w:abstractNumId w:val="102"/>
  </w:num>
  <w:num w:numId="197">
    <w:abstractNumId w:val="220"/>
  </w:num>
  <w:num w:numId="198">
    <w:abstractNumId w:val="108"/>
  </w:num>
  <w:num w:numId="199">
    <w:abstractNumId w:val="189"/>
  </w:num>
  <w:num w:numId="200">
    <w:abstractNumId w:val="218"/>
  </w:num>
  <w:num w:numId="201">
    <w:abstractNumId w:val="163"/>
  </w:num>
  <w:num w:numId="202">
    <w:abstractNumId w:val="174"/>
  </w:num>
  <w:num w:numId="203">
    <w:abstractNumId w:val="215"/>
  </w:num>
  <w:num w:numId="204">
    <w:abstractNumId w:val="178"/>
  </w:num>
  <w:num w:numId="205">
    <w:abstractNumId w:val="188"/>
  </w:num>
  <w:num w:numId="206">
    <w:abstractNumId w:val="198"/>
  </w:num>
  <w:num w:numId="207">
    <w:abstractNumId w:val="140"/>
  </w:num>
  <w:num w:numId="208">
    <w:abstractNumId w:val="96"/>
  </w:num>
  <w:num w:numId="209">
    <w:abstractNumId w:val="208"/>
  </w:num>
  <w:num w:numId="210">
    <w:abstractNumId w:val="226"/>
  </w:num>
  <w:num w:numId="211">
    <w:abstractNumId w:val="88"/>
  </w:num>
  <w:num w:numId="212">
    <w:abstractNumId w:val="153"/>
  </w:num>
  <w:num w:numId="213">
    <w:abstractNumId w:val="236"/>
  </w:num>
  <w:num w:numId="214">
    <w:abstractNumId w:val="249"/>
  </w:num>
  <w:num w:numId="215">
    <w:abstractNumId w:val="113"/>
  </w:num>
  <w:num w:numId="216">
    <w:abstractNumId w:val="123"/>
  </w:num>
  <w:num w:numId="217">
    <w:abstractNumId w:val="213"/>
  </w:num>
  <w:num w:numId="218">
    <w:abstractNumId w:val="251"/>
  </w:num>
  <w:num w:numId="219">
    <w:abstractNumId w:val="179"/>
  </w:num>
  <w:num w:numId="220">
    <w:abstractNumId w:val="232"/>
  </w:num>
  <w:num w:numId="221">
    <w:abstractNumId w:val="133"/>
  </w:num>
  <w:numIdMacAtCleanup w:val="2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9"/>
  <w:hyphenationZone w:val="425"/>
  <w:drawingGridHorizontalSpacing w:val="100"/>
  <w:drawingGridVerticalSpacing w:val="136"/>
  <w:displayHorizontalDrawingGridEvery w:val="0"/>
  <w:displayVerticalDrawingGridEvery w:val="2"/>
  <w:characterSpacingControl w:val="doNotCompress"/>
  <w:hdrShapeDefaults>
    <o:shapedefaults v:ext="edit" spidmax="210946"/>
  </w:hdrShapeDefaults>
  <w:footnotePr>
    <w:pos w:val="beneathText"/>
    <w:footnote w:id="-1"/>
    <w:footnote w:id="0"/>
  </w:footnotePr>
  <w:endnotePr>
    <w:endnote w:id="-1"/>
    <w:endnote w:id="0"/>
  </w:endnotePr>
  <w:compat/>
  <w:rsids>
    <w:rsidRoot w:val="009769DE"/>
    <w:rsid w:val="00001274"/>
    <w:rsid w:val="0000152D"/>
    <w:rsid w:val="00003C47"/>
    <w:rsid w:val="000042B4"/>
    <w:rsid w:val="00005A4D"/>
    <w:rsid w:val="00005FE5"/>
    <w:rsid w:val="000060D9"/>
    <w:rsid w:val="00006A72"/>
    <w:rsid w:val="000079CF"/>
    <w:rsid w:val="00010462"/>
    <w:rsid w:val="00010618"/>
    <w:rsid w:val="00010B65"/>
    <w:rsid w:val="0001151C"/>
    <w:rsid w:val="000116B4"/>
    <w:rsid w:val="00011908"/>
    <w:rsid w:val="000121D7"/>
    <w:rsid w:val="0001232E"/>
    <w:rsid w:val="00012D1F"/>
    <w:rsid w:val="00013D03"/>
    <w:rsid w:val="00014364"/>
    <w:rsid w:val="00014522"/>
    <w:rsid w:val="00014B1E"/>
    <w:rsid w:val="00015A66"/>
    <w:rsid w:val="00016629"/>
    <w:rsid w:val="00016812"/>
    <w:rsid w:val="00016FAC"/>
    <w:rsid w:val="000206D2"/>
    <w:rsid w:val="00020F0D"/>
    <w:rsid w:val="00021E19"/>
    <w:rsid w:val="0002205C"/>
    <w:rsid w:val="00023C7E"/>
    <w:rsid w:val="00023E3D"/>
    <w:rsid w:val="000241F1"/>
    <w:rsid w:val="00025473"/>
    <w:rsid w:val="00025632"/>
    <w:rsid w:val="00026029"/>
    <w:rsid w:val="00027129"/>
    <w:rsid w:val="00027DB5"/>
    <w:rsid w:val="000305B2"/>
    <w:rsid w:val="000305CA"/>
    <w:rsid w:val="00030685"/>
    <w:rsid w:val="00030A9E"/>
    <w:rsid w:val="00031579"/>
    <w:rsid w:val="00031EC1"/>
    <w:rsid w:val="00032088"/>
    <w:rsid w:val="000323FF"/>
    <w:rsid w:val="00032736"/>
    <w:rsid w:val="00033AB1"/>
    <w:rsid w:val="0003446B"/>
    <w:rsid w:val="0003548F"/>
    <w:rsid w:val="00037128"/>
    <w:rsid w:val="00037516"/>
    <w:rsid w:val="00037538"/>
    <w:rsid w:val="000376A9"/>
    <w:rsid w:val="000379DC"/>
    <w:rsid w:val="0004012F"/>
    <w:rsid w:val="0004152F"/>
    <w:rsid w:val="00041965"/>
    <w:rsid w:val="0004199C"/>
    <w:rsid w:val="00041C06"/>
    <w:rsid w:val="00043DAA"/>
    <w:rsid w:val="00044247"/>
    <w:rsid w:val="00044C3F"/>
    <w:rsid w:val="00044D7C"/>
    <w:rsid w:val="0004529D"/>
    <w:rsid w:val="0004606D"/>
    <w:rsid w:val="00047566"/>
    <w:rsid w:val="00047844"/>
    <w:rsid w:val="00050698"/>
    <w:rsid w:val="000512EC"/>
    <w:rsid w:val="00051C8F"/>
    <w:rsid w:val="00052BE8"/>
    <w:rsid w:val="00053C15"/>
    <w:rsid w:val="00053CFE"/>
    <w:rsid w:val="0005490B"/>
    <w:rsid w:val="00054EF0"/>
    <w:rsid w:val="0005680F"/>
    <w:rsid w:val="00056BF8"/>
    <w:rsid w:val="00057156"/>
    <w:rsid w:val="000577CA"/>
    <w:rsid w:val="00060557"/>
    <w:rsid w:val="00060A06"/>
    <w:rsid w:val="00060D58"/>
    <w:rsid w:val="00061019"/>
    <w:rsid w:val="000614DC"/>
    <w:rsid w:val="000615CB"/>
    <w:rsid w:val="00061897"/>
    <w:rsid w:val="00061942"/>
    <w:rsid w:val="00061AFF"/>
    <w:rsid w:val="000620A8"/>
    <w:rsid w:val="00062B3F"/>
    <w:rsid w:val="000644F0"/>
    <w:rsid w:val="00065106"/>
    <w:rsid w:val="00065862"/>
    <w:rsid w:val="00065A40"/>
    <w:rsid w:val="00065C53"/>
    <w:rsid w:val="000672F4"/>
    <w:rsid w:val="0007045C"/>
    <w:rsid w:val="00070595"/>
    <w:rsid w:val="0007136F"/>
    <w:rsid w:val="000715EE"/>
    <w:rsid w:val="00072818"/>
    <w:rsid w:val="000728FF"/>
    <w:rsid w:val="00072C84"/>
    <w:rsid w:val="00073470"/>
    <w:rsid w:val="00073F75"/>
    <w:rsid w:val="00074329"/>
    <w:rsid w:val="00074770"/>
    <w:rsid w:val="00074FAA"/>
    <w:rsid w:val="000772B0"/>
    <w:rsid w:val="000773DE"/>
    <w:rsid w:val="000803D5"/>
    <w:rsid w:val="00080924"/>
    <w:rsid w:val="00080D30"/>
    <w:rsid w:val="00080DC8"/>
    <w:rsid w:val="00080E25"/>
    <w:rsid w:val="000813F3"/>
    <w:rsid w:val="00081D44"/>
    <w:rsid w:val="00081F0A"/>
    <w:rsid w:val="00083DD3"/>
    <w:rsid w:val="00083FD0"/>
    <w:rsid w:val="00085012"/>
    <w:rsid w:val="0008573C"/>
    <w:rsid w:val="00085DCD"/>
    <w:rsid w:val="00087207"/>
    <w:rsid w:val="0008743E"/>
    <w:rsid w:val="00090337"/>
    <w:rsid w:val="000915A8"/>
    <w:rsid w:val="000929D3"/>
    <w:rsid w:val="00093352"/>
    <w:rsid w:val="00093685"/>
    <w:rsid w:val="00093885"/>
    <w:rsid w:val="00093E0C"/>
    <w:rsid w:val="00095DCA"/>
    <w:rsid w:val="00097638"/>
    <w:rsid w:val="000979FF"/>
    <w:rsid w:val="00097B3E"/>
    <w:rsid w:val="000A0F1B"/>
    <w:rsid w:val="000A144C"/>
    <w:rsid w:val="000A15E6"/>
    <w:rsid w:val="000A172A"/>
    <w:rsid w:val="000A33CD"/>
    <w:rsid w:val="000A4CC3"/>
    <w:rsid w:val="000A6750"/>
    <w:rsid w:val="000A73DD"/>
    <w:rsid w:val="000B0B79"/>
    <w:rsid w:val="000B137D"/>
    <w:rsid w:val="000B15F8"/>
    <w:rsid w:val="000B1635"/>
    <w:rsid w:val="000B238C"/>
    <w:rsid w:val="000B2A6B"/>
    <w:rsid w:val="000B3379"/>
    <w:rsid w:val="000B3831"/>
    <w:rsid w:val="000B3D01"/>
    <w:rsid w:val="000B51C6"/>
    <w:rsid w:val="000B5461"/>
    <w:rsid w:val="000B6553"/>
    <w:rsid w:val="000B6AD4"/>
    <w:rsid w:val="000B6D38"/>
    <w:rsid w:val="000B7131"/>
    <w:rsid w:val="000B764F"/>
    <w:rsid w:val="000B7A38"/>
    <w:rsid w:val="000C05D4"/>
    <w:rsid w:val="000C11DD"/>
    <w:rsid w:val="000C1345"/>
    <w:rsid w:val="000C1F02"/>
    <w:rsid w:val="000C2AF4"/>
    <w:rsid w:val="000C2E6A"/>
    <w:rsid w:val="000C2FD9"/>
    <w:rsid w:val="000C414F"/>
    <w:rsid w:val="000C435B"/>
    <w:rsid w:val="000C5408"/>
    <w:rsid w:val="000C66CD"/>
    <w:rsid w:val="000C6B64"/>
    <w:rsid w:val="000C75F4"/>
    <w:rsid w:val="000C7776"/>
    <w:rsid w:val="000D0BDA"/>
    <w:rsid w:val="000D0DA9"/>
    <w:rsid w:val="000D11BE"/>
    <w:rsid w:val="000D151D"/>
    <w:rsid w:val="000D20A1"/>
    <w:rsid w:val="000D24D1"/>
    <w:rsid w:val="000D3492"/>
    <w:rsid w:val="000D3D65"/>
    <w:rsid w:val="000D4813"/>
    <w:rsid w:val="000D606B"/>
    <w:rsid w:val="000D61EB"/>
    <w:rsid w:val="000D6A71"/>
    <w:rsid w:val="000D716D"/>
    <w:rsid w:val="000D7C94"/>
    <w:rsid w:val="000D7F79"/>
    <w:rsid w:val="000E11EE"/>
    <w:rsid w:val="000E1FA7"/>
    <w:rsid w:val="000E2305"/>
    <w:rsid w:val="000E4785"/>
    <w:rsid w:val="000E4CFB"/>
    <w:rsid w:val="000E4EDC"/>
    <w:rsid w:val="000E5046"/>
    <w:rsid w:val="000E5449"/>
    <w:rsid w:val="000E633E"/>
    <w:rsid w:val="000E71B0"/>
    <w:rsid w:val="000E7AE2"/>
    <w:rsid w:val="000F065C"/>
    <w:rsid w:val="000F08BD"/>
    <w:rsid w:val="000F0935"/>
    <w:rsid w:val="000F165F"/>
    <w:rsid w:val="000F1DCD"/>
    <w:rsid w:val="000F3D3D"/>
    <w:rsid w:val="000F3E52"/>
    <w:rsid w:val="000F5D59"/>
    <w:rsid w:val="000F669B"/>
    <w:rsid w:val="000F68DD"/>
    <w:rsid w:val="000F6EB4"/>
    <w:rsid w:val="000F705F"/>
    <w:rsid w:val="000F7E10"/>
    <w:rsid w:val="00100325"/>
    <w:rsid w:val="00100C1A"/>
    <w:rsid w:val="00100E37"/>
    <w:rsid w:val="00100E64"/>
    <w:rsid w:val="0010208F"/>
    <w:rsid w:val="00102838"/>
    <w:rsid w:val="0010339E"/>
    <w:rsid w:val="00104126"/>
    <w:rsid w:val="00104652"/>
    <w:rsid w:val="0010582F"/>
    <w:rsid w:val="00106A17"/>
    <w:rsid w:val="00107029"/>
    <w:rsid w:val="001104DB"/>
    <w:rsid w:val="00110820"/>
    <w:rsid w:val="00114FFB"/>
    <w:rsid w:val="00116EA1"/>
    <w:rsid w:val="0011723F"/>
    <w:rsid w:val="0012025B"/>
    <w:rsid w:val="001216F8"/>
    <w:rsid w:val="001245EE"/>
    <w:rsid w:val="001246A3"/>
    <w:rsid w:val="00124CA1"/>
    <w:rsid w:val="0012583E"/>
    <w:rsid w:val="0012584C"/>
    <w:rsid w:val="0012714B"/>
    <w:rsid w:val="00127639"/>
    <w:rsid w:val="00127E0D"/>
    <w:rsid w:val="00127EBB"/>
    <w:rsid w:val="001302CB"/>
    <w:rsid w:val="00130FAC"/>
    <w:rsid w:val="001311EB"/>
    <w:rsid w:val="00133BEE"/>
    <w:rsid w:val="0013639D"/>
    <w:rsid w:val="00136838"/>
    <w:rsid w:val="00136F9F"/>
    <w:rsid w:val="0013784B"/>
    <w:rsid w:val="001378F5"/>
    <w:rsid w:val="00140CD6"/>
    <w:rsid w:val="00140D9A"/>
    <w:rsid w:val="001414CA"/>
    <w:rsid w:val="001416B3"/>
    <w:rsid w:val="001419E8"/>
    <w:rsid w:val="001422A5"/>
    <w:rsid w:val="00142E13"/>
    <w:rsid w:val="00144163"/>
    <w:rsid w:val="00144DA4"/>
    <w:rsid w:val="00147089"/>
    <w:rsid w:val="001471FF"/>
    <w:rsid w:val="001473DF"/>
    <w:rsid w:val="00147F5C"/>
    <w:rsid w:val="001502B6"/>
    <w:rsid w:val="00150C41"/>
    <w:rsid w:val="001516A2"/>
    <w:rsid w:val="001516C0"/>
    <w:rsid w:val="001517D8"/>
    <w:rsid w:val="00151888"/>
    <w:rsid w:val="00152209"/>
    <w:rsid w:val="00152475"/>
    <w:rsid w:val="00154B4D"/>
    <w:rsid w:val="001555F1"/>
    <w:rsid w:val="001559DA"/>
    <w:rsid w:val="001561AE"/>
    <w:rsid w:val="00156657"/>
    <w:rsid w:val="001566E6"/>
    <w:rsid w:val="00156A33"/>
    <w:rsid w:val="00160127"/>
    <w:rsid w:val="00160946"/>
    <w:rsid w:val="00162746"/>
    <w:rsid w:val="00162B7F"/>
    <w:rsid w:val="0016335E"/>
    <w:rsid w:val="001636AA"/>
    <w:rsid w:val="00164604"/>
    <w:rsid w:val="00164945"/>
    <w:rsid w:val="00164BC6"/>
    <w:rsid w:val="001655B8"/>
    <w:rsid w:val="0016694C"/>
    <w:rsid w:val="00166C13"/>
    <w:rsid w:val="00166D52"/>
    <w:rsid w:val="00166EAE"/>
    <w:rsid w:val="00167500"/>
    <w:rsid w:val="001676E9"/>
    <w:rsid w:val="001677E1"/>
    <w:rsid w:val="00170C40"/>
    <w:rsid w:val="00173280"/>
    <w:rsid w:val="00173FEE"/>
    <w:rsid w:val="00174219"/>
    <w:rsid w:val="001746A8"/>
    <w:rsid w:val="00174B5E"/>
    <w:rsid w:val="00175D0F"/>
    <w:rsid w:val="00177707"/>
    <w:rsid w:val="00180810"/>
    <w:rsid w:val="001808B3"/>
    <w:rsid w:val="00181252"/>
    <w:rsid w:val="00181B6E"/>
    <w:rsid w:val="00181EFA"/>
    <w:rsid w:val="00184A3B"/>
    <w:rsid w:val="00184B89"/>
    <w:rsid w:val="00184FE4"/>
    <w:rsid w:val="00185814"/>
    <w:rsid w:val="001858B2"/>
    <w:rsid w:val="00186453"/>
    <w:rsid w:val="0018657A"/>
    <w:rsid w:val="00187707"/>
    <w:rsid w:val="00190583"/>
    <w:rsid w:val="00191301"/>
    <w:rsid w:val="00191D85"/>
    <w:rsid w:val="00193F36"/>
    <w:rsid w:val="00195341"/>
    <w:rsid w:val="00195884"/>
    <w:rsid w:val="00196E0A"/>
    <w:rsid w:val="00196EC5"/>
    <w:rsid w:val="00197136"/>
    <w:rsid w:val="00197587"/>
    <w:rsid w:val="001A06B9"/>
    <w:rsid w:val="001A09EC"/>
    <w:rsid w:val="001A0BDC"/>
    <w:rsid w:val="001A18EF"/>
    <w:rsid w:val="001A1F62"/>
    <w:rsid w:val="001A1FE4"/>
    <w:rsid w:val="001A342F"/>
    <w:rsid w:val="001A5C32"/>
    <w:rsid w:val="001A6012"/>
    <w:rsid w:val="001A630E"/>
    <w:rsid w:val="001A656F"/>
    <w:rsid w:val="001A7C1D"/>
    <w:rsid w:val="001B1A7D"/>
    <w:rsid w:val="001B1B45"/>
    <w:rsid w:val="001B1BBC"/>
    <w:rsid w:val="001B1C4E"/>
    <w:rsid w:val="001B1E33"/>
    <w:rsid w:val="001B2670"/>
    <w:rsid w:val="001B37D5"/>
    <w:rsid w:val="001B3F13"/>
    <w:rsid w:val="001B4169"/>
    <w:rsid w:val="001B4980"/>
    <w:rsid w:val="001B5947"/>
    <w:rsid w:val="001B5B1C"/>
    <w:rsid w:val="001B5CBE"/>
    <w:rsid w:val="001B5DCB"/>
    <w:rsid w:val="001B63DE"/>
    <w:rsid w:val="001B6C42"/>
    <w:rsid w:val="001B712A"/>
    <w:rsid w:val="001B73E2"/>
    <w:rsid w:val="001B7AF3"/>
    <w:rsid w:val="001B7D93"/>
    <w:rsid w:val="001B7E40"/>
    <w:rsid w:val="001C1168"/>
    <w:rsid w:val="001C194F"/>
    <w:rsid w:val="001C1993"/>
    <w:rsid w:val="001C199E"/>
    <w:rsid w:val="001C2892"/>
    <w:rsid w:val="001C2B3B"/>
    <w:rsid w:val="001C2B4A"/>
    <w:rsid w:val="001C2DAE"/>
    <w:rsid w:val="001C39E5"/>
    <w:rsid w:val="001C3C44"/>
    <w:rsid w:val="001C4029"/>
    <w:rsid w:val="001C45CC"/>
    <w:rsid w:val="001C5C44"/>
    <w:rsid w:val="001C6450"/>
    <w:rsid w:val="001C6A7B"/>
    <w:rsid w:val="001C72AC"/>
    <w:rsid w:val="001C774A"/>
    <w:rsid w:val="001D08FF"/>
    <w:rsid w:val="001D0B2E"/>
    <w:rsid w:val="001D11DF"/>
    <w:rsid w:val="001D2AC9"/>
    <w:rsid w:val="001D32D4"/>
    <w:rsid w:val="001D4643"/>
    <w:rsid w:val="001D533E"/>
    <w:rsid w:val="001D56A2"/>
    <w:rsid w:val="001D62ED"/>
    <w:rsid w:val="001E041A"/>
    <w:rsid w:val="001E1227"/>
    <w:rsid w:val="001E1620"/>
    <w:rsid w:val="001E1981"/>
    <w:rsid w:val="001E25A8"/>
    <w:rsid w:val="001E358D"/>
    <w:rsid w:val="001E4213"/>
    <w:rsid w:val="001E4711"/>
    <w:rsid w:val="001E4FD3"/>
    <w:rsid w:val="001E6604"/>
    <w:rsid w:val="001E665B"/>
    <w:rsid w:val="001E67E6"/>
    <w:rsid w:val="001E725E"/>
    <w:rsid w:val="001F109C"/>
    <w:rsid w:val="001F129F"/>
    <w:rsid w:val="001F1E66"/>
    <w:rsid w:val="001F2C54"/>
    <w:rsid w:val="001F377F"/>
    <w:rsid w:val="001F38CA"/>
    <w:rsid w:val="001F3D2B"/>
    <w:rsid w:val="001F3E17"/>
    <w:rsid w:val="001F3E64"/>
    <w:rsid w:val="001F502D"/>
    <w:rsid w:val="001F6195"/>
    <w:rsid w:val="001F6C34"/>
    <w:rsid w:val="00201C24"/>
    <w:rsid w:val="002032BA"/>
    <w:rsid w:val="0020374E"/>
    <w:rsid w:val="002045F2"/>
    <w:rsid w:val="00204CCA"/>
    <w:rsid w:val="00204E97"/>
    <w:rsid w:val="00205228"/>
    <w:rsid w:val="002063EC"/>
    <w:rsid w:val="0020686E"/>
    <w:rsid w:val="0020706E"/>
    <w:rsid w:val="002072BE"/>
    <w:rsid w:val="002117A1"/>
    <w:rsid w:val="002123E0"/>
    <w:rsid w:val="00212814"/>
    <w:rsid w:val="00213128"/>
    <w:rsid w:val="00213519"/>
    <w:rsid w:val="00213666"/>
    <w:rsid w:val="00213793"/>
    <w:rsid w:val="00213C31"/>
    <w:rsid w:val="00214EB3"/>
    <w:rsid w:val="002159CC"/>
    <w:rsid w:val="002162D4"/>
    <w:rsid w:val="0021659B"/>
    <w:rsid w:val="00216C84"/>
    <w:rsid w:val="002204F7"/>
    <w:rsid w:val="0022110B"/>
    <w:rsid w:val="00221408"/>
    <w:rsid w:val="002214E0"/>
    <w:rsid w:val="00222517"/>
    <w:rsid w:val="00222C5B"/>
    <w:rsid w:val="00223BD0"/>
    <w:rsid w:val="002263CA"/>
    <w:rsid w:val="00230F95"/>
    <w:rsid w:val="0023138E"/>
    <w:rsid w:val="00231EDD"/>
    <w:rsid w:val="00232318"/>
    <w:rsid w:val="00232621"/>
    <w:rsid w:val="002330C4"/>
    <w:rsid w:val="00234459"/>
    <w:rsid w:val="00234558"/>
    <w:rsid w:val="00235853"/>
    <w:rsid w:val="0023586A"/>
    <w:rsid w:val="00236294"/>
    <w:rsid w:val="002369BE"/>
    <w:rsid w:val="00236F4D"/>
    <w:rsid w:val="002373D3"/>
    <w:rsid w:val="00240157"/>
    <w:rsid w:val="00240DA7"/>
    <w:rsid w:val="00241E8A"/>
    <w:rsid w:val="00243390"/>
    <w:rsid w:val="0024342E"/>
    <w:rsid w:val="00243AD0"/>
    <w:rsid w:val="00245AE0"/>
    <w:rsid w:val="00245ED6"/>
    <w:rsid w:val="00246871"/>
    <w:rsid w:val="00247262"/>
    <w:rsid w:val="00247322"/>
    <w:rsid w:val="00247C96"/>
    <w:rsid w:val="00247FE8"/>
    <w:rsid w:val="0025124C"/>
    <w:rsid w:val="00251A8D"/>
    <w:rsid w:val="00253048"/>
    <w:rsid w:val="002539AC"/>
    <w:rsid w:val="00254348"/>
    <w:rsid w:val="002545FE"/>
    <w:rsid w:val="00254A1A"/>
    <w:rsid w:val="0025531D"/>
    <w:rsid w:val="00255E7F"/>
    <w:rsid w:val="00256340"/>
    <w:rsid w:val="002567F5"/>
    <w:rsid w:val="002579E1"/>
    <w:rsid w:val="00260392"/>
    <w:rsid w:val="00260471"/>
    <w:rsid w:val="00261D2D"/>
    <w:rsid w:val="002626B3"/>
    <w:rsid w:val="00262FC2"/>
    <w:rsid w:val="00263163"/>
    <w:rsid w:val="00263F48"/>
    <w:rsid w:val="002646A6"/>
    <w:rsid w:val="00265741"/>
    <w:rsid w:val="00265C4E"/>
    <w:rsid w:val="00265DF7"/>
    <w:rsid w:val="00265E1B"/>
    <w:rsid w:val="00265EEB"/>
    <w:rsid w:val="00266A70"/>
    <w:rsid w:val="00266B97"/>
    <w:rsid w:val="002676FD"/>
    <w:rsid w:val="0026774D"/>
    <w:rsid w:val="00270A01"/>
    <w:rsid w:val="00270B25"/>
    <w:rsid w:val="00270D85"/>
    <w:rsid w:val="00272B3A"/>
    <w:rsid w:val="00273306"/>
    <w:rsid w:val="00275597"/>
    <w:rsid w:val="002776CD"/>
    <w:rsid w:val="00277F17"/>
    <w:rsid w:val="00280822"/>
    <w:rsid w:val="0028180E"/>
    <w:rsid w:val="00281CC4"/>
    <w:rsid w:val="00282C6F"/>
    <w:rsid w:val="00283B91"/>
    <w:rsid w:val="002852BF"/>
    <w:rsid w:val="00285B8A"/>
    <w:rsid w:val="00285DA6"/>
    <w:rsid w:val="002914FC"/>
    <w:rsid w:val="00292513"/>
    <w:rsid w:val="00292685"/>
    <w:rsid w:val="00292C43"/>
    <w:rsid w:val="00292EDE"/>
    <w:rsid w:val="002941D9"/>
    <w:rsid w:val="00294CCD"/>
    <w:rsid w:val="00294FA4"/>
    <w:rsid w:val="00296BA5"/>
    <w:rsid w:val="00296D41"/>
    <w:rsid w:val="00296DF0"/>
    <w:rsid w:val="00296F06"/>
    <w:rsid w:val="002976C2"/>
    <w:rsid w:val="002977E0"/>
    <w:rsid w:val="00297816"/>
    <w:rsid w:val="002A02E4"/>
    <w:rsid w:val="002A07FD"/>
    <w:rsid w:val="002A0928"/>
    <w:rsid w:val="002A10BF"/>
    <w:rsid w:val="002A10F4"/>
    <w:rsid w:val="002A17F8"/>
    <w:rsid w:val="002A3305"/>
    <w:rsid w:val="002A340E"/>
    <w:rsid w:val="002A34F8"/>
    <w:rsid w:val="002A3C08"/>
    <w:rsid w:val="002A43E9"/>
    <w:rsid w:val="002A4DEB"/>
    <w:rsid w:val="002A5497"/>
    <w:rsid w:val="002A5DEF"/>
    <w:rsid w:val="002A6859"/>
    <w:rsid w:val="002A6F45"/>
    <w:rsid w:val="002A6FDF"/>
    <w:rsid w:val="002A7991"/>
    <w:rsid w:val="002B027E"/>
    <w:rsid w:val="002B044B"/>
    <w:rsid w:val="002B0ECC"/>
    <w:rsid w:val="002B11D8"/>
    <w:rsid w:val="002B151D"/>
    <w:rsid w:val="002B1E44"/>
    <w:rsid w:val="002B21EE"/>
    <w:rsid w:val="002B2666"/>
    <w:rsid w:val="002B2F7C"/>
    <w:rsid w:val="002B41D0"/>
    <w:rsid w:val="002B45CC"/>
    <w:rsid w:val="002B4C84"/>
    <w:rsid w:val="002B52ED"/>
    <w:rsid w:val="002B6A35"/>
    <w:rsid w:val="002B6A70"/>
    <w:rsid w:val="002B6A7A"/>
    <w:rsid w:val="002B77CF"/>
    <w:rsid w:val="002C0C6F"/>
    <w:rsid w:val="002C17BF"/>
    <w:rsid w:val="002C1C99"/>
    <w:rsid w:val="002C21C6"/>
    <w:rsid w:val="002C29E0"/>
    <w:rsid w:val="002C31A0"/>
    <w:rsid w:val="002C37AA"/>
    <w:rsid w:val="002C5799"/>
    <w:rsid w:val="002C6348"/>
    <w:rsid w:val="002C6956"/>
    <w:rsid w:val="002C6BED"/>
    <w:rsid w:val="002C7278"/>
    <w:rsid w:val="002C7F94"/>
    <w:rsid w:val="002D0588"/>
    <w:rsid w:val="002D07BD"/>
    <w:rsid w:val="002D1D74"/>
    <w:rsid w:val="002D41DB"/>
    <w:rsid w:val="002D448B"/>
    <w:rsid w:val="002D67FA"/>
    <w:rsid w:val="002D6ECF"/>
    <w:rsid w:val="002D77D5"/>
    <w:rsid w:val="002D7D34"/>
    <w:rsid w:val="002E299F"/>
    <w:rsid w:val="002E4672"/>
    <w:rsid w:val="002E5244"/>
    <w:rsid w:val="002E5C49"/>
    <w:rsid w:val="002E68F7"/>
    <w:rsid w:val="002E74E3"/>
    <w:rsid w:val="002F0BDA"/>
    <w:rsid w:val="002F0DFD"/>
    <w:rsid w:val="002F11AA"/>
    <w:rsid w:val="002F266F"/>
    <w:rsid w:val="002F2D9E"/>
    <w:rsid w:val="002F2F2D"/>
    <w:rsid w:val="002F30C6"/>
    <w:rsid w:val="002F318E"/>
    <w:rsid w:val="002F4C25"/>
    <w:rsid w:val="002F4C8B"/>
    <w:rsid w:val="002F5E4E"/>
    <w:rsid w:val="002F734E"/>
    <w:rsid w:val="002F7A18"/>
    <w:rsid w:val="00300AAD"/>
    <w:rsid w:val="00300C95"/>
    <w:rsid w:val="0030147D"/>
    <w:rsid w:val="0030154D"/>
    <w:rsid w:val="003018AD"/>
    <w:rsid w:val="0030206A"/>
    <w:rsid w:val="00302A23"/>
    <w:rsid w:val="0030375A"/>
    <w:rsid w:val="00304340"/>
    <w:rsid w:val="003058D8"/>
    <w:rsid w:val="003059E2"/>
    <w:rsid w:val="0030647F"/>
    <w:rsid w:val="0030692F"/>
    <w:rsid w:val="0031036A"/>
    <w:rsid w:val="00310BF4"/>
    <w:rsid w:val="00310BFD"/>
    <w:rsid w:val="00310D09"/>
    <w:rsid w:val="00310F3D"/>
    <w:rsid w:val="00311262"/>
    <w:rsid w:val="003117B3"/>
    <w:rsid w:val="0031192B"/>
    <w:rsid w:val="003119B8"/>
    <w:rsid w:val="00311BF1"/>
    <w:rsid w:val="00312267"/>
    <w:rsid w:val="0031364B"/>
    <w:rsid w:val="003146B8"/>
    <w:rsid w:val="00314825"/>
    <w:rsid w:val="0031584D"/>
    <w:rsid w:val="00316232"/>
    <w:rsid w:val="00316E0E"/>
    <w:rsid w:val="0032030F"/>
    <w:rsid w:val="00320863"/>
    <w:rsid w:val="0032123D"/>
    <w:rsid w:val="0032187D"/>
    <w:rsid w:val="00321926"/>
    <w:rsid w:val="00321CA6"/>
    <w:rsid w:val="00322038"/>
    <w:rsid w:val="00322900"/>
    <w:rsid w:val="00323E8C"/>
    <w:rsid w:val="0032453D"/>
    <w:rsid w:val="00324596"/>
    <w:rsid w:val="00324912"/>
    <w:rsid w:val="00324B19"/>
    <w:rsid w:val="003251E8"/>
    <w:rsid w:val="0032542C"/>
    <w:rsid w:val="0032605B"/>
    <w:rsid w:val="003262CA"/>
    <w:rsid w:val="00326A5A"/>
    <w:rsid w:val="003271E3"/>
    <w:rsid w:val="00330001"/>
    <w:rsid w:val="003308A4"/>
    <w:rsid w:val="00330ABA"/>
    <w:rsid w:val="0033100A"/>
    <w:rsid w:val="00331E82"/>
    <w:rsid w:val="00334644"/>
    <w:rsid w:val="00334C81"/>
    <w:rsid w:val="00335CDA"/>
    <w:rsid w:val="00336098"/>
    <w:rsid w:val="00336693"/>
    <w:rsid w:val="0033683F"/>
    <w:rsid w:val="00336E3B"/>
    <w:rsid w:val="00337B0B"/>
    <w:rsid w:val="00337E31"/>
    <w:rsid w:val="003409C2"/>
    <w:rsid w:val="00340C35"/>
    <w:rsid w:val="00341124"/>
    <w:rsid w:val="00341E67"/>
    <w:rsid w:val="0034292E"/>
    <w:rsid w:val="003433E5"/>
    <w:rsid w:val="00343E65"/>
    <w:rsid w:val="003440D0"/>
    <w:rsid w:val="0034521E"/>
    <w:rsid w:val="00345394"/>
    <w:rsid w:val="003455B5"/>
    <w:rsid w:val="003456A1"/>
    <w:rsid w:val="00345DC3"/>
    <w:rsid w:val="003477D7"/>
    <w:rsid w:val="0034782D"/>
    <w:rsid w:val="00347C6A"/>
    <w:rsid w:val="00351A0E"/>
    <w:rsid w:val="0035224E"/>
    <w:rsid w:val="0035226C"/>
    <w:rsid w:val="003526F9"/>
    <w:rsid w:val="00352C5B"/>
    <w:rsid w:val="00353B70"/>
    <w:rsid w:val="00354E23"/>
    <w:rsid w:val="00355067"/>
    <w:rsid w:val="00356E26"/>
    <w:rsid w:val="00356F7D"/>
    <w:rsid w:val="00357FB4"/>
    <w:rsid w:val="003601B0"/>
    <w:rsid w:val="0036078A"/>
    <w:rsid w:val="00360ECA"/>
    <w:rsid w:val="0036163C"/>
    <w:rsid w:val="00362670"/>
    <w:rsid w:val="00362EA3"/>
    <w:rsid w:val="003649B8"/>
    <w:rsid w:val="003651CB"/>
    <w:rsid w:val="003656D9"/>
    <w:rsid w:val="00366F3F"/>
    <w:rsid w:val="003670A9"/>
    <w:rsid w:val="003670E2"/>
    <w:rsid w:val="00367D5D"/>
    <w:rsid w:val="00370353"/>
    <w:rsid w:val="00371E4D"/>
    <w:rsid w:val="00372066"/>
    <w:rsid w:val="003721F8"/>
    <w:rsid w:val="00372387"/>
    <w:rsid w:val="00372C7E"/>
    <w:rsid w:val="00372E40"/>
    <w:rsid w:val="00374AEF"/>
    <w:rsid w:val="00374BFA"/>
    <w:rsid w:val="003752B4"/>
    <w:rsid w:val="00375411"/>
    <w:rsid w:val="003756E3"/>
    <w:rsid w:val="00375A91"/>
    <w:rsid w:val="00376D48"/>
    <w:rsid w:val="00377914"/>
    <w:rsid w:val="00377C18"/>
    <w:rsid w:val="00377D09"/>
    <w:rsid w:val="003811BF"/>
    <w:rsid w:val="003813FF"/>
    <w:rsid w:val="0038143F"/>
    <w:rsid w:val="00381B1C"/>
    <w:rsid w:val="00382CA3"/>
    <w:rsid w:val="003838FD"/>
    <w:rsid w:val="00384531"/>
    <w:rsid w:val="003846AF"/>
    <w:rsid w:val="0038677A"/>
    <w:rsid w:val="00386902"/>
    <w:rsid w:val="003877D7"/>
    <w:rsid w:val="00387A81"/>
    <w:rsid w:val="00387BF7"/>
    <w:rsid w:val="00387D5E"/>
    <w:rsid w:val="0039009B"/>
    <w:rsid w:val="00390491"/>
    <w:rsid w:val="003905C0"/>
    <w:rsid w:val="00390F1B"/>
    <w:rsid w:val="003912A1"/>
    <w:rsid w:val="003945CB"/>
    <w:rsid w:val="00394BDF"/>
    <w:rsid w:val="00396D7C"/>
    <w:rsid w:val="00396ECE"/>
    <w:rsid w:val="00397ACD"/>
    <w:rsid w:val="003A0A8A"/>
    <w:rsid w:val="003A0FBF"/>
    <w:rsid w:val="003A190D"/>
    <w:rsid w:val="003A24F1"/>
    <w:rsid w:val="003A3515"/>
    <w:rsid w:val="003A351F"/>
    <w:rsid w:val="003A3729"/>
    <w:rsid w:val="003A418B"/>
    <w:rsid w:val="003A49FB"/>
    <w:rsid w:val="003A53D0"/>
    <w:rsid w:val="003A5A12"/>
    <w:rsid w:val="003A7644"/>
    <w:rsid w:val="003B0042"/>
    <w:rsid w:val="003B0BC8"/>
    <w:rsid w:val="003B0BE6"/>
    <w:rsid w:val="003B10B6"/>
    <w:rsid w:val="003B1139"/>
    <w:rsid w:val="003B12FE"/>
    <w:rsid w:val="003B131B"/>
    <w:rsid w:val="003B1446"/>
    <w:rsid w:val="003B158B"/>
    <w:rsid w:val="003B1D5A"/>
    <w:rsid w:val="003B26FB"/>
    <w:rsid w:val="003B2C3A"/>
    <w:rsid w:val="003B32A7"/>
    <w:rsid w:val="003B34F0"/>
    <w:rsid w:val="003B3A40"/>
    <w:rsid w:val="003B3EF1"/>
    <w:rsid w:val="003B53D6"/>
    <w:rsid w:val="003B5423"/>
    <w:rsid w:val="003B58BB"/>
    <w:rsid w:val="003B5D73"/>
    <w:rsid w:val="003B5E89"/>
    <w:rsid w:val="003B7552"/>
    <w:rsid w:val="003B7BDC"/>
    <w:rsid w:val="003C2723"/>
    <w:rsid w:val="003C2851"/>
    <w:rsid w:val="003C44D2"/>
    <w:rsid w:val="003C49FF"/>
    <w:rsid w:val="003C4D44"/>
    <w:rsid w:val="003C5331"/>
    <w:rsid w:val="003C633D"/>
    <w:rsid w:val="003C7949"/>
    <w:rsid w:val="003C7A51"/>
    <w:rsid w:val="003D1B2B"/>
    <w:rsid w:val="003D1B53"/>
    <w:rsid w:val="003D1B72"/>
    <w:rsid w:val="003D1BC0"/>
    <w:rsid w:val="003D208F"/>
    <w:rsid w:val="003D27E8"/>
    <w:rsid w:val="003D2A74"/>
    <w:rsid w:val="003D33CB"/>
    <w:rsid w:val="003D3C2D"/>
    <w:rsid w:val="003D4F24"/>
    <w:rsid w:val="003D5874"/>
    <w:rsid w:val="003D59E8"/>
    <w:rsid w:val="003D5D5A"/>
    <w:rsid w:val="003D68EB"/>
    <w:rsid w:val="003D714A"/>
    <w:rsid w:val="003D7299"/>
    <w:rsid w:val="003D7D98"/>
    <w:rsid w:val="003E0CC1"/>
    <w:rsid w:val="003E0D6F"/>
    <w:rsid w:val="003E12D1"/>
    <w:rsid w:val="003E1D5A"/>
    <w:rsid w:val="003E3C8F"/>
    <w:rsid w:val="003E4376"/>
    <w:rsid w:val="003E6398"/>
    <w:rsid w:val="003E6770"/>
    <w:rsid w:val="003F2EF5"/>
    <w:rsid w:val="003F2F76"/>
    <w:rsid w:val="003F3008"/>
    <w:rsid w:val="003F331D"/>
    <w:rsid w:val="003F33CA"/>
    <w:rsid w:val="003F356C"/>
    <w:rsid w:val="003F407E"/>
    <w:rsid w:val="003F4CE8"/>
    <w:rsid w:val="003F7819"/>
    <w:rsid w:val="00401203"/>
    <w:rsid w:val="00401606"/>
    <w:rsid w:val="00401DD7"/>
    <w:rsid w:val="00402084"/>
    <w:rsid w:val="00402B5C"/>
    <w:rsid w:val="00403580"/>
    <w:rsid w:val="00403791"/>
    <w:rsid w:val="00403A87"/>
    <w:rsid w:val="00403CAA"/>
    <w:rsid w:val="00403CF2"/>
    <w:rsid w:val="00404963"/>
    <w:rsid w:val="00405254"/>
    <w:rsid w:val="0040592A"/>
    <w:rsid w:val="004072DD"/>
    <w:rsid w:val="00407805"/>
    <w:rsid w:val="00407940"/>
    <w:rsid w:val="00407BA1"/>
    <w:rsid w:val="004106AF"/>
    <w:rsid w:val="00412698"/>
    <w:rsid w:val="00412750"/>
    <w:rsid w:val="0041319F"/>
    <w:rsid w:val="004135CA"/>
    <w:rsid w:val="00413673"/>
    <w:rsid w:val="004170B2"/>
    <w:rsid w:val="0041749F"/>
    <w:rsid w:val="0041790A"/>
    <w:rsid w:val="0041790F"/>
    <w:rsid w:val="00417A64"/>
    <w:rsid w:val="00417D16"/>
    <w:rsid w:val="00417EC7"/>
    <w:rsid w:val="004202E6"/>
    <w:rsid w:val="00420616"/>
    <w:rsid w:val="00420D13"/>
    <w:rsid w:val="00421298"/>
    <w:rsid w:val="00421D99"/>
    <w:rsid w:val="00422096"/>
    <w:rsid w:val="00422700"/>
    <w:rsid w:val="004233B2"/>
    <w:rsid w:val="004238C6"/>
    <w:rsid w:val="00423C41"/>
    <w:rsid w:val="00424971"/>
    <w:rsid w:val="004253CA"/>
    <w:rsid w:val="004257CD"/>
    <w:rsid w:val="00426BA1"/>
    <w:rsid w:val="004271E7"/>
    <w:rsid w:val="00427899"/>
    <w:rsid w:val="00430A13"/>
    <w:rsid w:val="00430CB0"/>
    <w:rsid w:val="004313A8"/>
    <w:rsid w:val="00431E73"/>
    <w:rsid w:val="00432688"/>
    <w:rsid w:val="00432AE6"/>
    <w:rsid w:val="004334AD"/>
    <w:rsid w:val="00433799"/>
    <w:rsid w:val="00433C90"/>
    <w:rsid w:val="0043401C"/>
    <w:rsid w:val="0043406F"/>
    <w:rsid w:val="004344AB"/>
    <w:rsid w:val="00434AC8"/>
    <w:rsid w:val="004360CB"/>
    <w:rsid w:val="004376F8"/>
    <w:rsid w:val="00441048"/>
    <w:rsid w:val="00441719"/>
    <w:rsid w:val="00443A96"/>
    <w:rsid w:val="0044423E"/>
    <w:rsid w:val="00444564"/>
    <w:rsid w:val="004446A5"/>
    <w:rsid w:val="00445653"/>
    <w:rsid w:val="004473D7"/>
    <w:rsid w:val="00447D4D"/>
    <w:rsid w:val="00447F0F"/>
    <w:rsid w:val="00450242"/>
    <w:rsid w:val="00450615"/>
    <w:rsid w:val="004515CF"/>
    <w:rsid w:val="004526D3"/>
    <w:rsid w:val="00453AB5"/>
    <w:rsid w:val="004540E3"/>
    <w:rsid w:val="004545B8"/>
    <w:rsid w:val="00455ACA"/>
    <w:rsid w:val="00456948"/>
    <w:rsid w:val="0045749E"/>
    <w:rsid w:val="00457F9D"/>
    <w:rsid w:val="00460E54"/>
    <w:rsid w:val="00461C53"/>
    <w:rsid w:val="00462E05"/>
    <w:rsid w:val="004632E3"/>
    <w:rsid w:val="0046339A"/>
    <w:rsid w:val="004652E7"/>
    <w:rsid w:val="00466666"/>
    <w:rsid w:val="004669E3"/>
    <w:rsid w:val="00466D1B"/>
    <w:rsid w:val="00466FFD"/>
    <w:rsid w:val="004700B3"/>
    <w:rsid w:val="004702A0"/>
    <w:rsid w:val="0047057A"/>
    <w:rsid w:val="00471C9D"/>
    <w:rsid w:val="004723BD"/>
    <w:rsid w:val="0047349E"/>
    <w:rsid w:val="00473D20"/>
    <w:rsid w:val="00473FBA"/>
    <w:rsid w:val="00474810"/>
    <w:rsid w:val="00475A8D"/>
    <w:rsid w:val="00475D33"/>
    <w:rsid w:val="00476147"/>
    <w:rsid w:val="00476426"/>
    <w:rsid w:val="00476B6A"/>
    <w:rsid w:val="00480079"/>
    <w:rsid w:val="00480597"/>
    <w:rsid w:val="00480E79"/>
    <w:rsid w:val="004815B0"/>
    <w:rsid w:val="00481EC4"/>
    <w:rsid w:val="004828E1"/>
    <w:rsid w:val="00482BBE"/>
    <w:rsid w:val="004846D7"/>
    <w:rsid w:val="00484C47"/>
    <w:rsid w:val="00485254"/>
    <w:rsid w:val="0048586F"/>
    <w:rsid w:val="00486E2A"/>
    <w:rsid w:val="00490004"/>
    <w:rsid w:val="00490556"/>
    <w:rsid w:val="00491362"/>
    <w:rsid w:val="00493F93"/>
    <w:rsid w:val="004941A5"/>
    <w:rsid w:val="004942A1"/>
    <w:rsid w:val="00495105"/>
    <w:rsid w:val="00495575"/>
    <w:rsid w:val="00495681"/>
    <w:rsid w:val="00495AE8"/>
    <w:rsid w:val="00496735"/>
    <w:rsid w:val="00496853"/>
    <w:rsid w:val="00496B32"/>
    <w:rsid w:val="0049705B"/>
    <w:rsid w:val="0049706F"/>
    <w:rsid w:val="00497FD8"/>
    <w:rsid w:val="004A004E"/>
    <w:rsid w:val="004A074E"/>
    <w:rsid w:val="004A0838"/>
    <w:rsid w:val="004A0BA2"/>
    <w:rsid w:val="004A0FC2"/>
    <w:rsid w:val="004A1204"/>
    <w:rsid w:val="004A2366"/>
    <w:rsid w:val="004A2498"/>
    <w:rsid w:val="004A3810"/>
    <w:rsid w:val="004A42F8"/>
    <w:rsid w:val="004A534C"/>
    <w:rsid w:val="004A55D0"/>
    <w:rsid w:val="004A5BE3"/>
    <w:rsid w:val="004A5C1D"/>
    <w:rsid w:val="004A5F79"/>
    <w:rsid w:val="004A649A"/>
    <w:rsid w:val="004A674B"/>
    <w:rsid w:val="004A6939"/>
    <w:rsid w:val="004A6FC7"/>
    <w:rsid w:val="004A7FAC"/>
    <w:rsid w:val="004B02DB"/>
    <w:rsid w:val="004B0B2B"/>
    <w:rsid w:val="004B0BD4"/>
    <w:rsid w:val="004B0BF9"/>
    <w:rsid w:val="004B1145"/>
    <w:rsid w:val="004B1819"/>
    <w:rsid w:val="004B1AB0"/>
    <w:rsid w:val="004B2B35"/>
    <w:rsid w:val="004B2DC8"/>
    <w:rsid w:val="004B476E"/>
    <w:rsid w:val="004B5DBB"/>
    <w:rsid w:val="004B64B9"/>
    <w:rsid w:val="004B6771"/>
    <w:rsid w:val="004B6B0F"/>
    <w:rsid w:val="004B70C1"/>
    <w:rsid w:val="004B7462"/>
    <w:rsid w:val="004C05C8"/>
    <w:rsid w:val="004C0C6F"/>
    <w:rsid w:val="004C1025"/>
    <w:rsid w:val="004C16BD"/>
    <w:rsid w:val="004C1766"/>
    <w:rsid w:val="004C1845"/>
    <w:rsid w:val="004C1904"/>
    <w:rsid w:val="004C1BF1"/>
    <w:rsid w:val="004C2213"/>
    <w:rsid w:val="004C221D"/>
    <w:rsid w:val="004C41EE"/>
    <w:rsid w:val="004C43C1"/>
    <w:rsid w:val="004C47AD"/>
    <w:rsid w:val="004C5831"/>
    <w:rsid w:val="004C6C9A"/>
    <w:rsid w:val="004C72B5"/>
    <w:rsid w:val="004C7F04"/>
    <w:rsid w:val="004D08BE"/>
    <w:rsid w:val="004D2AE1"/>
    <w:rsid w:val="004D324E"/>
    <w:rsid w:val="004D390D"/>
    <w:rsid w:val="004D4B26"/>
    <w:rsid w:val="004D53D5"/>
    <w:rsid w:val="004D55FE"/>
    <w:rsid w:val="004D605A"/>
    <w:rsid w:val="004D6AD3"/>
    <w:rsid w:val="004D6BA4"/>
    <w:rsid w:val="004D718A"/>
    <w:rsid w:val="004E0366"/>
    <w:rsid w:val="004E0D2B"/>
    <w:rsid w:val="004E0E99"/>
    <w:rsid w:val="004E1474"/>
    <w:rsid w:val="004E1991"/>
    <w:rsid w:val="004E1B7E"/>
    <w:rsid w:val="004E1C09"/>
    <w:rsid w:val="004E21EC"/>
    <w:rsid w:val="004E34BE"/>
    <w:rsid w:val="004E430D"/>
    <w:rsid w:val="004E479F"/>
    <w:rsid w:val="004E6901"/>
    <w:rsid w:val="004E69F3"/>
    <w:rsid w:val="004E6A52"/>
    <w:rsid w:val="004E6A64"/>
    <w:rsid w:val="004E769A"/>
    <w:rsid w:val="004E7D52"/>
    <w:rsid w:val="004F0A30"/>
    <w:rsid w:val="004F1D4B"/>
    <w:rsid w:val="004F3417"/>
    <w:rsid w:val="004F38CF"/>
    <w:rsid w:val="004F44AB"/>
    <w:rsid w:val="004F460D"/>
    <w:rsid w:val="004F4766"/>
    <w:rsid w:val="004F4FD1"/>
    <w:rsid w:val="004F669F"/>
    <w:rsid w:val="004F7FED"/>
    <w:rsid w:val="00500DAD"/>
    <w:rsid w:val="00500E8F"/>
    <w:rsid w:val="00502183"/>
    <w:rsid w:val="00502571"/>
    <w:rsid w:val="005026E1"/>
    <w:rsid w:val="005034D6"/>
    <w:rsid w:val="0050370B"/>
    <w:rsid w:val="00504C23"/>
    <w:rsid w:val="005053B5"/>
    <w:rsid w:val="00506A2B"/>
    <w:rsid w:val="00507AC1"/>
    <w:rsid w:val="00510CA4"/>
    <w:rsid w:val="005112A5"/>
    <w:rsid w:val="0051159B"/>
    <w:rsid w:val="00513AAD"/>
    <w:rsid w:val="00514C14"/>
    <w:rsid w:val="00514F42"/>
    <w:rsid w:val="005151FE"/>
    <w:rsid w:val="0051524B"/>
    <w:rsid w:val="0051549D"/>
    <w:rsid w:val="00515FD4"/>
    <w:rsid w:val="00516204"/>
    <w:rsid w:val="00516444"/>
    <w:rsid w:val="005165FB"/>
    <w:rsid w:val="00516D4F"/>
    <w:rsid w:val="005170EB"/>
    <w:rsid w:val="00517149"/>
    <w:rsid w:val="00517F19"/>
    <w:rsid w:val="00520C71"/>
    <w:rsid w:val="00523C9E"/>
    <w:rsid w:val="005244F8"/>
    <w:rsid w:val="0052615C"/>
    <w:rsid w:val="00526972"/>
    <w:rsid w:val="00527570"/>
    <w:rsid w:val="005302E5"/>
    <w:rsid w:val="0053069E"/>
    <w:rsid w:val="005330C4"/>
    <w:rsid w:val="00533AF1"/>
    <w:rsid w:val="00533D59"/>
    <w:rsid w:val="00533DAD"/>
    <w:rsid w:val="005341B7"/>
    <w:rsid w:val="0053431A"/>
    <w:rsid w:val="00535379"/>
    <w:rsid w:val="00535F6D"/>
    <w:rsid w:val="00540758"/>
    <w:rsid w:val="00540C46"/>
    <w:rsid w:val="005414C2"/>
    <w:rsid w:val="00541873"/>
    <w:rsid w:val="005423E3"/>
    <w:rsid w:val="00542BFA"/>
    <w:rsid w:val="00544380"/>
    <w:rsid w:val="00544C58"/>
    <w:rsid w:val="00546805"/>
    <w:rsid w:val="00546C88"/>
    <w:rsid w:val="00546D46"/>
    <w:rsid w:val="00547764"/>
    <w:rsid w:val="0054788D"/>
    <w:rsid w:val="00547A84"/>
    <w:rsid w:val="005507EA"/>
    <w:rsid w:val="00550D58"/>
    <w:rsid w:val="005524CB"/>
    <w:rsid w:val="005525EF"/>
    <w:rsid w:val="00552A45"/>
    <w:rsid w:val="005536F8"/>
    <w:rsid w:val="00553716"/>
    <w:rsid w:val="00553D45"/>
    <w:rsid w:val="00554C5C"/>
    <w:rsid w:val="00555548"/>
    <w:rsid w:val="00555BC1"/>
    <w:rsid w:val="00555C77"/>
    <w:rsid w:val="00555E54"/>
    <w:rsid w:val="0055639E"/>
    <w:rsid w:val="005568F0"/>
    <w:rsid w:val="00556B14"/>
    <w:rsid w:val="00556DBC"/>
    <w:rsid w:val="00557006"/>
    <w:rsid w:val="0056084B"/>
    <w:rsid w:val="00560912"/>
    <w:rsid w:val="00560DF4"/>
    <w:rsid w:val="0056105D"/>
    <w:rsid w:val="00561E71"/>
    <w:rsid w:val="00561F96"/>
    <w:rsid w:val="0056280D"/>
    <w:rsid w:val="00562ECF"/>
    <w:rsid w:val="00563A1F"/>
    <w:rsid w:val="00563A49"/>
    <w:rsid w:val="00565F22"/>
    <w:rsid w:val="00566A1A"/>
    <w:rsid w:val="0056791C"/>
    <w:rsid w:val="00570FF5"/>
    <w:rsid w:val="00571EA7"/>
    <w:rsid w:val="00572F3A"/>
    <w:rsid w:val="00573F50"/>
    <w:rsid w:val="00574AA6"/>
    <w:rsid w:val="00574FF3"/>
    <w:rsid w:val="00575483"/>
    <w:rsid w:val="00575B7E"/>
    <w:rsid w:val="005760A2"/>
    <w:rsid w:val="0057665E"/>
    <w:rsid w:val="005777CF"/>
    <w:rsid w:val="0057797A"/>
    <w:rsid w:val="00580363"/>
    <w:rsid w:val="00581EA9"/>
    <w:rsid w:val="005821CF"/>
    <w:rsid w:val="005828B2"/>
    <w:rsid w:val="00582A32"/>
    <w:rsid w:val="00582A39"/>
    <w:rsid w:val="00583759"/>
    <w:rsid w:val="00584454"/>
    <w:rsid w:val="005845E7"/>
    <w:rsid w:val="00584674"/>
    <w:rsid w:val="005851A6"/>
    <w:rsid w:val="005857D3"/>
    <w:rsid w:val="00586201"/>
    <w:rsid w:val="0058755A"/>
    <w:rsid w:val="00590B8D"/>
    <w:rsid w:val="00590BF2"/>
    <w:rsid w:val="00590DC5"/>
    <w:rsid w:val="00591B04"/>
    <w:rsid w:val="00591D04"/>
    <w:rsid w:val="00591E7D"/>
    <w:rsid w:val="00592AD0"/>
    <w:rsid w:val="00593C04"/>
    <w:rsid w:val="0059580E"/>
    <w:rsid w:val="00596F02"/>
    <w:rsid w:val="0059729B"/>
    <w:rsid w:val="00597F3E"/>
    <w:rsid w:val="005A0FF8"/>
    <w:rsid w:val="005A14D3"/>
    <w:rsid w:val="005A22CB"/>
    <w:rsid w:val="005A3317"/>
    <w:rsid w:val="005A3EF3"/>
    <w:rsid w:val="005A4347"/>
    <w:rsid w:val="005A45E6"/>
    <w:rsid w:val="005A53DB"/>
    <w:rsid w:val="005A57C1"/>
    <w:rsid w:val="005A5B6F"/>
    <w:rsid w:val="005A62E4"/>
    <w:rsid w:val="005A69D2"/>
    <w:rsid w:val="005A7C67"/>
    <w:rsid w:val="005B07F9"/>
    <w:rsid w:val="005B093F"/>
    <w:rsid w:val="005B0E25"/>
    <w:rsid w:val="005B1B06"/>
    <w:rsid w:val="005B1B48"/>
    <w:rsid w:val="005B277D"/>
    <w:rsid w:val="005B2FAD"/>
    <w:rsid w:val="005B343E"/>
    <w:rsid w:val="005B364E"/>
    <w:rsid w:val="005B3854"/>
    <w:rsid w:val="005B3F61"/>
    <w:rsid w:val="005B5282"/>
    <w:rsid w:val="005B5869"/>
    <w:rsid w:val="005B58B5"/>
    <w:rsid w:val="005B598C"/>
    <w:rsid w:val="005B68CD"/>
    <w:rsid w:val="005B776D"/>
    <w:rsid w:val="005B7A29"/>
    <w:rsid w:val="005B7EE5"/>
    <w:rsid w:val="005C06CE"/>
    <w:rsid w:val="005C09DB"/>
    <w:rsid w:val="005C2324"/>
    <w:rsid w:val="005C349B"/>
    <w:rsid w:val="005C3EB5"/>
    <w:rsid w:val="005C3FB3"/>
    <w:rsid w:val="005C4627"/>
    <w:rsid w:val="005C4AE3"/>
    <w:rsid w:val="005C5362"/>
    <w:rsid w:val="005C564D"/>
    <w:rsid w:val="005C5931"/>
    <w:rsid w:val="005C6E3A"/>
    <w:rsid w:val="005C7196"/>
    <w:rsid w:val="005D00D9"/>
    <w:rsid w:val="005D029F"/>
    <w:rsid w:val="005D188D"/>
    <w:rsid w:val="005D1C22"/>
    <w:rsid w:val="005D25C1"/>
    <w:rsid w:val="005D2B03"/>
    <w:rsid w:val="005D31C9"/>
    <w:rsid w:val="005D4FFA"/>
    <w:rsid w:val="005D5637"/>
    <w:rsid w:val="005D5962"/>
    <w:rsid w:val="005D6059"/>
    <w:rsid w:val="005D6062"/>
    <w:rsid w:val="005E0CE8"/>
    <w:rsid w:val="005E27E1"/>
    <w:rsid w:val="005E2930"/>
    <w:rsid w:val="005E40C8"/>
    <w:rsid w:val="005E478D"/>
    <w:rsid w:val="005E4A7C"/>
    <w:rsid w:val="005E4EAD"/>
    <w:rsid w:val="005E510C"/>
    <w:rsid w:val="005E624C"/>
    <w:rsid w:val="005E63B9"/>
    <w:rsid w:val="005E6523"/>
    <w:rsid w:val="005E79B0"/>
    <w:rsid w:val="005F0983"/>
    <w:rsid w:val="005F106D"/>
    <w:rsid w:val="005F1243"/>
    <w:rsid w:val="005F22F7"/>
    <w:rsid w:val="005F2536"/>
    <w:rsid w:val="005F26F2"/>
    <w:rsid w:val="005F2A62"/>
    <w:rsid w:val="005F3792"/>
    <w:rsid w:val="005F4135"/>
    <w:rsid w:val="005F4484"/>
    <w:rsid w:val="005F561C"/>
    <w:rsid w:val="005F56E6"/>
    <w:rsid w:val="005F6009"/>
    <w:rsid w:val="005F656C"/>
    <w:rsid w:val="005F6B57"/>
    <w:rsid w:val="005F7062"/>
    <w:rsid w:val="005F74F9"/>
    <w:rsid w:val="005F7D55"/>
    <w:rsid w:val="005F7F13"/>
    <w:rsid w:val="00601E9C"/>
    <w:rsid w:val="00601F4B"/>
    <w:rsid w:val="00603153"/>
    <w:rsid w:val="00604ADE"/>
    <w:rsid w:val="0060529D"/>
    <w:rsid w:val="00605313"/>
    <w:rsid w:val="00605CD3"/>
    <w:rsid w:val="006063ED"/>
    <w:rsid w:val="006068AA"/>
    <w:rsid w:val="00606AA0"/>
    <w:rsid w:val="006104B3"/>
    <w:rsid w:val="00610F48"/>
    <w:rsid w:val="00610FF7"/>
    <w:rsid w:val="00611176"/>
    <w:rsid w:val="006112E5"/>
    <w:rsid w:val="00612BA9"/>
    <w:rsid w:val="0061345B"/>
    <w:rsid w:val="00613AF3"/>
    <w:rsid w:val="00613E26"/>
    <w:rsid w:val="0061430F"/>
    <w:rsid w:val="00616186"/>
    <w:rsid w:val="00616DF7"/>
    <w:rsid w:val="00616EB3"/>
    <w:rsid w:val="00620EC0"/>
    <w:rsid w:val="006210E7"/>
    <w:rsid w:val="00621357"/>
    <w:rsid w:val="0062166E"/>
    <w:rsid w:val="006218B8"/>
    <w:rsid w:val="00621957"/>
    <w:rsid w:val="00623282"/>
    <w:rsid w:val="00623704"/>
    <w:rsid w:val="006244B5"/>
    <w:rsid w:val="00625F84"/>
    <w:rsid w:val="00626469"/>
    <w:rsid w:val="00627284"/>
    <w:rsid w:val="0062756E"/>
    <w:rsid w:val="0062764A"/>
    <w:rsid w:val="006335AB"/>
    <w:rsid w:val="00634492"/>
    <w:rsid w:val="00635085"/>
    <w:rsid w:val="00637AA1"/>
    <w:rsid w:val="00637E58"/>
    <w:rsid w:val="00640634"/>
    <w:rsid w:val="0064201F"/>
    <w:rsid w:val="006423A1"/>
    <w:rsid w:val="00642430"/>
    <w:rsid w:val="00643C2B"/>
    <w:rsid w:val="00643EBF"/>
    <w:rsid w:val="006440BB"/>
    <w:rsid w:val="00644AE0"/>
    <w:rsid w:val="00644FFE"/>
    <w:rsid w:val="00645942"/>
    <w:rsid w:val="00645B59"/>
    <w:rsid w:val="00646944"/>
    <w:rsid w:val="00646ADF"/>
    <w:rsid w:val="0064794E"/>
    <w:rsid w:val="00650848"/>
    <w:rsid w:val="006509D2"/>
    <w:rsid w:val="006511AD"/>
    <w:rsid w:val="00651C04"/>
    <w:rsid w:val="00652DC5"/>
    <w:rsid w:val="00652E30"/>
    <w:rsid w:val="00653034"/>
    <w:rsid w:val="0065379A"/>
    <w:rsid w:val="00653AED"/>
    <w:rsid w:val="00653DD9"/>
    <w:rsid w:val="00654209"/>
    <w:rsid w:val="00654DA8"/>
    <w:rsid w:val="00656287"/>
    <w:rsid w:val="006563A8"/>
    <w:rsid w:val="006564F9"/>
    <w:rsid w:val="006566BC"/>
    <w:rsid w:val="0065686C"/>
    <w:rsid w:val="006569CE"/>
    <w:rsid w:val="00657ABE"/>
    <w:rsid w:val="0066113C"/>
    <w:rsid w:val="00662B82"/>
    <w:rsid w:val="00662B88"/>
    <w:rsid w:val="00663751"/>
    <w:rsid w:val="006646AA"/>
    <w:rsid w:val="00664872"/>
    <w:rsid w:val="006652D4"/>
    <w:rsid w:val="00665351"/>
    <w:rsid w:val="006657AA"/>
    <w:rsid w:val="00665D80"/>
    <w:rsid w:val="006661F2"/>
    <w:rsid w:val="00666211"/>
    <w:rsid w:val="006667C7"/>
    <w:rsid w:val="00667430"/>
    <w:rsid w:val="00670771"/>
    <w:rsid w:val="006707CB"/>
    <w:rsid w:val="00671180"/>
    <w:rsid w:val="0067168A"/>
    <w:rsid w:val="00671966"/>
    <w:rsid w:val="00671EBA"/>
    <w:rsid w:val="00672F80"/>
    <w:rsid w:val="006734C1"/>
    <w:rsid w:val="0067576B"/>
    <w:rsid w:val="00675BC4"/>
    <w:rsid w:val="00676098"/>
    <w:rsid w:val="006773B9"/>
    <w:rsid w:val="00680C17"/>
    <w:rsid w:val="00680F4E"/>
    <w:rsid w:val="006813E7"/>
    <w:rsid w:val="00681AB4"/>
    <w:rsid w:val="00681B81"/>
    <w:rsid w:val="0068207B"/>
    <w:rsid w:val="006829F5"/>
    <w:rsid w:val="00683C39"/>
    <w:rsid w:val="006846D9"/>
    <w:rsid w:val="0068476A"/>
    <w:rsid w:val="0068552E"/>
    <w:rsid w:val="006856E2"/>
    <w:rsid w:val="006858FB"/>
    <w:rsid w:val="00685BAA"/>
    <w:rsid w:val="0068664B"/>
    <w:rsid w:val="0068741F"/>
    <w:rsid w:val="00690457"/>
    <w:rsid w:val="006910FE"/>
    <w:rsid w:val="006914D8"/>
    <w:rsid w:val="006922E4"/>
    <w:rsid w:val="00692DC7"/>
    <w:rsid w:val="0069300A"/>
    <w:rsid w:val="0069308B"/>
    <w:rsid w:val="0069361F"/>
    <w:rsid w:val="00694C7E"/>
    <w:rsid w:val="00694C8E"/>
    <w:rsid w:val="00695DAD"/>
    <w:rsid w:val="00696158"/>
    <w:rsid w:val="00696EC7"/>
    <w:rsid w:val="006970D7"/>
    <w:rsid w:val="0069767D"/>
    <w:rsid w:val="006A0188"/>
    <w:rsid w:val="006A386A"/>
    <w:rsid w:val="006A3F65"/>
    <w:rsid w:val="006A4036"/>
    <w:rsid w:val="006A47B3"/>
    <w:rsid w:val="006A485F"/>
    <w:rsid w:val="006A51B5"/>
    <w:rsid w:val="006A6A93"/>
    <w:rsid w:val="006A7643"/>
    <w:rsid w:val="006B04C7"/>
    <w:rsid w:val="006B13D1"/>
    <w:rsid w:val="006B1768"/>
    <w:rsid w:val="006B1A48"/>
    <w:rsid w:val="006B2196"/>
    <w:rsid w:val="006B26ED"/>
    <w:rsid w:val="006B2D2D"/>
    <w:rsid w:val="006B3177"/>
    <w:rsid w:val="006B4165"/>
    <w:rsid w:val="006B6853"/>
    <w:rsid w:val="006B71E7"/>
    <w:rsid w:val="006B76F0"/>
    <w:rsid w:val="006B79F4"/>
    <w:rsid w:val="006C15F3"/>
    <w:rsid w:val="006C1768"/>
    <w:rsid w:val="006C2162"/>
    <w:rsid w:val="006C3CD4"/>
    <w:rsid w:val="006C465D"/>
    <w:rsid w:val="006C5643"/>
    <w:rsid w:val="006C6B4C"/>
    <w:rsid w:val="006C7128"/>
    <w:rsid w:val="006C774D"/>
    <w:rsid w:val="006D06B7"/>
    <w:rsid w:val="006D11A8"/>
    <w:rsid w:val="006D1B56"/>
    <w:rsid w:val="006D1CC6"/>
    <w:rsid w:val="006D21C9"/>
    <w:rsid w:val="006D21D2"/>
    <w:rsid w:val="006D2DBD"/>
    <w:rsid w:val="006D42AD"/>
    <w:rsid w:val="006D5BA8"/>
    <w:rsid w:val="006D6778"/>
    <w:rsid w:val="006D6C43"/>
    <w:rsid w:val="006D741C"/>
    <w:rsid w:val="006E045F"/>
    <w:rsid w:val="006E0787"/>
    <w:rsid w:val="006E1113"/>
    <w:rsid w:val="006E1231"/>
    <w:rsid w:val="006E1FAA"/>
    <w:rsid w:val="006E230A"/>
    <w:rsid w:val="006E245B"/>
    <w:rsid w:val="006E2FAB"/>
    <w:rsid w:val="006E3F14"/>
    <w:rsid w:val="006E4115"/>
    <w:rsid w:val="006E4FD7"/>
    <w:rsid w:val="006E5933"/>
    <w:rsid w:val="006E66AD"/>
    <w:rsid w:val="006E6BD6"/>
    <w:rsid w:val="006F04F0"/>
    <w:rsid w:val="006F08C4"/>
    <w:rsid w:val="006F2812"/>
    <w:rsid w:val="006F42CC"/>
    <w:rsid w:val="006F4C9F"/>
    <w:rsid w:val="006F5E65"/>
    <w:rsid w:val="006F65B0"/>
    <w:rsid w:val="006F6A36"/>
    <w:rsid w:val="006F6A53"/>
    <w:rsid w:val="006F6DA3"/>
    <w:rsid w:val="006F765A"/>
    <w:rsid w:val="006F766C"/>
    <w:rsid w:val="00700283"/>
    <w:rsid w:val="00700D84"/>
    <w:rsid w:val="007014C7"/>
    <w:rsid w:val="00701B78"/>
    <w:rsid w:val="00701BC8"/>
    <w:rsid w:val="007032E1"/>
    <w:rsid w:val="007036A2"/>
    <w:rsid w:val="00703A48"/>
    <w:rsid w:val="00703CED"/>
    <w:rsid w:val="00703E91"/>
    <w:rsid w:val="00704BBF"/>
    <w:rsid w:val="007057CC"/>
    <w:rsid w:val="00711140"/>
    <w:rsid w:val="00711AB5"/>
    <w:rsid w:val="00712044"/>
    <w:rsid w:val="00712374"/>
    <w:rsid w:val="00712B0B"/>
    <w:rsid w:val="00712E5B"/>
    <w:rsid w:val="007131BD"/>
    <w:rsid w:val="007137AF"/>
    <w:rsid w:val="00714DFE"/>
    <w:rsid w:val="00715C14"/>
    <w:rsid w:val="00715C8C"/>
    <w:rsid w:val="0071601D"/>
    <w:rsid w:val="00716BE2"/>
    <w:rsid w:val="00716ECF"/>
    <w:rsid w:val="00717DE7"/>
    <w:rsid w:val="007202ED"/>
    <w:rsid w:val="0072032F"/>
    <w:rsid w:val="00720496"/>
    <w:rsid w:val="00720898"/>
    <w:rsid w:val="00720C29"/>
    <w:rsid w:val="0072168B"/>
    <w:rsid w:val="00723049"/>
    <w:rsid w:val="007234A3"/>
    <w:rsid w:val="00723DA0"/>
    <w:rsid w:val="00724336"/>
    <w:rsid w:val="00724865"/>
    <w:rsid w:val="00724D78"/>
    <w:rsid w:val="00724D8D"/>
    <w:rsid w:val="007255B1"/>
    <w:rsid w:val="007266FA"/>
    <w:rsid w:val="00726890"/>
    <w:rsid w:val="007273D4"/>
    <w:rsid w:val="00727618"/>
    <w:rsid w:val="007276DF"/>
    <w:rsid w:val="00732838"/>
    <w:rsid w:val="00733366"/>
    <w:rsid w:val="00734627"/>
    <w:rsid w:val="00736570"/>
    <w:rsid w:val="00737707"/>
    <w:rsid w:val="00737DAC"/>
    <w:rsid w:val="00740244"/>
    <w:rsid w:val="00741042"/>
    <w:rsid w:val="0074209A"/>
    <w:rsid w:val="00742483"/>
    <w:rsid w:val="00742893"/>
    <w:rsid w:val="00742C9E"/>
    <w:rsid w:val="0074317F"/>
    <w:rsid w:val="00744555"/>
    <w:rsid w:val="00744661"/>
    <w:rsid w:val="00744B4C"/>
    <w:rsid w:val="00745592"/>
    <w:rsid w:val="007459F1"/>
    <w:rsid w:val="00746155"/>
    <w:rsid w:val="00746678"/>
    <w:rsid w:val="00747757"/>
    <w:rsid w:val="00747A7C"/>
    <w:rsid w:val="00747C55"/>
    <w:rsid w:val="00747D4B"/>
    <w:rsid w:val="007502C6"/>
    <w:rsid w:val="007512AA"/>
    <w:rsid w:val="0075137D"/>
    <w:rsid w:val="0075207C"/>
    <w:rsid w:val="00754BC2"/>
    <w:rsid w:val="007550EC"/>
    <w:rsid w:val="00755319"/>
    <w:rsid w:val="00755AFF"/>
    <w:rsid w:val="00755B1F"/>
    <w:rsid w:val="00755D27"/>
    <w:rsid w:val="00755DD0"/>
    <w:rsid w:val="0075623E"/>
    <w:rsid w:val="00756C28"/>
    <w:rsid w:val="00757CE5"/>
    <w:rsid w:val="00757DBC"/>
    <w:rsid w:val="00760484"/>
    <w:rsid w:val="00760AC1"/>
    <w:rsid w:val="00760DDF"/>
    <w:rsid w:val="007612D6"/>
    <w:rsid w:val="007612EA"/>
    <w:rsid w:val="0076229F"/>
    <w:rsid w:val="00762585"/>
    <w:rsid w:val="00763E20"/>
    <w:rsid w:val="00764002"/>
    <w:rsid w:val="00764911"/>
    <w:rsid w:val="00765361"/>
    <w:rsid w:val="0076611F"/>
    <w:rsid w:val="0076661B"/>
    <w:rsid w:val="00766711"/>
    <w:rsid w:val="00767A0D"/>
    <w:rsid w:val="0077011B"/>
    <w:rsid w:val="007705B7"/>
    <w:rsid w:val="00770D43"/>
    <w:rsid w:val="0077146F"/>
    <w:rsid w:val="00771C20"/>
    <w:rsid w:val="007723F8"/>
    <w:rsid w:val="00773575"/>
    <w:rsid w:val="00774053"/>
    <w:rsid w:val="007759EA"/>
    <w:rsid w:val="00780628"/>
    <w:rsid w:val="00780D0D"/>
    <w:rsid w:val="007816E7"/>
    <w:rsid w:val="00782143"/>
    <w:rsid w:val="007828A2"/>
    <w:rsid w:val="007838D7"/>
    <w:rsid w:val="007844A2"/>
    <w:rsid w:val="0078538B"/>
    <w:rsid w:val="00785D67"/>
    <w:rsid w:val="00787292"/>
    <w:rsid w:val="00787546"/>
    <w:rsid w:val="00787AA5"/>
    <w:rsid w:val="00790007"/>
    <w:rsid w:val="0079016E"/>
    <w:rsid w:val="007907D7"/>
    <w:rsid w:val="00790A98"/>
    <w:rsid w:val="007919FA"/>
    <w:rsid w:val="00791ACE"/>
    <w:rsid w:val="00792318"/>
    <w:rsid w:val="0079285E"/>
    <w:rsid w:val="0079287B"/>
    <w:rsid w:val="007928AA"/>
    <w:rsid w:val="0079305D"/>
    <w:rsid w:val="00793122"/>
    <w:rsid w:val="00793F61"/>
    <w:rsid w:val="007945F9"/>
    <w:rsid w:val="00794AA2"/>
    <w:rsid w:val="00795146"/>
    <w:rsid w:val="007959F2"/>
    <w:rsid w:val="007960AD"/>
    <w:rsid w:val="0079676C"/>
    <w:rsid w:val="00797266"/>
    <w:rsid w:val="00797670"/>
    <w:rsid w:val="007A0903"/>
    <w:rsid w:val="007A1781"/>
    <w:rsid w:val="007A1882"/>
    <w:rsid w:val="007A1BB2"/>
    <w:rsid w:val="007A2E9D"/>
    <w:rsid w:val="007A362D"/>
    <w:rsid w:val="007A4EED"/>
    <w:rsid w:val="007A561B"/>
    <w:rsid w:val="007A5BD5"/>
    <w:rsid w:val="007A6949"/>
    <w:rsid w:val="007A6F71"/>
    <w:rsid w:val="007A730A"/>
    <w:rsid w:val="007A732D"/>
    <w:rsid w:val="007A74D3"/>
    <w:rsid w:val="007A75E1"/>
    <w:rsid w:val="007A7AAF"/>
    <w:rsid w:val="007B01B9"/>
    <w:rsid w:val="007B0DBA"/>
    <w:rsid w:val="007B0E69"/>
    <w:rsid w:val="007B11A4"/>
    <w:rsid w:val="007B20F7"/>
    <w:rsid w:val="007B3092"/>
    <w:rsid w:val="007B3147"/>
    <w:rsid w:val="007B31FD"/>
    <w:rsid w:val="007B4229"/>
    <w:rsid w:val="007B45E4"/>
    <w:rsid w:val="007B4C8A"/>
    <w:rsid w:val="007B5347"/>
    <w:rsid w:val="007B54DE"/>
    <w:rsid w:val="007B59ED"/>
    <w:rsid w:val="007B5A41"/>
    <w:rsid w:val="007B6C63"/>
    <w:rsid w:val="007B7A92"/>
    <w:rsid w:val="007C0379"/>
    <w:rsid w:val="007C0D4F"/>
    <w:rsid w:val="007C0E82"/>
    <w:rsid w:val="007C1471"/>
    <w:rsid w:val="007C1F88"/>
    <w:rsid w:val="007C2CB5"/>
    <w:rsid w:val="007C2CC8"/>
    <w:rsid w:val="007C2EF8"/>
    <w:rsid w:val="007C3D04"/>
    <w:rsid w:val="007C45CD"/>
    <w:rsid w:val="007C4881"/>
    <w:rsid w:val="007C6784"/>
    <w:rsid w:val="007C6B55"/>
    <w:rsid w:val="007D114A"/>
    <w:rsid w:val="007D2338"/>
    <w:rsid w:val="007D23FA"/>
    <w:rsid w:val="007D2740"/>
    <w:rsid w:val="007D2BC1"/>
    <w:rsid w:val="007D2C5B"/>
    <w:rsid w:val="007D318B"/>
    <w:rsid w:val="007D4515"/>
    <w:rsid w:val="007D45A2"/>
    <w:rsid w:val="007D4A29"/>
    <w:rsid w:val="007D4B4D"/>
    <w:rsid w:val="007D4FAE"/>
    <w:rsid w:val="007D547B"/>
    <w:rsid w:val="007D56AF"/>
    <w:rsid w:val="007D6053"/>
    <w:rsid w:val="007D60E4"/>
    <w:rsid w:val="007D64FF"/>
    <w:rsid w:val="007D7B35"/>
    <w:rsid w:val="007D7CAE"/>
    <w:rsid w:val="007E0114"/>
    <w:rsid w:val="007E0161"/>
    <w:rsid w:val="007E05B1"/>
    <w:rsid w:val="007E2A01"/>
    <w:rsid w:val="007E2D66"/>
    <w:rsid w:val="007E32DA"/>
    <w:rsid w:val="007E3674"/>
    <w:rsid w:val="007E4FFB"/>
    <w:rsid w:val="007E5809"/>
    <w:rsid w:val="007E7315"/>
    <w:rsid w:val="007E74FF"/>
    <w:rsid w:val="007F0DDE"/>
    <w:rsid w:val="007F1E0E"/>
    <w:rsid w:val="007F3922"/>
    <w:rsid w:val="007F4E76"/>
    <w:rsid w:val="007F4F22"/>
    <w:rsid w:val="007F5C30"/>
    <w:rsid w:val="007F5CAB"/>
    <w:rsid w:val="00800B71"/>
    <w:rsid w:val="00800E45"/>
    <w:rsid w:val="00800E47"/>
    <w:rsid w:val="00801C53"/>
    <w:rsid w:val="00803913"/>
    <w:rsid w:val="00804CB4"/>
    <w:rsid w:val="008052EC"/>
    <w:rsid w:val="00805E16"/>
    <w:rsid w:val="00806BE9"/>
    <w:rsid w:val="00807648"/>
    <w:rsid w:val="008112B4"/>
    <w:rsid w:val="00812006"/>
    <w:rsid w:val="0081212A"/>
    <w:rsid w:val="00812FCD"/>
    <w:rsid w:val="00813E43"/>
    <w:rsid w:val="00813FDC"/>
    <w:rsid w:val="0081515C"/>
    <w:rsid w:val="0081518D"/>
    <w:rsid w:val="008158F1"/>
    <w:rsid w:val="00815DD1"/>
    <w:rsid w:val="008162A1"/>
    <w:rsid w:val="00816748"/>
    <w:rsid w:val="00816D77"/>
    <w:rsid w:val="00817219"/>
    <w:rsid w:val="008174A4"/>
    <w:rsid w:val="0082052E"/>
    <w:rsid w:val="00820F63"/>
    <w:rsid w:val="00821040"/>
    <w:rsid w:val="00822813"/>
    <w:rsid w:val="00823267"/>
    <w:rsid w:val="008240EC"/>
    <w:rsid w:val="00824161"/>
    <w:rsid w:val="008247A8"/>
    <w:rsid w:val="00825615"/>
    <w:rsid w:val="008258BA"/>
    <w:rsid w:val="00826225"/>
    <w:rsid w:val="00827CA7"/>
    <w:rsid w:val="00827EB7"/>
    <w:rsid w:val="00830033"/>
    <w:rsid w:val="008303FC"/>
    <w:rsid w:val="0083041F"/>
    <w:rsid w:val="00830EAE"/>
    <w:rsid w:val="00831AFE"/>
    <w:rsid w:val="00831C3C"/>
    <w:rsid w:val="008325A5"/>
    <w:rsid w:val="008326C8"/>
    <w:rsid w:val="008331E1"/>
    <w:rsid w:val="0083414C"/>
    <w:rsid w:val="008353DC"/>
    <w:rsid w:val="008358E5"/>
    <w:rsid w:val="00835DF7"/>
    <w:rsid w:val="008360AD"/>
    <w:rsid w:val="008363BC"/>
    <w:rsid w:val="00836E7A"/>
    <w:rsid w:val="0083746F"/>
    <w:rsid w:val="0083751E"/>
    <w:rsid w:val="00837B5B"/>
    <w:rsid w:val="00837EA5"/>
    <w:rsid w:val="008405F4"/>
    <w:rsid w:val="00840A8A"/>
    <w:rsid w:val="00840E5E"/>
    <w:rsid w:val="00841923"/>
    <w:rsid w:val="00841C30"/>
    <w:rsid w:val="00841C9F"/>
    <w:rsid w:val="00842A42"/>
    <w:rsid w:val="008435A5"/>
    <w:rsid w:val="008435C5"/>
    <w:rsid w:val="00844A4B"/>
    <w:rsid w:val="00845511"/>
    <w:rsid w:val="00845FD8"/>
    <w:rsid w:val="0084723D"/>
    <w:rsid w:val="00850F10"/>
    <w:rsid w:val="00851022"/>
    <w:rsid w:val="00851178"/>
    <w:rsid w:val="0085127E"/>
    <w:rsid w:val="00851374"/>
    <w:rsid w:val="00851DD3"/>
    <w:rsid w:val="00852050"/>
    <w:rsid w:val="008535B6"/>
    <w:rsid w:val="00853EA3"/>
    <w:rsid w:val="00854411"/>
    <w:rsid w:val="00854C8B"/>
    <w:rsid w:val="00855AFA"/>
    <w:rsid w:val="00855B08"/>
    <w:rsid w:val="00856E69"/>
    <w:rsid w:val="00857119"/>
    <w:rsid w:val="008572C8"/>
    <w:rsid w:val="0085761B"/>
    <w:rsid w:val="00857B3E"/>
    <w:rsid w:val="00857E17"/>
    <w:rsid w:val="00860B99"/>
    <w:rsid w:val="0086144B"/>
    <w:rsid w:val="008615C1"/>
    <w:rsid w:val="00861E61"/>
    <w:rsid w:val="008621BF"/>
    <w:rsid w:val="008625AC"/>
    <w:rsid w:val="00862784"/>
    <w:rsid w:val="00862D01"/>
    <w:rsid w:val="00863628"/>
    <w:rsid w:val="0086409E"/>
    <w:rsid w:val="00864C37"/>
    <w:rsid w:val="00866535"/>
    <w:rsid w:val="00867115"/>
    <w:rsid w:val="008678BD"/>
    <w:rsid w:val="008713B8"/>
    <w:rsid w:val="00872659"/>
    <w:rsid w:val="00872D3E"/>
    <w:rsid w:val="00873CB3"/>
    <w:rsid w:val="00873DE7"/>
    <w:rsid w:val="008749BC"/>
    <w:rsid w:val="00875470"/>
    <w:rsid w:val="00876301"/>
    <w:rsid w:val="00876973"/>
    <w:rsid w:val="00877216"/>
    <w:rsid w:val="00880092"/>
    <w:rsid w:val="00880161"/>
    <w:rsid w:val="00880EEC"/>
    <w:rsid w:val="00881ABD"/>
    <w:rsid w:val="00882558"/>
    <w:rsid w:val="00882730"/>
    <w:rsid w:val="008832C0"/>
    <w:rsid w:val="00883AD8"/>
    <w:rsid w:val="00883C43"/>
    <w:rsid w:val="008850AA"/>
    <w:rsid w:val="00885941"/>
    <w:rsid w:val="00886911"/>
    <w:rsid w:val="00887013"/>
    <w:rsid w:val="008876FC"/>
    <w:rsid w:val="00890736"/>
    <w:rsid w:val="0089130A"/>
    <w:rsid w:val="00891C7A"/>
    <w:rsid w:val="008929F1"/>
    <w:rsid w:val="008930E9"/>
    <w:rsid w:val="00893431"/>
    <w:rsid w:val="0089393B"/>
    <w:rsid w:val="00895486"/>
    <w:rsid w:val="0089581B"/>
    <w:rsid w:val="0089631F"/>
    <w:rsid w:val="00897418"/>
    <w:rsid w:val="00897538"/>
    <w:rsid w:val="008979BE"/>
    <w:rsid w:val="008A024E"/>
    <w:rsid w:val="008A098E"/>
    <w:rsid w:val="008A1339"/>
    <w:rsid w:val="008A1341"/>
    <w:rsid w:val="008A14BD"/>
    <w:rsid w:val="008A1F50"/>
    <w:rsid w:val="008A2635"/>
    <w:rsid w:val="008A295E"/>
    <w:rsid w:val="008A2F06"/>
    <w:rsid w:val="008A3CE8"/>
    <w:rsid w:val="008A4B3E"/>
    <w:rsid w:val="008A580A"/>
    <w:rsid w:val="008A5E47"/>
    <w:rsid w:val="008A6904"/>
    <w:rsid w:val="008A790B"/>
    <w:rsid w:val="008A7A4A"/>
    <w:rsid w:val="008B0F00"/>
    <w:rsid w:val="008B1899"/>
    <w:rsid w:val="008B1AA5"/>
    <w:rsid w:val="008B259A"/>
    <w:rsid w:val="008B351C"/>
    <w:rsid w:val="008B3CA2"/>
    <w:rsid w:val="008B42EC"/>
    <w:rsid w:val="008B53EE"/>
    <w:rsid w:val="008B5401"/>
    <w:rsid w:val="008B5D6C"/>
    <w:rsid w:val="008B5E2A"/>
    <w:rsid w:val="008B5E92"/>
    <w:rsid w:val="008B63D9"/>
    <w:rsid w:val="008B65E0"/>
    <w:rsid w:val="008B6847"/>
    <w:rsid w:val="008B70EF"/>
    <w:rsid w:val="008B7734"/>
    <w:rsid w:val="008C0835"/>
    <w:rsid w:val="008C0B5C"/>
    <w:rsid w:val="008C2423"/>
    <w:rsid w:val="008C2C83"/>
    <w:rsid w:val="008C302E"/>
    <w:rsid w:val="008C41F0"/>
    <w:rsid w:val="008C49DE"/>
    <w:rsid w:val="008C4F7A"/>
    <w:rsid w:val="008C5607"/>
    <w:rsid w:val="008C5635"/>
    <w:rsid w:val="008C5FC3"/>
    <w:rsid w:val="008C7A0B"/>
    <w:rsid w:val="008C7A6C"/>
    <w:rsid w:val="008D04B8"/>
    <w:rsid w:val="008D065A"/>
    <w:rsid w:val="008D08DB"/>
    <w:rsid w:val="008D0F63"/>
    <w:rsid w:val="008D202F"/>
    <w:rsid w:val="008D392F"/>
    <w:rsid w:val="008D3AD6"/>
    <w:rsid w:val="008D49FB"/>
    <w:rsid w:val="008D4CCE"/>
    <w:rsid w:val="008D588F"/>
    <w:rsid w:val="008D5A4C"/>
    <w:rsid w:val="008D5AEA"/>
    <w:rsid w:val="008D5EB1"/>
    <w:rsid w:val="008D61A7"/>
    <w:rsid w:val="008D7560"/>
    <w:rsid w:val="008E0204"/>
    <w:rsid w:val="008E0421"/>
    <w:rsid w:val="008E094B"/>
    <w:rsid w:val="008E1295"/>
    <w:rsid w:val="008E1775"/>
    <w:rsid w:val="008E447A"/>
    <w:rsid w:val="008E44DD"/>
    <w:rsid w:val="008E6F68"/>
    <w:rsid w:val="008E77AC"/>
    <w:rsid w:val="008E78EF"/>
    <w:rsid w:val="008F0410"/>
    <w:rsid w:val="008F1D9D"/>
    <w:rsid w:val="008F3599"/>
    <w:rsid w:val="008F36AC"/>
    <w:rsid w:val="008F57F0"/>
    <w:rsid w:val="008F58B5"/>
    <w:rsid w:val="008F60DB"/>
    <w:rsid w:val="008F64B7"/>
    <w:rsid w:val="0090157C"/>
    <w:rsid w:val="009018C8"/>
    <w:rsid w:val="0090253C"/>
    <w:rsid w:val="0090265F"/>
    <w:rsid w:val="00903C45"/>
    <w:rsid w:val="00903DBB"/>
    <w:rsid w:val="00904FE5"/>
    <w:rsid w:val="00905192"/>
    <w:rsid w:val="0090662F"/>
    <w:rsid w:val="00907076"/>
    <w:rsid w:val="0090737E"/>
    <w:rsid w:val="009077CC"/>
    <w:rsid w:val="00910817"/>
    <w:rsid w:val="00910FA6"/>
    <w:rsid w:val="0091107E"/>
    <w:rsid w:val="00911114"/>
    <w:rsid w:val="00911E54"/>
    <w:rsid w:val="009130AD"/>
    <w:rsid w:val="00913324"/>
    <w:rsid w:val="00913A48"/>
    <w:rsid w:val="00913C55"/>
    <w:rsid w:val="00914490"/>
    <w:rsid w:val="00915ADA"/>
    <w:rsid w:val="00915AF8"/>
    <w:rsid w:val="009163B9"/>
    <w:rsid w:val="009218EC"/>
    <w:rsid w:val="0092212C"/>
    <w:rsid w:val="00922501"/>
    <w:rsid w:val="0092296A"/>
    <w:rsid w:val="00922FBD"/>
    <w:rsid w:val="0092313A"/>
    <w:rsid w:val="00924786"/>
    <w:rsid w:val="00924EDB"/>
    <w:rsid w:val="009252EF"/>
    <w:rsid w:val="00925395"/>
    <w:rsid w:val="0092572D"/>
    <w:rsid w:val="009275F7"/>
    <w:rsid w:val="00927E7E"/>
    <w:rsid w:val="00930DD7"/>
    <w:rsid w:val="00930FDA"/>
    <w:rsid w:val="0093109D"/>
    <w:rsid w:val="00931A0C"/>
    <w:rsid w:val="00932322"/>
    <w:rsid w:val="00932BC9"/>
    <w:rsid w:val="00932DC6"/>
    <w:rsid w:val="009338A8"/>
    <w:rsid w:val="00934750"/>
    <w:rsid w:val="00935521"/>
    <w:rsid w:val="00935595"/>
    <w:rsid w:val="00935D0E"/>
    <w:rsid w:val="00936542"/>
    <w:rsid w:val="00936DD7"/>
    <w:rsid w:val="009371D9"/>
    <w:rsid w:val="009373A6"/>
    <w:rsid w:val="00937F2F"/>
    <w:rsid w:val="00940338"/>
    <w:rsid w:val="00941771"/>
    <w:rsid w:val="009417B1"/>
    <w:rsid w:val="00942498"/>
    <w:rsid w:val="00942C31"/>
    <w:rsid w:val="009438E5"/>
    <w:rsid w:val="00943C1E"/>
    <w:rsid w:val="00944272"/>
    <w:rsid w:val="00945EEE"/>
    <w:rsid w:val="009476DC"/>
    <w:rsid w:val="00947C64"/>
    <w:rsid w:val="00947CF8"/>
    <w:rsid w:val="009502DB"/>
    <w:rsid w:val="0095147E"/>
    <w:rsid w:val="00951549"/>
    <w:rsid w:val="009528F1"/>
    <w:rsid w:val="00953E10"/>
    <w:rsid w:val="00954DE6"/>
    <w:rsid w:val="00954F76"/>
    <w:rsid w:val="00955A8C"/>
    <w:rsid w:val="00955B98"/>
    <w:rsid w:val="00957439"/>
    <w:rsid w:val="00957795"/>
    <w:rsid w:val="009579D2"/>
    <w:rsid w:val="00960872"/>
    <w:rsid w:val="00960E51"/>
    <w:rsid w:val="00962A73"/>
    <w:rsid w:val="009654B4"/>
    <w:rsid w:val="009655F2"/>
    <w:rsid w:val="009665E8"/>
    <w:rsid w:val="00966786"/>
    <w:rsid w:val="00966D22"/>
    <w:rsid w:val="009672D3"/>
    <w:rsid w:val="00967D30"/>
    <w:rsid w:val="0097093E"/>
    <w:rsid w:val="00970B7A"/>
    <w:rsid w:val="00971048"/>
    <w:rsid w:val="00971D12"/>
    <w:rsid w:val="009720F5"/>
    <w:rsid w:val="00972512"/>
    <w:rsid w:val="009725FC"/>
    <w:rsid w:val="00972C1D"/>
    <w:rsid w:val="00973E5D"/>
    <w:rsid w:val="009752D7"/>
    <w:rsid w:val="00975CDD"/>
    <w:rsid w:val="00975E2D"/>
    <w:rsid w:val="00975EBA"/>
    <w:rsid w:val="009769DE"/>
    <w:rsid w:val="00976C19"/>
    <w:rsid w:val="00976DED"/>
    <w:rsid w:val="0097769E"/>
    <w:rsid w:val="009800DC"/>
    <w:rsid w:val="00981FED"/>
    <w:rsid w:val="00982254"/>
    <w:rsid w:val="00982445"/>
    <w:rsid w:val="0098261D"/>
    <w:rsid w:val="009833F5"/>
    <w:rsid w:val="00983BDD"/>
    <w:rsid w:val="00983D34"/>
    <w:rsid w:val="00983FF6"/>
    <w:rsid w:val="009844E2"/>
    <w:rsid w:val="009848BA"/>
    <w:rsid w:val="00985560"/>
    <w:rsid w:val="00985B24"/>
    <w:rsid w:val="009871D1"/>
    <w:rsid w:val="009876F6"/>
    <w:rsid w:val="00990665"/>
    <w:rsid w:val="0099157A"/>
    <w:rsid w:val="009918C6"/>
    <w:rsid w:val="0099397C"/>
    <w:rsid w:val="00993B4A"/>
    <w:rsid w:val="00993D5C"/>
    <w:rsid w:val="00993F53"/>
    <w:rsid w:val="009946C0"/>
    <w:rsid w:val="009946D3"/>
    <w:rsid w:val="00994860"/>
    <w:rsid w:val="0099495E"/>
    <w:rsid w:val="0099508F"/>
    <w:rsid w:val="00995094"/>
    <w:rsid w:val="009957BC"/>
    <w:rsid w:val="009959B5"/>
    <w:rsid w:val="0099624B"/>
    <w:rsid w:val="00997EBB"/>
    <w:rsid w:val="009A05A5"/>
    <w:rsid w:val="009A1A35"/>
    <w:rsid w:val="009A2555"/>
    <w:rsid w:val="009A2CAF"/>
    <w:rsid w:val="009A2FC3"/>
    <w:rsid w:val="009A3926"/>
    <w:rsid w:val="009A3B9D"/>
    <w:rsid w:val="009A4D22"/>
    <w:rsid w:val="009A4FF8"/>
    <w:rsid w:val="009A5541"/>
    <w:rsid w:val="009A719D"/>
    <w:rsid w:val="009B023A"/>
    <w:rsid w:val="009B0CB6"/>
    <w:rsid w:val="009B0D75"/>
    <w:rsid w:val="009B12D5"/>
    <w:rsid w:val="009B1578"/>
    <w:rsid w:val="009B17C0"/>
    <w:rsid w:val="009B1BF7"/>
    <w:rsid w:val="009B2115"/>
    <w:rsid w:val="009B2A69"/>
    <w:rsid w:val="009B3112"/>
    <w:rsid w:val="009B396C"/>
    <w:rsid w:val="009B4DA1"/>
    <w:rsid w:val="009B4FC2"/>
    <w:rsid w:val="009B51B8"/>
    <w:rsid w:val="009B5812"/>
    <w:rsid w:val="009B674C"/>
    <w:rsid w:val="009B699B"/>
    <w:rsid w:val="009C08E6"/>
    <w:rsid w:val="009C0F45"/>
    <w:rsid w:val="009C1303"/>
    <w:rsid w:val="009C1784"/>
    <w:rsid w:val="009C274B"/>
    <w:rsid w:val="009C280B"/>
    <w:rsid w:val="009C2BB1"/>
    <w:rsid w:val="009C40BC"/>
    <w:rsid w:val="009C536B"/>
    <w:rsid w:val="009C5B41"/>
    <w:rsid w:val="009C5D75"/>
    <w:rsid w:val="009C7139"/>
    <w:rsid w:val="009C78EB"/>
    <w:rsid w:val="009C7A78"/>
    <w:rsid w:val="009D2B29"/>
    <w:rsid w:val="009D2BAB"/>
    <w:rsid w:val="009D35D0"/>
    <w:rsid w:val="009D474D"/>
    <w:rsid w:val="009D48F7"/>
    <w:rsid w:val="009D50EC"/>
    <w:rsid w:val="009D5E5F"/>
    <w:rsid w:val="009D5F29"/>
    <w:rsid w:val="009D7443"/>
    <w:rsid w:val="009D7464"/>
    <w:rsid w:val="009D75A9"/>
    <w:rsid w:val="009E02AE"/>
    <w:rsid w:val="009E03F1"/>
    <w:rsid w:val="009E0A7D"/>
    <w:rsid w:val="009E0C27"/>
    <w:rsid w:val="009E109F"/>
    <w:rsid w:val="009E1901"/>
    <w:rsid w:val="009E29AF"/>
    <w:rsid w:val="009E29E5"/>
    <w:rsid w:val="009E548B"/>
    <w:rsid w:val="009E5C0C"/>
    <w:rsid w:val="009E5C13"/>
    <w:rsid w:val="009E782F"/>
    <w:rsid w:val="009F1452"/>
    <w:rsid w:val="009F1DD3"/>
    <w:rsid w:val="009F259B"/>
    <w:rsid w:val="009F2691"/>
    <w:rsid w:val="009F297C"/>
    <w:rsid w:val="009F2C26"/>
    <w:rsid w:val="009F2EAA"/>
    <w:rsid w:val="009F423B"/>
    <w:rsid w:val="009F4B55"/>
    <w:rsid w:val="009F5138"/>
    <w:rsid w:val="009F5BB7"/>
    <w:rsid w:val="009F5D2A"/>
    <w:rsid w:val="009F65F0"/>
    <w:rsid w:val="009F6ACB"/>
    <w:rsid w:val="009F6B5D"/>
    <w:rsid w:val="00A00389"/>
    <w:rsid w:val="00A01241"/>
    <w:rsid w:val="00A012F4"/>
    <w:rsid w:val="00A018F0"/>
    <w:rsid w:val="00A02606"/>
    <w:rsid w:val="00A02B06"/>
    <w:rsid w:val="00A02C71"/>
    <w:rsid w:val="00A03C56"/>
    <w:rsid w:val="00A04311"/>
    <w:rsid w:val="00A0441A"/>
    <w:rsid w:val="00A05018"/>
    <w:rsid w:val="00A057A6"/>
    <w:rsid w:val="00A0675B"/>
    <w:rsid w:val="00A06A91"/>
    <w:rsid w:val="00A07BDF"/>
    <w:rsid w:val="00A10256"/>
    <w:rsid w:val="00A10B00"/>
    <w:rsid w:val="00A114AD"/>
    <w:rsid w:val="00A114BA"/>
    <w:rsid w:val="00A11B1C"/>
    <w:rsid w:val="00A1284A"/>
    <w:rsid w:val="00A12AC0"/>
    <w:rsid w:val="00A12EA1"/>
    <w:rsid w:val="00A146DC"/>
    <w:rsid w:val="00A1543F"/>
    <w:rsid w:val="00A1567C"/>
    <w:rsid w:val="00A156E3"/>
    <w:rsid w:val="00A1618B"/>
    <w:rsid w:val="00A16470"/>
    <w:rsid w:val="00A16A36"/>
    <w:rsid w:val="00A20C5A"/>
    <w:rsid w:val="00A20FF7"/>
    <w:rsid w:val="00A2119E"/>
    <w:rsid w:val="00A213DF"/>
    <w:rsid w:val="00A22281"/>
    <w:rsid w:val="00A22BE2"/>
    <w:rsid w:val="00A23731"/>
    <w:rsid w:val="00A24228"/>
    <w:rsid w:val="00A24B99"/>
    <w:rsid w:val="00A250AE"/>
    <w:rsid w:val="00A26184"/>
    <w:rsid w:val="00A3040C"/>
    <w:rsid w:val="00A30D62"/>
    <w:rsid w:val="00A30D8C"/>
    <w:rsid w:val="00A30F07"/>
    <w:rsid w:val="00A31344"/>
    <w:rsid w:val="00A3274F"/>
    <w:rsid w:val="00A32BE7"/>
    <w:rsid w:val="00A334C9"/>
    <w:rsid w:val="00A344D1"/>
    <w:rsid w:val="00A35561"/>
    <w:rsid w:val="00A35569"/>
    <w:rsid w:val="00A357B3"/>
    <w:rsid w:val="00A358A8"/>
    <w:rsid w:val="00A3593F"/>
    <w:rsid w:val="00A361E3"/>
    <w:rsid w:val="00A364D1"/>
    <w:rsid w:val="00A3755F"/>
    <w:rsid w:val="00A3788D"/>
    <w:rsid w:val="00A40B04"/>
    <w:rsid w:val="00A40B7A"/>
    <w:rsid w:val="00A40D9C"/>
    <w:rsid w:val="00A41799"/>
    <w:rsid w:val="00A41E69"/>
    <w:rsid w:val="00A41E6D"/>
    <w:rsid w:val="00A41E88"/>
    <w:rsid w:val="00A427DC"/>
    <w:rsid w:val="00A43DAC"/>
    <w:rsid w:val="00A464A2"/>
    <w:rsid w:val="00A467AB"/>
    <w:rsid w:val="00A471BA"/>
    <w:rsid w:val="00A47828"/>
    <w:rsid w:val="00A478DF"/>
    <w:rsid w:val="00A47C85"/>
    <w:rsid w:val="00A47F36"/>
    <w:rsid w:val="00A503F4"/>
    <w:rsid w:val="00A508BE"/>
    <w:rsid w:val="00A511BF"/>
    <w:rsid w:val="00A514A8"/>
    <w:rsid w:val="00A52599"/>
    <w:rsid w:val="00A529E3"/>
    <w:rsid w:val="00A52C6B"/>
    <w:rsid w:val="00A535AC"/>
    <w:rsid w:val="00A537F8"/>
    <w:rsid w:val="00A54264"/>
    <w:rsid w:val="00A54CFB"/>
    <w:rsid w:val="00A560B8"/>
    <w:rsid w:val="00A5644F"/>
    <w:rsid w:val="00A57660"/>
    <w:rsid w:val="00A57C09"/>
    <w:rsid w:val="00A60056"/>
    <w:rsid w:val="00A60091"/>
    <w:rsid w:val="00A60AFD"/>
    <w:rsid w:val="00A6114C"/>
    <w:rsid w:val="00A61B5A"/>
    <w:rsid w:val="00A62593"/>
    <w:rsid w:val="00A634AF"/>
    <w:rsid w:val="00A637D5"/>
    <w:rsid w:val="00A63877"/>
    <w:rsid w:val="00A63A5E"/>
    <w:rsid w:val="00A63CCE"/>
    <w:rsid w:val="00A64375"/>
    <w:rsid w:val="00A64760"/>
    <w:rsid w:val="00A64D6C"/>
    <w:rsid w:val="00A6563C"/>
    <w:rsid w:val="00A66ABE"/>
    <w:rsid w:val="00A67C5F"/>
    <w:rsid w:val="00A70326"/>
    <w:rsid w:val="00A7148E"/>
    <w:rsid w:val="00A72085"/>
    <w:rsid w:val="00A72E7E"/>
    <w:rsid w:val="00A7332D"/>
    <w:rsid w:val="00A74435"/>
    <w:rsid w:val="00A7486C"/>
    <w:rsid w:val="00A74D16"/>
    <w:rsid w:val="00A74F83"/>
    <w:rsid w:val="00A751ED"/>
    <w:rsid w:val="00A77BFA"/>
    <w:rsid w:val="00A80B5B"/>
    <w:rsid w:val="00A82083"/>
    <w:rsid w:val="00A82AD0"/>
    <w:rsid w:val="00A82AD9"/>
    <w:rsid w:val="00A82E20"/>
    <w:rsid w:val="00A832EE"/>
    <w:rsid w:val="00A84C37"/>
    <w:rsid w:val="00A859EB"/>
    <w:rsid w:val="00A85D77"/>
    <w:rsid w:val="00A860DB"/>
    <w:rsid w:val="00A86A49"/>
    <w:rsid w:val="00A86B70"/>
    <w:rsid w:val="00A86FB8"/>
    <w:rsid w:val="00A90057"/>
    <w:rsid w:val="00A9007A"/>
    <w:rsid w:val="00A90364"/>
    <w:rsid w:val="00A90D17"/>
    <w:rsid w:val="00A91FD0"/>
    <w:rsid w:val="00A92503"/>
    <w:rsid w:val="00A93246"/>
    <w:rsid w:val="00A937E5"/>
    <w:rsid w:val="00A9388A"/>
    <w:rsid w:val="00A95401"/>
    <w:rsid w:val="00A96066"/>
    <w:rsid w:val="00A9728D"/>
    <w:rsid w:val="00AA088C"/>
    <w:rsid w:val="00AA3845"/>
    <w:rsid w:val="00AA57B1"/>
    <w:rsid w:val="00AA6D3F"/>
    <w:rsid w:val="00AB006E"/>
    <w:rsid w:val="00AB070A"/>
    <w:rsid w:val="00AB0AC4"/>
    <w:rsid w:val="00AB18E6"/>
    <w:rsid w:val="00AB3010"/>
    <w:rsid w:val="00AB3733"/>
    <w:rsid w:val="00AB37DE"/>
    <w:rsid w:val="00AB46BA"/>
    <w:rsid w:val="00AB4AC9"/>
    <w:rsid w:val="00AB51DC"/>
    <w:rsid w:val="00AB547B"/>
    <w:rsid w:val="00AB5D6D"/>
    <w:rsid w:val="00AB6ABE"/>
    <w:rsid w:val="00AB6C28"/>
    <w:rsid w:val="00AB6FBB"/>
    <w:rsid w:val="00AB795E"/>
    <w:rsid w:val="00AB7F44"/>
    <w:rsid w:val="00AC08E1"/>
    <w:rsid w:val="00AC16CE"/>
    <w:rsid w:val="00AC218F"/>
    <w:rsid w:val="00AC2D82"/>
    <w:rsid w:val="00AC31AF"/>
    <w:rsid w:val="00AC400B"/>
    <w:rsid w:val="00AC43BB"/>
    <w:rsid w:val="00AC4AB3"/>
    <w:rsid w:val="00AC4F53"/>
    <w:rsid w:val="00AC62AE"/>
    <w:rsid w:val="00AC6F73"/>
    <w:rsid w:val="00AC768D"/>
    <w:rsid w:val="00AC7719"/>
    <w:rsid w:val="00AC7AA0"/>
    <w:rsid w:val="00AC7FDA"/>
    <w:rsid w:val="00AD046F"/>
    <w:rsid w:val="00AD1613"/>
    <w:rsid w:val="00AD218D"/>
    <w:rsid w:val="00AD3675"/>
    <w:rsid w:val="00AD3CEE"/>
    <w:rsid w:val="00AD404C"/>
    <w:rsid w:val="00AD4790"/>
    <w:rsid w:val="00AD5310"/>
    <w:rsid w:val="00AD60EB"/>
    <w:rsid w:val="00AD6588"/>
    <w:rsid w:val="00AD6BA0"/>
    <w:rsid w:val="00AE001F"/>
    <w:rsid w:val="00AE02EF"/>
    <w:rsid w:val="00AE0390"/>
    <w:rsid w:val="00AE04F2"/>
    <w:rsid w:val="00AE3081"/>
    <w:rsid w:val="00AE36C5"/>
    <w:rsid w:val="00AE3940"/>
    <w:rsid w:val="00AE43A1"/>
    <w:rsid w:val="00AE46A5"/>
    <w:rsid w:val="00AE4C6F"/>
    <w:rsid w:val="00AE6332"/>
    <w:rsid w:val="00AF1415"/>
    <w:rsid w:val="00AF15F0"/>
    <w:rsid w:val="00AF342C"/>
    <w:rsid w:val="00AF4762"/>
    <w:rsid w:val="00AF66D6"/>
    <w:rsid w:val="00AF6A06"/>
    <w:rsid w:val="00AF6E2F"/>
    <w:rsid w:val="00AF6E55"/>
    <w:rsid w:val="00AF706C"/>
    <w:rsid w:val="00B00995"/>
    <w:rsid w:val="00B00E3B"/>
    <w:rsid w:val="00B00ED9"/>
    <w:rsid w:val="00B01B5B"/>
    <w:rsid w:val="00B01C96"/>
    <w:rsid w:val="00B01E09"/>
    <w:rsid w:val="00B01FDC"/>
    <w:rsid w:val="00B0369F"/>
    <w:rsid w:val="00B03D11"/>
    <w:rsid w:val="00B045DD"/>
    <w:rsid w:val="00B05736"/>
    <w:rsid w:val="00B05D7F"/>
    <w:rsid w:val="00B0692E"/>
    <w:rsid w:val="00B071D5"/>
    <w:rsid w:val="00B07D16"/>
    <w:rsid w:val="00B10CBC"/>
    <w:rsid w:val="00B11E52"/>
    <w:rsid w:val="00B11F1C"/>
    <w:rsid w:val="00B1249A"/>
    <w:rsid w:val="00B12564"/>
    <w:rsid w:val="00B137F7"/>
    <w:rsid w:val="00B13D2F"/>
    <w:rsid w:val="00B13ED4"/>
    <w:rsid w:val="00B151A2"/>
    <w:rsid w:val="00B15531"/>
    <w:rsid w:val="00B15B64"/>
    <w:rsid w:val="00B15CB1"/>
    <w:rsid w:val="00B164B5"/>
    <w:rsid w:val="00B16634"/>
    <w:rsid w:val="00B16BCA"/>
    <w:rsid w:val="00B20519"/>
    <w:rsid w:val="00B20EB9"/>
    <w:rsid w:val="00B21B9E"/>
    <w:rsid w:val="00B22048"/>
    <w:rsid w:val="00B222C6"/>
    <w:rsid w:val="00B22420"/>
    <w:rsid w:val="00B22727"/>
    <w:rsid w:val="00B228B1"/>
    <w:rsid w:val="00B24812"/>
    <w:rsid w:val="00B2764E"/>
    <w:rsid w:val="00B27907"/>
    <w:rsid w:val="00B27AA8"/>
    <w:rsid w:val="00B30626"/>
    <w:rsid w:val="00B31151"/>
    <w:rsid w:val="00B3142F"/>
    <w:rsid w:val="00B315D3"/>
    <w:rsid w:val="00B32C66"/>
    <w:rsid w:val="00B33BFB"/>
    <w:rsid w:val="00B3544A"/>
    <w:rsid w:val="00B35694"/>
    <w:rsid w:val="00B35723"/>
    <w:rsid w:val="00B35A6C"/>
    <w:rsid w:val="00B36067"/>
    <w:rsid w:val="00B364CA"/>
    <w:rsid w:val="00B36982"/>
    <w:rsid w:val="00B3732E"/>
    <w:rsid w:val="00B374BB"/>
    <w:rsid w:val="00B3768E"/>
    <w:rsid w:val="00B37EC5"/>
    <w:rsid w:val="00B37FFA"/>
    <w:rsid w:val="00B4053D"/>
    <w:rsid w:val="00B40780"/>
    <w:rsid w:val="00B40B99"/>
    <w:rsid w:val="00B40DA6"/>
    <w:rsid w:val="00B41020"/>
    <w:rsid w:val="00B4108A"/>
    <w:rsid w:val="00B416A4"/>
    <w:rsid w:val="00B41AC9"/>
    <w:rsid w:val="00B41E38"/>
    <w:rsid w:val="00B4268C"/>
    <w:rsid w:val="00B42A08"/>
    <w:rsid w:val="00B43602"/>
    <w:rsid w:val="00B44787"/>
    <w:rsid w:val="00B44B76"/>
    <w:rsid w:val="00B45533"/>
    <w:rsid w:val="00B4561D"/>
    <w:rsid w:val="00B4699B"/>
    <w:rsid w:val="00B47639"/>
    <w:rsid w:val="00B478C0"/>
    <w:rsid w:val="00B50368"/>
    <w:rsid w:val="00B506DA"/>
    <w:rsid w:val="00B50FC3"/>
    <w:rsid w:val="00B51725"/>
    <w:rsid w:val="00B519B6"/>
    <w:rsid w:val="00B52B9E"/>
    <w:rsid w:val="00B54D36"/>
    <w:rsid w:val="00B55971"/>
    <w:rsid w:val="00B55D81"/>
    <w:rsid w:val="00B564C4"/>
    <w:rsid w:val="00B575E1"/>
    <w:rsid w:val="00B57FBE"/>
    <w:rsid w:val="00B601BE"/>
    <w:rsid w:val="00B62B7C"/>
    <w:rsid w:val="00B62DDF"/>
    <w:rsid w:val="00B63334"/>
    <w:rsid w:val="00B6495D"/>
    <w:rsid w:val="00B65998"/>
    <w:rsid w:val="00B65A2A"/>
    <w:rsid w:val="00B65BCB"/>
    <w:rsid w:val="00B66A59"/>
    <w:rsid w:val="00B6742C"/>
    <w:rsid w:val="00B70D66"/>
    <w:rsid w:val="00B716AA"/>
    <w:rsid w:val="00B71CAF"/>
    <w:rsid w:val="00B72421"/>
    <w:rsid w:val="00B72548"/>
    <w:rsid w:val="00B727BA"/>
    <w:rsid w:val="00B73947"/>
    <w:rsid w:val="00B745D6"/>
    <w:rsid w:val="00B75BC7"/>
    <w:rsid w:val="00B771E7"/>
    <w:rsid w:val="00B7740C"/>
    <w:rsid w:val="00B77E63"/>
    <w:rsid w:val="00B809A3"/>
    <w:rsid w:val="00B80B08"/>
    <w:rsid w:val="00B812EF"/>
    <w:rsid w:val="00B8136D"/>
    <w:rsid w:val="00B81485"/>
    <w:rsid w:val="00B81CC8"/>
    <w:rsid w:val="00B8341D"/>
    <w:rsid w:val="00B84994"/>
    <w:rsid w:val="00B852D4"/>
    <w:rsid w:val="00B85D46"/>
    <w:rsid w:val="00B85FC0"/>
    <w:rsid w:val="00B86123"/>
    <w:rsid w:val="00B86B9F"/>
    <w:rsid w:val="00B87C81"/>
    <w:rsid w:val="00B90EE4"/>
    <w:rsid w:val="00B91E08"/>
    <w:rsid w:val="00B92F33"/>
    <w:rsid w:val="00B93CCF"/>
    <w:rsid w:val="00B93F46"/>
    <w:rsid w:val="00B95859"/>
    <w:rsid w:val="00B95911"/>
    <w:rsid w:val="00B961C1"/>
    <w:rsid w:val="00B96233"/>
    <w:rsid w:val="00B97088"/>
    <w:rsid w:val="00B973B4"/>
    <w:rsid w:val="00B97D62"/>
    <w:rsid w:val="00BA172C"/>
    <w:rsid w:val="00BA1D18"/>
    <w:rsid w:val="00BA23FA"/>
    <w:rsid w:val="00BA2A29"/>
    <w:rsid w:val="00BA2AF1"/>
    <w:rsid w:val="00BA38C1"/>
    <w:rsid w:val="00BA3B94"/>
    <w:rsid w:val="00BA5730"/>
    <w:rsid w:val="00BA603A"/>
    <w:rsid w:val="00BA638C"/>
    <w:rsid w:val="00BA6953"/>
    <w:rsid w:val="00BA70EF"/>
    <w:rsid w:val="00BA764A"/>
    <w:rsid w:val="00BB1FD3"/>
    <w:rsid w:val="00BB55DC"/>
    <w:rsid w:val="00BB5733"/>
    <w:rsid w:val="00BB6ADD"/>
    <w:rsid w:val="00BC41BE"/>
    <w:rsid w:val="00BC41BF"/>
    <w:rsid w:val="00BC439A"/>
    <w:rsid w:val="00BC4899"/>
    <w:rsid w:val="00BC5F91"/>
    <w:rsid w:val="00BC649E"/>
    <w:rsid w:val="00BD0891"/>
    <w:rsid w:val="00BD12AD"/>
    <w:rsid w:val="00BD176E"/>
    <w:rsid w:val="00BD1F97"/>
    <w:rsid w:val="00BD20E3"/>
    <w:rsid w:val="00BD31A1"/>
    <w:rsid w:val="00BD38B4"/>
    <w:rsid w:val="00BD4E2A"/>
    <w:rsid w:val="00BD52D2"/>
    <w:rsid w:val="00BD5FD9"/>
    <w:rsid w:val="00BD6023"/>
    <w:rsid w:val="00BD6CEC"/>
    <w:rsid w:val="00BE071A"/>
    <w:rsid w:val="00BE0CBB"/>
    <w:rsid w:val="00BE1D92"/>
    <w:rsid w:val="00BE2BDC"/>
    <w:rsid w:val="00BE357A"/>
    <w:rsid w:val="00BE451A"/>
    <w:rsid w:val="00BE4D58"/>
    <w:rsid w:val="00BE52F2"/>
    <w:rsid w:val="00BE6C9D"/>
    <w:rsid w:val="00BF0F1B"/>
    <w:rsid w:val="00BF22D7"/>
    <w:rsid w:val="00BF4FDF"/>
    <w:rsid w:val="00BF544F"/>
    <w:rsid w:val="00BF6802"/>
    <w:rsid w:val="00BF759C"/>
    <w:rsid w:val="00BF7AFF"/>
    <w:rsid w:val="00C00D55"/>
    <w:rsid w:val="00C01583"/>
    <w:rsid w:val="00C0165E"/>
    <w:rsid w:val="00C0180C"/>
    <w:rsid w:val="00C0196D"/>
    <w:rsid w:val="00C02BC3"/>
    <w:rsid w:val="00C02C8E"/>
    <w:rsid w:val="00C02F31"/>
    <w:rsid w:val="00C04010"/>
    <w:rsid w:val="00C045A1"/>
    <w:rsid w:val="00C0464B"/>
    <w:rsid w:val="00C0573F"/>
    <w:rsid w:val="00C06B96"/>
    <w:rsid w:val="00C070D8"/>
    <w:rsid w:val="00C071F7"/>
    <w:rsid w:val="00C0754F"/>
    <w:rsid w:val="00C075E9"/>
    <w:rsid w:val="00C07823"/>
    <w:rsid w:val="00C07AB0"/>
    <w:rsid w:val="00C07C0A"/>
    <w:rsid w:val="00C10991"/>
    <w:rsid w:val="00C1196C"/>
    <w:rsid w:val="00C11FA5"/>
    <w:rsid w:val="00C12089"/>
    <w:rsid w:val="00C121C1"/>
    <w:rsid w:val="00C1220C"/>
    <w:rsid w:val="00C12CD4"/>
    <w:rsid w:val="00C13E8F"/>
    <w:rsid w:val="00C14B75"/>
    <w:rsid w:val="00C14F61"/>
    <w:rsid w:val="00C15A24"/>
    <w:rsid w:val="00C15B60"/>
    <w:rsid w:val="00C17B6A"/>
    <w:rsid w:val="00C17DD4"/>
    <w:rsid w:val="00C20323"/>
    <w:rsid w:val="00C209F1"/>
    <w:rsid w:val="00C21064"/>
    <w:rsid w:val="00C212CA"/>
    <w:rsid w:val="00C214EB"/>
    <w:rsid w:val="00C21CF6"/>
    <w:rsid w:val="00C237AC"/>
    <w:rsid w:val="00C2402D"/>
    <w:rsid w:val="00C2482F"/>
    <w:rsid w:val="00C257E7"/>
    <w:rsid w:val="00C25CE3"/>
    <w:rsid w:val="00C276EB"/>
    <w:rsid w:val="00C303D3"/>
    <w:rsid w:val="00C30911"/>
    <w:rsid w:val="00C31681"/>
    <w:rsid w:val="00C320B8"/>
    <w:rsid w:val="00C321A8"/>
    <w:rsid w:val="00C3396A"/>
    <w:rsid w:val="00C34568"/>
    <w:rsid w:val="00C34B2B"/>
    <w:rsid w:val="00C352B8"/>
    <w:rsid w:val="00C35685"/>
    <w:rsid w:val="00C357C3"/>
    <w:rsid w:val="00C3593F"/>
    <w:rsid w:val="00C35EF8"/>
    <w:rsid w:val="00C37FD5"/>
    <w:rsid w:val="00C37FEC"/>
    <w:rsid w:val="00C403BD"/>
    <w:rsid w:val="00C40F40"/>
    <w:rsid w:val="00C41DBD"/>
    <w:rsid w:val="00C41E1A"/>
    <w:rsid w:val="00C42217"/>
    <w:rsid w:val="00C42242"/>
    <w:rsid w:val="00C42344"/>
    <w:rsid w:val="00C42CC0"/>
    <w:rsid w:val="00C43C62"/>
    <w:rsid w:val="00C43D88"/>
    <w:rsid w:val="00C458D6"/>
    <w:rsid w:val="00C45C70"/>
    <w:rsid w:val="00C460D4"/>
    <w:rsid w:val="00C46893"/>
    <w:rsid w:val="00C46E19"/>
    <w:rsid w:val="00C474F7"/>
    <w:rsid w:val="00C47AD2"/>
    <w:rsid w:val="00C47B1E"/>
    <w:rsid w:val="00C50FDB"/>
    <w:rsid w:val="00C52DF8"/>
    <w:rsid w:val="00C5325F"/>
    <w:rsid w:val="00C53A1E"/>
    <w:rsid w:val="00C53FC8"/>
    <w:rsid w:val="00C53FCC"/>
    <w:rsid w:val="00C54839"/>
    <w:rsid w:val="00C55CD1"/>
    <w:rsid w:val="00C569C1"/>
    <w:rsid w:val="00C579D0"/>
    <w:rsid w:val="00C6035F"/>
    <w:rsid w:val="00C603E9"/>
    <w:rsid w:val="00C60E11"/>
    <w:rsid w:val="00C6194F"/>
    <w:rsid w:val="00C61F16"/>
    <w:rsid w:val="00C6284B"/>
    <w:rsid w:val="00C62DBF"/>
    <w:rsid w:val="00C62F16"/>
    <w:rsid w:val="00C638DE"/>
    <w:rsid w:val="00C63EDD"/>
    <w:rsid w:val="00C6448D"/>
    <w:rsid w:val="00C655C1"/>
    <w:rsid w:val="00C65A5C"/>
    <w:rsid w:val="00C66A1B"/>
    <w:rsid w:val="00C676B1"/>
    <w:rsid w:val="00C70B0E"/>
    <w:rsid w:val="00C7123D"/>
    <w:rsid w:val="00C719D2"/>
    <w:rsid w:val="00C71A7D"/>
    <w:rsid w:val="00C728FF"/>
    <w:rsid w:val="00C72BF2"/>
    <w:rsid w:val="00C72BF8"/>
    <w:rsid w:val="00C73065"/>
    <w:rsid w:val="00C74486"/>
    <w:rsid w:val="00C74630"/>
    <w:rsid w:val="00C7553B"/>
    <w:rsid w:val="00C75E4A"/>
    <w:rsid w:val="00C76310"/>
    <w:rsid w:val="00C76857"/>
    <w:rsid w:val="00C76CAD"/>
    <w:rsid w:val="00C76E1B"/>
    <w:rsid w:val="00C80317"/>
    <w:rsid w:val="00C8036B"/>
    <w:rsid w:val="00C810A7"/>
    <w:rsid w:val="00C81222"/>
    <w:rsid w:val="00C82CDC"/>
    <w:rsid w:val="00C83282"/>
    <w:rsid w:val="00C83C80"/>
    <w:rsid w:val="00C85195"/>
    <w:rsid w:val="00C8581A"/>
    <w:rsid w:val="00C865AE"/>
    <w:rsid w:val="00C87B8E"/>
    <w:rsid w:val="00C87FC7"/>
    <w:rsid w:val="00C905B6"/>
    <w:rsid w:val="00C90C78"/>
    <w:rsid w:val="00C92033"/>
    <w:rsid w:val="00C922DF"/>
    <w:rsid w:val="00C92C91"/>
    <w:rsid w:val="00C93E25"/>
    <w:rsid w:val="00C9478D"/>
    <w:rsid w:val="00C94C57"/>
    <w:rsid w:val="00C9519C"/>
    <w:rsid w:val="00C95962"/>
    <w:rsid w:val="00C959A8"/>
    <w:rsid w:val="00C977F5"/>
    <w:rsid w:val="00C97FD0"/>
    <w:rsid w:val="00CA0B00"/>
    <w:rsid w:val="00CA0B4F"/>
    <w:rsid w:val="00CA11B7"/>
    <w:rsid w:val="00CA1303"/>
    <w:rsid w:val="00CA1483"/>
    <w:rsid w:val="00CA1EF7"/>
    <w:rsid w:val="00CA2A5F"/>
    <w:rsid w:val="00CA2EF0"/>
    <w:rsid w:val="00CA3158"/>
    <w:rsid w:val="00CA3EE2"/>
    <w:rsid w:val="00CA40CF"/>
    <w:rsid w:val="00CA41E2"/>
    <w:rsid w:val="00CA4748"/>
    <w:rsid w:val="00CA4EEC"/>
    <w:rsid w:val="00CA4F2E"/>
    <w:rsid w:val="00CA5B6F"/>
    <w:rsid w:val="00CA6C6F"/>
    <w:rsid w:val="00CA6F12"/>
    <w:rsid w:val="00CA7389"/>
    <w:rsid w:val="00CB00C1"/>
    <w:rsid w:val="00CB2938"/>
    <w:rsid w:val="00CB4C6E"/>
    <w:rsid w:val="00CB5FD6"/>
    <w:rsid w:val="00CB6412"/>
    <w:rsid w:val="00CB64B2"/>
    <w:rsid w:val="00CB6511"/>
    <w:rsid w:val="00CB7039"/>
    <w:rsid w:val="00CC08BF"/>
    <w:rsid w:val="00CC1739"/>
    <w:rsid w:val="00CC2420"/>
    <w:rsid w:val="00CC2C57"/>
    <w:rsid w:val="00CC3D0C"/>
    <w:rsid w:val="00CC6835"/>
    <w:rsid w:val="00CC6880"/>
    <w:rsid w:val="00CC6951"/>
    <w:rsid w:val="00CC6BA1"/>
    <w:rsid w:val="00CC7725"/>
    <w:rsid w:val="00CC786A"/>
    <w:rsid w:val="00CD0467"/>
    <w:rsid w:val="00CD0906"/>
    <w:rsid w:val="00CD1B58"/>
    <w:rsid w:val="00CD21D3"/>
    <w:rsid w:val="00CD227D"/>
    <w:rsid w:val="00CD2779"/>
    <w:rsid w:val="00CD2B36"/>
    <w:rsid w:val="00CD2EC8"/>
    <w:rsid w:val="00CD3720"/>
    <w:rsid w:val="00CD449A"/>
    <w:rsid w:val="00CD50E6"/>
    <w:rsid w:val="00CD7799"/>
    <w:rsid w:val="00CD7ACD"/>
    <w:rsid w:val="00CE0008"/>
    <w:rsid w:val="00CE0D03"/>
    <w:rsid w:val="00CE1CCE"/>
    <w:rsid w:val="00CE452A"/>
    <w:rsid w:val="00CE55ED"/>
    <w:rsid w:val="00CE56B4"/>
    <w:rsid w:val="00CE5A4C"/>
    <w:rsid w:val="00CE5AA6"/>
    <w:rsid w:val="00CE5F59"/>
    <w:rsid w:val="00CE7D99"/>
    <w:rsid w:val="00CE7E4D"/>
    <w:rsid w:val="00CF0691"/>
    <w:rsid w:val="00CF1289"/>
    <w:rsid w:val="00CF164D"/>
    <w:rsid w:val="00CF18A3"/>
    <w:rsid w:val="00CF2A90"/>
    <w:rsid w:val="00CF2BA8"/>
    <w:rsid w:val="00CF3093"/>
    <w:rsid w:val="00CF401B"/>
    <w:rsid w:val="00CF452C"/>
    <w:rsid w:val="00CF4A61"/>
    <w:rsid w:val="00CF4F04"/>
    <w:rsid w:val="00CF4FEC"/>
    <w:rsid w:val="00CF6AB9"/>
    <w:rsid w:val="00CF7BA8"/>
    <w:rsid w:val="00CF7D7D"/>
    <w:rsid w:val="00CF7EA1"/>
    <w:rsid w:val="00D00973"/>
    <w:rsid w:val="00D01064"/>
    <w:rsid w:val="00D01C88"/>
    <w:rsid w:val="00D02AA2"/>
    <w:rsid w:val="00D02EEA"/>
    <w:rsid w:val="00D02EEC"/>
    <w:rsid w:val="00D03863"/>
    <w:rsid w:val="00D0444F"/>
    <w:rsid w:val="00D0504D"/>
    <w:rsid w:val="00D05399"/>
    <w:rsid w:val="00D06266"/>
    <w:rsid w:val="00D07962"/>
    <w:rsid w:val="00D0798A"/>
    <w:rsid w:val="00D07E11"/>
    <w:rsid w:val="00D10725"/>
    <w:rsid w:val="00D11455"/>
    <w:rsid w:val="00D124C8"/>
    <w:rsid w:val="00D1293B"/>
    <w:rsid w:val="00D144DF"/>
    <w:rsid w:val="00D146BD"/>
    <w:rsid w:val="00D14C2C"/>
    <w:rsid w:val="00D1572C"/>
    <w:rsid w:val="00D157AC"/>
    <w:rsid w:val="00D163F9"/>
    <w:rsid w:val="00D175E2"/>
    <w:rsid w:val="00D17975"/>
    <w:rsid w:val="00D21650"/>
    <w:rsid w:val="00D21B23"/>
    <w:rsid w:val="00D22E11"/>
    <w:rsid w:val="00D23B04"/>
    <w:rsid w:val="00D24AA4"/>
    <w:rsid w:val="00D2545B"/>
    <w:rsid w:val="00D25A0E"/>
    <w:rsid w:val="00D2669F"/>
    <w:rsid w:val="00D269DB"/>
    <w:rsid w:val="00D311E0"/>
    <w:rsid w:val="00D31668"/>
    <w:rsid w:val="00D31CF9"/>
    <w:rsid w:val="00D31EE5"/>
    <w:rsid w:val="00D337CA"/>
    <w:rsid w:val="00D339B4"/>
    <w:rsid w:val="00D34A39"/>
    <w:rsid w:val="00D353F8"/>
    <w:rsid w:val="00D35556"/>
    <w:rsid w:val="00D35572"/>
    <w:rsid w:val="00D370F7"/>
    <w:rsid w:val="00D3752D"/>
    <w:rsid w:val="00D378ED"/>
    <w:rsid w:val="00D37E66"/>
    <w:rsid w:val="00D401A4"/>
    <w:rsid w:val="00D402A9"/>
    <w:rsid w:val="00D40818"/>
    <w:rsid w:val="00D41214"/>
    <w:rsid w:val="00D428AD"/>
    <w:rsid w:val="00D437AB"/>
    <w:rsid w:val="00D438EF"/>
    <w:rsid w:val="00D43F54"/>
    <w:rsid w:val="00D44362"/>
    <w:rsid w:val="00D4474C"/>
    <w:rsid w:val="00D44965"/>
    <w:rsid w:val="00D44B60"/>
    <w:rsid w:val="00D44D96"/>
    <w:rsid w:val="00D46980"/>
    <w:rsid w:val="00D46B01"/>
    <w:rsid w:val="00D4722C"/>
    <w:rsid w:val="00D50115"/>
    <w:rsid w:val="00D50132"/>
    <w:rsid w:val="00D51124"/>
    <w:rsid w:val="00D516B0"/>
    <w:rsid w:val="00D516BD"/>
    <w:rsid w:val="00D51A25"/>
    <w:rsid w:val="00D51C18"/>
    <w:rsid w:val="00D51DD7"/>
    <w:rsid w:val="00D52326"/>
    <w:rsid w:val="00D5254E"/>
    <w:rsid w:val="00D52785"/>
    <w:rsid w:val="00D528DB"/>
    <w:rsid w:val="00D5291E"/>
    <w:rsid w:val="00D52B4A"/>
    <w:rsid w:val="00D52E4D"/>
    <w:rsid w:val="00D52F84"/>
    <w:rsid w:val="00D543D0"/>
    <w:rsid w:val="00D54419"/>
    <w:rsid w:val="00D55A4A"/>
    <w:rsid w:val="00D55B77"/>
    <w:rsid w:val="00D560F7"/>
    <w:rsid w:val="00D562E6"/>
    <w:rsid w:val="00D5659E"/>
    <w:rsid w:val="00D56790"/>
    <w:rsid w:val="00D6094A"/>
    <w:rsid w:val="00D60D42"/>
    <w:rsid w:val="00D61A4E"/>
    <w:rsid w:val="00D62124"/>
    <w:rsid w:val="00D63625"/>
    <w:rsid w:val="00D644FD"/>
    <w:rsid w:val="00D646A2"/>
    <w:rsid w:val="00D64B94"/>
    <w:rsid w:val="00D65289"/>
    <w:rsid w:val="00D6573F"/>
    <w:rsid w:val="00D65B14"/>
    <w:rsid w:val="00D662A5"/>
    <w:rsid w:val="00D665A6"/>
    <w:rsid w:val="00D6678C"/>
    <w:rsid w:val="00D67C94"/>
    <w:rsid w:val="00D67EBF"/>
    <w:rsid w:val="00D70574"/>
    <w:rsid w:val="00D70DF3"/>
    <w:rsid w:val="00D70F8B"/>
    <w:rsid w:val="00D70FDB"/>
    <w:rsid w:val="00D7143F"/>
    <w:rsid w:val="00D71DBE"/>
    <w:rsid w:val="00D72631"/>
    <w:rsid w:val="00D72736"/>
    <w:rsid w:val="00D72AFC"/>
    <w:rsid w:val="00D72E9B"/>
    <w:rsid w:val="00D74583"/>
    <w:rsid w:val="00D74D87"/>
    <w:rsid w:val="00D76FC4"/>
    <w:rsid w:val="00D77B3C"/>
    <w:rsid w:val="00D814EC"/>
    <w:rsid w:val="00D817A3"/>
    <w:rsid w:val="00D81D16"/>
    <w:rsid w:val="00D81FEC"/>
    <w:rsid w:val="00D82489"/>
    <w:rsid w:val="00D82A84"/>
    <w:rsid w:val="00D82F30"/>
    <w:rsid w:val="00D83399"/>
    <w:rsid w:val="00D83AAF"/>
    <w:rsid w:val="00D848FC"/>
    <w:rsid w:val="00D84943"/>
    <w:rsid w:val="00D84ED1"/>
    <w:rsid w:val="00D85B8F"/>
    <w:rsid w:val="00D86243"/>
    <w:rsid w:val="00D86EBD"/>
    <w:rsid w:val="00D86FAF"/>
    <w:rsid w:val="00D87102"/>
    <w:rsid w:val="00D87521"/>
    <w:rsid w:val="00D90A78"/>
    <w:rsid w:val="00D913C8"/>
    <w:rsid w:val="00D91943"/>
    <w:rsid w:val="00D91D3A"/>
    <w:rsid w:val="00D922B9"/>
    <w:rsid w:val="00D949F4"/>
    <w:rsid w:val="00D94DD3"/>
    <w:rsid w:val="00D953C5"/>
    <w:rsid w:val="00D95C37"/>
    <w:rsid w:val="00D95C42"/>
    <w:rsid w:val="00D9633E"/>
    <w:rsid w:val="00D97238"/>
    <w:rsid w:val="00D97658"/>
    <w:rsid w:val="00D97BC2"/>
    <w:rsid w:val="00D97E0E"/>
    <w:rsid w:val="00DA1B8D"/>
    <w:rsid w:val="00DA3514"/>
    <w:rsid w:val="00DA4B5C"/>
    <w:rsid w:val="00DA5026"/>
    <w:rsid w:val="00DA57B9"/>
    <w:rsid w:val="00DA5EFD"/>
    <w:rsid w:val="00DA621B"/>
    <w:rsid w:val="00DA6540"/>
    <w:rsid w:val="00DA690E"/>
    <w:rsid w:val="00DA7529"/>
    <w:rsid w:val="00DB1028"/>
    <w:rsid w:val="00DB21C6"/>
    <w:rsid w:val="00DB222D"/>
    <w:rsid w:val="00DB260E"/>
    <w:rsid w:val="00DB2B96"/>
    <w:rsid w:val="00DB3309"/>
    <w:rsid w:val="00DB368F"/>
    <w:rsid w:val="00DB3E16"/>
    <w:rsid w:val="00DB3F47"/>
    <w:rsid w:val="00DB486B"/>
    <w:rsid w:val="00DB4F45"/>
    <w:rsid w:val="00DB7184"/>
    <w:rsid w:val="00DB73FA"/>
    <w:rsid w:val="00DB784C"/>
    <w:rsid w:val="00DC0413"/>
    <w:rsid w:val="00DC0597"/>
    <w:rsid w:val="00DC05F3"/>
    <w:rsid w:val="00DC0984"/>
    <w:rsid w:val="00DC1B59"/>
    <w:rsid w:val="00DC1FA0"/>
    <w:rsid w:val="00DC254C"/>
    <w:rsid w:val="00DC40AB"/>
    <w:rsid w:val="00DC4486"/>
    <w:rsid w:val="00DC58D2"/>
    <w:rsid w:val="00DC5FC0"/>
    <w:rsid w:val="00DC617C"/>
    <w:rsid w:val="00DC73F3"/>
    <w:rsid w:val="00DC7DC0"/>
    <w:rsid w:val="00DD1384"/>
    <w:rsid w:val="00DD1435"/>
    <w:rsid w:val="00DD1A5D"/>
    <w:rsid w:val="00DD262B"/>
    <w:rsid w:val="00DD4765"/>
    <w:rsid w:val="00DD4AA1"/>
    <w:rsid w:val="00DD52E0"/>
    <w:rsid w:val="00DD5CDB"/>
    <w:rsid w:val="00DD5E1D"/>
    <w:rsid w:val="00DD61C1"/>
    <w:rsid w:val="00DD6A7D"/>
    <w:rsid w:val="00DD6C7B"/>
    <w:rsid w:val="00DD76E6"/>
    <w:rsid w:val="00DE0364"/>
    <w:rsid w:val="00DE0468"/>
    <w:rsid w:val="00DE09F6"/>
    <w:rsid w:val="00DE2ACF"/>
    <w:rsid w:val="00DE43F4"/>
    <w:rsid w:val="00DE4407"/>
    <w:rsid w:val="00DE4C76"/>
    <w:rsid w:val="00DE5A62"/>
    <w:rsid w:val="00DE64C3"/>
    <w:rsid w:val="00DE6A5A"/>
    <w:rsid w:val="00DE72DC"/>
    <w:rsid w:val="00DE762D"/>
    <w:rsid w:val="00DE79E8"/>
    <w:rsid w:val="00DE7E6F"/>
    <w:rsid w:val="00DF090B"/>
    <w:rsid w:val="00DF16A8"/>
    <w:rsid w:val="00DF1B74"/>
    <w:rsid w:val="00DF20C0"/>
    <w:rsid w:val="00DF2BDE"/>
    <w:rsid w:val="00DF3296"/>
    <w:rsid w:val="00DF362B"/>
    <w:rsid w:val="00DF4571"/>
    <w:rsid w:val="00DF4771"/>
    <w:rsid w:val="00DF73EF"/>
    <w:rsid w:val="00DF75AD"/>
    <w:rsid w:val="00DF7AFC"/>
    <w:rsid w:val="00E00548"/>
    <w:rsid w:val="00E007F3"/>
    <w:rsid w:val="00E00B4F"/>
    <w:rsid w:val="00E00E8E"/>
    <w:rsid w:val="00E0147E"/>
    <w:rsid w:val="00E01E74"/>
    <w:rsid w:val="00E0226B"/>
    <w:rsid w:val="00E02ABC"/>
    <w:rsid w:val="00E048C2"/>
    <w:rsid w:val="00E04962"/>
    <w:rsid w:val="00E06799"/>
    <w:rsid w:val="00E06AA0"/>
    <w:rsid w:val="00E10A83"/>
    <w:rsid w:val="00E10B2B"/>
    <w:rsid w:val="00E116B5"/>
    <w:rsid w:val="00E138AD"/>
    <w:rsid w:val="00E13B34"/>
    <w:rsid w:val="00E14170"/>
    <w:rsid w:val="00E149DA"/>
    <w:rsid w:val="00E14FAF"/>
    <w:rsid w:val="00E156FF"/>
    <w:rsid w:val="00E159C4"/>
    <w:rsid w:val="00E15F30"/>
    <w:rsid w:val="00E16116"/>
    <w:rsid w:val="00E16433"/>
    <w:rsid w:val="00E16882"/>
    <w:rsid w:val="00E175A6"/>
    <w:rsid w:val="00E17FD5"/>
    <w:rsid w:val="00E203C0"/>
    <w:rsid w:val="00E20A09"/>
    <w:rsid w:val="00E2112D"/>
    <w:rsid w:val="00E211BA"/>
    <w:rsid w:val="00E21C34"/>
    <w:rsid w:val="00E2201B"/>
    <w:rsid w:val="00E22AA2"/>
    <w:rsid w:val="00E23A3D"/>
    <w:rsid w:val="00E24734"/>
    <w:rsid w:val="00E24F80"/>
    <w:rsid w:val="00E251F4"/>
    <w:rsid w:val="00E259B5"/>
    <w:rsid w:val="00E259D6"/>
    <w:rsid w:val="00E278BA"/>
    <w:rsid w:val="00E27CAC"/>
    <w:rsid w:val="00E27E28"/>
    <w:rsid w:val="00E30456"/>
    <w:rsid w:val="00E30695"/>
    <w:rsid w:val="00E30AD1"/>
    <w:rsid w:val="00E30C19"/>
    <w:rsid w:val="00E31B22"/>
    <w:rsid w:val="00E32123"/>
    <w:rsid w:val="00E32CB4"/>
    <w:rsid w:val="00E32E37"/>
    <w:rsid w:val="00E33A2C"/>
    <w:rsid w:val="00E33A65"/>
    <w:rsid w:val="00E33FBC"/>
    <w:rsid w:val="00E343DF"/>
    <w:rsid w:val="00E35A4F"/>
    <w:rsid w:val="00E36FDC"/>
    <w:rsid w:val="00E37101"/>
    <w:rsid w:val="00E37108"/>
    <w:rsid w:val="00E37BB5"/>
    <w:rsid w:val="00E41262"/>
    <w:rsid w:val="00E41F66"/>
    <w:rsid w:val="00E4200B"/>
    <w:rsid w:val="00E4221D"/>
    <w:rsid w:val="00E42DA4"/>
    <w:rsid w:val="00E43A70"/>
    <w:rsid w:val="00E442A0"/>
    <w:rsid w:val="00E468EF"/>
    <w:rsid w:val="00E46C3C"/>
    <w:rsid w:val="00E475B8"/>
    <w:rsid w:val="00E475E9"/>
    <w:rsid w:val="00E503DD"/>
    <w:rsid w:val="00E50EBA"/>
    <w:rsid w:val="00E51609"/>
    <w:rsid w:val="00E51A9F"/>
    <w:rsid w:val="00E52A51"/>
    <w:rsid w:val="00E5368C"/>
    <w:rsid w:val="00E540D1"/>
    <w:rsid w:val="00E545CB"/>
    <w:rsid w:val="00E54985"/>
    <w:rsid w:val="00E54EBF"/>
    <w:rsid w:val="00E55D1B"/>
    <w:rsid w:val="00E5619C"/>
    <w:rsid w:val="00E5789E"/>
    <w:rsid w:val="00E619B1"/>
    <w:rsid w:val="00E62CC2"/>
    <w:rsid w:val="00E62D44"/>
    <w:rsid w:val="00E6355E"/>
    <w:rsid w:val="00E63885"/>
    <w:rsid w:val="00E64174"/>
    <w:rsid w:val="00E642D8"/>
    <w:rsid w:val="00E6464E"/>
    <w:rsid w:val="00E646D6"/>
    <w:rsid w:val="00E64839"/>
    <w:rsid w:val="00E64D13"/>
    <w:rsid w:val="00E66664"/>
    <w:rsid w:val="00E66766"/>
    <w:rsid w:val="00E66AE2"/>
    <w:rsid w:val="00E66AEC"/>
    <w:rsid w:val="00E674CD"/>
    <w:rsid w:val="00E702AD"/>
    <w:rsid w:val="00E7272F"/>
    <w:rsid w:val="00E73130"/>
    <w:rsid w:val="00E73E8D"/>
    <w:rsid w:val="00E73FE5"/>
    <w:rsid w:val="00E749C3"/>
    <w:rsid w:val="00E75359"/>
    <w:rsid w:val="00E75BCB"/>
    <w:rsid w:val="00E7628E"/>
    <w:rsid w:val="00E76AD1"/>
    <w:rsid w:val="00E76BFC"/>
    <w:rsid w:val="00E77FAB"/>
    <w:rsid w:val="00E804E1"/>
    <w:rsid w:val="00E80FD1"/>
    <w:rsid w:val="00E81F97"/>
    <w:rsid w:val="00E821A5"/>
    <w:rsid w:val="00E822A9"/>
    <w:rsid w:val="00E82692"/>
    <w:rsid w:val="00E835B2"/>
    <w:rsid w:val="00E84A4A"/>
    <w:rsid w:val="00E84BF7"/>
    <w:rsid w:val="00E866D1"/>
    <w:rsid w:val="00E86962"/>
    <w:rsid w:val="00E86CC5"/>
    <w:rsid w:val="00E90360"/>
    <w:rsid w:val="00E91514"/>
    <w:rsid w:val="00E91734"/>
    <w:rsid w:val="00E9207E"/>
    <w:rsid w:val="00E921A2"/>
    <w:rsid w:val="00E92313"/>
    <w:rsid w:val="00E923B8"/>
    <w:rsid w:val="00E93147"/>
    <w:rsid w:val="00E95249"/>
    <w:rsid w:val="00E95DC6"/>
    <w:rsid w:val="00E9643D"/>
    <w:rsid w:val="00E96E37"/>
    <w:rsid w:val="00EA004F"/>
    <w:rsid w:val="00EA02E6"/>
    <w:rsid w:val="00EA0468"/>
    <w:rsid w:val="00EA0992"/>
    <w:rsid w:val="00EA12AC"/>
    <w:rsid w:val="00EA1AFF"/>
    <w:rsid w:val="00EA23F8"/>
    <w:rsid w:val="00EA269B"/>
    <w:rsid w:val="00EA27D1"/>
    <w:rsid w:val="00EA2C03"/>
    <w:rsid w:val="00EA2C4B"/>
    <w:rsid w:val="00EA3240"/>
    <w:rsid w:val="00EA397F"/>
    <w:rsid w:val="00EA3A4A"/>
    <w:rsid w:val="00EA41D3"/>
    <w:rsid w:val="00EA45E0"/>
    <w:rsid w:val="00EA46B5"/>
    <w:rsid w:val="00EA4EDC"/>
    <w:rsid w:val="00EA66D0"/>
    <w:rsid w:val="00EA6913"/>
    <w:rsid w:val="00EA7277"/>
    <w:rsid w:val="00EA735F"/>
    <w:rsid w:val="00EA7B1A"/>
    <w:rsid w:val="00EB0A88"/>
    <w:rsid w:val="00EB13D6"/>
    <w:rsid w:val="00EB2AAD"/>
    <w:rsid w:val="00EB2D0C"/>
    <w:rsid w:val="00EB4896"/>
    <w:rsid w:val="00EB58FE"/>
    <w:rsid w:val="00EB6147"/>
    <w:rsid w:val="00EB6BA2"/>
    <w:rsid w:val="00EB7222"/>
    <w:rsid w:val="00EB778E"/>
    <w:rsid w:val="00EC094E"/>
    <w:rsid w:val="00EC14C6"/>
    <w:rsid w:val="00EC16B1"/>
    <w:rsid w:val="00EC2BAC"/>
    <w:rsid w:val="00EC319B"/>
    <w:rsid w:val="00EC3637"/>
    <w:rsid w:val="00EC3DC7"/>
    <w:rsid w:val="00EC5C7C"/>
    <w:rsid w:val="00EC637F"/>
    <w:rsid w:val="00EC6585"/>
    <w:rsid w:val="00EC6C77"/>
    <w:rsid w:val="00ED00E0"/>
    <w:rsid w:val="00ED0D2D"/>
    <w:rsid w:val="00ED1E8A"/>
    <w:rsid w:val="00ED260A"/>
    <w:rsid w:val="00ED2E70"/>
    <w:rsid w:val="00ED4462"/>
    <w:rsid w:val="00ED454D"/>
    <w:rsid w:val="00ED5227"/>
    <w:rsid w:val="00ED7012"/>
    <w:rsid w:val="00ED7523"/>
    <w:rsid w:val="00EE0162"/>
    <w:rsid w:val="00EE064C"/>
    <w:rsid w:val="00EE0A1D"/>
    <w:rsid w:val="00EE114A"/>
    <w:rsid w:val="00EE11AF"/>
    <w:rsid w:val="00EE12CD"/>
    <w:rsid w:val="00EE28B5"/>
    <w:rsid w:val="00EE4368"/>
    <w:rsid w:val="00EE472B"/>
    <w:rsid w:val="00EE5285"/>
    <w:rsid w:val="00EE5531"/>
    <w:rsid w:val="00EE5655"/>
    <w:rsid w:val="00EE5FB8"/>
    <w:rsid w:val="00EE6A89"/>
    <w:rsid w:val="00EE6A95"/>
    <w:rsid w:val="00EE6B67"/>
    <w:rsid w:val="00EE6D16"/>
    <w:rsid w:val="00EE7FA6"/>
    <w:rsid w:val="00EF0C1A"/>
    <w:rsid w:val="00EF0C1B"/>
    <w:rsid w:val="00EF1247"/>
    <w:rsid w:val="00EF2298"/>
    <w:rsid w:val="00EF26B5"/>
    <w:rsid w:val="00EF29F5"/>
    <w:rsid w:val="00EF3DDB"/>
    <w:rsid w:val="00EF400C"/>
    <w:rsid w:val="00EF416A"/>
    <w:rsid w:val="00EF45FF"/>
    <w:rsid w:val="00EF463C"/>
    <w:rsid w:val="00EF4BF5"/>
    <w:rsid w:val="00EF5024"/>
    <w:rsid w:val="00EF52A3"/>
    <w:rsid w:val="00EF545D"/>
    <w:rsid w:val="00EF5873"/>
    <w:rsid w:val="00EF62B5"/>
    <w:rsid w:val="00EF6B72"/>
    <w:rsid w:val="00EF6D1F"/>
    <w:rsid w:val="00EF6DD7"/>
    <w:rsid w:val="00EF73A0"/>
    <w:rsid w:val="00EF75A8"/>
    <w:rsid w:val="00EF79BD"/>
    <w:rsid w:val="00F002BA"/>
    <w:rsid w:val="00F01130"/>
    <w:rsid w:val="00F013FB"/>
    <w:rsid w:val="00F01561"/>
    <w:rsid w:val="00F02590"/>
    <w:rsid w:val="00F02D17"/>
    <w:rsid w:val="00F02FCB"/>
    <w:rsid w:val="00F03624"/>
    <w:rsid w:val="00F049E4"/>
    <w:rsid w:val="00F056E7"/>
    <w:rsid w:val="00F0586B"/>
    <w:rsid w:val="00F069F2"/>
    <w:rsid w:val="00F06EA1"/>
    <w:rsid w:val="00F074C1"/>
    <w:rsid w:val="00F07C4A"/>
    <w:rsid w:val="00F1071E"/>
    <w:rsid w:val="00F10A14"/>
    <w:rsid w:val="00F10B00"/>
    <w:rsid w:val="00F11290"/>
    <w:rsid w:val="00F11B13"/>
    <w:rsid w:val="00F12EEF"/>
    <w:rsid w:val="00F130A1"/>
    <w:rsid w:val="00F14B56"/>
    <w:rsid w:val="00F154CB"/>
    <w:rsid w:val="00F1672D"/>
    <w:rsid w:val="00F16FA8"/>
    <w:rsid w:val="00F17111"/>
    <w:rsid w:val="00F1752D"/>
    <w:rsid w:val="00F17967"/>
    <w:rsid w:val="00F17F81"/>
    <w:rsid w:val="00F20165"/>
    <w:rsid w:val="00F201F4"/>
    <w:rsid w:val="00F2045F"/>
    <w:rsid w:val="00F20E54"/>
    <w:rsid w:val="00F23265"/>
    <w:rsid w:val="00F24509"/>
    <w:rsid w:val="00F2599B"/>
    <w:rsid w:val="00F265E8"/>
    <w:rsid w:val="00F26BAA"/>
    <w:rsid w:val="00F304C5"/>
    <w:rsid w:val="00F307C6"/>
    <w:rsid w:val="00F31064"/>
    <w:rsid w:val="00F31E40"/>
    <w:rsid w:val="00F320C9"/>
    <w:rsid w:val="00F326B4"/>
    <w:rsid w:val="00F3306E"/>
    <w:rsid w:val="00F33BE7"/>
    <w:rsid w:val="00F343A9"/>
    <w:rsid w:val="00F34C6E"/>
    <w:rsid w:val="00F35BFB"/>
    <w:rsid w:val="00F35F23"/>
    <w:rsid w:val="00F3709C"/>
    <w:rsid w:val="00F378DB"/>
    <w:rsid w:val="00F406F1"/>
    <w:rsid w:val="00F41897"/>
    <w:rsid w:val="00F41D27"/>
    <w:rsid w:val="00F41E84"/>
    <w:rsid w:val="00F4204F"/>
    <w:rsid w:val="00F42A12"/>
    <w:rsid w:val="00F43155"/>
    <w:rsid w:val="00F43A6C"/>
    <w:rsid w:val="00F44AF1"/>
    <w:rsid w:val="00F45023"/>
    <w:rsid w:val="00F4590B"/>
    <w:rsid w:val="00F460CB"/>
    <w:rsid w:val="00F46EC4"/>
    <w:rsid w:val="00F4730D"/>
    <w:rsid w:val="00F47DA4"/>
    <w:rsid w:val="00F5143F"/>
    <w:rsid w:val="00F525FF"/>
    <w:rsid w:val="00F533DC"/>
    <w:rsid w:val="00F54135"/>
    <w:rsid w:val="00F54282"/>
    <w:rsid w:val="00F544EC"/>
    <w:rsid w:val="00F548CF"/>
    <w:rsid w:val="00F550BA"/>
    <w:rsid w:val="00F567FD"/>
    <w:rsid w:val="00F5691F"/>
    <w:rsid w:val="00F56A71"/>
    <w:rsid w:val="00F56D67"/>
    <w:rsid w:val="00F57147"/>
    <w:rsid w:val="00F5714F"/>
    <w:rsid w:val="00F57154"/>
    <w:rsid w:val="00F601B0"/>
    <w:rsid w:val="00F608BF"/>
    <w:rsid w:val="00F61133"/>
    <w:rsid w:val="00F61A20"/>
    <w:rsid w:val="00F61C3F"/>
    <w:rsid w:val="00F64686"/>
    <w:rsid w:val="00F6555E"/>
    <w:rsid w:val="00F668C0"/>
    <w:rsid w:val="00F66C20"/>
    <w:rsid w:val="00F6745E"/>
    <w:rsid w:val="00F67F0B"/>
    <w:rsid w:val="00F70EF6"/>
    <w:rsid w:val="00F70F05"/>
    <w:rsid w:val="00F71135"/>
    <w:rsid w:val="00F7289B"/>
    <w:rsid w:val="00F728E0"/>
    <w:rsid w:val="00F72F83"/>
    <w:rsid w:val="00F73229"/>
    <w:rsid w:val="00F73653"/>
    <w:rsid w:val="00F7370B"/>
    <w:rsid w:val="00F73C18"/>
    <w:rsid w:val="00F73C97"/>
    <w:rsid w:val="00F7446C"/>
    <w:rsid w:val="00F74A7C"/>
    <w:rsid w:val="00F74E38"/>
    <w:rsid w:val="00F766C6"/>
    <w:rsid w:val="00F82372"/>
    <w:rsid w:val="00F827C6"/>
    <w:rsid w:val="00F82AA9"/>
    <w:rsid w:val="00F8388A"/>
    <w:rsid w:val="00F83FF3"/>
    <w:rsid w:val="00F8488A"/>
    <w:rsid w:val="00F859B5"/>
    <w:rsid w:val="00F900B8"/>
    <w:rsid w:val="00F90732"/>
    <w:rsid w:val="00F9256A"/>
    <w:rsid w:val="00F925B7"/>
    <w:rsid w:val="00F927C5"/>
    <w:rsid w:val="00F92BA7"/>
    <w:rsid w:val="00F93224"/>
    <w:rsid w:val="00F93272"/>
    <w:rsid w:val="00F93EA4"/>
    <w:rsid w:val="00F94A5E"/>
    <w:rsid w:val="00F963FB"/>
    <w:rsid w:val="00F968D6"/>
    <w:rsid w:val="00F971F6"/>
    <w:rsid w:val="00F97B45"/>
    <w:rsid w:val="00FA0810"/>
    <w:rsid w:val="00FA0B02"/>
    <w:rsid w:val="00FA116D"/>
    <w:rsid w:val="00FA1551"/>
    <w:rsid w:val="00FA1943"/>
    <w:rsid w:val="00FA194F"/>
    <w:rsid w:val="00FA1AD1"/>
    <w:rsid w:val="00FA28CA"/>
    <w:rsid w:val="00FA3121"/>
    <w:rsid w:val="00FA324B"/>
    <w:rsid w:val="00FA337F"/>
    <w:rsid w:val="00FA3840"/>
    <w:rsid w:val="00FA3EAB"/>
    <w:rsid w:val="00FA52D3"/>
    <w:rsid w:val="00FA535F"/>
    <w:rsid w:val="00FA5C15"/>
    <w:rsid w:val="00FA5C96"/>
    <w:rsid w:val="00FA6ADE"/>
    <w:rsid w:val="00FA7024"/>
    <w:rsid w:val="00FA73D3"/>
    <w:rsid w:val="00FA7C5C"/>
    <w:rsid w:val="00FA7C9C"/>
    <w:rsid w:val="00FB01EE"/>
    <w:rsid w:val="00FB0723"/>
    <w:rsid w:val="00FB0B14"/>
    <w:rsid w:val="00FB0C78"/>
    <w:rsid w:val="00FB1BC7"/>
    <w:rsid w:val="00FB1C13"/>
    <w:rsid w:val="00FB2743"/>
    <w:rsid w:val="00FB3396"/>
    <w:rsid w:val="00FB3ECC"/>
    <w:rsid w:val="00FB4238"/>
    <w:rsid w:val="00FB43EF"/>
    <w:rsid w:val="00FB4AEB"/>
    <w:rsid w:val="00FB4E70"/>
    <w:rsid w:val="00FB54FC"/>
    <w:rsid w:val="00FB67F6"/>
    <w:rsid w:val="00FB7500"/>
    <w:rsid w:val="00FB79D0"/>
    <w:rsid w:val="00FB7BBF"/>
    <w:rsid w:val="00FB7D64"/>
    <w:rsid w:val="00FC0763"/>
    <w:rsid w:val="00FC0E9C"/>
    <w:rsid w:val="00FC3C4E"/>
    <w:rsid w:val="00FC51EE"/>
    <w:rsid w:val="00FC5578"/>
    <w:rsid w:val="00FC629B"/>
    <w:rsid w:val="00FC6409"/>
    <w:rsid w:val="00FC65F8"/>
    <w:rsid w:val="00FC6D85"/>
    <w:rsid w:val="00FC789A"/>
    <w:rsid w:val="00FD010C"/>
    <w:rsid w:val="00FD056C"/>
    <w:rsid w:val="00FD1652"/>
    <w:rsid w:val="00FD1BE0"/>
    <w:rsid w:val="00FD23F1"/>
    <w:rsid w:val="00FD3032"/>
    <w:rsid w:val="00FD426A"/>
    <w:rsid w:val="00FD4967"/>
    <w:rsid w:val="00FD4A43"/>
    <w:rsid w:val="00FD4AFA"/>
    <w:rsid w:val="00FD4B13"/>
    <w:rsid w:val="00FD4B30"/>
    <w:rsid w:val="00FD66C4"/>
    <w:rsid w:val="00FD7487"/>
    <w:rsid w:val="00FD7714"/>
    <w:rsid w:val="00FD778E"/>
    <w:rsid w:val="00FD7D77"/>
    <w:rsid w:val="00FD7FE3"/>
    <w:rsid w:val="00FE0220"/>
    <w:rsid w:val="00FE02FB"/>
    <w:rsid w:val="00FE0FBC"/>
    <w:rsid w:val="00FE1223"/>
    <w:rsid w:val="00FE241A"/>
    <w:rsid w:val="00FE24C0"/>
    <w:rsid w:val="00FE2A6F"/>
    <w:rsid w:val="00FE50D0"/>
    <w:rsid w:val="00FE5B80"/>
    <w:rsid w:val="00FE65B0"/>
    <w:rsid w:val="00FF0305"/>
    <w:rsid w:val="00FF07AB"/>
    <w:rsid w:val="00FF0F11"/>
    <w:rsid w:val="00FF118B"/>
    <w:rsid w:val="00FF47C2"/>
    <w:rsid w:val="00FF50D3"/>
    <w:rsid w:val="00FF5582"/>
    <w:rsid w:val="00FF55CB"/>
    <w:rsid w:val="00FF5A07"/>
    <w:rsid w:val="00FF7AB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210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9" w:semiHidden="1" w:unhideWhenUsed="1" w:qFormat="1"/>
    <w:lsdException w:name="caption" w:semiHidden="1" w:unhideWhenUsed="1" w:qFormat="1"/>
    <w:lsdException w:name="Strong" w:uiPriority="22"/>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0A144C"/>
    <w:pPr>
      <w:suppressAutoHyphens/>
    </w:pPr>
    <w:rPr>
      <w:sz w:val="24"/>
      <w:lang w:val="ro-RO" w:eastAsia="ar-SA"/>
    </w:rPr>
  </w:style>
  <w:style w:type="paragraph" w:styleId="Heading1">
    <w:name w:val="heading 1"/>
    <w:basedOn w:val="Normal"/>
    <w:next w:val="Normal"/>
    <w:rsid w:val="009769DE"/>
    <w:pPr>
      <w:keepNext/>
      <w:jc w:val="center"/>
      <w:outlineLvl w:val="0"/>
    </w:pPr>
    <w:rPr>
      <w:b/>
      <w:sz w:val="28"/>
    </w:rPr>
  </w:style>
  <w:style w:type="paragraph" w:styleId="Heading2">
    <w:name w:val="heading 2"/>
    <w:basedOn w:val="Normal"/>
    <w:next w:val="Normal"/>
    <w:rsid w:val="009769DE"/>
    <w:pPr>
      <w:keepNext/>
      <w:tabs>
        <w:tab w:val="num" w:pos="1571"/>
      </w:tabs>
      <w:ind w:left="1571" w:hanging="720"/>
      <w:outlineLvl w:val="1"/>
    </w:pPr>
    <w:rPr>
      <w:b/>
    </w:rPr>
  </w:style>
  <w:style w:type="paragraph" w:styleId="Heading3">
    <w:name w:val="heading 3"/>
    <w:basedOn w:val="Normal"/>
    <w:next w:val="Normal"/>
    <w:rsid w:val="009769DE"/>
    <w:pPr>
      <w:keepNext/>
      <w:ind w:left="720"/>
      <w:jc w:val="both"/>
      <w:outlineLvl w:val="2"/>
    </w:pPr>
    <w:rPr>
      <w:b/>
    </w:rPr>
  </w:style>
  <w:style w:type="paragraph" w:styleId="Heading4">
    <w:name w:val="heading 4"/>
    <w:basedOn w:val="Normal"/>
    <w:next w:val="Normal"/>
    <w:rsid w:val="00DF7AFC"/>
    <w:pPr>
      <w:keepNext/>
      <w:spacing w:before="240" w:after="60"/>
      <w:outlineLvl w:val="3"/>
    </w:pPr>
    <w:rPr>
      <w:b/>
      <w:bCs/>
      <w:sz w:val="28"/>
      <w:szCs w:val="28"/>
    </w:rPr>
  </w:style>
  <w:style w:type="paragraph" w:styleId="Heading5">
    <w:name w:val="heading 5"/>
    <w:basedOn w:val="Normal"/>
    <w:next w:val="Normal"/>
    <w:rsid w:val="004A0838"/>
    <w:pPr>
      <w:keepNext/>
      <w:ind w:firstLine="720"/>
      <w:jc w:val="both"/>
      <w:outlineLvl w:val="4"/>
    </w:pPr>
    <w:rPr>
      <w:b/>
      <w:sz w:val="28"/>
    </w:rPr>
  </w:style>
  <w:style w:type="paragraph" w:styleId="Heading6">
    <w:name w:val="heading 6"/>
    <w:basedOn w:val="Normal"/>
    <w:next w:val="Normal"/>
    <w:rsid w:val="004A0838"/>
    <w:pPr>
      <w:spacing w:before="240" w:after="60"/>
      <w:outlineLvl w:val="5"/>
    </w:pPr>
    <w:rPr>
      <w:b/>
      <w:bCs/>
      <w:sz w:val="22"/>
      <w:szCs w:val="22"/>
    </w:rPr>
  </w:style>
  <w:style w:type="paragraph" w:styleId="Heading7">
    <w:name w:val="heading 7"/>
    <w:basedOn w:val="Normal"/>
    <w:next w:val="Normal"/>
    <w:rsid w:val="00C41DBD"/>
    <w:pPr>
      <w:spacing w:before="240" w:after="60"/>
      <w:outlineLvl w:val="6"/>
    </w:pPr>
    <w:rPr>
      <w:szCs w:val="24"/>
    </w:rPr>
  </w:style>
  <w:style w:type="paragraph" w:styleId="Heading8">
    <w:name w:val="heading 8"/>
    <w:basedOn w:val="Normal"/>
    <w:next w:val="Normal"/>
    <w:rsid w:val="00C41DBD"/>
    <w:pPr>
      <w:spacing w:before="240" w:after="60"/>
      <w:outlineLvl w:val="7"/>
    </w:pPr>
    <w:rPr>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link w:val="1Char"/>
    <w:qFormat/>
    <w:rsid w:val="005A3317"/>
    <w:pPr>
      <w:spacing w:line="264" w:lineRule="auto"/>
      <w:ind w:firstLine="720"/>
      <w:jc w:val="both"/>
    </w:pPr>
    <w:rPr>
      <w:lang w:val="fr-FR"/>
    </w:rPr>
  </w:style>
  <w:style w:type="character" w:customStyle="1" w:styleId="do1">
    <w:name w:val="do1"/>
    <w:basedOn w:val="DefaultParagraphFont"/>
    <w:rsid w:val="009769DE"/>
    <w:rPr>
      <w:b/>
      <w:bCs/>
      <w:sz w:val="26"/>
      <w:szCs w:val="26"/>
    </w:rPr>
  </w:style>
  <w:style w:type="character" w:styleId="Hyperlink">
    <w:name w:val="Hyperlink"/>
    <w:basedOn w:val="DefaultParagraphFont"/>
    <w:rsid w:val="009769DE"/>
    <w:rPr>
      <w:b/>
      <w:bCs/>
      <w:color w:val="333399"/>
      <w:u w:val="single"/>
    </w:rPr>
  </w:style>
  <w:style w:type="character" w:customStyle="1" w:styleId="tpa1">
    <w:name w:val="tpa1"/>
    <w:basedOn w:val="DefaultParagraphFont"/>
    <w:rsid w:val="009769DE"/>
  </w:style>
  <w:style w:type="paragraph" w:styleId="BodyText">
    <w:name w:val="Body Text"/>
    <w:basedOn w:val="Normal"/>
    <w:rsid w:val="009769DE"/>
    <w:pPr>
      <w:spacing w:after="120"/>
    </w:pPr>
    <w:rPr>
      <w:szCs w:val="24"/>
    </w:rPr>
  </w:style>
  <w:style w:type="paragraph" w:styleId="Header">
    <w:name w:val="header"/>
    <w:basedOn w:val="Normal"/>
    <w:rsid w:val="009769DE"/>
    <w:pPr>
      <w:tabs>
        <w:tab w:val="center" w:pos="4153"/>
        <w:tab w:val="right" w:pos="8306"/>
      </w:tabs>
    </w:pPr>
    <w:rPr>
      <w:lang w:val="en-AU"/>
    </w:rPr>
  </w:style>
  <w:style w:type="paragraph" w:customStyle="1" w:styleId="Indentcorptext31">
    <w:name w:val="Indent corp text 31"/>
    <w:basedOn w:val="Normal"/>
    <w:rsid w:val="009769DE"/>
    <w:pPr>
      <w:widowControl w:val="0"/>
      <w:spacing w:line="300" w:lineRule="auto"/>
      <w:ind w:firstLine="720"/>
      <w:jc w:val="both"/>
    </w:pPr>
    <w:rPr>
      <w:rFonts w:ascii="Times-Ro" w:eastAsia="Lucida Sans Unicode" w:hAnsi="Times-Ro"/>
      <w:color w:val="FF0000"/>
      <w:sz w:val="28"/>
      <w:szCs w:val="24"/>
      <w:lang w:val="en-US"/>
    </w:rPr>
  </w:style>
  <w:style w:type="paragraph" w:customStyle="1" w:styleId="Corptext31">
    <w:name w:val="Corp text 31"/>
    <w:basedOn w:val="Normal"/>
    <w:rsid w:val="009769DE"/>
    <w:pPr>
      <w:spacing w:after="120"/>
    </w:pPr>
    <w:rPr>
      <w:sz w:val="16"/>
      <w:szCs w:val="16"/>
    </w:rPr>
  </w:style>
  <w:style w:type="paragraph" w:customStyle="1" w:styleId="Indentcorptext21">
    <w:name w:val="Indent corp text 21"/>
    <w:basedOn w:val="Normal"/>
    <w:rsid w:val="009769DE"/>
    <w:pPr>
      <w:spacing w:after="120" w:line="480" w:lineRule="auto"/>
      <w:ind w:left="360"/>
    </w:pPr>
  </w:style>
  <w:style w:type="paragraph" w:styleId="BodyTextIndent">
    <w:name w:val="Body Text Indent"/>
    <w:basedOn w:val="Normal"/>
    <w:rsid w:val="009769DE"/>
    <w:pPr>
      <w:spacing w:after="120"/>
      <w:ind w:left="360"/>
    </w:pPr>
  </w:style>
  <w:style w:type="paragraph" w:customStyle="1" w:styleId="Corptext21">
    <w:name w:val="Corp text 21"/>
    <w:basedOn w:val="Normal"/>
    <w:rsid w:val="009769DE"/>
    <w:pPr>
      <w:spacing w:after="120" w:line="480" w:lineRule="auto"/>
    </w:pPr>
  </w:style>
  <w:style w:type="paragraph" w:styleId="NormalWeb">
    <w:name w:val="Normal (Web)"/>
    <w:basedOn w:val="Normal"/>
    <w:uiPriority w:val="99"/>
    <w:rsid w:val="009769DE"/>
    <w:pPr>
      <w:spacing w:before="280" w:after="280"/>
    </w:pPr>
    <w:rPr>
      <w:szCs w:val="24"/>
    </w:rPr>
  </w:style>
  <w:style w:type="paragraph" w:customStyle="1" w:styleId="PUGBullet1">
    <w:name w:val="PUG Bullet1"/>
    <w:basedOn w:val="Indentcorptext21"/>
    <w:rsid w:val="009769DE"/>
    <w:pPr>
      <w:widowControl w:val="0"/>
      <w:tabs>
        <w:tab w:val="left" w:pos="-1440"/>
        <w:tab w:val="num" w:pos="833"/>
      </w:tabs>
      <w:spacing w:after="0" w:line="360" w:lineRule="auto"/>
      <w:ind w:left="-10263"/>
      <w:jc w:val="both"/>
    </w:pPr>
    <w:rPr>
      <w:rFonts w:ascii="Arial" w:eastAsia="Lucida Sans Unicode" w:hAnsi="Arial"/>
      <w:color w:val="008000"/>
      <w:sz w:val="20"/>
      <w:szCs w:val="24"/>
      <w:lang w:val="it-IT"/>
    </w:rPr>
  </w:style>
  <w:style w:type="paragraph" w:customStyle="1" w:styleId="TableContents">
    <w:name w:val="Table Contents"/>
    <w:basedOn w:val="Normal"/>
    <w:rsid w:val="00C41DBD"/>
    <w:pPr>
      <w:widowControl w:val="0"/>
      <w:suppressLineNumbers/>
    </w:pPr>
    <w:rPr>
      <w:rFonts w:eastAsia="Lucida Sans Unicode"/>
      <w:szCs w:val="24"/>
      <w:lang w:val="en-US"/>
    </w:rPr>
  </w:style>
  <w:style w:type="paragraph" w:customStyle="1" w:styleId="TableHeading">
    <w:name w:val="Table Heading"/>
    <w:basedOn w:val="TableContents"/>
    <w:rsid w:val="00C41DBD"/>
    <w:pPr>
      <w:jc w:val="center"/>
    </w:pPr>
    <w:rPr>
      <w:b/>
      <w:bCs/>
      <w:i/>
      <w:iCs/>
    </w:rPr>
  </w:style>
  <w:style w:type="paragraph" w:customStyle="1" w:styleId="Style4">
    <w:name w:val="Style4"/>
    <w:basedOn w:val="Normal"/>
    <w:rsid w:val="00283B91"/>
    <w:pPr>
      <w:suppressAutoHyphens w:val="0"/>
      <w:ind w:firstLine="720"/>
      <w:jc w:val="both"/>
    </w:pPr>
    <w:rPr>
      <w:rFonts w:ascii="Arial" w:hAnsi="Arial"/>
      <w:lang w:eastAsia="ro-RO"/>
    </w:rPr>
  </w:style>
  <w:style w:type="paragraph" w:customStyle="1" w:styleId="Style3">
    <w:name w:val="Style3"/>
    <w:basedOn w:val="Normal"/>
    <w:autoRedefine/>
    <w:rsid w:val="00AF1415"/>
    <w:pPr>
      <w:suppressAutoHyphens w:val="0"/>
      <w:ind w:firstLine="700"/>
      <w:jc w:val="both"/>
    </w:pPr>
    <w:rPr>
      <w:rFonts w:ascii="Arial" w:hAnsi="Arial" w:cs="Arial"/>
      <w:szCs w:val="24"/>
      <w:lang w:eastAsia="ro-RO"/>
    </w:rPr>
  </w:style>
  <w:style w:type="paragraph" w:styleId="BodyTextIndent3">
    <w:name w:val="Body Text Indent 3"/>
    <w:basedOn w:val="Normal"/>
    <w:rsid w:val="00EE11AF"/>
    <w:pPr>
      <w:spacing w:after="120"/>
      <w:ind w:left="283"/>
    </w:pPr>
    <w:rPr>
      <w:sz w:val="16"/>
      <w:szCs w:val="16"/>
    </w:rPr>
  </w:style>
  <w:style w:type="table" w:styleId="TableElegant">
    <w:name w:val="Table Elegant"/>
    <w:basedOn w:val="TableNormal"/>
    <w:rsid w:val="00813E43"/>
    <w:pPr>
      <w:suppressAutoHyphens/>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30CB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
    <w:name w:val="Stil1"/>
    <w:basedOn w:val="Normal"/>
    <w:autoRedefine/>
    <w:rsid w:val="003D4F24"/>
    <w:pPr>
      <w:suppressAutoHyphens w:val="0"/>
      <w:ind w:firstLine="709"/>
      <w:jc w:val="both"/>
    </w:pPr>
    <w:rPr>
      <w:rFonts w:ascii="Arial" w:hAnsi="Arial"/>
      <w:szCs w:val="24"/>
      <w:lang w:eastAsia="ro-RO"/>
    </w:rPr>
  </w:style>
  <w:style w:type="paragraph" w:customStyle="1" w:styleId="Stil3">
    <w:name w:val="Stil3"/>
    <w:basedOn w:val="Normal"/>
    <w:autoRedefine/>
    <w:rsid w:val="006E1231"/>
    <w:pPr>
      <w:suppressAutoHyphens w:val="0"/>
      <w:ind w:firstLine="709"/>
      <w:jc w:val="both"/>
    </w:pPr>
    <w:rPr>
      <w:rFonts w:ascii="Arial" w:hAnsi="Arial"/>
      <w:kern w:val="24"/>
      <w:szCs w:val="24"/>
      <w:lang w:eastAsia="ro-RO"/>
    </w:rPr>
  </w:style>
  <w:style w:type="paragraph" w:styleId="Footer">
    <w:name w:val="footer"/>
    <w:basedOn w:val="Normal"/>
    <w:rsid w:val="001B7AF3"/>
    <w:pPr>
      <w:tabs>
        <w:tab w:val="center" w:pos="4320"/>
        <w:tab w:val="right" w:pos="8640"/>
      </w:tabs>
      <w:suppressAutoHyphens w:val="0"/>
    </w:pPr>
    <w:rPr>
      <w:lang w:val="en-US" w:eastAsia="en-US"/>
    </w:rPr>
  </w:style>
  <w:style w:type="paragraph" w:styleId="Subtitle">
    <w:name w:val="Subtitle"/>
    <w:basedOn w:val="Normal"/>
    <w:next w:val="Normal"/>
    <w:link w:val="SubtitleChar"/>
    <w:rsid w:val="00905192"/>
    <w:pPr>
      <w:suppressAutoHyphens w:val="0"/>
      <w:spacing w:after="60" w:line="276" w:lineRule="auto"/>
      <w:jc w:val="center"/>
      <w:outlineLvl w:val="1"/>
    </w:pPr>
    <w:rPr>
      <w:rFonts w:ascii="Cambria" w:hAnsi="Cambria"/>
      <w:szCs w:val="24"/>
    </w:rPr>
  </w:style>
  <w:style w:type="character" w:customStyle="1" w:styleId="SubtitleChar">
    <w:name w:val="Subtitle Char"/>
    <w:basedOn w:val="DefaultParagraphFont"/>
    <w:link w:val="Subtitle"/>
    <w:rsid w:val="00905192"/>
    <w:rPr>
      <w:rFonts w:ascii="Cambria" w:hAnsi="Cambria"/>
      <w:sz w:val="24"/>
      <w:szCs w:val="24"/>
      <w:lang w:val="ro-RO" w:eastAsia="ar-SA" w:bidi="ar-SA"/>
    </w:rPr>
  </w:style>
  <w:style w:type="character" w:styleId="SubtleEmphasis">
    <w:name w:val="Subtle Emphasis"/>
    <w:basedOn w:val="DefaultParagraphFont"/>
    <w:rsid w:val="00905192"/>
    <w:rPr>
      <w:i/>
      <w:iCs/>
      <w:color w:val="808080"/>
    </w:rPr>
  </w:style>
  <w:style w:type="paragraph" w:styleId="TOC1">
    <w:name w:val="toc 1"/>
    <w:basedOn w:val="Normal"/>
    <w:next w:val="Normal"/>
    <w:autoRedefine/>
    <w:semiHidden/>
    <w:rsid w:val="001302CB"/>
    <w:pPr>
      <w:tabs>
        <w:tab w:val="right" w:leader="dot" w:pos="9937"/>
      </w:tabs>
      <w:ind w:firstLine="720"/>
      <w:jc w:val="both"/>
    </w:pPr>
    <w:rPr>
      <w:rFonts w:ascii="Arial" w:hAnsi="Arial" w:cs="Arial"/>
      <w:b/>
      <w:noProof/>
      <w:szCs w:val="24"/>
    </w:rPr>
  </w:style>
  <w:style w:type="paragraph" w:styleId="TOC2">
    <w:name w:val="toc 2"/>
    <w:basedOn w:val="Normal"/>
    <w:next w:val="Normal"/>
    <w:autoRedefine/>
    <w:semiHidden/>
    <w:rsid w:val="00AE43A1"/>
    <w:pPr>
      <w:ind w:left="240"/>
    </w:pPr>
  </w:style>
  <w:style w:type="paragraph" w:styleId="TOC3">
    <w:name w:val="toc 3"/>
    <w:basedOn w:val="Normal"/>
    <w:next w:val="Normal"/>
    <w:autoRedefine/>
    <w:semiHidden/>
    <w:rsid w:val="00D46980"/>
    <w:pPr>
      <w:ind w:left="480"/>
    </w:pPr>
    <w:rPr>
      <w:rFonts w:ascii="Arial" w:hAnsi="Arial" w:cs="Arial"/>
      <w:i/>
      <w:iCs/>
    </w:rPr>
  </w:style>
  <w:style w:type="paragraph" w:customStyle="1" w:styleId="CaracterCaracterCaracterCharCharCaracterCharCharCaracterCharCharCaracterCarCarCharCharCaracterCharCharCaracterCaracterCharCharChar">
    <w:name w:val="Caracter Caracter Caracter Char Char Caracter Char Char Caracter Char Char Caracter Car Car Char Char Caracter Char Char Caracter Caracter Char Char Char"/>
    <w:basedOn w:val="Normal"/>
    <w:rsid w:val="00181B6E"/>
    <w:pPr>
      <w:suppressAutoHyphens w:val="0"/>
    </w:pPr>
    <w:rPr>
      <w:szCs w:val="24"/>
      <w:lang w:val="pl-PL" w:eastAsia="pl-PL"/>
    </w:rPr>
  </w:style>
  <w:style w:type="paragraph" w:customStyle="1" w:styleId="Corptext22">
    <w:name w:val="Corp text 22"/>
    <w:basedOn w:val="Normal"/>
    <w:rsid w:val="002A3305"/>
    <w:pPr>
      <w:widowControl w:val="0"/>
      <w:jc w:val="both"/>
    </w:pPr>
    <w:rPr>
      <w:rFonts w:eastAsia="Lucida Sans Unicode"/>
      <w:szCs w:val="24"/>
    </w:rPr>
  </w:style>
  <w:style w:type="paragraph" w:customStyle="1" w:styleId="CaracterCaracterCaracterCharCharCaracterCharCharCaracterCharCharCaracterCarCarCharCharCaracterCharCharCaracterCaracterCharCharCharCharCharChar">
    <w:name w:val="Caracter Caracter Caracter Char Char Caracter Char Char Caracter Char Char Caracter Car Car Char Char Caracter Char Char Caracter Caracter Char Char Char Char Char Char"/>
    <w:basedOn w:val="Normal"/>
    <w:rsid w:val="00A361E3"/>
    <w:pPr>
      <w:suppressAutoHyphens w:val="0"/>
    </w:pPr>
    <w:rPr>
      <w:szCs w:val="24"/>
      <w:lang w:val="pl-PL" w:eastAsia="pl-PL"/>
    </w:rPr>
  </w:style>
  <w:style w:type="paragraph" w:customStyle="1" w:styleId="Indentcorptext32">
    <w:name w:val="Indent corp text 32"/>
    <w:basedOn w:val="Normal"/>
    <w:rsid w:val="008C7A0B"/>
    <w:pPr>
      <w:widowControl w:val="0"/>
      <w:ind w:firstLine="720"/>
      <w:jc w:val="both"/>
    </w:pPr>
    <w:rPr>
      <w:rFonts w:ascii="Arial" w:eastAsia="Arial Unicode MS" w:hAnsi="Arial" w:cs="Arial"/>
      <w:kern w:val="1"/>
      <w:szCs w:val="24"/>
    </w:rPr>
  </w:style>
  <w:style w:type="paragraph" w:customStyle="1" w:styleId="Style1">
    <w:name w:val="Style1"/>
    <w:basedOn w:val="Heading4"/>
    <w:next w:val="Heading4"/>
    <w:uiPriority w:val="99"/>
    <w:rsid w:val="00DF7AFC"/>
    <w:pPr>
      <w:spacing w:line="360" w:lineRule="auto"/>
      <w:jc w:val="both"/>
    </w:pPr>
    <w:rPr>
      <w:rFonts w:ascii="Arial Romanian" w:hAnsi="Arial Romanian" w:cs="Arial"/>
      <w:b w:val="0"/>
      <w:bCs w:val="0"/>
      <w:i/>
      <w:noProof/>
      <w:color w:val="FF0000"/>
      <w:u w:val="single"/>
    </w:rPr>
  </w:style>
  <w:style w:type="paragraph" w:styleId="TOC4">
    <w:name w:val="toc 4"/>
    <w:basedOn w:val="Normal"/>
    <w:next w:val="Normal"/>
    <w:autoRedefine/>
    <w:semiHidden/>
    <w:rsid w:val="001C2DAE"/>
    <w:pPr>
      <w:ind w:left="720"/>
    </w:pPr>
  </w:style>
  <w:style w:type="paragraph" w:styleId="BodyText3">
    <w:name w:val="Body Text 3"/>
    <w:basedOn w:val="Normal"/>
    <w:rsid w:val="004B0BF9"/>
    <w:pPr>
      <w:spacing w:after="120"/>
    </w:pPr>
    <w:rPr>
      <w:sz w:val="16"/>
      <w:szCs w:val="16"/>
    </w:rPr>
  </w:style>
  <w:style w:type="paragraph" w:styleId="TOC5">
    <w:name w:val="toc 5"/>
    <w:basedOn w:val="Normal"/>
    <w:next w:val="Normal"/>
    <w:autoRedefine/>
    <w:semiHidden/>
    <w:rsid w:val="00E32CB4"/>
    <w:pPr>
      <w:suppressAutoHyphens w:val="0"/>
      <w:ind w:left="960"/>
    </w:pPr>
    <w:rPr>
      <w:szCs w:val="24"/>
      <w:lang w:val="en-US" w:eastAsia="en-US"/>
    </w:rPr>
  </w:style>
  <w:style w:type="paragraph" w:styleId="TOC6">
    <w:name w:val="toc 6"/>
    <w:basedOn w:val="Normal"/>
    <w:next w:val="Normal"/>
    <w:autoRedefine/>
    <w:semiHidden/>
    <w:rsid w:val="00E32CB4"/>
    <w:pPr>
      <w:suppressAutoHyphens w:val="0"/>
      <w:ind w:left="1200"/>
    </w:pPr>
    <w:rPr>
      <w:szCs w:val="24"/>
      <w:lang w:val="en-US" w:eastAsia="en-US"/>
    </w:rPr>
  </w:style>
  <w:style w:type="paragraph" w:styleId="TOC7">
    <w:name w:val="toc 7"/>
    <w:basedOn w:val="Normal"/>
    <w:next w:val="Normal"/>
    <w:autoRedefine/>
    <w:semiHidden/>
    <w:rsid w:val="00E32CB4"/>
    <w:pPr>
      <w:suppressAutoHyphens w:val="0"/>
      <w:ind w:left="1440"/>
    </w:pPr>
    <w:rPr>
      <w:szCs w:val="24"/>
      <w:lang w:val="en-US" w:eastAsia="en-US"/>
    </w:rPr>
  </w:style>
  <w:style w:type="paragraph" w:styleId="TOC8">
    <w:name w:val="toc 8"/>
    <w:basedOn w:val="Normal"/>
    <w:next w:val="Normal"/>
    <w:autoRedefine/>
    <w:semiHidden/>
    <w:rsid w:val="00E32CB4"/>
    <w:pPr>
      <w:suppressAutoHyphens w:val="0"/>
      <w:ind w:left="1680"/>
    </w:pPr>
    <w:rPr>
      <w:szCs w:val="24"/>
      <w:lang w:val="en-US" w:eastAsia="en-US"/>
    </w:rPr>
  </w:style>
  <w:style w:type="paragraph" w:styleId="TOC9">
    <w:name w:val="toc 9"/>
    <w:basedOn w:val="Normal"/>
    <w:next w:val="Normal"/>
    <w:autoRedefine/>
    <w:semiHidden/>
    <w:rsid w:val="00E32CB4"/>
    <w:pPr>
      <w:suppressAutoHyphens w:val="0"/>
      <w:ind w:left="1920"/>
    </w:pPr>
    <w:rPr>
      <w:szCs w:val="24"/>
      <w:lang w:val="en-US" w:eastAsia="en-US"/>
    </w:rPr>
  </w:style>
  <w:style w:type="paragraph" w:customStyle="1" w:styleId="CaracterCaracter">
    <w:name w:val="Caracter Caracter"/>
    <w:basedOn w:val="Normal"/>
    <w:rsid w:val="009B51B8"/>
    <w:pPr>
      <w:suppressAutoHyphens w:val="0"/>
    </w:pPr>
    <w:rPr>
      <w:szCs w:val="24"/>
      <w:lang w:val="pl-PL" w:eastAsia="pl-PL"/>
    </w:rPr>
  </w:style>
  <w:style w:type="character" w:styleId="Strong">
    <w:name w:val="Strong"/>
    <w:basedOn w:val="DefaultParagraphFont"/>
    <w:uiPriority w:val="22"/>
    <w:rsid w:val="00A503F4"/>
    <w:rPr>
      <w:b/>
      <w:bCs/>
    </w:rPr>
  </w:style>
  <w:style w:type="paragraph" w:customStyle="1" w:styleId="Default">
    <w:name w:val="Default"/>
    <w:rsid w:val="00A503F4"/>
    <w:pPr>
      <w:autoSpaceDE w:val="0"/>
      <w:autoSpaceDN w:val="0"/>
      <w:adjustRightInd w:val="0"/>
    </w:pPr>
    <w:rPr>
      <w:rFonts w:ascii="Verdana" w:hAnsi="Verdana" w:cs="Verdana"/>
      <w:color w:val="000000"/>
      <w:sz w:val="24"/>
      <w:szCs w:val="24"/>
    </w:rPr>
  </w:style>
  <w:style w:type="character" w:styleId="PageNumber">
    <w:name w:val="page number"/>
    <w:basedOn w:val="DefaultParagraphFont"/>
    <w:rsid w:val="008D065A"/>
  </w:style>
  <w:style w:type="paragraph" w:customStyle="1" w:styleId="CaracterCaracter1Char1">
    <w:name w:val="Caracter Caracter1 Char1"/>
    <w:basedOn w:val="Normal"/>
    <w:rsid w:val="0013639D"/>
    <w:pPr>
      <w:suppressAutoHyphens w:val="0"/>
    </w:pPr>
    <w:rPr>
      <w:szCs w:val="24"/>
      <w:lang w:val="pl-PL" w:eastAsia="pl-PL"/>
    </w:rPr>
  </w:style>
  <w:style w:type="paragraph" w:styleId="FootnoteText">
    <w:name w:val="footnote text"/>
    <w:basedOn w:val="Normal"/>
    <w:semiHidden/>
    <w:rsid w:val="009476DC"/>
    <w:pPr>
      <w:suppressAutoHyphens w:val="0"/>
    </w:pPr>
    <w:rPr>
      <w:sz w:val="20"/>
      <w:lang w:val="en-US" w:eastAsia="en-US"/>
    </w:rPr>
  </w:style>
  <w:style w:type="character" w:styleId="FootnoteReference">
    <w:name w:val="footnote reference"/>
    <w:basedOn w:val="DefaultParagraphFont"/>
    <w:semiHidden/>
    <w:rsid w:val="009476DC"/>
    <w:rPr>
      <w:vertAlign w:val="superscript"/>
    </w:rPr>
  </w:style>
  <w:style w:type="paragraph" w:customStyle="1" w:styleId="CaracterCaracterCaracterCharCharCaracterCharCharCaracterCharCharCaracterCarCarCharCharCaracterCharCharCaracterCaracterChar">
    <w:name w:val="Caracter Caracter Caracter Char Char Caracter Char Char Caracter Char Char Caracter Car Car Char Char Caracter Char Char Caracter Caracter Char"/>
    <w:basedOn w:val="Normal"/>
    <w:rsid w:val="009476DC"/>
    <w:pPr>
      <w:suppressAutoHyphens w:val="0"/>
    </w:pPr>
    <w:rPr>
      <w:szCs w:val="24"/>
      <w:lang w:val="pl-PL" w:eastAsia="pl-PL"/>
    </w:rPr>
  </w:style>
  <w:style w:type="paragraph" w:customStyle="1" w:styleId="CaracterCaracterCaracterCharCharCaracterCharCharCaracterCharCharCaracterCarCarCharCharCaracterCharCharCaracterCaracterCharCharCharChar">
    <w:name w:val="Caracter Caracter Caracter Char Char Caracter Char Char Caracter Char Char Caracter Car Car Char Char Caracter Char Char Caracter Caracter Char Char Char Char"/>
    <w:basedOn w:val="Normal"/>
    <w:rsid w:val="009476DC"/>
    <w:pPr>
      <w:suppressAutoHyphens w:val="0"/>
    </w:pPr>
    <w:rPr>
      <w:szCs w:val="24"/>
      <w:lang w:val="pl-PL" w:eastAsia="pl-PL"/>
    </w:rPr>
  </w:style>
  <w:style w:type="paragraph" w:customStyle="1" w:styleId="Char1">
    <w:name w:val="Char1"/>
    <w:basedOn w:val="Normal"/>
    <w:rsid w:val="00DC40AB"/>
    <w:pPr>
      <w:suppressAutoHyphens w:val="0"/>
    </w:pPr>
    <w:rPr>
      <w:szCs w:val="24"/>
      <w:lang w:val="pl-PL" w:eastAsia="pl-PL"/>
    </w:rPr>
  </w:style>
  <w:style w:type="character" w:customStyle="1" w:styleId="sort11">
    <w:name w:val="sort11"/>
    <w:basedOn w:val="DefaultParagraphFont"/>
    <w:rsid w:val="00E5368C"/>
    <w:rPr>
      <w:rFonts w:ascii="Verdana" w:hAnsi="Verdana" w:hint="default"/>
      <w:b w:val="0"/>
      <w:bCs w:val="0"/>
      <w:i w:val="0"/>
      <w:iCs w:val="0"/>
      <w:smallCaps w:val="0"/>
      <w:sz w:val="15"/>
      <w:szCs w:val="15"/>
    </w:rPr>
  </w:style>
  <w:style w:type="table" w:styleId="TableContemporary">
    <w:name w:val="Table Contemporary"/>
    <w:basedOn w:val="TableNormal"/>
    <w:rsid w:val="00D311E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itle">
    <w:name w:val="Title"/>
    <w:basedOn w:val="Normal"/>
    <w:rsid w:val="00D311E0"/>
    <w:pPr>
      <w:suppressAutoHyphens w:val="0"/>
      <w:spacing w:line="360" w:lineRule="auto"/>
      <w:jc w:val="center"/>
    </w:pPr>
    <w:rPr>
      <w:b/>
      <w:snapToGrid w:val="0"/>
      <w:lang w:val="en-US" w:eastAsia="en-US"/>
    </w:rPr>
  </w:style>
  <w:style w:type="character" w:styleId="Emphasis">
    <w:name w:val="Emphasis"/>
    <w:basedOn w:val="DefaultParagraphFont"/>
    <w:rsid w:val="00387BF7"/>
    <w:rPr>
      <w:i/>
      <w:iCs/>
    </w:rPr>
  </w:style>
  <w:style w:type="character" w:customStyle="1" w:styleId="WW8Num3z0">
    <w:name w:val="WW8Num3z0"/>
    <w:rsid w:val="004A0838"/>
    <w:rPr>
      <w:rFonts w:ascii="Symbol" w:hAnsi="Symbol"/>
    </w:rPr>
  </w:style>
  <w:style w:type="character" w:customStyle="1" w:styleId="WW8Num4z0">
    <w:name w:val="WW8Num4z0"/>
    <w:rsid w:val="004A0838"/>
    <w:rPr>
      <w:rFonts w:ascii="Symbol" w:hAnsi="Symbol"/>
    </w:rPr>
  </w:style>
  <w:style w:type="character" w:customStyle="1" w:styleId="WW8Num5z0">
    <w:name w:val="WW8Num5z0"/>
    <w:rsid w:val="004A0838"/>
    <w:rPr>
      <w:b w:val="0"/>
    </w:rPr>
  </w:style>
  <w:style w:type="character" w:customStyle="1" w:styleId="WW8Num6z0">
    <w:name w:val="WW8Num6z0"/>
    <w:rsid w:val="004A0838"/>
    <w:rPr>
      <w:rFonts w:ascii="Wingdings" w:hAnsi="Wingdings"/>
    </w:rPr>
  </w:style>
  <w:style w:type="character" w:customStyle="1" w:styleId="WW8Num7z0">
    <w:name w:val="WW8Num7z0"/>
    <w:rsid w:val="004A0838"/>
    <w:rPr>
      <w:rFonts w:ascii="Symbol" w:hAnsi="Symbol"/>
    </w:rPr>
  </w:style>
  <w:style w:type="character" w:customStyle="1" w:styleId="WW8Num8z0">
    <w:name w:val="WW8Num8z0"/>
    <w:rsid w:val="004A0838"/>
    <w:rPr>
      <w:rFonts w:ascii="Symbol" w:hAnsi="Symbol"/>
    </w:rPr>
  </w:style>
  <w:style w:type="character" w:customStyle="1" w:styleId="WW8Num9z0">
    <w:name w:val="WW8Num9z0"/>
    <w:rsid w:val="004A0838"/>
    <w:rPr>
      <w:rFonts w:ascii="Times New Roman" w:hAnsi="Times New Roman"/>
    </w:rPr>
  </w:style>
  <w:style w:type="character" w:customStyle="1" w:styleId="WW8Num10z0">
    <w:name w:val="WW8Num10z0"/>
    <w:rsid w:val="004A0838"/>
    <w:rPr>
      <w:rFonts w:ascii="Symbol" w:hAnsi="Symbol"/>
    </w:rPr>
  </w:style>
  <w:style w:type="character" w:customStyle="1" w:styleId="WW8Num11z0">
    <w:name w:val="WW8Num11z0"/>
    <w:rsid w:val="004A0838"/>
    <w:rPr>
      <w:rFonts w:ascii="Symbol" w:hAnsi="Symbol"/>
    </w:rPr>
  </w:style>
  <w:style w:type="character" w:customStyle="1" w:styleId="WW8Num12z0">
    <w:name w:val="WW8Num12z0"/>
    <w:rsid w:val="004A0838"/>
    <w:rPr>
      <w:rFonts w:ascii="Symbol" w:hAnsi="Symbol"/>
    </w:rPr>
  </w:style>
  <w:style w:type="character" w:customStyle="1" w:styleId="WW8Num13z0">
    <w:name w:val="WW8Num13z0"/>
    <w:rsid w:val="004A0838"/>
    <w:rPr>
      <w:rFonts w:ascii="Symbol" w:hAnsi="Symbol"/>
    </w:rPr>
  </w:style>
  <w:style w:type="character" w:customStyle="1" w:styleId="WW8Num14z0">
    <w:name w:val="WW8Num14z0"/>
    <w:rsid w:val="004A0838"/>
    <w:rPr>
      <w:rFonts w:ascii="Symbol" w:hAnsi="Symbol"/>
    </w:rPr>
  </w:style>
  <w:style w:type="character" w:customStyle="1" w:styleId="WW8Num15z0">
    <w:name w:val="WW8Num15z0"/>
    <w:rsid w:val="004A0838"/>
    <w:rPr>
      <w:rFonts w:ascii="Symbol" w:hAnsi="Symbol"/>
    </w:rPr>
  </w:style>
  <w:style w:type="character" w:customStyle="1" w:styleId="WW8Num16z0">
    <w:name w:val="WW8Num16z0"/>
    <w:rsid w:val="004A0838"/>
    <w:rPr>
      <w:rFonts w:ascii="Symbol" w:hAnsi="Symbol"/>
    </w:rPr>
  </w:style>
  <w:style w:type="character" w:customStyle="1" w:styleId="WW8Num17z0">
    <w:name w:val="WW8Num17z0"/>
    <w:rsid w:val="004A0838"/>
    <w:rPr>
      <w:rFonts w:ascii="Symbol" w:hAnsi="Symbol"/>
    </w:rPr>
  </w:style>
  <w:style w:type="character" w:customStyle="1" w:styleId="WW8Num18z0">
    <w:name w:val="WW8Num18z0"/>
    <w:rsid w:val="004A0838"/>
    <w:rPr>
      <w:rFonts w:ascii="Symbol" w:hAnsi="Symbol"/>
    </w:rPr>
  </w:style>
  <w:style w:type="character" w:customStyle="1" w:styleId="WW8Num19z0">
    <w:name w:val="WW8Num19z0"/>
    <w:rsid w:val="004A0838"/>
    <w:rPr>
      <w:rFonts w:ascii="Symbol" w:hAnsi="Symbol"/>
    </w:rPr>
  </w:style>
  <w:style w:type="character" w:customStyle="1" w:styleId="WW8Num20z0">
    <w:name w:val="WW8Num20z0"/>
    <w:rsid w:val="004A0838"/>
    <w:rPr>
      <w:rFonts w:ascii="Symbol" w:hAnsi="Symbol"/>
    </w:rPr>
  </w:style>
  <w:style w:type="character" w:customStyle="1" w:styleId="WW8Num21z0">
    <w:name w:val="WW8Num21z0"/>
    <w:rsid w:val="004A0838"/>
    <w:rPr>
      <w:rFonts w:ascii="Symbol" w:hAnsi="Symbol"/>
    </w:rPr>
  </w:style>
  <w:style w:type="character" w:customStyle="1" w:styleId="WW8Num22z0">
    <w:name w:val="WW8Num22z0"/>
    <w:rsid w:val="004A0838"/>
    <w:rPr>
      <w:rFonts w:ascii="Symbol" w:hAnsi="Symbol"/>
    </w:rPr>
  </w:style>
  <w:style w:type="character" w:customStyle="1" w:styleId="WW8Num23z0">
    <w:name w:val="WW8Num23z0"/>
    <w:rsid w:val="004A0838"/>
    <w:rPr>
      <w:rFonts w:ascii="Times New Roman" w:hAnsi="Times New Roman"/>
      <w:b w:val="0"/>
      <w:i w:val="0"/>
      <w:caps w:val="0"/>
      <w:smallCaps w:val="0"/>
      <w:sz w:val="24"/>
    </w:rPr>
  </w:style>
  <w:style w:type="character" w:customStyle="1" w:styleId="WW8Num24z0">
    <w:name w:val="WW8Num24z0"/>
    <w:rsid w:val="004A0838"/>
    <w:rPr>
      <w:rFonts w:ascii="Times New Roman" w:hAnsi="Times New Roman"/>
    </w:rPr>
  </w:style>
  <w:style w:type="character" w:customStyle="1" w:styleId="WW8Num25z0">
    <w:name w:val="WW8Num25z0"/>
    <w:rsid w:val="004A0838"/>
    <w:rPr>
      <w:rFonts w:ascii="Times New Roman" w:hAnsi="Times New Roman"/>
    </w:rPr>
  </w:style>
  <w:style w:type="character" w:customStyle="1" w:styleId="WW8Num26z0">
    <w:name w:val="WW8Num26z0"/>
    <w:rsid w:val="004A0838"/>
    <w:rPr>
      <w:rFonts w:ascii="Times New Roman" w:hAnsi="Times New Roman"/>
    </w:rPr>
  </w:style>
  <w:style w:type="character" w:customStyle="1" w:styleId="WW8Num27z0">
    <w:name w:val="WW8Num27z0"/>
    <w:rsid w:val="004A0838"/>
    <w:rPr>
      <w:rFonts w:ascii="Times New Roman" w:hAnsi="Times New Roman"/>
    </w:rPr>
  </w:style>
  <w:style w:type="character" w:customStyle="1" w:styleId="WW8Num28z0">
    <w:name w:val="WW8Num28z0"/>
    <w:rsid w:val="004A0838"/>
    <w:rPr>
      <w:rFonts w:ascii="Arial" w:hAnsi="Arial"/>
    </w:rPr>
  </w:style>
  <w:style w:type="character" w:customStyle="1" w:styleId="WW8Num29z0">
    <w:name w:val="WW8Num29z0"/>
    <w:rsid w:val="004A0838"/>
    <w:rPr>
      <w:rFonts w:ascii="Wingdings" w:hAnsi="Wingdings"/>
    </w:rPr>
  </w:style>
  <w:style w:type="character" w:customStyle="1" w:styleId="WW8Num29z1">
    <w:name w:val="WW8Num29z1"/>
    <w:rsid w:val="004A0838"/>
    <w:rPr>
      <w:rFonts w:ascii="Courier New" w:hAnsi="Courier New" w:cs="Courier New"/>
    </w:rPr>
  </w:style>
  <w:style w:type="character" w:customStyle="1" w:styleId="WW8Num29z2">
    <w:name w:val="WW8Num29z2"/>
    <w:rsid w:val="004A0838"/>
    <w:rPr>
      <w:rFonts w:ascii="Wingdings" w:hAnsi="Wingdings"/>
    </w:rPr>
  </w:style>
  <w:style w:type="character" w:customStyle="1" w:styleId="WW8Num29z3">
    <w:name w:val="WW8Num29z3"/>
    <w:rsid w:val="004A0838"/>
    <w:rPr>
      <w:rFonts w:ascii="Symbol" w:hAnsi="Symbol"/>
    </w:rPr>
  </w:style>
  <w:style w:type="character" w:customStyle="1" w:styleId="WW8Num30z0">
    <w:name w:val="WW8Num30z0"/>
    <w:rsid w:val="004A0838"/>
    <w:rPr>
      <w:rFonts w:ascii="Symbol" w:hAnsi="Symbol"/>
    </w:rPr>
  </w:style>
  <w:style w:type="character" w:customStyle="1" w:styleId="WW8Num31z0">
    <w:name w:val="WW8Num31z0"/>
    <w:rsid w:val="004A0838"/>
    <w:rPr>
      <w:rFonts w:ascii="Times New Roman" w:hAnsi="Times New Roman"/>
    </w:rPr>
  </w:style>
  <w:style w:type="character" w:customStyle="1" w:styleId="WW8Num32z0">
    <w:name w:val="WW8Num32z0"/>
    <w:rsid w:val="004A0838"/>
    <w:rPr>
      <w:rFonts w:ascii="Times New Roman" w:hAnsi="Times New Roman"/>
    </w:rPr>
  </w:style>
  <w:style w:type="character" w:customStyle="1" w:styleId="WW8Num33z0">
    <w:name w:val="WW8Num33z0"/>
    <w:rsid w:val="004A0838"/>
    <w:rPr>
      <w:rFonts w:ascii="Symbol" w:hAnsi="Symbol"/>
    </w:rPr>
  </w:style>
  <w:style w:type="character" w:customStyle="1" w:styleId="WW8Num34z0">
    <w:name w:val="WW8Num34z0"/>
    <w:rsid w:val="004A0838"/>
    <w:rPr>
      <w:rFonts w:ascii="Times New Roman" w:hAnsi="Times New Roman"/>
      <w:color w:val="auto"/>
    </w:rPr>
  </w:style>
  <w:style w:type="character" w:customStyle="1" w:styleId="WW8Num35z0">
    <w:name w:val="WW8Num35z0"/>
    <w:rsid w:val="004A0838"/>
    <w:rPr>
      <w:rFonts w:ascii="Times New Roman" w:hAnsi="Times New Roman"/>
    </w:rPr>
  </w:style>
  <w:style w:type="character" w:customStyle="1" w:styleId="WW8Num36z0">
    <w:name w:val="WW8Num36z0"/>
    <w:rsid w:val="004A0838"/>
    <w:rPr>
      <w:rFonts w:ascii="Times New Roman" w:hAnsi="Times New Roman"/>
    </w:rPr>
  </w:style>
  <w:style w:type="character" w:customStyle="1" w:styleId="WW8Num37z0">
    <w:name w:val="WW8Num37z0"/>
    <w:rsid w:val="004A0838"/>
    <w:rPr>
      <w:rFonts w:ascii="Times New Roman" w:hAnsi="Times New Roman"/>
    </w:rPr>
  </w:style>
  <w:style w:type="character" w:customStyle="1" w:styleId="WW8Num38z0">
    <w:name w:val="WW8Num38z0"/>
    <w:rsid w:val="004A0838"/>
    <w:rPr>
      <w:rFonts w:ascii="Symbol" w:hAnsi="Symbol" w:cs="StarSymbol"/>
      <w:sz w:val="18"/>
      <w:szCs w:val="18"/>
    </w:rPr>
  </w:style>
  <w:style w:type="character" w:customStyle="1" w:styleId="WW8Num39z0">
    <w:name w:val="WW8Num39z0"/>
    <w:rsid w:val="004A0838"/>
    <w:rPr>
      <w:rFonts w:ascii="Symbol" w:hAnsi="Symbol" w:cs="StarSymbol"/>
      <w:sz w:val="18"/>
      <w:szCs w:val="18"/>
    </w:rPr>
  </w:style>
  <w:style w:type="character" w:customStyle="1" w:styleId="WW8Num40z0">
    <w:name w:val="WW8Num40z0"/>
    <w:rsid w:val="004A0838"/>
    <w:rPr>
      <w:rFonts w:ascii="Symbol" w:hAnsi="Symbol" w:cs="StarSymbol"/>
      <w:sz w:val="18"/>
      <w:szCs w:val="18"/>
    </w:rPr>
  </w:style>
  <w:style w:type="character" w:customStyle="1" w:styleId="WW8Num41z0">
    <w:name w:val="WW8Num41z0"/>
    <w:rsid w:val="004A0838"/>
    <w:rPr>
      <w:rFonts w:ascii="Symbol" w:hAnsi="Symbol"/>
    </w:rPr>
  </w:style>
  <w:style w:type="character" w:customStyle="1" w:styleId="WW8Num42z0">
    <w:name w:val="WW8Num42z0"/>
    <w:rsid w:val="004A0838"/>
    <w:rPr>
      <w:rFonts w:ascii="Symbol" w:hAnsi="Symbol"/>
    </w:rPr>
  </w:style>
  <w:style w:type="character" w:customStyle="1" w:styleId="WW8Num43z0">
    <w:name w:val="WW8Num43z0"/>
    <w:rsid w:val="004A0838"/>
    <w:rPr>
      <w:rFonts w:ascii="Symbol" w:hAnsi="Symbol"/>
    </w:rPr>
  </w:style>
  <w:style w:type="character" w:customStyle="1" w:styleId="WW8Num44z0">
    <w:name w:val="WW8Num44z0"/>
    <w:rsid w:val="004A0838"/>
    <w:rPr>
      <w:rFonts w:ascii="Times New Roman" w:hAnsi="Times New Roman"/>
      <w:color w:val="auto"/>
      <w:sz w:val="28"/>
    </w:rPr>
  </w:style>
  <w:style w:type="character" w:customStyle="1" w:styleId="WW8Num45z0">
    <w:name w:val="WW8Num45z0"/>
    <w:rsid w:val="004A0838"/>
    <w:rPr>
      <w:rFonts w:ascii="Times New Roman" w:hAnsi="Times New Roman"/>
    </w:rPr>
  </w:style>
  <w:style w:type="character" w:customStyle="1" w:styleId="WW8Num46z0">
    <w:name w:val="WW8Num46z0"/>
    <w:rsid w:val="004A0838"/>
    <w:rPr>
      <w:rFonts w:ascii="Symbol" w:hAnsi="Symbol"/>
      <w:color w:val="auto"/>
    </w:rPr>
  </w:style>
  <w:style w:type="character" w:customStyle="1" w:styleId="WW8Num47z0">
    <w:name w:val="WW8Num47z0"/>
    <w:rsid w:val="004A0838"/>
    <w:rPr>
      <w:rFonts w:ascii="Times New Roman" w:hAnsi="Times New Roman"/>
    </w:rPr>
  </w:style>
  <w:style w:type="character" w:customStyle="1" w:styleId="WW8Num48z0">
    <w:name w:val="WW8Num48z0"/>
    <w:rsid w:val="004A0838"/>
    <w:rPr>
      <w:rFonts w:ascii="StarSymbol" w:hAnsi="StarSymbol" w:cs="StarSymbol"/>
      <w:sz w:val="18"/>
      <w:szCs w:val="18"/>
    </w:rPr>
  </w:style>
  <w:style w:type="character" w:customStyle="1" w:styleId="WW8Num48z1">
    <w:name w:val="WW8Num48z1"/>
    <w:rsid w:val="004A0838"/>
    <w:rPr>
      <w:rFonts w:ascii="Wingdings 2" w:hAnsi="Wingdings 2" w:cs="StarSymbol"/>
      <w:sz w:val="18"/>
      <w:szCs w:val="18"/>
    </w:rPr>
  </w:style>
  <w:style w:type="character" w:customStyle="1" w:styleId="WW8Num49z0">
    <w:name w:val="WW8Num49z0"/>
    <w:rsid w:val="004A0838"/>
    <w:rPr>
      <w:rFonts w:ascii="Symbol" w:hAnsi="Symbol"/>
    </w:rPr>
  </w:style>
  <w:style w:type="character" w:customStyle="1" w:styleId="WW8Num50z0">
    <w:name w:val="WW8Num50z0"/>
    <w:rsid w:val="004A0838"/>
    <w:rPr>
      <w:i w:val="0"/>
    </w:rPr>
  </w:style>
  <w:style w:type="character" w:customStyle="1" w:styleId="WW8Num51z0">
    <w:name w:val="WW8Num51z0"/>
    <w:rsid w:val="004A0838"/>
    <w:rPr>
      <w:rFonts w:ascii="Wingdings" w:hAnsi="Wingdings"/>
    </w:rPr>
  </w:style>
  <w:style w:type="character" w:customStyle="1" w:styleId="WW8Num52z0">
    <w:name w:val="WW8Num52z0"/>
    <w:rsid w:val="004A0838"/>
    <w:rPr>
      <w:rFonts w:ascii="Arial" w:eastAsia="Times New Roman" w:hAnsi="Arial" w:cs="Arial"/>
    </w:rPr>
  </w:style>
  <w:style w:type="character" w:customStyle="1" w:styleId="WW8Num52z1">
    <w:name w:val="WW8Num52z1"/>
    <w:rsid w:val="004A0838"/>
    <w:rPr>
      <w:rFonts w:ascii="Wingdings" w:hAnsi="Wingdings"/>
    </w:rPr>
  </w:style>
  <w:style w:type="character" w:customStyle="1" w:styleId="WW8Num52z3">
    <w:name w:val="WW8Num52z3"/>
    <w:rsid w:val="004A0838"/>
    <w:rPr>
      <w:rFonts w:ascii="Symbol" w:hAnsi="Symbol"/>
    </w:rPr>
  </w:style>
  <w:style w:type="character" w:customStyle="1" w:styleId="WW8Num52z4">
    <w:name w:val="WW8Num52z4"/>
    <w:rsid w:val="004A0838"/>
    <w:rPr>
      <w:rFonts w:ascii="Courier New" w:hAnsi="Courier New" w:cs="Courier New"/>
    </w:rPr>
  </w:style>
  <w:style w:type="character" w:customStyle="1" w:styleId="WW8Num53z0">
    <w:name w:val="WW8Num53z0"/>
    <w:rsid w:val="004A0838"/>
    <w:rPr>
      <w:rFonts w:ascii="Symbol" w:hAnsi="Symbol"/>
    </w:rPr>
  </w:style>
  <w:style w:type="character" w:customStyle="1" w:styleId="WW8Num55z0">
    <w:name w:val="WW8Num55z0"/>
    <w:rsid w:val="004A0838"/>
    <w:rPr>
      <w:rFonts w:ascii="Times New Roman" w:hAnsi="Times New Roman"/>
    </w:rPr>
  </w:style>
  <w:style w:type="character" w:customStyle="1" w:styleId="WW8Num55z1">
    <w:name w:val="WW8Num55z1"/>
    <w:rsid w:val="004A0838"/>
    <w:rPr>
      <w:rFonts w:ascii="Courier New" w:hAnsi="Courier New" w:cs="Times-Ro"/>
    </w:rPr>
  </w:style>
  <w:style w:type="character" w:customStyle="1" w:styleId="WW8Num55z2">
    <w:name w:val="WW8Num55z2"/>
    <w:rsid w:val="004A0838"/>
    <w:rPr>
      <w:rFonts w:ascii="Wingdings" w:hAnsi="Wingdings"/>
    </w:rPr>
  </w:style>
  <w:style w:type="character" w:customStyle="1" w:styleId="WW8Num55z3">
    <w:name w:val="WW8Num55z3"/>
    <w:rsid w:val="004A0838"/>
    <w:rPr>
      <w:rFonts w:ascii="Symbol" w:hAnsi="Symbol"/>
    </w:rPr>
  </w:style>
  <w:style w:type="character" w:customStyle="1" w:styleId="WW8Num56z0">
    <w:name w:val="WW8Num56z0"/>
    <w:rsid w:val="004A0838"/>
    <w:rPr>
      <w:rFonts w:ascii="Times New Roman" w:hAnsi="Times New Roman"/>
    </w:rPr>
  </w:style>
  <w:style w:type="character" w:customStyle="1" w:styleId="WW8Num57z0">
    <w:name w:val="WW8Num57z0"/>
    <w:rsid w:val="004A0838"/>
    <w:rPr>
      <w:rFonts w:ascii="Arial" w:eastAsia="Times New Roman" w:hAnsi="Arial" w:cs="Arial"/>
      <w:b/>
    </w:rPr>
  </w:style>
  <w:style w:type="character" w:customStyle="1" w:styleId="WW8Num58z0">
    <w:name w:val="WW8Num58z0"/>
    <w:rsid w:val="004A0838"/>
    <w:rPr>
      <w:rFonts w:ascii="Wingdings" w:hAnsi="Wingdings"/>
    </w:rPr>
  </w:style>
  <w:style w:type="character" w:customStyle="1" w:styleId="WW8Num59z0">
    <w:name w:val="WW8Num59z0"/>
    <w:rsid w:val="004A0838"/>
    <w:rPr>
      <w:rFonts w:ascii="Symbol" w:hAnsi="Symbol"/>
      <w:sz w:val="18"/>
      <w:szCs w:val="18"/>
    </w:rPr>
  </w:style>
  <w:style w:type="character" w:customStyle="1" w:styleId="WW8Num59z2">
    <w:name w:val="WW8Num59z2"/>
    <w:rsid w:val="004A0838"/>
    <w:rPr>
      <w:rFonts w:ascii="Wingdings" w:hAnsi="Wingdings"/>
    </w:rPr>
  </w:style>
  <w:style w:type="character" w:customStyle="1" w:styleId="WW8Num59z3">
    <w:name w:val="WW8Num59z3"/>
    <w:rsid w:val="004A0838"/>
    <w:rPr>
      <w:rFonts w:ascii="Symbol" w:hAnsi="Symbol"/>
    </w:rPr>
  </w:style>
  <w:style w:type="character" w:customStyle="1" w:styleId="WW8Num59z4">
    <w:name w:val="WW8Num59z4"/>
    <w:rsid w:val="004A0838"/>
    <w:rPr>
      <w:rFonts w:ascii="Courier New" w:hAnsi="Courier New" w:cs="Courier New"/>
    </w:rPr>
  </w:style>
  <w:style w:type="character" w:customStyle="1" w:styleId="WW8Num60z0">
    <w:name w:val="WW8Num60z0"/>
    <w:rsid w:val="004A0838"/>
    <w:rPr>
      <w:rFonts w:ascii="Symbol" w:hAnsi="Symbol"/>
      <w:color w:val="auto"/>
    </w:rPr>
  </w:style>
  <w:style w:type="character" w:customStyle="1" w:styleId="WW8Num61z0">
    <w:name w:val="WW8Num61z0"/>
    <w:rsid w:val="004A0838"/>
    <w:rPr>
      <w:rFonts w:ascii="Wingdings" w:hAnsi="Wingdings"/>
    </w:rPr>
  </w:style>
  <w:style w:type="character" w:customStyle="1" w:styleId="WW8Num62z0">
    <w:name w:val="WW8Num62z0"/>
    <w:rsid w:val="004A0838"/>
    <w:rPr>
      <w:rFonts w:ascii="Symbol" w:hAnsi="Symbol"/>
    </w:rPr>
  </w:style>
  <w:style w:type="character" w:customStyle="1" w:styleId="WW8Num65z0">
    <w:name w:val="WW8Num65z0"/>
    <w:rsid w:val="004A0838"/>
    <w:rPr>
      <w:rFonts w:ascii="Wingdings" w:hAnsi="Wingdings"/>
    </w:rPr>
  </w:style>
  <w:style w:type="character" w:customStyle="1" w:styleId="WW8Num66z0">
    <w:name w:val="WW8Num66z0"/>
    <w:rsid w:val="004A0838"/>
    <w:rPr>
      <w:rFonts w:ascii="Wingdings" w:hAnsi="Wingdings"/>
    </w:rPr>
  </w:style>
  <w:style w:type="character" w:customStyle="1" w:styleId="WW8Num67z0">
    <w:name w:val="WW8Num67z0"/>
    <w:rsid w:val="004A0838"/>
    <w:rPr>
      <w:rFonts w:ascii="Symbol" w:hAnsi="Symbol"/>
    </w:rPr>
  </w:style>
  <w:style w:type="character" w:customStyle="1" w:styleId="WW8Num68z0">
    <w:name w:val="WW8Num68z0"/>
    <w:rsid w:val="004A0838"/>
    <w:rPr>
      <w:rFonts w:ascii="Arial" w:eastAsia="Lucida Sans Unicode" w:hAnsi="Arial" w:cs="Arial"/>
    </w:rPr>
  </w:style>
  <w:style w:type="character" w:customStyle="1" w:styleId="WW8Num70z0">
    <w:name w:val="WW8Num70z0"/>
    <w:rsid w:val="004A0838"/>
    <w:rPr>
      <w:rFonts w:ascii="Arial" w:hAnsi="Arial" w:cs="Arial"/>
    </w:rPr>
  </w:style>
  <w:style w:type="character" w:customStyle="1" w:styleId="WW8Num71z0">
    <w:name w:val="WW8Num71z0"/>
    <w:rsid w:val="004A0838"/>
    <w:rPr>
      <w:rFonts w:ascii="Arial" w:eastAsia="Times New Roman" w:hAnsi="Arial" w:cs="Arial"/>
    </w:rPr>
  </w:style>
  <w:style w:type="character" w:customStyle="1" w:styleId="WW8Num71z1">
    <w:name w:val="WW8Num71z1"/>
    <w:rsid w:val="004A0838"/>
    <w:rPr>
      <w:rFonts w:ascii="Wingdings" w:hAnsi="Wingdings"/>
    </w:rPr>
  </w:style>
  <w:style w:type="character" w:customStyle="1" w:styleId="WW8Num71z3">
    <w:name w:val="WW8Num71z3"/>
    <w:rsid w:val="004A0838"/>
    <w:rPr>
      <w:rFonts w:ascii="Symbol" w:hAnsi="Symbol"/>
    </w:rPr>
  </w:style>
  <w:style w:type="character" w:customStyle="1" w:styleId="WW8Num71z4">
    <w:name w:val="WW8Num71z4"/>
    <w:rsid w:val="004A0838"/>
    <w:rPr>
      <w:rFonts w:ascii="Courier New" w:hAnsi="Courier New" w:cs="Courier New"/>
    </w:rPr>
  </w:style>
  <w:style w:type="character" w:customStyle="1" w:styleId="WW8Num72z0">
    <w:name w:val="WW8Num72z0"/>
    <w:rsid w:val="004A0838"/>
    <w:rPr>
      <w:rFonts w:ascii="Arial" w:eastAsia="Times New Roman" w:hAnsi="Arial" w:cs="Arial"/>
    </w:rPr>
  </w:style>
  <w:style w:type="character" w:customStyle="1" w:styleId="WW8Num72z1">
    <w:name w:val="WW8Num72z1"/>
    <w:rsid w:val="004A0838"/>
    <w:rPr>
      <w:rFonts w:ascii="Wingdings" w:hAnsi="Wingdings"/>
    </w:rPr>
  </w:style>
  <w:style w:type="character" w:customStyle="1" w:styleId="WW8Num72z3">
    <w:name w:val="WW8Num72z3"/>
    <w:rsid w:val="004A0838"/>
    <w:rPr>
      <w:rFonts w:ascii="Symbol" w:hAnsi="Symbol"/>
    </w:rPr>
  </w:style>
  <w:style w:type="character" w:customStyle="1" w:styleId="WW8Num72z4">
    <w:name w:val="WW8Num72z4"/>
    <w:rsid w:val="004A0838"/>
    <w:rPr>
      <w:rFonts w:ascii="Courier New" w:hAnsi="Courier New" w:cs="Courier New"/>
    </w:rPr>
  </w:style>
  <w:style w:type="character" w:customStyle="1" w:styleId="WW8Num73z0">
    <w:name w:val="WW8Num73z0"/>
    <w:rsid w:val="004A0838"/>
    <w:rPr>
      <w:rFonts w:ascii="Wingdings" w:hAnsi="Wingdings"/>
    </w:rPr>
  </w:style>
  <w:style w:type="character" w:customStyle="1" w:styleId="WW8Num74z0">
    <w:name w:val="WW8Num74z0"/>
    <w:rsid w:val="004A0838"/>
    <w:rPr>
      <w:rFonts w:ascii="Symbol" w:hAnsi="Symbol"/>
    </w:rPr>
  </w:style>
  <w:style w:type="character" w:customStyle="1" w:styleId="WW8Num75z0">
    <w:name w:val="WW8Num75z0"/>
    <w:rsid w:val="004A0838"/>
    <w:rPr>
      <w:rFonts w:ascii="Symbol" w:hAnsi="Symbol"/>
    </w:rPr>
  </w:style>
  <w:style w:type="character" w:customStyle="1" w:styleId="WW8Num76z0">
    <w:name w:val="WW8Num76z0"/>
    <w:rsid w:val="004A0838"/>
    <w:rPr>
      <w:rFonts w:ascii="Symbol" w:eastAsia="Times New Roman" w:hAnsi="Symbol"/>
      <w:b/>
      <w:color w:val="auto"/>
    </w:rPr>
  </w:style>
  <w:style w:type="character" w:customStyle="1" w:styleId="WW8Num76z2">
    <w:name w:val="WW8Num76z2"/>
    <w:rsid w:val="004A0838"/>
    <w:rPr>
      <w:rFonts w:ascii="Wingdings" w:hAnsi="Wingdings"/>
    </w:rPr>
  </w:style>
  <w:style w:type="character" w:customStyle="1" w:styleId="WW8Num76z4">
    <w:name w:val="WW8Num76z4"/>
    <w:rsid w:val="004A0838"/>
    <w:rPr>
      <w:rFonts w:ascii="Courier New" w:hAnsi="Courier New" w:cs="Courier New"/>
    </w:rPr>
  </w:style>
  <w:style w:type="character" w:customStyle="1" w:styleId="WW8Num77z0">
    <w:name w:val="WW8Num77z0"/>
    <w:rsid w:val="004A0838"/>
    <w:rPr>
      <w:i w:val="0"/>
    </w:rPr>
  </w:style>
  <w:style w:type="character" w:customStyle="1" w:styleId="WW8Num78z0">
    <w:name w:val="WW8Num78z0"/>
    <w:rsid w:val="004A0838"/>
    <w:rPr>
      <w:rFonts w:ascii="Symbol" w:hAnsi="Symbol"/>
    </w:rPr>
  </w:style>
  <w:style w:type="character" w:customStyle="1" w:styleId="WW8Num79z0">
    <w:name w:val="WW8Num79z0"/>
    <w:rsid w:val="004A0838"/>
    <w:rPr>
      <w:rFonts w:ascii="Symbol" w:hAnsi="Symbol"/>
      <w:color w:val="000000"/>
    </w:rPr>
  </w:style>
  <w:style w:type="character" w:customStyle="1" w:styleId="WW8Num79z1">
    <w:name w:val="WW8Num79z1"/>
    <w:rsid w:val="004A0838"/>
    <w:rPr>
      <w:rFonts w:ascii="Courier New" w:hAnsi="Courier New" w:cs="Courier New"/>
    </w:rPr>
  </w:style>
  <w:style w:type="character" w:customStyle="1" w:styleId="WW8Num79z4">
    <w:name w:val="WW8Num79z4"/>
    <w:rsid w:val="004A0838"/>
    <w:rPr>
      <w:rFonts w:ascii="Courier New" w:hAnsi="Courier New" w:cs="Courier New"/>
    </w:rPr>
  </w:style>
  <w:style w:type="character" w:customStyle="1" w:styleId="WW8Num79z5">
    <w:name w:val="WW8Num79z5"/>
    <w:rsid w:val="004A0838"/>
    <w:rPr>
      <w:rFonts w:ascii="Wingdings" w:hAnsi="Wingdings"/>
    </w:rPr>
  </w:style>
  <w:style w:type="character" w:customStyle="1" w:styleId="WW8Num79z6">
    <w:name w:val="WW8Num79z6"/>
    <w:rsid w:val="004A0838"/>
    <w:rPr>
      <w:rFonts w:ascii="Symbol" w:hAnsi="Symbol"/>
    </w:rPr>
  </w:style>
  <w:style w:type="character" w:customStyle="1" w:styleId="WW8Num80z0">
    <w:name w:val="WW8Num80z0"/>
    <w:rsid w:val="004A0838"/>
    <w:rPr>
      <w:rFonts w:ascii="Times New Roman" w:eastAsia="Times New Roman" w:hAnsi="Times New Roman"/>
    </w:rPr>
  </w:style>
  <w:style w:type="character" w:customStyle="1" w:styleId="WW8Num81z0">
    <w:name w:val="WW8Num81z0"/>
    <w:rsid w:val="004A0838"/>
    <w:rPr>
      <w:rFonts w:ascii="Arial" w:eastAsia="Times New Roman" w:hAnsi="Arial" w:cs="Arial"/>
      <w:b/>
    </w:rPr>
  </w:style>
  <w:style w:type="character" w:customStyle="1" w:styleId="WW8Num82z0">
    <w:name w:val="WW8Num82z0"/>
    <w:rsid w:val="004A0838"/>
    <w:rPr>
      <w:rFonts w:ascii="Arial" w:eastAsia="Times New Roman" w:hAnsi="Arial" w:cs="Arial"/>
    </w:rPr>
  </w:style>
  <w:style w:type="character" w:customStyle="1" w:styleId="WW8Num83z0">
    <w:name w:val="WW8Num83z0"/>
    <w:rsid w:val="004A0838"/>
    <w:rPr>
      <w:rFonts w:ascii="Wingdings" w:hAnsi="Wingdings"/>
    </w:rPr>
  </w:style>
  <w:style w:type="character" w:customStyle="1" w:styleId="WW8Num84z0">
    <w:name w:val="WW8Num84z0"/>
    <w:rsid w:val="004A0838"/>
    <w:rPr>
      <w:rFonts w:ascii="Wingdings" w:hAnsi="Wingdings"/>
    </w:rPr>
  </w:style>
  <w:style w:type="character" w:customStyle="1" w:styleId="WW8Num85z0">
    <w:name w:val="WW8Num85z0"/>
    <w:rsid w:val="004A0838"/>
    <w:rPr>
      <w:rFonts w:ascii="Symbol" w:hAnsi="Symbol"/>
      <w:color w:val="auto"/>
    </w:rPr>
  </w:style>
  <w:style w:type="character" w:customStyle="1" w:styleId="WW8Num86z0">
    <w:name w:val="WW8Num86z0"/>
    <w:rsid w:val="004A0838"/>
    <w:rPr>
      <w:rFonts w:ascii="Arial" w:eastAsia="Times New Roman" w:hAnsi="Arial" w:cs="Arial"/>
    </w:rPr>
  </w:style>
  <w:style w:type="character" w:customStyle="1" w:styleId="WW8Num86z1">
    <w:name w:val="WW8Num86z1"/>
    <w:rsid w:val="004A0838"/>
    <w:rPr>
      <w:rFonts w:ascii="Symbol" w:hAnsi="Symbol"/>
    </w:rPr>
  </w:style>
  <w:style w:type="character" w:customStyle="1" w:styleId="WW8Num86z3">
    <w:name w:val="WW8Num86z3"/>
    <w:rsid w:val="004A0838"/>
    <w:rPr>
      <w:rFonts w:ascii="Symbol" w:hAnsi="Symbol"/>
    </w:rPr>
  </w:style>
  <w:style w:type="character" w:customStyle="1" w:styleId="WW8Num86z4">
    <w:name w:val="WW8Num86z4"/>
    <w:rsid w:val="004A0838"/>
    <w:rPr>
      <w:rFonts w:ascii="Courier New" w:hAnsi="Courier New" w:cs="Courier New"/>
    </w:rPr>
  </w:style>
  <w:style w:type="character" w:customStyle="1" w:styleId="WW8Num87z0">
    <w:name w:val="WW8Num87z0"/>
    <w:rsid w:val="004A0838"/>
    <w:rPr>
      <w:rFonts w:ascii="Times New Roman" w:hAnsi="Times New Roman"/>
    </w:rPr>
  </w:style>
  <w:style w:type="character" w:customStyle="1" w:styleId="WW8Num88z0">
    <w:name w:val="WW8Num88z0"/>
    <w:rsid w:val="004A0838"/>
    <w:rPr>
      <w:rFonts w:ascii="Symbol" w:hAnsi="Symbol"/>
      <w:color w:val="auto"/>
    </w:rPr>
  </w:style>
  <w:style w:type="character" w:customStyle="1" w:styleId="WW8Num89z0">
    <w:name w:val="WW8Num89z0"/>
    <w:rsid w:val="004A0838"/>
    <w:rPr>
      <w:rFonts w:ascii="Wingdings" w:hAnsi="Wingdings"/>
    </w:rPr>
  </w:style>
  <w:style w:type="character" w:customStyle="1" w:styleId="WW8Num90z0">
    <w:name w:val="WW8Num90z0"/>
    <w:rsid w:val="004A0838"/>
    <w:rPr>
      <w:rFonts w:ascii="Arial" w:eastAsia="Lucida Sans Unicode" w:hAnsi="Arial" w:cs="Arial"/>
    </w:rPr>
  </w:style>
  <w:style w:type="character" w:customStyle="1" w:styleId="WW8Num92z0">
    <w:name w:val="WW8Num92z0"/>
    <w:rsid w:val="004A0838"/>
    <w:rPr>
      <w:rFonts w:ascii="Wingdings" w:hAnsi="Wingdings"/>
    </w:rPr>
  </w:style>
  <w:style w:type="character" w:customStyle="1" w:styleId="WW8Num93z0">
    <w:name w:val="WW8Num93z0"/>
    <w:rsid w:val="004A0838"/>
    <w:rPr>
      <w:rFonts w:ascii="Times New Roman" w:eastAsia="Times New Roman" w:hAnsi="Times New Roman" w:cs="Times New Roman"/>
    </w:rPr>
  </w:style>
  <w:style w:type="character" w:customStyle="1" w:styleId="WW8Num95z0">
    <w:name w:val="WW8Num95z0"/>
    <w:rsid w:val="004A0838"/>
    <w:rPr>
      <w:b/>
    </w:rPr>
  </w:style>
  <w:style w:type="character" w:customStyle="1" w:styleId="WW8Num95z1">
    <w:name w:val="WW8Num95z1"/>
    <w:rsid w:val="004A0838"/>
    <w:rPr>
      <w:rFonts w:ascii="Wingdings" w:hAnsi="Wingdings"/>
    </w:rPr>
  </w:style>
  <w:style w:type="character" w:customStyle="1" w:styleId="WW8Num95z3">
    <w:name w:val="WW8Num95z3"/>
    <w:rsid w:val="004A0838"/>
    <w:rPr>
      <w:rFonts w:ascii="Symbol" w:hAnsi="Symbol"/>
    </w:rPr>
  </w:style>
  <w:style w:type="character" w:customStyle="1" w:styleId="WW8Num95z4">
    <w:name w:val="WW8Num95z4"/>
    <w:rsid w:val="004A0838"/>
    <w:rPr>
      <w:rFonts w:ascii="Courier New" w:hAnsi="Courier New" w:cs="Courier New"/>
    </w:rPr>
  </w:style>
  <w:style w:type="character" w:customStyle="1" w:styleId="WW8Num96z0">
    <w:name w:val="WW8Num96z0"/>
    <w:rsid w:val="004A0838"/>
    <w:rPr>
      <w:rFonts w:ascii="Wingdings" w:hAnsi="Wingdings"/>
    </w:rPr>
  </w:style>
  <w:style w:type="character" w:customStyle="1" w:styleId="WW8Num97z0">
    <w:name w:val="WW8Num97z0"/>
    <w:rsid w:val="004A0838"/>
    <w:rPr>
      <w:rFonts w:ascii="Arial" w:hAnsi="Arial" w:cs="Arial"/>
    </w:rPr>
  </w:style>
  <w:style w:type="character" w:customStyle="1" w:styleId="WW8Num98z0">
    <w:name w:val="WW8Num98z0"/>
    <w:rsid w:val="004A0838"/>
    <w:rPr>
      <w:rFonts w:ascii="Symbol" w:hAnsi="Symbol"/>
    </w:rPr>
  </w:style>
  <w:style w:type="character" w:customStyle="1" w:styleId="WW8Num99z0">
    <w:name w:val="WW8Num99z0"/>
    <w:rsid w:val="004A0838"/>
    <w:rPr>
      <w:rFonts w:ascii="Arial" w:eastAsia="Times New Roman" w:hAnsi="Arial" w:cs="Arial"/>
    </w:rPr>
  </w:style>
  <w:style w:type="character" w:customStyle="1" w:styleId="WW8Num100z0">
    <w:name w:val="WW8Num100z0"/>
    <w:rsid w:val="004A0838"/>
    <w:rPr>
      <w:rFonts w:ascii="Wingdings" w:hAnsi="Wingdings"/>
    </w:rPr>
  </w:style>
  <w:style w:type="character" w:customStyle="1" w:styleId="WW8Num101z0">
    <w:name w:val="WW8Num101z0"/>
    <w:rsid w:val="004A0838"/>
    <w:rPr>
      <w:rFonts w:ascii="Arial" w:eastAsia="Times New Roman" w:hAnsi="Arial" w:cs="Arial"/>
    </w:rPr>
  </w:style>
  <w:style w:type="character" w:customStyle="1" w:styleId="WW8Num102z0">
    <w:name w:val="WW8Num102z0"/>
    <w:rsid w:val="004A0838"/>
    <w:rPr>
      <w:rFonts w:ascii="Symbol" w:hAnsi="Symbol"/>
    </w:rPr>
  </w:style>
  <w:style w:type="character" w:customStyle="1" w:styleId="WW8Num102z1">
    <w:name w:val="WW8Num102z1"/>
    <w:rsid w:val="004A0838"/>
    <w:rPr>
      <w:rFonts w:ascii="Courier New" w:hAnsi="Courier New" w:cs="Courier New"/>
    </w:rPr>
  </w:style>
  <w:style w:type="character" w:customStyle="1" w:styleId="WW8Num102z2">
    <w:name w:val="WW8Num102z2"/>
    <w:rsid w:val="004A0838"/>
    <w:rPr>
      <w:rFonts w:ascii="Wingdings" w:hAnsi="Wingdings"/>
    </w:rPr>
  </w:style>
  <w:style w:type="character" w:customStyle="1" w:styleId="WW8Num102z3">
    <w:name w:val="WW8Num102z3"/>
    <w:rsid w:val="004A0838"/>
    <w:rPr>
      <w:rFonts w:ascii="Symbol" w:hAnsi="Symbol"/>
    </w:rPr>
  </w:style>
  <w:style w:type="character" w:customStyle="1" w:styleId="WW8Num102z4">
    <w:name w:val="WW8Num102z4"/>
    <w:rsid w:val="004A0838"/>
    <w:rPr>
      <w:rFonts w:ascii="Courier New" w:hAnsi="Courier New" w:cs="Courier New"/>
    </w:rPr>
  </w:style>
  <w:style w:type="character" w:customStyle="1" w:styleId="WW8Num103z0">
    <w:name w:val="WW8Num103z0"/>
    <w:rsid w:val="004A0838"/>
    <w:rPr>
      <w:rFonts w:ascii="Times New Roman" w:hAnsi="Times New Roman"/>
    </w:rPr>
  </w:style>
  <w:style w:type="character" w:customStyle="1" w:styleId="WW8Num104z0">
    <w:name w:val="WW8Num104z0"/>
    <w:rsid w:val="004A0838"/>
    <w:rPr>
      <w:rFonts w:ascii="Wingdings" w:hAnsi="Wingdings"/>
    </w:rPr>
  </w:style>
  <w:style w:type="character" w:customStyle="1" w:styleId="WW8Num104z1">
    <w:name w:val="WW8Num104z1"/>
    <w:rsid w:val="004A0838"/>
    <w:rPr>
      <w:rFonts w:ascii="Courier New" w:hAnsi="Courier New" w:cs="Courier New"/>
    </w:rPr>
  </w:style>
  <w:style w:type="character" w:customStyle="1" w:styleId="WW8Num104z2">
    <w:name w:val="WW8Num104z2"/>
    <w:rsid w:val="004A0838"/>
    <w:rPr>
      <w:rFonts w:ascii="Wingdings" w:hAnsi="Wingdings"/>
    </w:rPr>
  </w:style>
  <w:style w:type="character" w:customStyle="1" w:styleId="WW8Num104z3">
    <w:name w:val="WW8Num104z3"/>
    <w:rsid w:val="004A0838"/>
    <w:rPr>
      <w:rFonts w:ascii="Symbol" w:hAnsi="Symbol"/>
    </w:rPr>
  </w:style>
  <w:style w:type="character" w:customStyle="1" w:styleId="WW8Num104z4">
    <w:name w:val="WW8Num104z4"/>
    <w:rsid w:val="004A0838"/>
    <w:rPr>
      <w:rFonts w:ascii="Courier New" w:hAnsi="Courier New" w:cs="Wingdings"/>
    </w:rPr>
  </w:style>
  <w:style w:type="character" w:customStyle="1" w:styleId="WW8Num105z0">
    <w:name w:val="WW8Num105z0"/>
    <w:rsid w:val="004A0838"/>
    <w:rPr>
      <w:rFonts w:ascii="Symbol" w:hAnsi="Symbol" w:cs="Times New Roman"/>
      <w:color w:val="auto"/>
    </w:rPr>
  </w:style>
  <w:style w:type="character" w:customStyle="1" w:styleId="WW8Num106z0">
    <w:name w:val="WW8Num106z0"/>
    <w:rsid w:val="004A0838"/>
    <w:rPr>
      <w:rFonts w:ascii="Arial" w:eastAsia="Times New Roman" w:hAnsi="Arial" w:cs="Arial"/>
      <w:b/>
    </w:rPr>
  </w:style>
  <w:style w:type="character" w:customStyle="1" w:styleId="WW8Num107z0">
    <w:name w:val="WW8Num107z0"/>
    <w:rsid w:val="004A0838"/>
    <w:rPr>
      <w:rFonts w:ascii="Arial" w:eastAsia="Times New Roman" w:hAnsi="Arial" w:cs="Arial"/>
      <w:color w:val="339966"/>
    </w:rPr>
  </w:style>
  <w:style w:type="character" w:customStyle="1" w:styleId="WW8Num108z0">
    <w:name w:val="WW8Num108z0"/>
    <w:rsid w:val="004A0838"/>
    <w:rPr>
      <w:rFonts w:ascii="Times New Roman" w:hAnsi="Times New Roman"/>
      <w:b w:val="0"/>
      <w:i w:val="0"/>
      <w:caps w:val="0"/>
      <w:smallCaps w:val="0"/>
      <w:sz w:val="24"/>
    </w:rPr>
  </w:style>
  <w:style w:type="character" w:customStyle="1" w:styleId="WW8Num108z1">
    <w:name w:val="WW8Num108z1"/>
    <w:rsid w:val="004A0838"/>
    <w:rPr>
      <w:rFonts w:ascii="Arial" w:hAnsi="Arial" w:cs="Arial"/>
      <w:i/>
    </w:rPr>
  </w:style>
  <w:style w:type="character" w:customStyle="1" w:styleId="WW8Num108z2">
    <w:name w:val="WW8Num108z2"/>
    <w:rsid w:val="004A0838"/>
    <w:rPr>
      <w:rFonts w:ascii="Wingdings" w:hAnsi="Wingdings"/>
    </w:rPr>
  </w:style>
  <w:style w:type="character" w:customStyle="1" w:styleId="WW8Num108z3">
    <w:name w:val="WW8Num108z3"/>
    <w:rsid w:val="004A0838"/>
    <w:rPr>
      <w:rFonts w:ascii="Symbol" w:hAnsi="Symbol"/>
    </w:rPr>
  </w:style>
  <w:style w:type="character" w:customStyle="1" w:styleId="WW8Num109z0">
    <w:name w:val="WW8Num109z0"/>
    <w:rsid w:val="004A0838"/>
    <w:rPr>
      <w:rFonts w:ascii="Symbol" w:hAnsi="Symbol"/>
    </w:rPr>
  </w:style>
  <w:style w:type="character" w:customStyle="1" w:styleId="WW8Num109z1">
    <w:name w:val="WW8Num109z1"/>
    <w:rsid w:val="004A0838"/>
    <w:rPr>
      <w:rFonts w:ascii="Courier New" w:hAnsi="Courier New" w:cs="Courier New"/>
    </w:rPr>
  </w:style>
  <w:style w:type="character" w:customStyle="1" w:styleId="WW8Num109z4">
    <w:name w:val="WW8Num109z4"/>
    <w:rsid w:val="004A0838"/>
    <w:rPr>
      <w:rFonts w:ascii="Courier New" w:hAnsi="Courier New" w:cs="Courier New"/>
    </w:rPr>
  </w:style>
  <w:style w:type="character" w:customStyle="1" w:styleId="WW8Num109z6">
    <w:name w:val="WW8Num109z6"/>
    <w:rsid w:val="004A0838"/>
    <w:rPr>
      <w:rFonts w:ascii="Symbol" w:hAnsi="Symbol"/>
    </w:rPr>
  </w:style>
  <w:style w:type="character" w:customStyle="1" w:styleId="WW8Num110z0">
    <w:name w:val="WW8Num110z0"/>
    <w:rsid w:val="004A0838"/>
    <w:rPr>
      <w:rFonts w:ascii="Wingdings" w:hAnsi="Wingdings"/>
    </w:rPr>
  </w:style>
  <w:style w:type="character" w:customStyle="1" w:styleId="WW8Num111z0">
    <w:name w:val="WW8Num111z0"/>
    <w:rsid w:val="004A0838"/>
    <w:rPr>
      <w:rFonts w:ascii="Symbol" w:hAnsi="Symbol"/>
    </w:rPr>
  </w:style>
  <w:style w:type="character" w:customStyle="1" w:styleId="WW8Num112z0">
    <w:name w:val="WW8Num112z0"/>
    <w:rsid w:val="004A0838"/>
    <w:rPr>
      <w:rFonts w:ascii="Times New Roman" w:hAnsi="Times New Roman"/>
    </w:rPr>
  </w:style>
  <w:style w:type="character" w:customStyle="1" w:styleId="WW8Num112z1">
    <w:name w:val="WW8Num112z1"/>
    <w:rsid w:val="004A0838"/>
    <w:rPr>
      <w:rFonts w:ascii="Courier New" w:hAnsi="Courier New" w:cs="Courier New"/>
    </w:rPr>
  </w:style>
  <w:style w:type="character" w:customStyle="1" w:styleId="WW8Num112z2">
    <w:name w:val="WW8Num112z2"/>
    <w:rsid w:val="004A0838"/>
    <w:rPr>
      <w:rFonts w:ascii="Wingdings" w:hAnsi="Wingdings"/>
    </w:rPr>
  </w:style>
  <w:style w:type="character" w:customStyle="1" w:styleId="WW8Num112z4">
    <w:name w:val="WW8Num112z4"/>
    <w:rsid w:val="004A0838"/>
    <w:rPr>
      <w:rFonts w:ascii="Courier New" w:hAnsi="Courier New" w:cs="Courier New"/>
    </w:rPr>
  </w:style>
  <w:style w:type="character" w:customStyle="1" w:styleId="WW8Num113z0">
    <w:name w:val="WW8Num113z0"/>
    <w:rsid w:val="004A0838"/>
    <w:rPr>
      <w:rFonts w:ascii="Wingdings" w:hAnsi="Wingdings"/>
    </w:rPr>
  </w:style>
  <w:style w:type="character" w:customStyle="1" w:styleId="WW8Num114z0">
    <w:name w:val="WW8Num114z0"/>
    <w:rsid w:val="004A0838"/>
    <w:rPr>
      <w:rFonts w:ascii="Arial" w:eastAsia="Times New Roman" w:hAnsi="Arial" w:cs="Arial"/>
      <w:b/>
    </w:rPr>
  </w:style>
  <w:style w:type="character" w:customStyle="1" w:styleId="WW8Num114z1">
    <w:name w:val="WW8Num114z1"/>
    <w:rsid w:val="004A0838"/>
    <w:rPr>
      <w:rFonts w:ascii="Courier New" w:hAnsi="Courier New" w:cs="Courier New"/>
    </w:rPr>
  </w:style>
  <w:style w:type="character" w:customStyle="1" w:styleId="WW8Num114z3">
    <w:name w:val="WW8Num114z3"/>
    <w:rsid w:val="004A0838"/>
    <w:rPr>
      <w:rFonts w:ascii="Symbol" w:hAnsi="Symbol"/>
    </w:rPr>
  </w:style>
  <w:style w:type="character" w:customStyle="1" w:styleId="WW8Num114z4">
    <w:name w:val="WW8Num114z4"/>
    <w:rsid w:val="004A0838"/>
    <w:rPr>
      <w:rFonts w:ascii="Courier New" w:hAnsi="Courier New" w:cs="Courier New"/>
    </w:rPr>
  </w:style>
  <w:style w:type="character" w:customStyle="1" w:styleId="WW8Num116z0">
    <w:name w:val="WW8Num116z0"/>
    <w:rsid w:val="004A0838"/>
    <w:rPr>
      <w:rFonts w:ascii="Symbol" w:hAnsi="Symbol"/>
    </w:rPr>
  </w:style>
  <w:style w:type="character" w:customStyle="1" w:styleId="WW8Num117z0">
    <w:name w:val="WW8Num117z0"/>
    <w:rsid w:val="004A0838"/>
    <w:rPr>
      <w:rFonts w:ascii="Symbol" w:hAnsi="Symbol"/>
    </w:rPr>
  </w:style>
  <w:style w:type="character" w:customStyle="1" w:styleId="WW8Num117z1">
    <w:name w:val="WW8Num117z1"/>
    <w:rsid w:val="004A0838"/>
    <w:rPr>
      <w:rFonts w:ascii="Courier New" w:hAnsi="Courier New" w:cs="Courier New"/>
    </w:rPr>
  </w:style>
  <w:style w:type="character" w:customStyle="1" w:styleId="WW8Num117z2">
    <w:name w:val="WW8Num117z2"/>
    <w:rsid w:val="004A0838"/>
    <w:rPr>
      <w:rFonts w:ascii="Wingdings" w:hAnsi="Wingdings"/>
    </w:rPr>
  </w:style>
  <w:style w:type="character" w:customStyle="1" w:styleId="WW8Num118z0">
    <w:name w:val="WW8Num118z0"/>
    <w:rsid w:val="004A0838"/>
    <w:rPr>
      <w:rFonts w:ascii="Wingdings" w:hAnsi="Wingdings"/>
    </w:rPr>
  </w:style>
  <w:style w:type="character" w:customStyle="1" w:styleId="WW8Num119z0">
    <w:name w:val="WW8Num119z0"/>
    <w:rsid w:val="004A0838"/>
    <w:rPr>
      <w:rFonts w:ascii="Wingdings" w:hAnsi="Wingdings"/>
    </w:rPr>
  </w:style>
  <w:style w:type="character" w:customStyle="1" w:styleId="WW8Num120z0">
    <w:name w:val="WW8Num120z0"/>
    <w:rsid w:val="004A0838"/>
    <w:rPr>
      <w:rFonts w:ascii="Wingdings" w:hAnsi="Wingdings"/>
    </w:rPr>
  </w:style>
  <w:style w:type="character" w:customStyle="1" w:styleId="WW8Num120z1">
    <w:name w:val="WW8Num120z1"/>
    <w:rsid w:val="004A0838"/>
    <w:rPr>
      <w:rFonts w:ascii="Courier New" w:hAnsi="Courier New" w:cs="Courier New"/>
    </w:rPr>
  </w:style>
  <w:style w:type="character" w:customStyle="1" w:styleId="WW8Num120z2">
    <w:name w:val="WW8Num120z2"/>
    <w:rsid w:val="004A0838"/>
    <w:rPr>
      <w:rFonts w:ascii="Wingdings" w:hAnsi="Wingdings"/>
    </w:rPr>
  </w:style>
  <w:style w:type="character" w:customStyle="1" w:styleId="WW8Num120z3">
    <w:name w:val="WW8Num120z3"/>
    <w:rsid w:val="004A0838"/>
    <w:rPr>
      <w:rFonts w:ascii="Symbol" w:hAnsi="Symbol"/>
    </w:rPr>
  </w:style>
  <w:style w:type="character" w:customStyle="1" w:styleId="WW8Num120z4">
    <w:name w:val="WW8Num120z4"/>
    <w:rsid w:val="004A0838"/>
    <w:rPr>
      <w:rFonts w:ascii="Courier New" w:hAnsi="Courier New" w:cs="Courier New"/>
    </w:rPr>
  </w:style>
  <w:style w:type="character" w:customStyle="1" w:styleId="WW8Num121z4">
    <w:name w:val="WW8Num121z4"/>
    <w:rsid w:val="004A0838"/>
    <w:rPr>
      <w:rFonts w:ascii="Wingdings" w:hAnsi="Wingdings"/>
    </w:rPr>
  </w:style>
  <w:style w:type="character" w:customStyle="1" w:styleId="WW8Num122z0">
    <w:name w:val="WW8Num122z0"/>
    <w:rsid w:val="004A0838"/>
    <w:rPr>
      <w:rFonts w:ascii="Symbol" w:hAnsi="Symbol"/>
    </w:rPr>
  </w:style>
  <w:style w:type="character" w:customStyle="1" w:styleId="WW8Num123z0">
    <w:name w:val="WW8Num123z0"/>
    <w:rsid w:val="004A0838"/>
    <w:rPr>
      <w:rFonts w:ascii="Wingdings" w:hAnsi="Wingdings"/>
    </w:rPr>
  </w:style>
  <w:style w:type="character" w:customStyle="1" w:styleId="WW8Num124z0">
    <w:name w:val="WW8Num124z0"/>
    <w:rsid w:val="004A0838"/>
    <w:rPr>
      <w:rFonts w:ascii="Symbol" w:eastAsia="Times New Roman" w:hAnsi="Symbol"/>
      <w:b/>
      <w:color w:val="auto"/>
    </w:rPr>
  </w:style>
  <w:style w:type="character" w:customStyle="1" w:styleId="WW8Num125z0">
    <w:name w:val="WW8Num125z0"/>
    <w:rsid w:val="004A0838"/>
    <w:rPr>
      <w:rFonts w:ascii="Symbol" w:hAnsi="Symbol"/>
    </w:rPr>
  </w:style>
  <w:style w:type="character" w:customStyle="1" w:styleId="WW8Num126z0">
    <w:name w:val="WW8Num126z0"/>
    <w:rsid w:val="004A0838"/>
    <w:rPr>
      <w:rFonts w:ascii="Wingdings" w:hAnsi="Wingdings"/>
    </w:rPr>
  </w:style>
  <w:style w:type="character" w:customStyle="1" w:styleId="WW8Num126z1">
    <w:name w:val="WW8Num126z1"/>
    <w:rsid w:val="004A0838"/>
    <w:rPr>
      <w:rFonts w:ascii="Courier New" w:hAnsi="Courier New" w:cs="Courier New"/>
    </w:rPr>
  </w:style>
  <w:style w:type="character" w:customStyle="1" w:styleId="WW8Num126z2">
    <w:name w:val="WW8Num126z2"/>
    <w:rsid w:val="004A0838"/>
    <w:rPr>
      <w:rFonts w:ascii="Times New Roman" w:hAnsi="Times New Roman"/>
    </w:rPr>
  </w:style>
  <w:style w:type="character" w:customStyle="1" w:styleId="WW8Num126z4">
    <w:name w:val="WW8Num126z4"/>
    <w:rsid w:val="004A0838"/>
    <w:rPr>
      <w:rFonts w:ascii="Courier New" w:hAnsi="Courier New" w:cs="Courier New"/>
    </w:rPr>
  </w:style>
  <w:style w:type="character" w:customStyle="1" w:styleId="WW8Num127z0">
    <w:name w:val="WW8Num127z0"/>
    <w:rsid w:val="004A0838"/>
    <w:rPr>
      <w:rFonts w:ascii="Wingdings" w:hAnsi="Wingdings"/>
    </w:rPr>
  </w:style>
  <w:style w:type="character" w:customStyle="1" w:styleId="WW8Num127z3">
    <w:name w:val="WW8Num127z3"/>
    <w:rsid w:val="004A0838"/>
    <w:rPr>
      <w:rFonts w:ascii="Symbol" w:hAnsi="Symbol"/>
    </w:rPr>
  </w:style>
  <w:style w:type="character" w:customStyle="1" w:styleId="WW8Num127z4">
    <w:name w:val="WW8Num127z4"/>
    <w:rsid w:val="004A0838"/>
    <w:rPr>
      <w:rFonts w:ascii="Courier New" w:hAnsi="Courier New" w:cs="Courier New"/>
    </w:rPr>
  </w:style>
  <w:style w:type="character" w:customStyle="1" w:styleId="WW8Num128z0">
    <w:name w:val="WW8Num128z0"/>
    <w:rsid w:val="004A0838"/>
    <w:rPr>
      <w:rFonts w:ascii="Times New Roman" w:eastAsia="Times New Roman" w:hAnsi="Times New Roman" w:cs="Times New Roman"/>
    </w:rPr>
  </w:style>
  <w:style w:type="character" w:customStyle="1" w:styleId="WW8Num129z0">
    <w:name w:val="WW8Num129z0"/>
    <w:rsid w:val="004A0838"/>
    <w:rPr>
      <w:rFonts w:ascii="Symbol" w:hAnsi="Symbol"/>
    </w:rPr>
  </w:style>
  <w:style w:type="character" w:customStyle="1" w:styleId="WW8Num131z0">
    <w:name w:val="WW8Num131z0"/>
    <w:rsid w:val="004A0838"/>
    <w:rPr>
      <w:rFonts w:ascii="Wingdings" w:hAnsi="Wingdings"/>
    </w:rPr>
  </w:style>
  <w:style w:type="character" w:customStyle="1" w:styleId="WW8Num132z0">
    <w:name w:val="WW8Num132z0"/>
    <w:rsid w:val="004A0838"/>
    <w:rPr>
      <w:rFonts w:ascii="Symbol" w:hAnsi="Symbol"/>
      <w:color w:val="auto"/>
    </w:rPr>
  </w:style>
  <w:style w:type="character" w:customStyle="1" w:styleId="WW8Num132z1">
    <w:name w:val="WW8Num132z1"/>
    <w:rsid w:val="004A0838"/>
    <w:rPr>
      <w:rFonts w:ascii="Courier New" w:hAnsi="Courier New" w:cs="Courier New"/>
    </w:rPr>
  </w:style>
  <w:style w:type="character" w:customStyle="1" w:styleId="WW8Num132z2">
    <w:name w:val="WW8Num132z2"/>
    <w:rsid w:val="004A0838"/>
    <w:rPr>
      <w:rFonts w:ascii="Wingdings" w:hAnsi="Wingdings"/>
    </w:rPr>
  </w:style>
  <w:style w:type="character" w:customStyle="1" w:styleId="WW8Num132z4">
    <w:name w:val="WW8Num132z4"/>
    <w:rsid w:val="004A0838"/>
    <w:rPr>
      <w:rFonts w:ascii="Courier New" w:hAnsi="Courier New" w:cs="Courier New"/>
    </w:rPr>
  </w:style>
  <w:style w:type="character" w:customStyle="1" w:styleId="WW8Num133z1">
    <w:name w:val="WW8Num133z1"/>
    <w:rsid w:val="004A0838"/>
    <w:rPr>
      <w:rFonts w:ascii="Arial" w:eastAsia="Times New Roman" w:hAnsi="Arial" w:cs="Arial"/>
      <w:b/>
    </w:rPr>
  </w:style>
  <w:style w:type="character" w:customStyle="1" w:styleId="WW8Num134z0">
    <w:name w:val="WW8Num134z0"/>
    <w:rsid w:val="004A0838"/>
    <w:rPr>
      <w:rFonts w:ascii="Symbol" w:hAnsi="Symbol"/>
    </w:rPr>
  </w:style>
  <w:style w:type="character" w:customStyle="1" w:styleId="WW8Num135z0">
    <w:name w:val="WW8Num135z0"/>
    <w:rsid w:val="004A0838"/>
    <w:rPr>
      <w:rFonts w:ascii="Symbol" w:hAnsi="Symbol"/>
    </w:rPr>
  </w:style>
  <w:style w:type="character" w:customStyle="1" w:styleId="WW8Num136z0">
    <w:name w:val="WW8Num136z0"/>
    <w:rsid w:val="004A0838"/>
    <w:rPr>
      <w:rFonts w:ascii="Arial" w:eastAsia="Times New Roman" w:hAnsi="Arial" w:cs="Arial"/>
    </w:rPr>
  </w:style>
  <w:style w:type="character" w:customStyle="1" w:styleId="WW8Num136z1">
    <w:name w:val="WW8Num136z1"/>
    <w:rsid w:val="004A0838"/>
    <w:rPr>
      <w:rFonts w:ascii="Symbol" w:hAnsi="Symbol"/>
    </w:rPr>
  </w:style>
  <w:style w:type="character" w:customStyle="1" w:styleId="WW8Num136z2">
    <w:name w:val="WW8Num136z2"/>
    <w:rsid w:val="004A0838"/>
    <w:rPr>
      <w:rFonts w:ascii="Wingdings" w:hAnsi="Wingdings"/>
    </w:rPr>
  </w:style>
  <w:style w:type="character" w:customStyle="1" w:styleId="WW8Num136z3">
    <w:name w:val="WW8Num136z3"/>
    <w:rsid w:val="004A0838"/>
    <w:rPr>
      <w:rFonts w:ascii="Symbol" w:hAnsi="Symbol"/>
    </w:rPr>
  </w:style>
  <w:style w:type="character" w:customStyle="1" w:styleId="WW8Num137z0">
    <w:name w:val="WW8Num137z0"/>
    <w:rsid w:val="004A0838"/>
    <w:rPr>
      <w:rFonts w:ascii="Symbol" w:hAnsi="Symbol" w:cs="StarSymbol"/>
      <w:sz w:val="18"/>
      <w:szCs w:val="18"/>
    </w:rPr>
  </w:style>
  <w:style w:type="character" w:customStyle="1" w:styleId="WW8Num138z0">
    <w:name w:val="WW8Num138z0"/>
    <w:rsid w:val="004A0838"/>
    <w:rPr>
      <w:rFonts w:ascii="Symbol" w:hAnsi="Symbol"/>
    </w:rPr>
  </w:style>
  <w:style w:type="character" w:customStyle="1" w:styleId="WW8Num139z0">
    <w:name w:val="WW8Num139z0"/>
    <w:rsid w:val="004A0838"/>
    <w:rPr>
      <w:rFonts w:ascii="Times New Roman" w:hAnsi="Times New Roman"/>
    </w:rPr>
  </w:style>
  <w:style w:type="character" w:customStyle="1" w:styleId="Absatz-Standardschriftart">
    <w:name w:val="Absatz-Standardschriftart"/>
    <w:rsid w:val="004A0838"/>
  </w:style>
  <w:style w:type="character" w:customStyle="1" w:styleId="WW8Num2z0">
    <w:name w:val="WW8Num2z0"/>
    <w:rsid w:val="004A0838"/>
    <w:rPr>
      <w:rFonts w:ascii="Wingdings" w:hAnsi="Wingdings"/>
    </w:rPr>
  </w:style>
  <w:style w:type="character" w:customStyle="1" w:styleId="WW8Num28z1">
    <w:name w:val="WW8Num28z1"/>
    <w:rsid w:val="004A0838"/>
    <w:rPr>
      <w:rFonts w:ascii="Courier New" w:hAnsi="Courier New" w:cs="Courier New"/>
    </w:rPr>
  </w:style>
  <w:style w:type="character" w:customStyle="1" w:styleId="WW8Num28z2">
    <w:name w:val="WW8Num28z2"/>
    <w:rsid w:val="004A0838"/>
    <w:rPr>
      <w:rFonts w:ascii="Wingdings" w:hAnsi="Wingdings"/>
    </w:rPr>
  </w:style>
  <w:style w:type="character" w:customStyle="1" w:styleId="WW8Num28z3">
    <w:name w:val="WW8Num28z3"/>
    <w:rsid w:val="004A0838"/>
    <w:rPr>
      <w:rFonts w:ascii="Symbol" w:hAnsi="Symbol"/>
    </w:rPr>
  </w:style>
  <w:style w:type="character" w:customStyle="1" w:styleId="WW8Num54z0">
    <w:name w:val="WW8Num54z0"/>
    <w:rsid w:val="004A0838"/>
    <w:rPr>
      <w:rFonts w:ascii="Symbol" w:hAnsi="Symbol"/>
    </w:rPr>
  </w:style>
  <w:style w:type="character" w:customStyle="1" w:styleId="WW8Num54z1">
    <w:name w:val="WW8Num54z1"/>
    <w:rsid w:val="004A0838"/>
    <w:rPr>
      <w:rFonts w:ascii="Courier New" w:hAnsi="Courier New" w:cs="Courier New"/>
    </w:rPr>
  </w:style>
  <w:style w:type="character" w:customStyle="1" w:styleId="WW8Num54z2">
    <w:name w:val="WW8Num54z2"/>
    <w:rsid w:val="004A0838"/>
    <w:rPr>
      <w:rFonts w:ascii="Wingdings" w:hAnsi="Wingdings"/>
    </w:rPr>
  </w:style>
  <w:style w:type="character" w:customStyle="1" w:styleId="WW8Num56z1">
    <w:name w:val="WW8Num56z1"/>
    <w:rsid w:val="004A0838"/>
    <w:rPr>
      <w:rFonts w:ascii="Courier New" w:hAnsi="Courier New" w:cs="Times-Ro"/>
    </w:rPr>
  </w:style>
  <w:style w:type="character" w:customStyle="1" w:styleId="WW8Num56z2">
    <w:name w:val="WW8Num56z2"/>
    <w:rsid w:val="004A0838"/>
    <w:rPr>
      <w:rFonts w:ascii="Wingdings" w:hAnsi="Wingdings"/>
    </w:rPr>
  </w:style>
  <w:style w:type="character" w:customStyle="1" w:styleId="WW8Num56z3">
    <w:name w:val="WW8Num56z3"/>
    <w:rsid w:val="004A0838"/>
    <w:rPr>
      <w:rFonts w:ascii="Symbol" w:hAnsi="Symbol"/>
    </w:rPr>
  </w:style>
  <w:style w:type="character" w:customStyle="1" w:styleId="WW8Num57z1">
    <w:name w:val="WW8Num57z1"/>
    <w:rsid w:val="004A0838"/>
    <w:rPr>
      <w:rFonts w:ascii="Courier New" w:hAnsi="Courier New" w:cs="Courier New"/>
    </w:rPr>
  </w:style>
  <w:style w:type="character" w:customStyle="1" w:styleId="WW8Num57z2">
    <w:name w:val="WW8Num57z2"/>
    <w:rsid w:val="004A0838"/>
    <w:rPr>
      <w:rFonts w:ascii="Wingdings" w:hAnsi="Wingdings"/>
    </w:rPr>
  </w:style>
  <w:style w:type="character" w:customStyle="1" w:styleId="WW8Num57z3">
    <w:name w:val="WW8Num57z3"/>
    <w:rsid w:val="004A0838"/>
    <w:rPr>
      <w:rFonts w:ascii="Symbol" w:hAnsi="Symbol"/>
    </w:rPr>
  </w:style>
  <w:style w:type="character" w:customStyle="1" w:styleId="WW8Num58z1">
    <w:name w:val="WW8Num58z1"/>
    <w:rsid w:val="004A0838"/>
    <w:rPr>
      <w:rFonts w:ascii="Courier New" w:hAnsi="Courier New" w:cs="Courier New"/>
    </w:rPr>
  </w:style>
  <w:style w:type="character" w:customStyle="1" w:styleId="WW8Num58z3">
    <w:name w:val="WW8Num58z3"/>
    <w:rsid w:val="004A0838"/>
    <w:rPr>
      <w:rFonts w:ascii="Symbol" w:hAnsi="Symbol"/>
    </w:rPr>
  </w:style>
  <w:style w:type="character" w:customStyle="1" w:styleId="WW8Num60z2">
    <w:name w:val="WW8Num60z2"/>
    <w:rsid w:val="004A0838"/>
    <w:rPr>
      <w:rFonts w:ascii="Wingdings" w:hAnsi="Wingdings"/>
    </w:rPr>
  </w:style>
  <w:style w:type="character" w:customStyle="1" w:styleId="WW8Num60z3">
    <w:name w:val="WW8Num60z3"/>
    <w:rsid w:val="004A0838"/>
    <w:rPr>
      <w:rFonts w:ascii="Symbol" w:hAnsi="Symbol"/>
    </w:rPr>
  </w:style>
  <w:style w:type="character" w:customStyle="1" w:styleId="WW8Num60z4">
    <w:name w:val="WW8Num60z4"/>
    <w:rsid w:val="004A0838"/>
    <w:rPr>
      <w:rFonts w:ascii="Courier New" w:hAnsi="Courier New" w:cs="Courier New"/>
    </w:rPr>
  </w:style>
  <w:style w:type="character" w:customStyle="1" w:styleId="WW8Num61z1">
    <w:name w:val="WW8Num61z1"/>
    <w:rsid w:val="004A0838"/>
    <w:rPr>
      <w:rFonts w:ascii="Courier New" w:hAnsi="Courier New" w:cs="Courier New"/>
    </w:rPr>
  </w:style>
  <w:style w:type="character" w:customStyle="1" w:styleId="WW8Num61z3">
    <w:name w:val="WW8Num61z3"/>
    <w:rsid w:val="004A0838"/>
    <w:rPr>
      <w:rFonts w:ascii="Symbol" w:hAnsi="Symbol"/>
    </w:rPr>
  </w:style>
  <w:style w:type="character" w:customStyle="1" w:styleId="WW8Num62z1">
    <w:name w:val="WW8Num62z1"/>
    <w:rsid w:val="004A0838"/>
    <w:rPr>
      <w:rFonts w:ascii="Courier New" w:hAnsi="Courier New" w:cs="Courier New"/>
    </w:rPr>
  </w:style>
  <w:style w:type="character" w:customStyle="1" w:styleId="WW8Num62z2">
    <w:name w:val="WW8Num62z2"/>
    <w:rsid w:val="004A0838"/>
    <w:rPr>
      <w:rFonts w:ascii="Wingdings" w:hAnsi="Wingdings"/>
    </w:rPr>
  </w:style>
  <w:style w:type="character" w:customStyle="1" w:styleId="WW8Num63z0">
    <w:name w:val="WW8Num63z0"/>
    <w:rsid w:val="004A0838"/>
    <w:rPr>
      <w:rFonts w:ascii="Symbol" w:hAnsi="Symbol"/>
      <w:color w:val="auto"/>
    </w:rPr>
  </w:style>
  <w:style w:type="character" w:customStyle="1" w:styleId="WW8Num63z1">
    <w:name w:val="WW8Num63z1"/>
    <w:rsid w:val="004A0838"/>
    <w:rPr>
      <w:rFonts w:ascii="Courier New" w:hAnsi="Courier New" w:cs="Courier New"/>
    </w:rPr>
  </w:style>
  <w:style w:type="character" w:customStyle="1" w:styleId="WW8Num63z2">
    <w:name w:val="WW8Num63z2"/>
    <w:rsid w:val="004A0838"/>
    <w:rPr>
      <w:rFonts w:ascii="Wingdings" w:hAnsi="Wingdings"/>
    </w:rPr>
  </w:style>
  <w:style w:type="character" w:customStyle="1" w:styleId="WW8Num63z3">
    <w:name w:val="WW8Num63z3"/>
    <w:rsid w:val="004A0838"/>
    <w:rPr>
      <w:rFonts w:ascii="Symbol" w:hAnsi="Symbol"/>
    </w:rPr>
  </w:style>
  <w:style w:type="character" w:customStyle="1" w:styleId="WW8Num66z1">
    <w:name w:val="WW8Num66z1"/>
    <w:rsid w:val="004A0838"/>
    <w:rPr>
      <w:rFonts w:ascii="Courier New" w:hAnsi="Courier New" w:cs="Courier New"/>
    </w:rPr>
  </w:style>
  <w:style w:type="character" w:customStyle="1" w:styleId="WW8Num66z3">
    <w:name w:val="WW8Num66z3"/>
    <w:rsid w:val="004A0838"/>
    <w:rPr>
      <w:rFonts w:ascii="Symbol" w:hAnsi="Symbol"/>
    </w:rPr>
  </w:style>
  <w:style w:type="character" w:customStyle="1" w:styleId="WW8Num67z2">
    <w:name w:val="WW8Num67z2"/>
    <w:rsid w:val="004A0838"/>
    <w:rPr>
      <w:rFonts w:ascii="Wingdings" w:hAnsi="Wingdings"/>
    </w:rPr>
  </w:style>
  <w:style w:type="character" w:customStyle="1" w:styleId="WW8Num67z4">
    <w:name w:val="WW8Num67z4"/>
    <w:rsid w:val="004A0838"/>
    <w:rPr>
      <w:rFonts w:ascii="Courier New" w:hAnsi="Courier New" w:cs="Courier New"/>
    </w:rPr>
  </w:style>
  <w:style w:type="character" w:customStyle="1" w:styleId="WW8Num68z1">
    <w:name w:val="WW8Num68z1"/>
    <w:rsid w:val="004A0838"/>
    <w:rPr>
      <w:rFonts w:ascii="Symbol" w:hAnsi="Symbol"/>
    </w:rPr>
  </w:style>
  <w:style w:type="character" w:customStyle="1" w:styleId="WW8Num68z2">
    <w:name w:val="WW8Num68z2"/>
    <w:rsid w:val="004A0838"/>
    <w:rPr>
      <w:rFonts w:ascii="Wingdings" w:hAnsi="Wingdings"/>
    </w:rPr>
  </w:style>
  <w:style w:type="character" w:customStyle="1" w:styleId="WW8Num68z4">
    <w:name w:val="WW8Num68z4"/>
    <w:rsid w:val="004A0838"/>
    <w:rPr>
      <w:rFonts w:ascii="Courier New" w:hAnsi="Courier New" w:cs="Courier New"/>
    </w:rPr>
  </w:style>
  <w:style w:type="character" w:customStyle="1" w:styleId="WW8Num69z0">
    <w:name w:val="WW8Num69z0"/>
    <w:rsid w:val="004A0838"/>
    <w:rPr>
      <w:rFonts w:ascii="Arial" w:eastAsia="Times New Roman" w:hAnsi="Arial" w:cs="Arial"/>
      <w:b/>
    </w:rPr>
  </w:style>
  <w:style w:type="character" w:customStyle="1" w:styleId="WW8Num69z1">
    <w:name w:val="WW8Num69z1"/>
    <w:rsid w:val="004A0838"/>
    <w:rPr>
      <w:rFonts w:ascii="Wingdings" w:hAnsi="Wingdings"/>
      <w:b/>
    </w:rPr>
  </w:style>
  <w:style w:type="character" w:customStyle="1" w:styleId="WW8Num69z2">
    <w:name w:val="WW8Num69z2"/>
    <w:rsid w:val="004A0838"/>
    <w:rPr>
      <w:rFonts w:ascii="Wingdings" w:hAnsi="Wingdings"/>
    </w:rPr>
  </w:style>
  <w:style w:type="character" w:customStyle="1" w:styleId="WW8Num69z3">
    <w:name w:val="WW8Num69z3"/>
    <w:rsid w:val="004A0838"/>
    <w:rPr>
      <w:rFonts w:ascii="Symbol" w:hAnsi="Symbol"/>
    </w:rPr>
  </w:style>
  <w:style w:type="character" w:customStyle="1" w:styleId="WW8Num69z4">
    <w:name w:val="WW8Num69z4"/>
    <w:rsid w:val="004A0838"/>
    <w:rPr>
      <w:rFonts w:ascii="Courier New" w:hAnsi="Courier New" w:cs="Courier New"/>
    </w:rPr>
  </w:style>
  <w:style w:type="character" w:customStyle="1" w:styleId="WW8Num71z2">
    <w:name w:val="WW8Num71z2"/>
    <w:rsid w:val="004A0838"/>
    <w:rPr>
      <w:rFonts w:ascii="Wingdings" w:hAnsi="Wingdings"/>
    </w:rPr>
  </w:style>
  <w:style w:type="character" w:customStyle="1" w:styleId="WW8Num73z1">
    <w:name w:val="WW8Num73z1"/>
    <w:rsid w:val="004A0838"/>
    <w:rPr>
      <w:rFonts w:ascii="Arial" w:eastAsia="Times New Roman" w:hAnsi="Arial" w:cs="Arial"/>
      <w:b/>
    </w:rPr>
  </w:style>
  <w:style w:type="character" w:customStyle="1" w:styleId="WW8Num73z3">
    <w:name w:val="WW8Num73z3"/>
    <w:rsid w:val="004A0838"/>
    <w:rPr>
      <w:rFonts w:ascii="Symbol" w:hAnsi="Symbol"/>
    </w:rPr>
  </w:style>
  <w:style w:type="character" w:customStyle="1" w:styleId="WW8Num73z4">
    <w:name w:val="WW8Num73z4"/>
    <w:rsid w:val="004A0838"/>
    <w:rPr>
      <w:rFonts w:ascii="Courier New" w:hAnsi="Courier New" w:cs="Courier New"/>
    </w:rPr>
  </w:style>
  <w:style w:type="character" w:customStyle="1" w:styleId="WW8Num74z1">
    <w:name w:val="WW8Num74z1"/>
    <w:rsid w:val="004A0838"/>
    <w:rPr>
      <w:rFonts w:ascii="Courier New" w:hAnsi="Courier New" w:cs="Courier New"/>
    </w:rPr>
  </w:style>
  <w:style w:type="character" w:customStyle="1" w:styleId="WW8Num74z2">
    <w:name w:val="WW8Num74z2"/>
    <w:rsid w:val="004A0838"/>
    <w:rPr>
      <w:rFonts w:ascii="Wingdings" w:hAnsi="Wingdings"/>
    </w:rPr>
  </w:style>
  <w:style w:type="character" w:customStyle="1" w:styleId="WW8Num75z1">
    <w:name w:val="WW8Num75z1"/>
    <w:rsid w:val="004A0838"/>
    <w:rPr>
      <w:rFonts w:ascii="Courier New" w:hAnsi="Courier New" w:cs="Courier New"/>
    </w:rPr>
  </w:style>
  <w:style w:type="character" w:customStyle="1" w:styleId="WW8Num75z2">
    <w:name w:val="WW8Num75z2"/>
    <w:rsid w:val="004A0838"/>
    <w:rPr>
      <w:rFonts w:ascii="Wingdings" w:hAnsi="Wingdings"/>
    </w:rPr>
  </w:style>
  <w:style w:type="character" w:customStyle="1" w:styleId="WW8Num76z1">
    <w:name w:val="WW8Num76z1"/>
    <w:rsid w:val="004A0838"/>
    <w:rPr>
      <w:rFonts w:ascii="Arial" w:eastAsia="Times New Roman" w:hAnsi="Arial" w:cs="Arial"/>
      <w:b/>
    </w:rPr>
  </w:style>
  <w:style w:type="character" w:customStyle="1" w:styleId="WW8Num76z3">
    <w:name w:val="WW8Num76z3"/>
    <w:rsid w:val="004A0838"/>
    <w:rPr>
      <w:rFonts w:ascii="Symbol" w:hAnsi="Symbol"/>
    </w:rPr>
  </w:style>
  <w:style w:type="character" w:customStyle="1" w:styleId="WW8Num78z2">
    <w:name w:val="WW8Num78z2"/>
    <w:rsid w:val="004A0838"/>
    <w:rPr>
      <w:rFonts w:ascii="Wingdings" w:hAnsi="Wingdings"/>
    </w:rPr>
  </w:style>
  <w:style w:type="character" w:customStyle="1" w:styleId="WW8Num78z4">
    <w:name w:val="WW8Num78z4"/>
    <w:rsid w:val="004A0838"/>
    <w:rPr>
      <w:rFonts w:ascii="Courier New" w:hAnsi="Courier New" w:cs="Courier New"/>
    </w:rPr>
  </w:style>
  <w:style w:type="character" w:customStyle="1" w:styleId="WW8Num79z2">
    <w:name w:val="WW8Num79z2"/>
    <w:rsid w:val="004A0838"/>
    <w:rPr>
      <w:rFonts w:ascii="Wingdings" w:hAnsi="Wingdings"/>
    </w:rPr>
  </w:style>
  <w:style w:type="character" w:customStyle="1" w:styleId="WW8Num79z3">
    <w:name w:val="WW8Num79z3"/>
    <w:rsid w:val="004A0838"/>
    <w:rPr>
      <w:rFonts w:ascii="Symbol" w:hAnsi="Symbol"/>
    </w:rPr>
  </w:style>
  <w:style w:type="character" w:customStyle="1" w:styleId="WW8Num80z1">
    <w:name w:val="WW8Num80z1"/>
    <w:rsid w:val="004A0838"/>
    <w:rPr>
      <w:rFonts w:ascii="Courier New" w:hAnsi="Courier New" w:cs="Courier New"/>
    </w:rPr>
  </w:style>
  <w:style w:type="character" w:customStyle="1" w:styleId="WW8Num80z2">
    <w:name w:val="WW8Num80z2"/>
    <w:rsid w:val="004A0838"/>
    <w:rPr>
      <w:rFonts w:ascii="Wingdings" w:hAnsi="Wingdings" w:cs="Wingdings"/>
    </w:rPr>
  </w:style>
  <w:style w:type="character" w:customStyle="1" w:styleId="WW8Num80z3">
    <w:name w:val="WW8Num80z3"/>
    <w:rsid w:val="004A0838"/>
    <w:rPr>
      <w:rFonts w:ascii="Symbol" w:hAnsi="Symbol" w:cs="Symbol"/>
    </w:rPr>
  </w:style>
  <w:style w:type="character" w:customStyle="1" w:styleId="WW8Num81z1">
    <w:name w:val="WW8Num81z1"/>
    <w:rsid w:val="004A0838"/>
    <w:rPr>
      <w:rFonts w:ascii="Wingdings" w:hAnsi="Wingdings"/>
      <w:b/>
    </w:rPr>
  </w:style>
  <w:style w:type="character" w:customStyle="1" w:styleId="WW8Num81z4">
    <w:name w:val="WW8Num81z4"/>
    <w:rsid w:val="004A0838"/>
    <w:rPr>
      <w:rFonts w:ascii="Courier New" w:hAnsi="Courier New" w:cs="Courier New"/>
    </w:rPr>
  </w:style>
  <w:style w:type="character" w:customStyle="1" w:styleId="WW8Num81z5">
    <w:name w:val="WW8Num81z5"/>
    <w:rsid w:val="004A0838"/>
    <w:rPr>
      <w:rFonts w:ascii="Wingdings" w:hAnsi="Wingdings"/>
    </w:rPr>
  </w:style>
  <w:style w:type="character" w:customStyle="1" w:styleId="WW8Num81z6">
    <w:name w:val="WW8Num81z6"/>
    <w:rsid w:val="004A0838"/>
    <w:rPr>
      <w:rFonts w:ascii="Symbol" w:hAnsi="Symbol"/>
    </w:rPr>
  </w:style>
  <w:style w:type="character" w:customStyle="1" w:styleId="WW8Num82z1">
    <w:name w:val="WW8Num82z1"/>
    <w:rsid w:val="004A0838"/>
    <w:rPr>
      <w:rFonts w:ascii="Courier New" w:hAnsi="Courier New" w:cs="Courier New"/>
    </w:rPr>
  </w:style>
  <w:style w:type="character" w:customStyle="1" w:styleId="WW8Num82z2">
    <w:name w:val="WW8Num82z2"/>
    <w:rsid w:val="004A0838"/>
    <w:rPr>
      <w:rFonts w:ascii="Wingdings" w:hAnsi="Wingdings"/>
    </w:rPr>
  </w:style>
  <w:style w:type="character" w:customStyle="1" w:styleId="WW8Num82z3">
    <w:name w:val="WW8Num82z3"/>
    <w:rsid w:val="004A0838"/>
    <w:rPr>
      <w:rFonts w:ascii="Symbol" w:hAnsi="Symbol"/>
    </w:rPr>
  </w:style>
  <w:style w:type="character" w:customStyle="1" w:styleId="WW8Num83z1">
    <w:name w:val="WW8Num83z1"/>
    <w:rsid w:val="004A0838"/>
    <w:rPr>
      <w:rFonts w:ascii="Courier New" w:hAnsi="Courier New" w:cs="Courier New"/>
    </w:rPr>
  </w:style>
  <w:style w:type="character" w:customStyle="1" w:styleId="WW8Num83z3">
    <w:name w:val="WW8Num83z3"/>
    <w:rsid w:val="004A0838"/>
    <w:rPr>
      <w:rFonts w:ascii="Symbol" w:hAnsi="Symbol"/>
    </w:rPr>
  </w:style>
  <w:style w:type="character" w:customStyle="1" w:styleId="WW8Num84z1">
    <w:name w:val="WW8Num84z1"/>
    <w:rsid w:val="004A0838"/>
    <w:rPr>
      <w:rFonts w:ascii="Courier New" w:hAnsi="Courier New" w:cs="Courier New"/>
    </w:rPr>
  </w:style>
  <w:style w:type="character" w:customStyle="1" w:styleId="WW8Num84z3">
    <w:name w:val="WW8Num84z3"/>
    <w:rsid w:val="004A0838"/>
    <w:rPr>
      <w:rFonts w:ascii="Symbol" w:hAnsi="Symbol"/>
    </w:rPr>
  </w:style>
  <w:style w:type="character" w:customStyle="1" w:styleId="WW8Num86z2">
    <w:name w:val="WW8Num86z2"/>
    <w:rsid w:val="004A0838"/>
    <w:rPr>
      <w:rFonts w:ascii="Wingdings" w:hAnsi="Wingdings"/>
    </w:rPr>
  </w:style>
  <w:style w:type="character" w:customStyle="1" w:styleId="WW8Num87z1">
    <w:name w:val="WW8Num87z1"/>
    <w:rsid w:val="004A0838"/>
    <w:rPr>
      <w:rFonts w:ascii="Courier New" w:hAnsi="Courier New" w:cs="Courier New"/>
    </w:rPr>
  </w:style>
  <w:style w:type="character" w:customStyle="1" w:styleId="WW8Num87z2">
    <w:name w:val="WW8Num87z2"/>
    <w:rsid w:val="004A0838"/>
    <w:rPr>
      <w:rFonts w:ascii="Wingdings" w:hAnsi="Wingdings"/>
    </w:rPr>
  </w:style>
  <w:style w:type="character" w:customStyle="1" w:styleId="WW8Num87z3">
    <w:name w:val="WW8Num87z3"/>
    <w:rsid w:val="004A0838"/>
    <w:rPr>
      <w:rFonts w:ascii="Symbol" w:hAnsi="Symbol"/>
    </w:rPr>
  </w:style>
  <w:style w:type="character" w:customStyle="1" w:styleId="WW8Num88z1">
    <w:name w:val="WW8Num88z1"/>
    <w:rsid w:val="004A0838"/>
    <w:rPr>
      <w:rFonts w:ascii="Courier New" w:hAnsi="Courier New" w:cs="Courier New"/>
    </w:rPr>
  </w:style>
  <w:style w:type="character" w:customStyle="1" w:styleId="WW8Num88z2">
    <w:name w:val="WW8Num88z2"/>
    <w:rsid w:val="004A0838"/>
    <w:rPr>
      <w:rFonts w:ascii="Wingdings" w:hAnsi="Wingdings"/>
    </w:rPr>
  </w:style>
  <w:style w:type="character" w:customStyle="1" w:styleId="WW8Num88z3">
    <w:name w:val="WW8Num88z3"/>
    <w:rsid w:val="004A0838"/>
    <w:rPr>
      <w:rFonts w:ascii="Symbol" w:hAnsi="Symbol"/>
    </w:rPr>
  </w:style>
  <w:style w:type="character" w:customStyle="1" w:styleId="WW8Num89z1">
    <w:name w:val="WW8Num89z1"/>
    <w:rsid w:val="004A0838"/>
    <w:rPr>
      <w:rFonts w:ascii="Symbol" w:hAnsi="Symbol"/>
      <w:lang w:val="en-US"/>
    </w:rPr>
  </w:style>
  <w:style w:type="character" w:customStyle="1" w:styleId="WW8Num89z3">
    <w:name w:val="WW8Num89z3"/>
    <w:rsid w:val="004A0838"/>
    <w:rPr>
      <w:rFonts w:ascii="Symbol" w:hAnsi="Symbol"/>
    </w:rPr>
  </w:style>
  <w:style w:type="character" w:customStyle="1" w:styleId="WW8Num89z4">
    <w:name w:val="WW8Num89z4"/>
    <w:rsid w:val="004A0838"/>
    <w:rPr>
      <w:rFonts w:ascii="Courier New" w:hAnsi="Courier New" w:cs="Courier New"/>
    </w:rPr>
  </w:style>
  <w:style w:type="character" w:customStyle="1" w:styleId="WW8Num90z1">
    <w:name w:val="WW8Num90z1"/>
    <w:rsid w:val="004A0838"/>
    <w:rPr>
      <w:rFonts w:ascii="Courier New" w:hAnsi="Courier New" w:cs="Courier New"/>
    </w:rPr>
  </w:style>
  <w:style w:type="character" w:customStyle="1" w:styleId="WW8Num90z2">
    <w:name w:val="WW8Num90z2"/>
    <w:rsid w:val="004A0838"/>
    <w:rPr>
      <w:rFonts w:ascii="Wingdings" w:hAnsi="Wingdings"/>
    </w:rPr>
  </w:style>
  <w:style w:type="character" w:customStyle="1" w:styleId="WW8Num90z3">
    <w:name w:val="WW8Num90z3"/>
    <w:rsid w:val="004A0838"/>
    <w:rPr>
      <w:rFonts w:ascii="Symbol" w:hAnsi="Symbol"/>
    </w:rPr>
  </w:style>
  <w:style w:type="character" w:customStyle="1" w:styleId="WW8Num91z0">
    <w:name w:val="WW8Num91z0"/>
    <w:rsid w:val="004A0838"/>
    <w:rPr>
      <w:rFonts w:ascii="Wingdings" w:hAnsi="Wingdings"/>
      <w:color w:val="auto"/>
    </w:rPr>
  </w:style>
  <w:style w:type="character" w:customStyle="1" w:styleId="WW8Num91z1">
    <w:name w:val="WW8Num91z1"/>
    <w:rsid w:val="004A0838"/>
    <w:rPr>
      <w:rFonts w:ascii="Courier New" w:hAnsi="Courier New" w:cs="Courier New"/>
    </w:rPr>
  </w:style>
  <w:style w:type="character" w:customStyle="1" w:styleId="WW8Num91z2">
    <w:name w:val="WW8Num91z2"/>
    <w:rsid w:val="004A0838"/>
    <w:rPr>
      <w:rFonts w:ascii="Wingdings" w:hAnsi="Wingdings"/>
    </w:rPr>
  </w:style>
  <w:style w:type="character" w:customStyle="1" w:styleId="WW8Num91z3">
    <w:name w:val="WW8Num91z3"/>
    <w:rsid w:val="004A0838"/>
    <w:rPr>
      <w:rFonts w:ascii="Symbol" w:hAnsi="Symbol"/>
    </w:rPr>
  </w:style>
  <w:style w:type="character" w:customStyle="1" w:styleId="WW8Num92z1">
    <w:name w:val="WW8Num92z1"/>
    <w:rsid w:val="004A0838"/>
    <w:rPr>
      <w:rFonts w:ascii="Courier New" w:hAnsi="Courier New" w:cs="Courier New"/>
    </w:rPr>
  </w:style>
  <w:style w:type="character" w:customStyle="1" w:styleId="WW8Num92z3">
    <w:name w:val="WW8Num92z3"/>
    <w:rsid w:val="004A0838"/>
    <w:rPr>
      <w:rFonts w:ascii="Symbol" w:hAnsi="Symbol"/>
    </w:rPr>
  </w:style>
  <w:style w:type="character" w:customStyle="1" w:styleId="WW8Num93z1">
    <w:name w:val="WW8Num93z1"/>
    <w:rsid w:val="004A0838"/>
    <w:rPr>
      <w:rFonts w:ascii="Courier New" w:hAnsi="Courier New" w:cs="Courier New"/>
    </w:rPr>
  </w:style>
  <w:style w:type="character" w:customStyle="1" w:styleId="WW8Num93z2">
    <w:name w:val="WW8Num93z2"/>
    <w:rsid w:val="004A0838"/>
    <w:rPr>
      <w:rFonts w:ascii="Wingdings" w:hAnsi="Wingdings"/>
    </w:rPr>
  </w:style>
  <w:style w:type="character" w:customStyle="1" w:styleId="WW8Num93z3">
    <w:name w:val="WW8Num93z3"/>
    <w:rsid w:val="004A0838"/>
    <w:rPr>
      <w:rFonts w:ascii="Symbol" w:hAnsi="Symbol"/>
    </w:rPr>
  </w:style>
  <w:style w:type="character" w:customStyle="1" w:styleId="WW8Num96z1">
    <w:name w:val="WW8Num96z1"/>
    <w:rsid w:val="004A0838"/>
    <w:rPr>
      <w:rFonts w:ascii="Courier New" w:hAnsi="Courier New" w:cs="Courier New"/>
    </w:rPr>
  </w:style>
  <w:style w:type="character" w:customStyle="1" w:styleId="WW8Num96z3">
    <w:name w:val="WW8Num96z3"/>
    <w:rsid w:val="004A0838"/>
    <w:rPr>
      <w:rFonts w:ascii="Symbol" w:hAnsi="Symbol"/>
    </w:rPr>
  </w:style>
  <w:style w:type="character" w:customStyle="1" w:styleId="WW8Num98z1">
    <w:name w:val="WW8Num98z1"/>
    <w:rsid w:val="004A0838"/>
    <w:rPr>
      <w:i w:val="0"/>
    </w:rPr>
  </w:style>
  <w:style w:type="character" w:customStyle="1" w:styleId="WW8Num99z1">
    <w:name w:val="WW8Num99z1"/>
    <w:rsid w:val="004A0838"/>
    <w:rPr>
      <w:rFonts w:ascii="Wingdings" w:hAnsi="Wingdings"/>
    </w:rPr>
  </w:style>
  <w:style w:type="character" w:customStyle="1" w:styleId="WW8Num99z3">
    <w:name w:val="WW8Num99z3"/>
    <w:rsid w:val="004A0838"/>
    <w:rPr>
      <w:rFonts w:ascii="Symbol" w:hAnsi="Symbol"/>
    </w:rPr>
  </w:style>
  <w:style w:type="character" w:customStyle="1" w:styleId="WW8Num99z4">
    <w:name w:val="WW8Num99z4"/>
    <w:rsid w:val="004A0838"/>
    <w:rPr>
      <w:rFonts w:ascii="Courier New" w:hAnsi="Courier New" w:cs="Courier New"/>
    </w:rPr>
  </w:style>
  <w:style w:type="character" w:customStyle="1" w:styleId="WW8Num100z1">
    <w:name w:val="WW8Num100z1"/>
    <w:rsid w:val="004A0838"/>
    <w:rPr>
      <w:rFonts w:ascii="Courier New" w:hAnsi="Courier New" w:cs="Courier New"/>
    </w:rPr>
  </w:style>
  <w:style w:type="character" w:customStyle="1" w:styleId="WW8Num100z3">
    <w:name w:val="WW8Num100z3"/>
    <w:rsid w:val="004A0838"/>
    <w:rPr>
      <w:rFonts w:ascii="Symbol" w:hAnsi="Symbol"/>
    </w:rPr>
  </w:style>
  <w:style w:type="character" w:customStyle="1" w:styleId="WW8Num101z1">
    <w:name w:val="WW8Num101z1"/>
    <w:rsid w:val="004A0838"/>
    <w:rPr>
      <w:rFonts w:ascii="Symbol" w:hAnsi="Symbol"/>
    </w:rPr>
  </w:style>
  <w:style w:type="character" w:customStyle="1" w:styleId="WW8Num101z2">
    <w:name w:val="WW8Num101z2"/>
    <w:rsid w:val="004A0838"/>
    <w:rPr>
      <w:rFonts w:ascii="Wingdings" w:hAnsi="Wingdings"/>
    </w:rPr>
  </w:style>
  <w:style w:type="character" w:customStyle="1" w:styleId="WW8Num101z4">
    <w:name w:val="WW8Num101z4"/>
    <w:rsid w:val="004A0838"/>
    <w:rPr>
      <w:rFonts w:ascii="Courier New" w:hAnsi="Courier New" w:cs="Courier New"/>
    </w:rPr>
  </w:style>
  <w:style w:type="character" w:customStyle="1" w:styleId="WW8Num103z1">
    <w:name w:val="WW8Num103z1"/>
    <w:rsid w:val="004A0838"/>
    <w:rPr>
      <w:rFonts w:ascii="Courier New" w:hAnsi="Courier New" w:cs="Courier New"/>
    </w:rPr>
  </w:style>
  <w:style w:type="character" w:customStyle="1" w:styleId="WW8Num103z2">
    <w:name w:val="WW8Num103z2"/>
    <w:rsid w:val="004A0838"/>
    <w:rPr>
      <w:rFonts w:ascii="Wingdings" w:hAnsi="Wingdings"/>
    </w:rPr>
  </w:style>
  <w:style w:type="character" w:customStyle="1" w:styleId="WW8Num103z3">
    <w:name w:val="WW8Num103z3"/>
    <w:rsid w:val="004A0838"/>
    <w:rPr>
      <w:rFonts w:ascii="Symbol" w:hAnsi="Symbol"/>
    </w:rPr>
  </w:style>
  <w:style w:type="character" w:customStyle="1" w:styleId="WW8Num105z1">
    <w:name w:val="WW8Num105z1"/>
    <w:rsid w:val="004A0838"/>
    <w:rPr>
      <w:rFonts w:ascii="Courier New" w:hAnsi="Courier New" w:cs="Courier New"/>
    </w:rPr>
  </w:style>
  <w:style w:type="character" w:customStyle="1" w:styleId="WW8Num105z2">
    <w:name w:val="WW8Num105z2"/>
    <w:rsid w:val="004A0838"/>
    <w:rPr>
      <w:rFonts w:ascii="Wingdings" w:hAnsi="Wingdings"/>
    </w:rPr>
  </w:style>
  <w:style w:type="character" w:customStyle="1" w:styleId="WW8Num105z3">
    <w:name w:val="WW8Num105z3"/>
    <w:rsid w:val="004A0838"/>
    <w:rPr>
      <w:rFonts w:ascii="Symbol" w:hAnsi="Symbol"/>
    </w:rPr>
  </w:style>
  <w:style w:type="character" w:customStyle="1" w:styleId="WW8Num106z1">
    <w:name w:val="WW8Num106z1"/>
    <w:rsid w:val="004A0838"/>
    <w:rPr>
      <w:b/>
      <w:lang w:val="en-US"/>
    </w:rPr>
  </w:style>
  <w:style w:type="character" w:customStyle="1" w:styleId="WW8Num106z2">
    <w:name w:val="WW8Num106z2"/>
    <w:rsid w:val="004A0838"/>
    <w:rPr>
      <w:rFonts w:ascii="Wingdings" w:hAnsi="Wingdings"/>
    </w:rPr>
  </w:style>
  <w:style w:type="character" w:customStyle="1" w:styleId="WW8Num106z3">
    <w:name w:val="WW8Num106z3"/>
    <w:rsid w:val="004A0838"/>
    <w:rPr>
      <w:rFonts w:ascii="Symbol" w:hAnsi="Symbol"/>
    </w:rPr>
  </w:style>
  <w:style w:type="character" w:customStyle="1" w:styleId="WW8Num106z4">
    <w:name w:val="WW8Num106z4"/>
    <w:rsid w:val="004A0838"/>
    <w:rPr>
      <w:rFonts w:ascii="Courier New" w:hAnsi="Courier New" w:cs="Courier New"/>
    </w:rPr>
  </w:style>
  <w:style w:type="character" w:customStyle="1" w:styleId="WW8Num107z1">
    <w:name w:val="WW8Num107z1"/>
    <w:rsid w:val="004A0838"/>
    <w:rPr>
      <w:rFonts w:ascii="Courier New" w:hAnsi="Courier New" w:cs="Courier New"/>
    </w:rPr>
  </w:style>
  <w:style w:type="character" w:customStyle="1" w:styleId="WW8Num107z2">
    <w:name w:val="WW8Num107z2"/>
    <w:rsid w:val="004A0838"/>
    <w:rPr>
      <w:rFonts w:ascii="Wingdings" w:hAnsi="Wingdings"/>
    </w:rPr>
  </w:style>
  <w:style w:type="character" w:customStyle="1" w:styleId="WW8Num107z3">
    <w:name w:val="WW8Num107z3"/>
    <w:rsid w:val="004A0838"/>
    <w:rPr>
      <w:rFonts w:ascii="Symbol" w:hAnsi="Symbol"/>
    </w:rPr>
  </w:style>
  <w:style w:type="character" w:customStyle="1" w:styleId="WW8Num108z4">
    <w:name w:val="WW8Num108z4"/>
    <w:rsid w:val="004A0838"/>
    <w:rPr>
      <w:rFonts w:ascii="Courier New" w:hAnsi="Courier New" w:cs="Wingdings"/>
    </w:rPr>
  </w:style>
  <w:style w:type="character" w:customStyle="1" w:styleId="WW8Num109z2">
    <w:name w:val="WW8Num109z2"/>
    <w:rsid w:val="004A0838"/>
    <w:rPr>
      <w:rFonts w:ascii="Wingdings" w:hAnsi="Wingdings"/>
    </w:rPr>
  </w:style>
  <w:style w:type="character" w:customStyle="1" w:styleId="WW8Num110z1">
    <w:name w:val="WW8Num110z1"/>
    <w:rsid w:val="004A0838"/>
    <w:rPr>
      <w:rFonts w:ascii="Courier New" w:hAnsi="Courier New" w:cs="Courier New"/>
    </w:rPr>
  </w:style>
  <w:style w:type="character" w:customStyle="1" w:styleId="WW8Num110z3">
    <w:name w:val="WW8Num110z3"/>
    <w:rsid w:val="004A0838"/>
    <w:rPr>
      <w:rFonts w:ascii="Symbol" w:hAnsi="Symbol"/>
    </w:rPr>
  </w:style>
  <w:style w:type="character" w:customStyle="1" w:styleId="WW8Num112z3">
    <w:name w:val="WW8Num112z3"/>
    <w:rsid w:val="004A0838"/>
    <w:rPr>
      <w:rFonts w:ascii="Symbol" w:hAnsi="Symbol"/>
    </w:rPr>
  </w:style>
  <w:style w:type="character" w:customStyle="1" w:styleId="WW8Num113z1">
    <w:name w:val="WW8Num113z1"/>
    <w:rsid w:val="004A0838"/>
    <w:rPr>
      <w:rFonts w:ascii="Arial" w:eastAsia="Times New Roman" w:hAnsi="Arial" w:cs="Arial"/>
      <w:b/>
    </w:rPr>
  </w:style>
  <w:style w:type="character" w:customStyle="1" w:styleId="WW8Num113z4">
    <w:name w:val="WW8Num113z4"/>
    <w:rsid w:val="004A0838"/>
    <w:rPr>
      <w:rFonts w:ascii="Courier New" w:hAnsi="Courier New" w:cs="Courier New"/>
    </w:rPr>
  </w:style>
  <w:style w:type="character" w:customStyle="1" w:styleId="WW8Num113z6">
    <w:name w:val="WW8Num113z6"/>
    <w:rsid w:val="004A0838"/>
    <w:rPr>
      <w:rFonts w:ascii="Symbol" w:hAnsi="Symbol"/>
    </w:rPr>
  </w:style>
  <w:style w:type="character" w:customStyle="1" w:styleId="WW8Num114z2">
    <w:name w:val="WW8Num114z2"/>
    <w:rsid w:val="004A0838"/>
    <w:rPr>
      <w:rFonts w:ascii="Wingdings" w:hAnsi="Wingdings"/>
    </w:rPr>
  </w:style>
  <w:style w:type="character" w:customStyle="1" w:styleId="WW8Num115z0">
    <w:name w:val="WW8Num115z0"/>
    <w:rsid w:val="004A0838"/>
    <w:rPr>
      <w:rFonts w:ascii="Wingdings" w:hAnsi="Wingdings"/>
      <w:b/>
      <w:color w:val="auto"/>
    </w:rPr>
  </w:style>
  <w:style w:type="character" w:customStyle="1" w:styleId="WW8Num115z1">
    <w:name w:val="WW8Num115z1"/>
    <w:rsid w:val="004A0838"/>
    <w:rPr>
      <w:rFonts w:ascii="Arial" w:eastAsia="Times New Roman" w:hAnsi="Arial" w:cs="Arial"/>
      <w:b/>
    </w:rPr>
  </w:style>
  <w:style w:type="character" w:customStyle="1" w:styleId="WW8Num115z2">
    <w:name w:val="WW8Num115z2"/>
    <w:rsid w:val="004A0838"/>
    <w:rPr>
      <w:rFonts w:ascii="Wingdings" w:hAnsi="Wingdings"/>
    </w:rPr>
  </w:style>
  <w:style w:type="character" w:customStyle="1" w:styleId="WW8Num115z3">
    <w:name w:val="WW8Num115z3"/>
    <w:rsid w:val="004A0838"/>
    <w:rPr>
      <w:rFonts w:ascii="Symbol" w:hAnsi="Symbol"/>
    </w:rPr>
  </w:style>
  <w:style w:type="character" w:customStyle="1" w:styleId="WW8Num115z4">
    <w:name w:val="WW8Num115z4"/>
    <w:rsid w:val="004A0838"/>
    <w:rPr>
      <w:rFonts w:ascii="Courier New" w:hAnsi="Courier New" w:cs="Courier New"/>
    </w:rPr>
  </w:style>
  <w:style w:type="character" w:customStyle="1" w:styleId="WW8Num116z1">
    <w:name w:val="WW8Num116z1"/>
    <w:rsid w:val="004A0838"/>
    <w:rPr>
      <w:rFonts w:ascii="Arial" w:eastAsia="Lucida Sans Unicode" w:hAnsi="Arial" w:cs="Arial"/>
    </w:rPr>
  </w:style>
  <w:style w:type="character" w:customStyle="1" w:styleId="WW8Num116z2">
    <w:name w:val="WW8Num116z2"/>
    <w:rsid w:val="004A0838"/>
    <w:rPr>
      <w:rFonts w:ascii="Wingdings" w:hAnsi="Wingdings"/>
    </w:rPr>
  </w:style>
  <w:style w:type="character" w:customStyle="1" w:styleId="WW8Num116z4">
    <w:name w:val="WW8Num116z4"/>
    <w:rsid w:val="004A0838"/>
    <w:rPr>
      <w:rFonts w:ascii="Courier New" w:hAnsi="Courier New" w:cs="Courier New"/>
    </w:rPr>
  </w:style>
  <w:style w:type="character" w:customStyle="1" w:styleId="WW8Num118z1">
    <w:name w:val="WW8Num118z1"/>
    <w:rsid w:val="004A0838"/>
    <w:rPr>
      <w:rFonts w:ascii="Arial" w:eastAsia="Times New Roman" w:hAnsi="Arial" w:cs="Arial"/>
    </w:rPr>
  </w:style>
  <w:style w:type="character" w:customStyle="1" w:styleId="WW8Num118z3">
    <w:name w:val="WW8Num118z3"/>
    <w:rsid w:val="004A0838"/>
    <w:rPr>
      <w:rFonts w:ascii="Symbol" w:hAnsi="Symbol"/>
    </w:rPr>
  </w:style>
  <w:style w:type="character" w:customStyle="1" w:styleId="WW8Num118z4">
    <w:name w:val="WW8Num118z4"/>
    <w:rsid w:val="004A0838"/>
    <w:rPr>
      <w:rFonts w:ascii="Courier New" w:hAnsi="Courier New" w:cs="Courier New"/>
    </w:rPr>
  </w:style>
  <w:style w:type="character" w:customStyle="1" w:styleId="WW8Num121z0">
    <w:name w:val="WW8Num121z0"/>
    <w:rsid w:val="004A0838"/>
    <w:rPr>
      <w:rFonts w:ascii="Symbol" w:hAnsi="Symbol"/>
    </w:rPr>
  </w:style>
  <w:style w:type="character" w:customStyle="1" w:styleId="WW8Num121z1">
    <w:name w:val="WW8Num121z1"/>
    <w:rsid w:val="004A0838"/>
    <w:rPr>
      <w:rFonts w:ascii="Courier New" w:hAnsi="Courier New" w:cs="Courier New"/>
    </w:rPr>
  </w:style>
  <w:style w:type="character" w:customStyle="1" w:styleId="WW8Num121z2">
    <w:name w:val="WW8Num121z2"/>
    <w:rsid w:val="004A0838"/>
    <w:rPr>
      <w:rFonts w:ascii="Wingdings" w:hAnsi="Wingdings"/>
    </w:rPr>
  </w:style>
  <w:style w:type="character" w:customStyle="1" w:styleId="WW8Num122z1">
    <w:name w:val="WW8Num122z1"/>
    <w:rsid w:val="004A0838"/>
    <w:rPr>
      <w:rFonts w:ascii="Times New Roman" w:hAnsi="Times New Roman"/>
    </w:rPr>
  </w:style>
  <w:style w:type="character" w:customStyle="1" w:styleId="WW8Num122z2">
    <w:name w:val="WW8Num122z2"/>
    <w:rsid w:val="004A0838"/>
    <w:rPr>
      <w:rFonts w:ascii="Wingdings" w:hAnsi="Wingdings"/>
    </w:rPr>
  </w:style>
  <w:style w:type="character" w:customStyle="1" w:styleId="WW8Num122z4">
    <w:name w:val="WW8Num122z4"/>
    <w:rsid w:val="004A0838"/>
    <w:rPr>
      <w:rFonts w:ascii="Courier New" w:hAnsi="Courier New" w:cs="Courier New"/>
    </w:rPr>
  </w:style>
  <w:style w:type="character" w:customStyle="1" w:styleId="WW8Num123z1">
    <w:name w:val="WW8Num123z1"/>
    <w:rsid w:val="004A0838"/>
    <w:rPr>
      <w:rFonts w:ascii="Courier New" w:hAnsi="Courier New" w:cs="Courier New"/>
    </w:rPr>
  </w:style>
  <w:style w:type="character" w:customStyle="1" w:styleId="WW8Num123z3">
    <w:name w:val="WW8Num123z3"/>
    <w:rsid w:val="004A0838"/>
    <w:rPr>
      <w:rFonts w:ascii="Symbol" w:hAnsi="Symbol"/>
    </w:rPr>
  </w:style>
  <w:style w:type="character" w:customStyle="1" w:styleId="WW8Num124z1">
    <w:name w:val="WW8Num124z1"/>
    <w:rsid w:val="004A0838"/>
    <w:rPr>
      <w:rFonts w:ascii="Arial" w:eastAsia="Times New Roman" w:hAnsi="Arial" w:cs="Arial"/>
      <w:b/>
    </w:rPr>
  </w:style>
  <w:style w:type="character" w:customStyle="1" w:styleId="WW8Num124z2">
    <w:name w:val="WW8Num124z2"/>
    <w:rsid w:val="004A0838"/>
    <w:rPr>
      <w:rFonts w:ascii="Wingdings" w:hAnsi="Wingdings"/>
    </w:rPr>
  </w:style>
  <w:style w:type="character" w:customStyle="1" w:styleId="WW8Num124z3">
    <w:name w:val="WW8Num124z3"/>
    <w:rsid w:val="004A0838"/>
    <w:rPr>
      <w:rFonts w:ascii="Symbol" w:hAnsi="Symbol"/>
    </w:rPr>
  </w:style>
  <w:style w:type="character" w:customStyle="1" w:styleId="WW8Num124z4">
    <w:name w:val="WW8Num124z4"/>
    <w:rsid w:val="004A0838"/>
    <w:rPr>
      <w:rFonts w:ascii="Courier New" w:hAnsi="Courier New" w:cs="Courier New"/>
    </w:rPr>
  </w:style>
  <w:style w:type="character" w:customStyle="1" w:styleId="WW8Num125z4">
    <w:name w:val="WW8Num125z4"/>
    <w:rsid w:val="004A0838"/>
    <w:rPr>
      <w:rFonts w:ascii="Wingdings" w:hAnsi="Wingdings"/>
    </w:rPr>
  </w:style>
  <w:style w:type="character" w:customStyle="1" w:styleId="WW8Num126z3">
    <w:name w:val="WW8Num126z3"/>
    <w:rsid w:val="004A0838"/>
    <w:rPr>
      <w:rFonts w:ascii="Symbol" w:hAnsi="Symbol"/>
    </w:rPr>
  </w:style>
  <w:style w:type="character" w:customStyle="1" w:styleId="WW8Num127z1">
    <w:name w:val="WW8Num127z1"/>
    <w:rsid w:val="004A0838"/>
    <w:rPr>
      <w:rFonts w:ascii="Courier New" w:hAnsi="Courier New" w:cs="Courier New"/>
    </w:rPr>
  </w:style>
  <w:style w:type="character" w:customStyle="1" w:styleId="WW8Num128z1">
    <w:name w:val="WW8Num128z1"/>
    <w:rsid w:val="004A0838"/>
    <w:rPr>
      <w:rFonts w:ascii="Courier New" w:hAnsi="Courier New"/>
    </w:rPr>
  </w:style>
  <w:style w:type="character" w:customStyle="1" w:styleId="WW8Num128z2">
    <w:name w:val="WW8Num128z2"/>
    <w:rsid w:val="004A0838"/>
    <w:rPr>
      <w:rFonts w:ascii="Wingdings" w:hAnsi="Wingdings"/>
    </w:rPr>
  </w:style>
  <w:style w:type="character" w:customStyle="1" w:styleId="WW8Num128z3">
    <w:name w:val="WW8Num128z3"/>
    <w:rsid w:val="004A0838"/>
    <w:rPr>
      <w:rFonts w:ascii="Symbol" w:hAnsi="Symbol"/>
    </w:rPr>
  </w:style>
  <w:style w:type="character" w:customStyle="1" w:styleId="WW8Num129z1">
    <w:name w:val="WW8Num129z1"/>
    <w:rsid w:val="004A0838"/>
    <w:rPr>
      <w:rFonts w:ascii="Courier New" w:hAnsi="Courier New" w:cs="Courier New"/>
    </w:rPr>
  </w:style>
  <w:style w:type="character" w:customStyle="1" w:styleId="WW8Num129z2">
    <w:name w:val="WW8Num129z2"/>
    <w:rsid w:val="004A0838"/>
    <w:rPr>
      <w:rFonts w:ascii="Wingdings" w:hAnsi="Wingdings"/>
    </w:rPr>
  </w:style>
  <w:style w:type="character" w:customStyle="1" w:styleId="WW8Num130z0">
    <w:name w:val="WW8Num130z0"/>
    <w:rsid w:val="004A0838"/>
    <w:rPr>
      <w:rFonts w:ascii="Symbol" w:hAnsi="Symbol"/>
    </w:rPr>
  </w:style>
  <w:style w:type="character" w:customStyle="1" w:styleId="WW8Num130z1">
    <w:name w:val="WW8Num130z1"/>
    <w:rsid w:val="004A0838"/>
    <w:rPr>
      <w:rFonts w:ascii="Wingdings" w:hAnsi="Wingdings"/>
    </w:rPr>
  </w:style>
  <w:style w:type="character" w:customStyle="1" w:styleId="WW8Num130z2">
    <w:name w:val="WW8Num130z2"/>
    <w:rsid w:val="004A0838"/>
    <w:rPr>
      <w:rFonts w:ascii="Times New Roman" w:hAnsi="Times New Roman"/>
    </w:rPr>
  </w:style>
  <w:style w:type="character" w:customStyle="1" w:styleId="WW8Num130z4">
    <w:name w:val="WW8Num130z4"/>
    <w:rsid w:val="004A0838"/>
    <w:rPr>
      <w:rFonts w:ascii="Courier New" w:hAnsi="Courier New" w:cs="Courier New"/>
    </w:rPr>
  </w:style>
  <w:style w:type="character" w:customStyle="1" w:styleId="WW8Num131z3">
    <w:name w:val="WW8Num131z3"/>
    <w:rsid w:val="004A0838"/>
    <w:rPr>
      <w:rFonts w:ascii="Symbol" w:hAnsi="Symbol"/>
    </w:rPr>
  </w:style>
  <w:style w:type="character" w:customStyle="1" w:styleId="WW8Num131z4">
    <w:name w:val="WW8Num131z4"/>
    <w:rsid w:val="004A0838"/>
    <w:rPr>
      <w:rFonts w:ascii="Courier New" w:hAnsi="Courier New" w:cs="Courier New"/>
    </w:rPr>
  </w:style>
  <w:style w:type="character" w:customStyle="1" w:styleId="WW8Num132z3">
    <w:name w:val="WW8Num132z3"/>
    <w:rsid w:val="004A0838"/>
    <w:rPr>
      <w:rFonts w:ascii="Symbol" w:hAnsi="Symbol"/>
    </w:rPr>
  </w:style>
  <w:style w:type="character" w:customStyle="1" w:styleId="WW8Num133z0">
    <w:name w:val="WW8Num133z0"/>
    <w:rsid w:val="004A0838"/>
    <w:rPr>
      <w:rFonts w:ascii="Wingdings" w:hAnsi="Wingdings"/>
    </w:rPr>
  </w:style>
  <w:style w:type="character" w:customStyle="1" w:styleId="WW8Num133z3">
    <w:name w:val="WW8Num133z3"/>
    <w:rsid w:val="004A0838"/>
    <w:rPr>
      <w:rFonts w:ascii="Symbol" w:hAnsi="Symbol"/>
    </w:rPr>
  </w:style>
  <w:style w:type="character" w:customStyle="1" w:styleId="WW8Num133z4">
    <w:name w:val="WW8Num133z4"/>
    <w:rsid w:val="004A0838"/>
    <w:rPr>
      <w:rFonts w:ascii="Courier New" w:hAnsi="Courier New" w:cs="Courier New"/>
    </w:rPr>
  </w:style>
  <w:style w:type="character" w:customStyle="1" w:styleId="WW8Num135z1">
    <w:name w:val="WW8Num135z1"/>
    <w:rsid w:val="004A0838"/>
    <w:rPr>
      <w:rFonts w:ascii="Courier New" w:hAnsi="Courier New" w:cs="Courier New"/>
    </w:rPr>
  </w:style>
  <w:style w:type="character" w:customStyle="1" w:styleId="WW8Num135z2">
    <w:name w:val="WW8Num135z2"/>
    <w:rsid w:val="004A0838"/>
    <w:rPr>
      <w:rFonts w:ascii="Wingdings" w:hAnsi="Wingdings"/>
    </w:rPr>
  </w:style>
  <w:style w:type="character" w:customStyle="1" w:styleId="WW8Num136z4">
    <w:name w:val="WW8Num136z4"/>
    <w:rsid w:val="004A0838"/>
    <w:rPr>
      <w:rFonts w:ascii="Courier New" w:hAnsi="Courier New" w:cs="Courier New"/>
    </w:rPr>
  </w:style>
  <w:style w:type="character" w:customStyle="1" w:styleId="WW8Num137z1">
    <w:name w:val="WW8Num137z1"/>
    <w:rsid w:val="004A0838"/>
    <w:rPr>
      <w:rFonts w:ascii="Wingdings" w:hAnsi="Wingdings"/>
    </w:rPr>
  </w:style>
  <w:style w:type="character" w:customStyle="1" w:styleId="WW8Num138z1">
    <w:name w:val="WW8Num138z1"/>
    <w:rsid w:val="004A0838"/>
    <w:rPr>
      <w:rFonts w:ascii="Courier New" w:hAnsi="Courier New" w:cs="Courier New"/>
    </w:rPr>
  </w:style>
  <w:style w:type="character" w:customStyle="1" w:styleId="WW8Num138z2">
    <w:name w:val="WW8Num138z2"/>
    <w:rsid w:val="004A0838"/>
    <w:rPr>
      <w:rFonts w:ascii="Wingdings" w:hAnsi="Wingdings"/>
    </w:rPr>
  </w:style>
  <w:style w:type="character" w:customStyle="1" w:styleId="WW8Num139z1">
    <w:name w:val="WW8Num139z1"/>
    <w:rsid w:val="004A0838"/>
    <w:rPr>
      <w:rFonts w:ascii="Courier New" w:hAnsi="Courier New" w:cs="Courier New"/>
    </w:rPr>
  </w:style>
  <w:style w:type="character" w:customStyle="1" w:styleId="WW8Num139z2">
    <w:name w:val="WW8Num139z2"/>
    <w:rsid w:val="004A0838"/>
    <w:rPr>
      <w:rFonts w:ascii="Wingdings" w:hAnsi="Wingdings"/>
    </w:rPr>
  </w:style>
  <w:style w:type="character" w:customStyle="1" w:styleId="WW8Num139z3">
    <w:name w:val="WW8Num139z3"/>
    <w:rsid w:val="004A0838"/>
    <w:rPr>
      <w:rFonts w:ascii="Symbol" w:hAnsi="Symbol"/>
    </w:rPr>
  </w:style>
  <w:style w:type="character" w:customStyle="1" w:styleId="WW8Num140z0">
    <w:name w:val="WW8Num140z0"/>
    <w:rsid w:val="004A0838"/>
    <w:rPr>
      <w:rFonts w:ascii="Arial" w:eastAsia="Times New Roman" w:hAnsi="Arial" w:cs="Arial"/>
    </w:rPr>
  </w:style>
  <w:style w:type="character" w:customStyle="1" w:styleId="WW8Num140z1">
    <w:name w:val="WW8Num140z1"/>
    <w:rsid w:val="004A0838"/>
    <w:rPr>
      <w:rFonts w:ascii="Courier New" w:hAnsi="Courier New" w:cs="Courier New"/>
    </w:rPr>
  </w:style>
  <w:style w:type="character" w:customStyle="1" w:styleId="WW8Num140z2">
    <w:name w:val="WW8Num140z2"/>
    <w:rsid w:val="004A0838"/>
    <w:rPr>
      <w:rFonts w:ascii="Wingdings" w:hAnsi="Wingdings"/>
    </w:rPr>
  </w:style>
  <w:style w:type="character" w:customStyle="1" w:styleId="WW8Num140z3">
    <w:name w:val="WW8Num140z3"/>
    <w:rsid w:val="004A0838"/>
    <w:rPr>
      <w:rFonts w:ascii="Symbol" w:hAnsi="Symbol"/>
    </w:rPr>
  </w:style>
  <w:style w:type="character" w:customStyle="1" w:styleId="Fontdeparagrafimplicit1">
    <w:name w:val="Font de paragraf implicit1"/>
    <w:rsid w:val="004A0838"/>
  </w:style>
  <w:style w:type="character" w:customStyle="1" w:styleId="textu1">
    <w:name w:val="textu1"/>
    <w:basedOn w:val="Fontdeparagrafimplicit1"/>
    <w:rsid w:val="004A0838"/>
    <w:rPr>
      <w:rFonts w:ascii="Arial" w:hAnsi="Arial" w:cs="Arial"/>
      <w:b w:val="0"/>
      <w:bCs w:val="0"/>
      <w:color w:val="000092"/>
      <w:sz w:val="16"/>
      <w:szCs w:val="16"/>
    </w:rPr>
  </w:style>
  <w:style w:type="character" w:customStyle="1" w:styleId="Bullets">
    <w:name w:val="Bullets"/>
    <w:rsid w:val="004A0838"/>
    <w:rPr>
      <w:rFonts w:ascii="StarSymbol" w:eastAsia="StarSymbol" w:hAnsi="StarSymbol" w:cs="StarSymbol"/>
      <w:sz w:val="18"/>
      <w:szCs w:val="18"/>
    </w:rPr>
  </w:style>
  <w:style w:type="character" w:customStyle="1" w:styleId="NumberingSymbols">
    <w:name w:val="Numbering Symbols"/>
    <w:rsid w:val="004A0838"/>
  </w:style>
  <w:style w:type="paragraph" w:customStyle="1" w:styleId="Heading">
    <w:name w:val="Heading"/>
    <w:basedOn w:val="Normal"/>
    <w:next w:val="BodyText"/>
    <w:rsid w:val="004A0838"/>
    <w:pPr>
      <w:keepNext/>
      <w:spacing w:before="240" w:after="120"/>
    </w:pPr>
    <w:rPr>
      <w:rFonts w:ascii="Arial" w:eastAsia="Lucida Sans Unicode" w:hAnsi="Arial" w:cs="Tahoma"/>
      <w:sz w:val="28"/>
      <w:szCs w:val="28"/>
    </w:rPr>
  </w:style>
  <w:style w:type="paragraph" w:styleId="List">
    <w:name w:val="List"/>
    <w:basedOn w:val="BodyText"/>
    <w:rsid w:val="004A0838"/>
    <w:rPr>
      <w:rFonts w:cs="Tahoma"/>
    </w:rPr>
  </w:style>
  <w:style w:type="paragraph" w:customStyle="1" w:styleId="Caption1">
    <w:name w:val="Caption1"/>
    <w:basedOn w:val="Normal"/>
    <w:rsid w:val="004A0838"/>
    <w:pPr>
      <w:suppressLineNumbers/>
      <w:spacing w:before="120" w:after="120"/>
    </w:pPr>
    <w:rPr>
      <w:rFonts w:cs="Tahoma"/>
      <w:i/>
      <w:iCs/>
      <w:szCs w:val="24"/>
    </w:rPr>
  </w:style>
  <w:style w:type="paragraph" w:customStyle="1" w:styleId="Index">
    <w:name w:val="Index"/>
    <w:basedOn w:val="Normal"/>
    <w:rsid w:val="004A0838"/>
    <w:pPr>
      <w:suppressLineNumbers/>
    </w:pPr>
    <w:rPr>
      <w:rFonts w:cs="Tahoma"/>
    </w:rPr>
  </w:style>
  <w:style w:type="paragraph" w:customStyle="1" w:styleId="Framecontents">
    <w:name w:val="Frame contents"/>
    <w:basedOn w:val="BodyText"/>
    <w:rsid w:val="004A0838"/>
  </w:style>
  <w:style w:type="character" w:customStyle="1" w:styleId="text">
    <w:name w:val="text"/>
    <w:basedOn w:val="DefaultParagraphFont"/>
    <w:rsid w:val="004A0838"/>
  </w:style>
  <w:style w:type="paragraph" w:customStyle="1" w:styleId="user">
    <w:name w:val="user"/>
    <w:basedOn w:val="Normal"/>
    <w:rsid w:val="004A0838"/>
    <w:pPr>
      <w:suppressAutoHyphens w:val="0"/>
      <w:spacing w:before="100" w:beforeAutospacing="1" w:after="100" w:afterAutospacing="1"/>
    </w:pPr>
    <w:rPr>
      <w:szCs w:val="24"/>
      <w:lang w:val="en-US" w:eastAsia="en-US"/>
    </w:rPr>
  </w:style>
  <w:style w:type="paragraph" w:customStyle="1" w:styleId="Style2">
    <w:name w:val="Style2"/>
    <w:basedOn w:val="Normal"/>
    <w:uiPriority w:val="99"/>
    <w:rsid w:val="004A0838"/>
    <w:pPr>
      <w:suppressAutoHyphens w:val="0"/>
      <w:spacing w:before="240" w:after="240"/>
      <w:ind w:left="340"/>
    </w:pPr>
    <w:rPr>
      <w:rFonts w:ascii="Arial" w:hAnsi="Arial"/>
      <w:b/>
      <w:sz w:val="28"/>
      <w:lang w:eastAsia="ro-RO"/>
    </w:rPr>
  </w:style>
  <w:style w:type="table" w:styleId="TableWeb1">
    <w:name w:val="Table Web 1"/>
    <w:basedOn w:val="TableNormal"/>
    <w:rsid w:val="004A083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1">
    <w:name w:val="text1"/>
    <w:basedOn w:val="DefaultParagraphFont"/>
    <w:rsid w:val="004A0838"/>
    <w:rPr>
      <w:rFonts w:ascii="Arial" w:hAnsi="Arial" w:cs="Arial" w:hint="default"/>
      <w:strike w:val="0"/>
      <w:dstrike w:val="0"/>
      <w:color w:val="000000"/>
      <w:sz w:val="18"/>
      <w:szCs w:val="18"/>
      <w:u w:val="none"/>
      <w:effect w:val="none"/>
    </w:rPr>
  </w:style>
  <w:style w:type="paragraph" w:styleId="ListParagraph">
    <w:name w:val="List Paragraph"/>
    <w:basedOn w:val="Normal"/>
    <w:uiPriority w:val="34"/>
    <w:rsid w:val="00552A45"/>
    <w:pPr>
      <w:suppressAutoHyphens w:val="0"/>
      <w:spacing w:after="200" w:line="276" w:lineRule="auto"/>
      <w:ind w:left="720"/>
      <w:contextualSpacing/>
    </w:pPr>
    <w:rPr>
      <w:rFonts w:ascii="Calibri" w:hAnsi="Calibri"/>
      <w:sz w:val="22"/>
      <w:szCs w:val="22"/>
      <w:lang w:val="en-US" w:eastAsia="en-US"/>
    </w:rPr>
  </w:style>
  <w:style w:type="character" w:customStyle="1" w:styleId="mw-headline">
    <w:name w:val="mw-headline"/>
    <w:basedOn w:val="DefaultParagraphFont"/>
    <w:rsid w:val="00552A45"/>
  </w:style>
  <w:style w:type="paragraph" w:styleId="BodyTextIndent2">
    <w:name w:val="Body Text Indent 2"/>
    <w:basedOn w:val="Normal"/>
    <w:link w:val="BodyTextIndent2Char"/>
    <w:rsid w:val="00F766C6"/>
    <w:pPr>
      <w:spacing w:after="120" w:line="480" w:lineRule="auto"/>
      <w:ind w:left="283"/>
    </w:pPr>
  </w:style>
  <w:style w:type="character" w:customStyle="1" w:styleId="BodyTextIndent2Char">
    <w:name w:val="Body Text Indent 2 Char"/>
    <w:basedOn w:val="DefaultParagraphFont"/>
    <w:link w:val="BodyTextIndent2"/>
    <w:rsid w:val="00F766C6"/>
    <w:rPr>
      <w:sz w:val="24"/>
      <w:lang w:val="ro-RO" w:eastAsia="ar-SA"/>
    </w:rPr>
  </w:style>
  <w:style w:type="paragraph" w:styleId="BalloonText">
    <w:name w:val="Balloon Text"/>
    <w:basedOn w:val="Normal"/>
    <w:link w:val="BalloonTextChar"/>
    <w:rsid w:val="00D4474C"/>
    <w:rPr>
      <w:rFonts w:ascii="Tahoma" w:hAnsi="Tahoma" w:cs="Tahoma"/>
      <w:sz w:val="16"/>
      <w:szCs w:val="16"/>
    </w:rPr>
  </w:style>
  <w:style w:type="character" w:customStyle="1" w:styleId="BalloonTextChar">
    <w:name w:val="Balloon Text Char"/>
    <w:basedOn w:val="DefaultParagraphFont"/>
    <w:link w:val="BalloonText"/>
    <w:rsid w:val="00D4474C"/>
    <w:rPr>
      <w:rFonts w:ascii="Tahoma" w:hAnsi="Tahoma" w:cs="Tahoma"/>
      <w:sz w:val="16"/>
      <w:szCs w:val="16"/>
      <w:lang w:val="ro-RO" w:eastAsia="ar-SA"/>
    </w:rPr>
  </w:style>
  <w:style w:type="character" w:customStyle="1" w:styleId="FontStyle11">
    <w:name w:val="Font Style11"/>
    <w:basedOn w:val="DefaultParagraphFont"/>
    <w:uiPriority w:val="99"/>
    <w:rsid w:val="00D5254E"/>
    <w:rPr>
      <w:rFonts w:ascii="Times New Roman" w:hAnsi="Times New Roman" w:cs="Times New Roman"/>
      <w:sz w:val="26"/>
      <w:szCs w:val="26"/>
    </w:rPr>
  </w:style>
  <w:style w:type="paragraph" w:styleId="ListBullet">
    <w:name w:val="List Bullet"/>
    <w:basedOn w:val="Normal"/>
    <w:rsid w:val="009F2691"/>
    <w:pPr>
      <w:numPr>
        <w:numId w:val="163"/>
      </w:numPr>
      <w:contextualSpacing/>
    </w:pPr>
  </w:style>
  <w:style w:type="character" w:customStyle="1" w:styleId="style20">
    <w:name w:val="style2"/>
    <w:basedOn w:val="DefaultParagraphFont"/>
    <w:rsid w:val="00C81222"/>
  </w:style>
  <w:style w:type="character" w:customStyle="1" w:styleId="style30">
    <w:name w:val="style30"/>
    <w:basedOn w:val="DefaultParagraphFont"/>
    <w:rsid w:val="00C81222"/>
  </w:style>
  <w:style w:type="paragraph" w:customStyle="1" w:styleId="style21">
    <w:name w:val="style21"/>
    <w:basedOn w:val="Normal"/>
    <w:rsid w:val="00FF50D3"/>
    <w:pPr>
      <w:suppressAutoHyphens w:val="0"/>
      <w:spacing w:before="100" w:beforeAutospacing="1" w:after="100" w:afterAutospacing="1"/>
    </w:pPr>
    <w:rPr>
      <w:szCs w:val="24"/>
      <w:lang w:val="en-US" w:eastAsia="en-US"/>
    </w:rPr>
  </w:style>
  <w:style w:type="character" w:customStyle="1" w:styleId="style27">
    <w:name w:val="style27"/>
    <w:basedOn w:val="DefaultParagraphFont"/>
    <w:rsid w:val="00FF50D3"/>
  </w:style>
  <w:style w:type="character" w:customStyle="1" w:styleId="style38">
    <w:name w:val="style38"/>
    <w:basedOn w:val="DefaultParagraphFont"/>
    <w:rsid w:val="00FF50D3"/>
  </w:style>
  <w:style w:type="paragraph" w:customStyle="1" w:styleId="Primindentpentrucorptext1">
    <w:name w:val="Prim indent pentru corp text1"/>
    <w:basedOn w:val="BodyText"/>
    <w:rsid w:val="00976DED"/>
    <w:pPr>
      <w:widowControl w:val="0"/>
      <w:spacing w:before="120" w:after="0" w:line="264" w:lineRule="auto"/>
      <w:ind w:firstLine="283"/>
      <w:jc w:val="both"/>
    </w:pPr>
    <w:rPr>
      <w:rFonts w:ascii="Arial Radu" w:hAnsi="Arial Radu"/>
      <w:color w:val="000000"/>
      <w:lang w:val="en-GB" w:eastAsia="en-US"/>
    </w:rPr>
  </w:style>
  <w:style w:type="character" w:styleId="BookTitle">
    <w:name w:val="Book Title"/>
    <w:basedOn w:val="DefaultParagraphFont"/>
    <w:uiPriority w:val="33"/>
    <w:rsid w:val="005A3317"/>
    <w:rPr>
      <w:b/>
      <w:bCs/>
      <w:smallCaps/>
      <w:spacing w:val="5"/>
    </w:rPr>
  </w:style>
  <w:style w:type="character" w:styleId="IntenseReference">
    <w:name w:val="Intense Reference"/>
    <w:basedOn w:val="DefaultParagraphFont"/>
    <w:uiPriority w:val="32"/>
    <w:rsid w:val="005A3317"/>
    <w:rPr>
      <w:b/>
      <w:bCs/>
      <w:smallCaps/>
      <w:color w:val="C0504D" w:themeColor="accent2"/>
      <w:spacing w:val="5"/>
      <w:u w:val="single"/>
    </w:rPr>
  </w:style>
  <w:style w:type="paragraph" w:customStyle="1" w:styleId="Bulet">
    <w:name w:val="Bulet"/>
    <w:basedOn w:val="1"/>
    <w:rsid w:val="005A3317"/>
    <w:pPr>
      <w:numPr>
        <w:numId w:val="214"/>
      </w:numPr>
      <w:ind w:left="1008" w:hanging="288"/>
    </w:pPr>
  </w:style>
  <w:style w:type="character" w:customStyle="1" w:styleId="1Char">
    <w:name w:val="1 Char"/>
    <w:basedOn w:val="DefaultParagraphFont"/>
    <w:link w:val="1"/>
    <w:rsid w:val="005A3317"/>
    <w:rPr>
      <w:sz w:val="24"/>
      <w:lang w:val="fr-FR" w:eastAsia="ar-SA"/>
    </w:rPr>
  </w:style>
  <w:style w:type="paragraph" w:customStyle="1" w:styleId="bulet0">
    <w:name w:val="bulet"/>
    <w:basedOn w:val="Normal"/>
    <w:qFormat/>
    <w:rsid w:val="005A3317"/>
    <w:pPr>
      <w:numPr>
        <w:numId w:val="218"/>
      </w:numPr>
      <w:ind w:left="1008" w:hanging="288"/>
      <w:jc w:val="both"/>
    </w:pPr>
  </w:style>
  <w:style w:type="paragraph" w:customStyle="1" w:styleId="bulet2">
    <w:name w:val="bulet2"/>
    <w:basedOn w:val="Normal"/>
    <w:qFormat/>
    <w:rsid w:val="009A2CAF"/>
    <w:pPr>
      <w:numPr>
        <w:numId w:val="145"/>
      </w:numPr>
      <w:suppressAutoHyphens w:val="0"/>
      <w:spacing w:line="264" w:lineRule="auto"/>
      <w:jc w:val="both"/>
    </w:pPr>
    <w:rPr>
      <w:i/>
    </w:rPr>
  </w:style>
  <w:style w:type="character" w:customStyle="1" w:styleId="yiv8817472763">
    <w:name w:val="yiv8817472763"/>
    <w:basedOn w:val="DefaultParagraphFont"/>
    <w:rsid w:val="00637E58"/>
  </w:style>
</w:styles>
</file>

<file path=word/webSettings.xml><?xml version="1.0" encoding="utf-8"?>
<w:webSettings xmlns:r="http://schemas.openxmlformats.org/officeDocument/2006/relationships" xmlns:w="http://schemas.openxmlformats.org/wordprocessingml/2006/main">
  <w:divs>
    <w:div w:id="97606001">
      <w:bodyDiv w:val="1"/>
      <w:marLeft w:val="0"/>
      <w:marRight w:val="0"/>
      <w:marTop w:val="0"/>
      <w:marBottom w:val="0"/>
      <w:divBdr>
        <w:top w:val="none" w:sz="0" w:space="0" w:color="auto"/>
        <w:left w:val="none" w:sz="0" w:space="0" w:color="auto"/>
        <w:bottom w:val="none" w:sz="0" w:space="0" w:color="auto"/>
        <w:right w:val="none" w:sz="0" w:space="0" w:color="auto"/>
      </w:divBdr>
    </w:div>
    <w:div w:id="313333846">
      <w:bodyDiv w:val="1"/>
      <w:marLeft w:val="0"/>
      <w:marRight w:val="0"/>
      <w:marTop w:val="0"/>
      <w:marBottom w:val="0"/>
      <w:divBdr>
        <w:top w:val="none" w:sz="0" w:space="0" w:color="auto"/>
        <w:left w:val="none" w:sz="0" w:space="0" w:color="auto"/>
        <w:bottom w:val="none" w:sz="0" w:space="0" w:color="auto"/>
        <w:right w:val="none" w:sz="0" w:space="0" w:color="auto"/>
      </w:divBdr>
      <w:divsChild>
        <w:div w:id="725688890">
          <w:marLeft w:val="0"/>
          <w:marRight w:val="0"/>
          <w:marTop w:val="0"/>
          <w:marBottom w:val="0"/>
          <w:divBdr>
            <w:top w:val="none" w:sz="0" w:space="0" w:color="auto"/>
            <w:left w:val="none" w:sz="0" w:space="0" w:color="auto"/>
            <w:bottom w:val="none" w:sz="0" w:space="0" w:color="auto"/>
            <w:right w:val="none" w:sz="0" w:space="0" w:color="auto"/>
          </w:divBdr>
        </w:div>
      </w:divsChild>
    </w:div>
    <w:div w:id="561793147">
      <w:bodyDiv w:val="1"/>
      <w:marLeft w:val="0"/>
      <w:marRight w:val="0"/>
      <w:marTop w:val="0"/>
      <w:marBottom w:val="0"/>
      <w:divBdr>
        <w:top w:val="none" w:sz="0" w:space="0" w:color="auto"/>
        <w:left w:val="none" w:sz="0" w:space="0" w:color="auto"/>
        <w:bottom w:val="none" w:sz="0" w:space="0" w:color="auto"/>
        <w:right w:val="none" w:sz="0" w:space="0" w:color="auto"/>
      </w:divBdr>
    </w:div>
    <w:div w:id="656543385">
      <w:bodyDiv w:val="1"/>
      <w:marLeft w:val="0"/>
      <w:marRight w:val="0"/>
      <w:marTop w:val="0"/>
      <w:marBottom w:val="0"/>
      <w:divBdr>
        <w:top w:val="none" w:sz="0" w:space="0" w:color="auto"/>
        <w:left w:val="none" w:sz="0" w:space="0" w:color="auto"/>
        <w:bottom w:val="none" w:sz="0" w:space="0" w:color="auto"/>
        <w:right w:val="none" w:sz="0" w:space="0" w:color="auto"/>
      </w:divBdr>
      <w:divsChild>
        <w:div w:id="141851134">
          <w:marLeft w:val="0"/>
          <w:marRight w:val="0"/>
          <w:marTop w:val="0"/>
          <w:marBottom w:val="0"/>
          <w:divBdr>
            <w:top w:val="none" w:sz="0" w:space="0" w:color="auto"/>
            <w:left w:val="none" w:sz="0" w:space="0" w:color="auto"/>
            <w:bottom w:val="none" w:sz="0" w:space="0" w:color="auto"/>
            <w:right w:val="none" w:sz="0" w:space="0" w:color="auto"/>
          </w:divBdr>
          <w:divsChild>
            <w:div w:id="1105073917">
              <w:marLeft w:val="0"/>
              <w:marRight w:val="0"/>
              <w:marTop w:val="0"/>
              <w:marBottom w:val="0"/>
              <w:divBdr>
                <w:top w:val="none" w:sz="0" w:space="0" w:color="auto"/>
                <w:left w:val="none" w:sz="0" w:space="0" w:color="auto"/>
                <w:bottom w:val="none" w:sz="0" w:space="0" w:color="auto"/>
                <w:right w:val="none" w:sz="0" w:space="0" w:color="auto"/>
              </w:divBdr>
              <w:divsChild>
                <w:div w:id="523909045">
                  <w:marLeft w:val="0"/>
                  <w:marRight w:val="0"/>
                  <w:marTop w:val="0"/>
                  <w:marBottom w:val="0"/>
                  <w:divBdr>
                    <w:top w:val="none" w:sz="0" w:space="0" w:color="auto"/>
                    <w:left w:val="none" w:sz="0" w:space="0" w:color="auto"/>
                    <w:bottom w:val="none" w:sz="0" w:space="0" w:color="auto"/>
                    <w:right w:val="none" w:sz="0" w:space="0" w:color="auto"/>
                  </w:divBdr>
                </w:div>
                <w:div w:id="806237102">
                  <w:marLeft w:val="0"/>
                  <w:marRight w:val="0"/>
                  <w:marTop w:val="0"/>
                  <w:marBottom w:val="0"/>
                  <w:divBdr>
                    <w:top w:val="none" w:sz="0" w:space="0" w:color="auto"/>
                    <w:left w:val="none" w:sz="0" w:space="0" w:color="auto"/>
                    <w:bottom w:val="none" w:sz="0" w:space="0" w:color="auto"/>
                    <w:right w:val="none" w:sz="0" w:space="0" w:color="auto"/>
                  </w:divBdr>
                </w:div>
                <w:div w:id="868252090">
                  <w:marLeft w:val="0"/>
                  <w:marRight w:val="0"/>
                  <w:marTop w:val="0"/>
                  <w:marBottom w:val="0"/>
                  <w:divBdr>
                    <w:top w:val="none" w:sz="0" w:space="0" w:color="auto"/>
                    <w:left w:val="none" w:sz="0" w:space="0" w:color="auto"/>
                    <w:bottom w:val="none" w:sz="0" w:space="0" w:color="auto"/>
                    <w:right w:val="none" w:sz="0" w:space="0" w:color="auto"/>
                  </w:divBdr>
                </w:div>
                <w:div w:id="20146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69875">
      <w:bodyDiv w:val="1"/>
      <w:marLeft w:val="0"/>
      <w:marRight w:val="0"/>
      <w:marTop w:val="0"/>
      <w:marBottom w:val="0"/>
      <w:divBdr>
        <w:top w:val="none" w:sz="0" w:space="0" w:color="auto"/>
        <w:left w:val="none" w:sz="0" w:space="0" w:color="auto"/>
        <w:bottom w:val="none" w:sz="0" w:space="0" w:color="auto"/>
        <w:right w:val="none" w:sz="0" w:space="0" w:color="auto"/>
      </w:divBdr>
    </w:div>
    <w:div w:id="896817861">
      <w:bodyDiv w:val="1"/>
      <w:marLeft w:val="0"/>
      <w:marRight w:val="0"/>
      <w:marTop w:val="0"/>
      <w:marBottom w:val="0"/>
      <w:divBdr>
        <w:top w:val="none" w:sz="0" w:space="0" w:color="auto"/>
        <w:left w:val="none" w:sz="0" w:space="0" w:color="auto"/>
        <w:bottom w:val="none" w:sz="0" w:space="0" w:color="auto"/>
        <w:right w:val="none" w:sz="0" w:space="0" w:color="auto"/>
      </w:divBdr>
    </w:div>
    <w:div w:id="1015426149">
      <w:bodyDiv w:val="1"/>
      <w:marLeft w:val="0"/>
      <w:marRight w:val="0"/>
      <w:marTop w:val="0"/>
      <w:marBottom w:val="0"/>
      <w:divBdr>
        <w:top w:val="none" w:sz="0" w:space="0" w:color="auto"/>
        <w:left w:val="none" w:sz="0" w:space="0" w:color="auto"/>
        <w:bottom w:val="none" w:sz="0" w:space="0" w:color="auto"/>
        <w:right w:val="none" w:sz="0" w:space="0" w:color="auto"/>
      </w:divBdr>
    </w:div>
    <w:div w:id="1070884820">
      <w:bodyDiv w:val="1"/>
      <w:marLeft w:val="0"/>
      <w:marRight w:val="0"/>
      <w:marTop w:val="0"/>
      <w:marBottom w:val="0"/>
      <w:divBdr>
        <w:top w:val="none" w:sz="0" w:space="0" w:color="auto"/>
        <w:left w:val="none" w:sz="0" w:space="0" w:color="auto"/>
        <w:bottom w:val="none" w:sz="0" w:space="0" w:color="auto"/>
        <w:right w:val="none" w:sz="0" w:space="0" w:color="auto"/>
      </w:divBdr>
    </w:div>
    <w:div w:id="1301770010">
      <w:bodyDiv w:val="1"/>
      <w:marLeft w:val="0"/>
      <w:marRight w:val="0"/>
      <w:marTop w:val="0"/>
      <w:marBottom w:val="0"/>
      <w:divBdr>
        <w:top w:val="none" w:sz="0" w:space="0" w:color="auto"/>
        <w:left w:val="none" w:sz="0" w:space="0" w:color="auto"/>
        <w:bottom w:val="none" w:sz="0" w:space="0" w:color="auto"/>
        <w:right w:val="none" w:sz="0" w:space="0" w:color="auto"/>
      </w:divBdr>
      <w:divsChild>
        <w:div w:id="250624950">
          <w:marLeft w:val="0"/>
          <w:marRight w:val="0"/>
          <w:marTop w:val="0"/>
          <w:marBottom w:val="0"/>
          <w:divBdr>
            <w:top w:val="none" w:sz="0" w:space="0" w:color="auto"/>
            <w:left w:val="none" w:sz="0" w:space="0" w:color="auto"/>
            <w:bottom w:val="none" w:sz="0" w:space="0" w:color="auto"/>
            <w:right w:val="none" w:sz="0" w:space="0" w:color="auto"/>
          </w:divBdr>
        </w:div>
      </w:divsChild>
    </w:div>
    <w:div w:id="1415202066">
      <w:bodyDiv w:val="1"/>
      <w:marLeft w:val="0"/>
      <w:marRight w:val="0"/>
      <w:marTop w:val="0"/>
      <w:marBottom w:val="0"/>
      <w:divBdr>
        <w:top w:val="none" w:sz="0" w:space="0" w:color="auto"/>
        <w:left w:val="none" w:sz="0" w:space="0" w:color="auto"/>
        <w:bottom w:val="none" w:sz="0" w:space="0" w:color="auto"/>
        <w:right w:val="none" w:sz="0" w:space="0" w:color="auto"/>
      </w:divBdr>
    </w:div>
    <w:div w:id="1693723384">
      <w:bodyDiv w:val="1"/>
      <w:marLeft w:val="0"/>
      <w:marRight w:val="0"/>
      <w:marTop w:val="0"/>
      <w:marBottom w:val="0"/>
      <w:divBdr>
        <w:top w:val="none" w:sz="0" w:space="0" w:color="auto"/>
        <w:left w:val="none" w:sz="0" w:space="0" w:color="auto"/>
        <w:bottom w:val="none" w:sz="0" w:space="0" w:color="auto"/>
        <w:right w:val="none" w:sz="0" w:space="0" w:color="auto"/>
      </w:divBdr>
      <w:divsChild>
        <w:div w:id="882639091">
          <w:marLeft w:val="0"/>
          <w:marRight w:val="0"/>
          <w:marTop w:val="0"/>
          <w:marBottom w:val="0"/>
          <w:divBdr>
            <w:top w:val="none" w:sz="0" w:space="0" w:color="auto"/>
            <w:left w:val="none" w:sz="0" w:space="0" w:color="auto"/>
            <w:bottom w:val="none" w:sz="0" w:space="0" w:color="auto"/>
            <w:right w:val="none" w:sz="0" w:space="0" w:color="auto"/>
          </w:divBdr>
          <w:divsChild>
            <w:div w:id="839737339">
              <w:marLeft w:val="0"/>
              <w:marRight w:val="0"/>
              <w:marTop w:val="0"/>
              <w:marBottom w:val="0"/>
              <w:divBdr>
                <w:top w:val="none" w:sz="0" w:space="0" w:color="auto"/>
                <w:left w:val="none" w:sz="0" w:space="0" w:color="auto"/>
                <w:bottom w:val="none" w:sz="0" w:space="0" w:color="auto"/>
                <w:right w:val="none" w:sz="0" w:space="0" w:color="auto"/>
              </w:divBdr>
              <w:divsChild>
                <w:div w:id="255678079">
                  <w:marLeft w:val="0"/>
                  <w:marRight w:val="0"/>
                  <w:marTop w:val="0"/>
                  <w:marBottom w:val="0"/>
                  <w:divBdr>
                    <w:top w:val="none" w:sz="0" w:space="0" w:color="auto"/>
                    <w:left w:val="none" w:sz="0" w:space="0" w:color="auto"/>
                    <w:bottom w:val="none" w:sz="0" w:space="0" w:color="auto"/>
                    <w:right w:val="none" w:sz="0" w:space="0" w:color="auto"/>
                  </w:divBdr>
                </w:div>
                <w:div w:id="775180088">
                  <w:marLeft w:val="0"/>
                  <w:marRight w:val="0"/>
                  <w:marTop w:val="0"/>
                  <w:marBottom w:val="0"/>
                  <w:divBdr>
                    <w:top w:val="none" w:sz="0" w:space="0" w:color="auto"/>
                    <w:left w:val="none" w:sz="0" w:space="0" w:color="auto"/>
                    <w:bottom w:val="none" w:sz="0" w:space="0" w:color="auto"/>
                    <w:right w:val="none" w:sz="0" w:space="0" w:color="auto"/>
                  </w:divBdr>
                </w:div>
                <w:div w:id="1000080618">
                  <w:marLeft w:val="0"/>
                  <w:marRight w:val="0"/>
                  <w:marTop w:val="0"/>
                  <w:marBottom w:val="0"/>
                  <w:divBdr>
                    <w:top w:val="none" w:sz="0" w:space="0" w:color="auto"/>
                    <w:left w:val="none" w:sz="0" w:space="0" w:color="auto"/>
                    <w:bottom w:val="none" w:sz="0" w:space="0" w:color="auto"/>
                    <w:right w:val="none" w:sz="0" w:space="0" w:color="auto"/>
                  </w:divBdr>
                </w:div>
                <w:div w:id="2026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88703">
      <w:bodyDiv w:val="1"/>
      <w:marLeft w:val="0"/>
      <w:marRight w:val="0"/>
      <w:marTop w:val="0"/>
      <w:marBottom w:val="0"/>
      <w:divBdr>
        <w:top w:val="none" w:sz="0" w:space="0" w:color="auto"/>
        <w:left w:val="none" w:sz="0" w:space="0" w:color="auto"/>
        <w:bottom w:val="none" w:sz="0" w:space="0" w:color="auto"/>
        <w:right w:val="none" w:sz="0" w:space="0" w:color="auto"/>
      </w:divBdr>
    </w:div>
    <w:div w:id="194970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o.wikipedia.org/wiki/Pop%C3%A2nd%C4%83u" TargetMode="External"/><Relationship Id="rId18" Type="http://schemas.openxmlformats.org/officeDocument/2006/relationships/hyperlink" Target="http://ro.wikipedia.org/wiki/Privighetoare" TargetMode="Externa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chart" Target="charts/chart4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o.wikipedia.org/wiki/Pi%C5%A3igoi" TargetMode="Externa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image" Target="media/image6.jpeg"/><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o.wikipedia.org/w/index.php?title=%C5%9Eobolan_de_c%C3%A2mp&amp;action=edit&amp;redlink=1"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27.xml"/><Relationship Id="rId57" Type="http://schemas.openxmlformats.org/officeDocument/2006/relationships/chart" Target="charts/chart35.xml"/><Relationship Id="rId61" Type="http://schemas.openxmlformats.org/officeDocument/2006/relationships/chart" Target="charts/chart39.xml"/><Relationship Id="rId10" Type="http://schemas.openxmlformats.org/officeDocument/2006/relationships/oleObject" Target="embeddings/oleObject1.bin"/><Relationship Id="rId19" Type="http://schemas.openxmlformats.org/officeDocument/2006/relationships/hyperlink" Target="http://ro.wikipedia.org/wiki/Nag%C3%A2%C5%A3" TargetMode="External"/><Relationship Id="rId31" Type="http://schemas.openxmlformats.org/officeDocument/2006/relationships/chart" Target="charts/chart12.xml"/><Relationship Id="rId44" Type="http://schemas.openxmlformats.org/officeDocument/2006/relationships/image" Target="media/image5.jpeg"/><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ro.wikipedia.org/w/index.php?title=%C5%9Eoarece_de_c%C3%A2mp&amp;action=edit&amp;redlink=1"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chart" Target="charts/chart42.xml"/><Relationship Id="rId8" Type="http://schemas.openxmlformats.org/officeDocument/2006/relationships/image" Target="media/image1.png"/><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ro.wikipedia.org/wiki/Cioc%C3%A2rlie"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hyperlink" Target="http://www.cultura.ro/sectiuni/Patrimoniu/Monumente/lista/suceava.pdf" TargetMode="External"/><Relationship Id="rId59" Type="http://schemas.openxmlformats.org/officeDocument/2006/relationships/chart" Target="charts/chart37.xml"/><Relationship Id="rId6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chart" Target="charts/chart32.xml"/><Relationship Id="rId62" Type="http://schemas.openxmlformats.org/officeDocument/2006/relationships/chart" Target="charts/chart40.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sorin\PUG\Boroaia\bun\Boroaia_tabele_calcul.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D:\sorin\PUG\Boroaia\bun\boroaia_tabele_finale.xls" TargetMode="External"/><Relationship Id="rId1" Type="http://schemas.openxmlformats.org/officeDocument/2006/relationships/image" Target="../media/image4.jpeg"/></Relationships>
</file>

<file path=word/charts/_rels/chart17.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er11%201111111111\Application%20Data\Microsoft\Excel\Boroaia_tabele_calcul%20(version%20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D:\sorin\PUG\Boroaia\bun\boroaia_tabele_finale.xls" TargetMode="External"/><Relationship Id="rId1" Type="http://schemas.openxmlformats.org/officeDocument/2006/relationships/image" Target="../media/image4.jpeg"/></Relationships>
</file>

<file path=word/charts/_rels/chart27.xml.rels><?xml version="1.0" encoding="UTF-8" standalone="yes"?>
<Relationships xmlns="http://schemas.openxmlformats.org/package/2006/relationships"><Relationship Id="rId2" Type="http://schemas.openxmlformats.org/officeDocument/2006/relationships/oleObject" Target="file:///D:\sorin\PUG\Boroaia\bun\boroaia_tabele_finale.xls" TargetMode="External"/><Relationship Id="rId1" Type="http://schemas.openxmlformats.org/officeDocument/2006/relationships/image" Target="../media/image4.jpeg"/></Relationships>
</file>

<file path=word/charts/_rels/chart28.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sorin\PUG\Boroaia\bun\Boroaia_tabele_calcul.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35.xml.rels><?xml version="1.0" encoding="UTF-8" standalone="yes"?>
<Relationships xmlns="http://schemas.openxmlformats.org/package/2006/relationships"><Relationship Id="rId2" Type="http://schemas.openxmlformats.org/officeDocument/2006/relationships/oleObject" Target="file:///D:\sorin\PUG\Boroaia\bun\boroaia_tabele_finale.xls" TargetMode="External"/><Relationship Id="rId1" Type="http://schemas.openxmlformats.org/officeDocument/2006/relationships/image" Target="../media/image7.jpeg"/></Relationships>
</file>

<file path=word/charts/_rels/chart36.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User11%201111111111\Application%20Data\Microsoft\Excel\Boroaia_tabele_calcul%20(version%20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orin\PUG\Boroaia\bun\Boroaia_tabele_calcul.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sorin\PUG\Boroaia\bun\boroaia_tabele_finale.xls"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D:\sorin\PUG\Boroaia\bun\boroaia_tabele_finale.xls" TargetMode="External"/><Relationship Id="rId1" Type="http://schemas.openxmlformats.org/officeDocument/2006/relationships/image" Target="../media/image3.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latin typeface="Times New Roman" pitchFamily="18" charset="0"/>
                <a:cs typeface="Times New Roman" pitchFamily="18" charset="0"/>
              </a:defRPr>
            </a:pPr>
            <a:r>
              <a:rPr lang="en-US" sz="1200">
                <a:latin typeface="Times New Roman" pitchFamily="18" charset="0"/>
                <a:cs typeface="Times New Roman" pitchFamily="18" charset="0"/>
              </a:rPr>
              <a:t>Structura activit</a:t>
            </a:r>
            <a:r>
              <a:rPr lang="ro-RO" sz="1200">
                <a:latin typeface="Times New Roman" pitchFamily="18" charset="0"/>
                <a:cs typeface="Times New Roman" pitchFamily="18" charset="0"/>
              </a:rPr>
              <a:t>ăţilor economice</a:t>
            </a:r>
            <a:r>
              <a:rPr lang="ro-RO" sz="1200" baseline="0">
                <a:latin typeface="Times New Roman" pitchFamily="18" charset="0"/>
                <a:cs typeface="Times New Roman" pitchFamily="18" charset="0"/>
              </a:rPr>
              <a:t> în comuna Boroaia pe sectoare de activitate</a:t>
            </a:r>
            <a:endParaRPr lang="en-US" sz="1200">
              <a:latin typeface="Times New Roman" pitchFamily="18" charset="0"/>
              <a:cs typeface="Times New Roman" pitchFamily="18" charset="0"/>
            </a:endParaRPr>
          </a:p>
        </c:rich>
      </c:tx>
      <c:layout>
        <c:manualLayout>
          <c:xMode val="edge"/>
          <c:yMode val="edge"/>
          <c:x val="0.11319472647291447"/>
          <c:y val="1.7167381974248924E-2"/>
        </c:manualLayout>
      </c:layout>
    </c:title>
    <c:view3D>
      <c:rotX val="30"/>
      <c:hPercent val="60"/>
      <c:depthPercent val="100"/>
      <c:perspective val="30"/>
    </c:view3D>
    <c:plotArea>
      <c:layout/>
      <c:pie3DChart>
        <c:varyColors val="1"/>
        <c:ser>
          <c:idx val="0"/>
          <c:order val="0"/>
          <c:explosion val="10"/>
          <c:dLbls>
            <c:numFmt formatCode="0.00%" sourceLinked="0"/>
            <c:txPr>
              <a:bodyPr/>
              <a:lstStyle/>
              <a:p>
                <a:pPr>
                  <a:defRPr lang="ro-RO"/>
                </a:pPr>
                <a:endParaRPr lang="ro-RO"/>
              </a:p>
            </c:txPr>
            <c:dLblPos val="bestFit"/>
            <c:showPercent val="1"/>
          </c:dLbls>
          <c:cat>
            <c:strRef>
              <c:f>'Centralizator nr firme Ipotesti'!$C$5:$C$7</c:f>
              <c:strCache>
                <c:ptCount val="3"/>
                <c:pt idx="0">
                  <c:v>sector primar </c:v>
                </c:pt>
                <c:pt idx="1">
                  <c:v>sector secundar </c:v>
                </c:pt>
                <c:pt idx="2">
                  <c:v>sector terţiar </c:v>
                </c:pt>
              </c:strCache>
            </c:strRef>
          </c:cat>
          <c:val>
            <c:numRef>
              <c:f>'Centralizator nr firme Ipotesti'!$D$5:$D$7</c:f>
              <c:numCache>
                <c:formatCode>General</c:formatCode>
                <c:ptCount val="3"/>
                <c:pt idx="0">
                  <c:v>1</c:v>
                </c:pt>
                <c:pt idx="1">
                  <c:v>23</c:v>
                </c:pt>
                <c:pt idx="2">
                  <c:v>59</c:v>
                </c:pt>
              </c:numCache>
            </c:numRef>
          </c:val>
        </c:ser>
        <c:ser>
          <c:idx val="1"/>
          <c:order val="1"/>
          <c:explosion val="25"/>
          <c:cat>
            <c:strRef>
              <c:f>'Centralizator nr firme Ipotesti'!$C$5:$C$7</c:f>
              <c:strCache>
                <c:ptCount val="3"/>
                <c:pt idx="0">
                  <c:v>sector primar </c:v>
                </c:pt>
                <c:pt idx="1">
                  <c:v>sector secundar </c:v>
                </c:pt>
                <c:pt idx="2">
                  <c:v>sector terţiar </c:v>
                </c:pt>
              </c:strCache>
            </c:strRef>
          </c:cat>
          <c:val>
            <c:numRef>
              <c:f>'Centralizator nr firme Ipotesti'!$E$5:$E$7</c:f>
              <c:numCache>
                <c:formatCode>0.00%</c:formatCode>
                <c:ptCount val="3"/>
                <c:pt idx="0">
                  <c:v>1.2048192771084338E-2</c:v>
                </c:pt>
                <c:pt idx="1">
                  <c:v>0.27710843373493982</c:v>
                </c:pt>
                <c:pt idx="2">
                  <c:v>0.71084337349398885</c:v>
                </c:pt>
              </c:numCache>
            </c:numRef>
          </c:val>
        </c:ser>
        <c:dLbls>
          <c:showPercent val="1"/>
        </c:dLbls>
      </c:pie3DChart>
      <c:spPr>
        <a:noFill/>
        <a:ln w="25400">
          <a:noFill/>
        </a:ln>
      </c:spPr>
    </c:plotArea>
    <c:legend>
      <c:legendPos val="r"/>
      <c:txPr>
        <a:bodyPr/>
        <a:lstStyle/>
        <a:p>
          <a:pPr>
            <a:defRPr lang="ro-RO" sz="900">
              <a:latin typeface="Times New Roman" pitchFamily="18" charset="0"/>
              <a:cs typeface="Times New Roman" pitchFamily="18" charset="0"/>
            </a:defRPr>
          </a:pPr>
          <a:endParaRPr lang="ro-RO"/>
        </a:p>
      </c:txPr>
    </c:legend>
    <c:plotVisOnly val="1"/>
    <c:dispBlanksAs val="zero"/>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400"/>
              <a:t>Evoluţia numărului de capete de ovine în intervalul 2000-2008</a:t>
            </a:r>
            <a:endParaRPr lang="en-US" sz="1400"/>
          </a:p>
        </c:rich>
      </c:tx>
    </c:title>
    <c:view3D>
      <c:depthPercent val="100"/>
      <c:rAngAx val="1"/>
    </c:view3D>
    <c:plotArea>
      <c:layout/>
      <c:bar3DChart>
        <c:barDir val="col"/>
        <c:grouping val="stacked"/>
        <c:ser>
          <c:idx val="0"/>
          <c:order val="0"/>
          <c:tx>
            <c:strRef>
              <c:f>'Centralizator nr firme Ipotesti'!$C$853</c:f>
              <c:strCache>
                <c:ptCount val="1"/>
                <c:pt idx="0">
                  <c:v>nr. capete ovinelor</c:v>
                </c:pt>
              </c:strCache>
            </c:strRef>
          </c:tx>
          <c:cat>
            <c:numRef>
              <c:f>'Centralizator nr firme Ipotesti'!$D$852:$L$852</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'Centralizator nr firme Ipotesti'!$D$853:$L$853</c:f>
              <c:numCache>
                <c:formatCode>General</c:formatCode>
                <c:ptCount val="9"/>
                <c:pt idx="0">
                  <c:v>1749</c:v>
                </c:pt>
                <c:pt idx="1">
                  <c:v>2150</c:v>
                </c:pt>
                <c:pt idx="2">
                  <c:v>1950</c:v>
                </c:pt>
                <c:pt idx="3">
                  <c:v>1935</c:v>
                </c:pt>
                <c:pt idx="4">
                  <c:v>1980</c:v>
                </c:pt>
                <c:pt idx="5">
                  <c:v>1843</c:v>
                </c:pt>
                <c:pt idx="6">
                  <c:v>2050</c:v>
                </c:pt>
                <c:pt idx="7">
                  <c:v>2060</c:v>
                </c:pt>
                <c:pt idx="8">
                  <c:v>2800</c:v>
                </c:pt>
              </c:numCache>
            </c:numRef>
          </c:val>
        </c:ser>
        <c:shape val="cylinder"/>
        <c:axId val="61863040"/>
        <c:axId val="61864576"/>
        <c:axId val="0"/>
      </c:bar3DChart>
      <c:catAx>
        <c:axId val="61863040"/>
        <c:scaling>
          <c:orientation val="minMax"/>
        </c:scaling>
        <c:axPos val="b"/>
        <c:numFmt formatCode="General" sourceLinked="1"/>
        <c:tickLblPos val="nextTo"/>
        <c:txPr>
          <a:bodyPr/>
          <a:lstStyle/>
          <a:p>
            <a:pPr>
              <a:defRPr lang="ro-RO"/>
            </a:pPr>
            <a:endParaRPr lang="ro-RO"/>
          </a:p>
        </c:txPr>
        <c:crossAx val="61864576"/>
        <c:crosses val="autoZero"/>
        <c:auto val="1"/>
        <c:lblAlgn val="ctr"/>
        <c:lblOffset val="100"/>
      </c:catAx>
      <c:valAx>
        <c:axId val="61864576"/>
        <c:scaling>
          <c:orientation val="minMax"/>
        </c:scaling>
        <c:axPos val="l"/>
        <c:majorGridlines/>
        <c:title>
          <c:tx>
            <c:rich>
              <a:bodyPr rot="-5400000" vert="horz"/>
              <a:lstStyle/>
              <a:p>
                <a:pPr>
                  <a:defRPr lang="ro-RO"/>
                </a:pPr>
                <a:r>
                  <a:rPr lang="ro-RO"/>
                  <a:t>Nr. capete</a:t>
                </a:r>
                <a:endParaRPr lang="en-US"/>
              </a:p>
            </c:rich>
          </c:tx>
        </c:title>
        <c:numFmt formatCode="General" sourceLinked="1"/>
        <c:tickLblPos val="nextTo"/>
        <c:txPr>
          <a:bodyPr/>
          <a:lstStyle/>
          <a:p>
            <a:pPr>
              <a:defRPr lang="ro-RO"/>
            </a:pPr>
            <a:endParaRPr lang="ro-RO"/>
          </a:p>
        </c:txPr>
        <c:crossAx val="61863040"/>
        <c:crosses val="autoZero"/>
        <c:crossBetween val="between"/>
      </c:valAx>
      <c:spPr>
        <a:noFill/>
        <a:ln w="25400">
          <a:noFill/>
        </a:ln>
      </c:spPr>
    </c:plotArea>
    <c:plotVisOnly val="1"/>
    <c:dispBlanksAs val="gap"/>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latin typeface="Times New Roman" pitchFamily="18" charset="0"/>
                <a:cs typeface="Times New Roman" pitchFamily="18" charset="0"/>
              </a:defRPr>
            </a:pPr>
            <a:r>
              <a:rPr lang="ro-RO" sz="1200">
                <a:latin typeface="Times New Roman" pitchFamily="18" charset="0"/>
                <a:cs typeface="Times New Roman" pitchFamily="18" charset="0"/>
              </a:rPr>
              <a:t>Structura efectivelor de animale în comuna Boroaia în anul 2008</a:t>
            </a:r>
            <a:endParaRPr lang="en-US" sz="1200">
              <a:latin typeface="Times New Roman" pitchFamily="18" charset="0"/>
              <a:cs typeface="Times New Roman" pitchFamily="18" charset="0"/>
            </a:endParaRPr>
          </a:p>
        </c:rich>
      </c:tx>
      <c:layout>
        <c:manualLayout>
          <c:xMode val="edge"/>
          <c:yMode val="edge"/>
          <c:x val="0.15908628931103108"/>
          <c:y val="0"/>
        </c:manualLayout>
      </c:layout>
    </c:title>
    <c:view3D>
      <c:rotX val="30"/>
      <c:hPercent val="60"/>
      <c:rotY val="340"/>
      <c:depthPercent val="110"/>
      <c:perspective val="30"/>
    </c:view3D>
    <c:plotArea>
      <c:layout>
        <c:manualLayout>
          <c:layoutTarget val="inner"/>
          <c:xMode val="edge"/>
          <c:yMode val="edge"/>
          <c:x val="0.17755399662257551"/>
          <c:y val="0.30785982740413581"/>
          <c:w val="0.72981294314136658"/>
          <c:h val="0.59533419443170621"/>
        </c:manualLayout>
      </c:layout>
      <c:pie3DChart>
        <c:varyColors val="1"/>
        <c:ser>
          <c:idx val="0"/>
          <c:order val="0"/>
          <c:tx>
            <c:strRef>
              <c:f>'Centralizator nr firme Ipotesti'!$D$902</c:f>
              <c:strCache>
                <c:ptCount val="1"/>
                <c:pt idx="0">
                  <c:v>nr. capete</c:v>
                </c:pt>
              </c:strCache>
            </c:strRef>
          </c:tx>
          <c:explosion val="5"/>
          <c:dLbls>
            <c:dLbl>
              <c:idx val="0"/>
              <c:layout>
                <c:manualLayout>
                  <c:x val="8.3952292622373567E-2"/>
                  <c:y val="-4.8995796602560621E-2"/>
                </c:manualLayout>
              </c:layout>
              <c:dLblPos val="outEnd"/>
              <c:showCatName val="1"/>
              <c:showPercent val="1"/>
            </c:dLbl>
            <c:dLbl>
              <c:idx val="1"/>
              <c:layout>
                <c:manualLayout>
                  <c:x val="0"/>
                  <c:y val="0.11580824651514328"/>
                </c:manualLayout>
              </c:layout>
              <c:dLblPos val="outEnd"/>
              <c:showCatName val="1"/>
              <c:showPercent val="1"/>
            </c:dLbl>
            <c:dLbl>
              <c:idx val="2"/>
              <c:layout>
                <c:manualLayout>
                  <c:x val="-9.2947181117627883E-2"/>
                  <c:y val="-4.4541633275055111E-3"/>
                </c:manualLayout>
              </c:layout>
              <c:dLblPos val="outEnd"/>
              <c:showCatName val="1"/>
              <c:showPercent val="1"/>
            </c:dLbl>
            <c:dLbl>
              <c:idx val="3"/>
              <c:layout>
                <c:manualLayout>
                  <c:x val="-8.095399645728879E-2"/>
                  <c:y val="5.7904123257571834E-2"/>
                </c:manualLayout>
              </c:layout>
              <c:dLblPos val="outEnd"/>
              <c:showCatName val="1"/>
              <c:showPercent val="1"/>
            </c:dLbl>
            <c:dLbl>
              <c:idx val="4"/>
              <c:layout>
                <c:manualLayout>
                  <c:x val="-0.13492332742881466"/>
                  <c:y val="-9.3537429877618081E-2"/>
                </c:manualLayout>
              </c:layout>
              <c:dLblPos val="outEnd"/>
              <c:showCatName val="1"/>
              <c:showPercent val="1"/>
            </c:dLbl>
            <c:dLbl>
              <c:idx val="5"/>
              <c:layout>
                <c:manualLayout>
                  <c:x val="-3.2981257815932481E-2"/>
                  <c:y val="-2.672497996503307E-2"/>
                </c:manualLayout>
              </c:layout>
              <c:dLblPos val="outEnd"/>
              <c:showCatName val="1"/>
              <c:showPercent val="1"/>
            </c:dLbl>
            <c:numFmt formatCode="0.00%" sourceLinked="0"/>
            <c:txPr>
              <a:bodyPr/>
              <a:lstStyle/>
              <a:p>
                <a:pPr>
                  <a:defRPr lang="ro-RO"/>
                </a:pPr>
                <a:endParaRPr lang="ro-RO"/>
              </a:p>
            </c:txPr>
            <c:dLblPos val="outEnd"/>
            <c:showCatName val="1"/>
            <c:showPercent val="1"/>
            <c:showLeaderLines val="1"/>
          </c:dLbls>
          <c:cat>
            <c:strRef>
              <c:f>'Centralizator nr firme Ipotesti'!$C$903:$C$908</c:f>
              <c:strCache>
                <c:ptCount val="6"/>
                <c:pt idx="0">
                  <c:v>Bovine</c:v>
                </c:pt>
                <c:pt idx="1">
                  <c:v>Porcine</c:v>
                </c:pt>
                <c:pt idx="2">
                  <c:v>Ovine</c:v>
                </c:pt>
                <c:pt idx="3">
                  <c:v>iepuri de casă</c:v>
                </c:pt>
                <c:pt idx="4">
                  <c:v>cabaline</c:v>
                </c:pt>
                <c:pt idx="5">
                  <c:v>caprine </c:v>
                </c:pt>
              </c:strCache>
            </c:strRef>
          </c:cat>
          <c:val>
            <c:numRef>
              <c:f>'Centralizator nr firme Ipotesti'!$D$903:$D$908</c:f>
              <c:numCache>
                <c:formatCode>General</c:formatCode>
                <c:ptCount val="6"/>
                <c:pt idx="0">
                  <c:v>2292</c:v>
                </c:pt>
                <c:pt idx="1">
                  <c:v>880</c:v>
                </c:pt>
                <c:pt idx="2">
                  <c:v>2800</c:v>
                </c:pt>
                <c:pt idx="3">
                  <c:v>230</c:v>
                </c:pt>
                <c:pt idx="4">
                  <c:v>404</c:v>
                </c:pt>
                <c:pt idx="5">
                  <c:v>338</c:v>
                </c:pt>
              </c:numCache>
            </c:numRef>
          </c:val>
        </c:ser>
        <c:dLbls>
          <c:showCatName val="1"/>
          <c:showPercent val="1"/>
        </c:dLbls>
      </c:pie3DChart>
      <c:spPr>
        <a:noFill/>
        <a:ln w="25400">
          <a:noFill/>
        </a:ln>
      </c:spPr>
    </c:plotArea>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latin typeface="+mj-lt"/>
              </a:defRPr>
            </a:pPr>
            <a:r>
              <a:rPr lang="vi-VN" sz="1200">
                <a:latin typeface="+mj-lt"/>
              </a:rPr>
              <a:t>Evoluţia efectivelor de păsări în intervalul 200</a:t>
            </a:r>
            <a:r>
              <a:rPr lang="en-US" sz="1200">
                <a:latin typeface="+mj-lt"/>
              </a:rPr>
              <a:t>0</a:t>
            </a:r>
            <a:r>
              <a:rPr lang="vi-VN" sz="1200">
                <a:latin typeface="+mj-lt"/>
              </a:rPr>
              <a:t>-200</a:t>
            </a:r>
            <a:r>
              <a:rPr lang="en-US" sz="1200">
                <a:latin typeface="+mj-lt"/>
              </a:rPr>
              <a:t>8</a:t>
            </a:r>
            <a:endParaRPr lang="vi-VN" sz="1200">
              <a:latin typeface="+mj-lt"/>
            </a:endParaRPr>
          </a:p>
        </c:rich>
      </c:tx>
    </c:title>
    <c:view3D>
      <c:depthPercent val="100"/>
      <c:rAngAx val="1"/>
    </c:view3D>
    <c:plotArea>
      <c:layout/>
      <c:bar3DChart>
        <c:barDir val="col"/>
        <c:grouping val="clustered"/>
        <c:ser>
          <c:idx val="0"/>
          <c:order val="0"/>
          <c:tx>
            <c:strRef>
              <c:f>'Centralizator nr firme Ipotesti'!$P$831</c:f>
              <c:strCache>
                <c:ptCount val="1"/>
                <c:pt idx="0">
                  <c:v>Nr. capete păsări</c:v>
                </c:pt>
              </c:strCache>
            </c:strRef>
          </c:tx>
          <c:cat>
            <c:numRef>
              <c:f>'Centralizator nr firme Ipotesti'!$Q$830:$Y$830</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'Centralizator nr firme Ipotesti'!$Q$831:$Y$831</c:f>
              <c:numCache>
                <c:formatCode>General</c:formatCode>
                <c:ptCount val="9"/>
                <c:pt idx="0">
                  <c:v>21312</c:v>
                </c:pt>
                <c:pt idx="1">
                  <c:v>16000</c:v>
                </c:pt>
                <c:pt idx="2">
                  <c:v>18540</c:v>
                </c:pt>
                <c:pt idx="3">
                  <c:v>21342</c:v>
                </c:pt>
                <c:pt idx="4">
                  <c:v>19342</c:v>
                </c:pt>
                <c:pt idx="5">
                  <c:v>22432</c:v>
                </c:pt>
                <c:pt idx="6">
                  <c:v>16300</c:v>
                </c:pt>
                <c:pt idx="7">
                  <c:v>17000</c:v>
                </c:pt>
                <c:pt idx="8">
                  <c:v>16800</c:v>
                </c:pt>
              </c:numCache>
            </c:numRef>
          </c:val>
        </c:ser>
        <c:shape val="box"/>
        <c:axId val="181515008"/>
        <c:axId val="181516544"/>
        <c:axId val="0"/>
      </c:bar3DChart>
      <c:catAx>
        <c:axId val="181515008"/>
        <c:scaling>
          <c:orientation val="minMax"/>
        </c:scaling>
        <c:axPos val="b"/>
        <c:numFmt formatCode="General" sourceLinked="1"/>
        <c:tickLblPos val="nextTo"/>
        <c:txPr>
          <a:bodyPr rot="0" vert="horz"/>
          <a:lstStyle/>
          <a:p>
            <a:pPr>
              <a:defRPr lang="ro-RO"/>
            </a:pPr>
            <a:endParaRPr lang="ro-RO"/>
          </a:p>
        </c:txPr>
        <c:crossAx val="181516544"/>
        <c:crosses val="autoZero"/>
        <c:auto val="1"/>
        <c:lblAlgn val="ctr"/>
        <c:lblOffset val="100"/>
      </c:catAx>
      <c:valAx>
        <c:axId val="181516544"/>
        <c:scaling>
          <c:orientation val="minMax"/>
        </c:scaling>
        <c:axPos val="l"/>
        <c:majorGridlines/>
        <c:numFmt formatCode="General" sourceLinked="1"/>
        <c:tickLblPos val="nextTo"/>
        <c:txPr>
          <a:bodyPr/>
          <a:lstStyle/>
          <a:p>
            <a:pPr>
              <a:defRPr lang="ro-RO"/>
            </a:pPr>
            <a:endParaRPr lang="ro-RO"/>
          </a:p>
        </c:txPr>
        <c:crossAx val="181515008"/>
        <c:crosses val="autoZero"/>
        <c:crossBetween val="between"/>
      </c:valAx>
      <c:spPr>
        <a:noFill/>
        <a:ln w="25400">
          <a:noFill/>
        </a:ln>
      </c:spPr>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latin typeface="Times New Roman" pitchFamily="18" charset="0"/>
                <a:cs typeface="Times New Roman" pitchFamily="18" charset="0"/>
              </a:defRPr>
            </a:pPr>
            <a:r>
              <a:rPr lang="en-US" sz="1200">
                <a:latin typeface="Times New Roman" pitchFamily="18" charset="0"/>
                <a:cs typeface="Times New Roman" pitchFamily="18" charset="0"/>
              </a:rPr>
              <a:t>Structura activitatilor sectorului secundar pe subdomenii de activitate</a:t>
            </a:r>
          </a:p>
        </c:rich>
      </c:tx>
    </c:title>
    <c:view3D>
      <c:rotX val="30"/>
      <c:rotY val="10"/>
      <c:perspective val="30"/>
    </c:view3D>
    <c:plotArea>
      <c:layout/>
      <c:pie3DChart>
        <c:varyColors val="1"/>
        <c:ser>
          <c:idx val="0"/>
          <c:order val="0"/>
          <c:spPr>
            <a:ln w="9525">
              <a:noFill/>
            </a:ln>
            <a:effectLst>
              <a:innerShdw blurRad="63500" dist="50800" dir="10800000">
                <a:prstClr val="black">
                  <a:alpha val="50000"/>
                </a:prstClr>
              </a:innerShdw>
            </a:effectLst>
            <a:scene3d>
              <a:camera prst="orthographicFront"/>
              <a:lightRig rig="threePt" dir="t"/>
            </a:scene3d>
            <a:sp3d prstMaterial="dkEdge">
              <a:bevelT/>
              <a:bevelB/>
            </a:sp3d>
          </c:spPr>
          <c:explosion val="10"/>
          <c:dLbls>
            <c:dLbl>
              <c:idx val="1"/>
              <c:numFmt formatCode="0.00%" sourceLinked="0"/>
              <c:spPr>
                <a:noFill/>
              </c:spPr>
              <c:txPr>
                <a:bodyPr rot="0"/>
                <a:lstStyle/>
                <a:p>
                  <a:pPr>
                    <a:defRPr lang="ro-RO" sz="900">
                      <a:latin typeface="Times New Roman" pitchFamily="18" charset="0"/>
                      <a:cs typeface="Times New Roman" pitchFamily="18" charset="0"/>
                    </a:defRPr>
                  </a:pPr>
                  <a:endParaRPr lang="ro-RO"/>
                </a:p>
              </c:txPr>
            </c:dLbl>
            <c:numFmt formatCode="0.00%" sourceLinked="0"/>
            <c:txPr>
              <a:bodyPr rot="0"/>
              <a:lstStyle/>
              <a:p>
                <a:pPr>
                  <a:defRPr lang="ro-RO" sz="900">
                    <a:latin typeface="Times New Roman" pitchFamily="18" charset="0"/>
                    <a:cs typeface="Times New Roman" pitchFamily="18" charset="0"/>
                  </a:defRPr>
                </a:pPr>
                <a:endParaRPr lang="ro-RO"/>
              </a:p>
            </c:txPr>
            <c:dLblPos val="outEnd"/>
            <c:showCatName val="1"/>
            <c:showPercent val="1"/>
          </c:dLbls>
          <c:cat>
            <c:strRef>
              <c:f>'Centralizator nr firme Ipotesti'!$B$274:$B$275</c:f>
              <c:strCache>
                <c:ptCount val="2"/>
                <c:pt idx="0">
                  <c:v>industrie </c:v>
                </c:pt>
                <c:pt idx="1">
                  <c:v>construcţii </c:v>
                </c:pt>
              </c:strCache>
            </c:strRef>
          </c:cat>
          <c:val>
            <c:numRef>
              <c:f>'Centralizator nr firme Ipotesti'!$C$274:$C$275</c:f>
              <c:numCache>
                <c:formatCode>General</c:formatCode>
                <c:ptCount val="2"/>
                <c:pt idx="0">
                  <c:v>13</c:v>
                </c:pt>
                <c:pt idx="1">
                  <c:v>10</c:v>
                </c:pt>
              </c:numCache>
            </c:numRef>
          </c:val>
        </c:ser>
        <c:ser>
          <c:idx val="1"/>
          <c:order val="1"/>
          <c:explosion val="25"/>
          <c:cat>
            <c:strRef>
              <c:f>'Centralizator nr firme Ipotesti'!$B$274:$B$275</c:f>
              <c:strCache>
                <c:ptCount val="2"/>
                <c:pt idx="0">
                  <c:v>industrie </c:v>
                </c:pt>
                <c:pt idx="1">
                  <c:v>construcţii </c:v>
                </c:pt>
              </c:strCache>
            </c:strRef>
          </c:cat>
          <c:val>
            <c:numRef>
              <c:f>'Centralizator nr firme Ipotesti'!#REF!</c:f>
              <c:numCache>
                <c:formatCode>General</c:formatCode>
                <c:ptCount val="1"/>
                <c:pt idx="0">
                  <c:v>1</c:v>
                </c:pt>
              </c:numCache>
            </c:numRef>
          </c:val>
        </c:ser>
        <c:dLbls>
          <c:showCatName val="1"/>
          <c:showPercent val="1"/>
        </c:dLbls>
      </c:pie3DChart>
      <c:spPr>
        <a:noFill/>
        <a:ln w="25400">
          <a:noFill/>
        </a:ln>
      </c:spPr>
    </c:plotArea>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en-US" sz="1200"/>
              <a:t>Structura activit</a:t>
            </a:r>
            <a:r>
              <a:rPr lang="ro-RO" sz="1200"/>
              <a:t>ăţilor</a:t>
            </a:r>
            <a:r>
              <a:rPr lang="ro-RO" sz="1200" baseline="0"/>
              <a:t> industriale în comuna Boroaia</a:t>
            </a:r>
            <a:endParaRPr lang="en-US" sz="1200"/>
          </a:p>
        </c:rich>
      </c:tx>
    </c:title>
    <c:view3D>
      <c:rotX val="30"/>
      <c:hPercent val="90"/>
      <c:rotY val="10"/>
      <c:depthPercent val="100"/>
      <c:perspective val="30"/>
    </c:view3D>
    <c:plotArea>
      <c:layout/>
      <c:pie3DChart>
        <c:varyColors val="1"/>
        <c:ser>
          <c:idx val="0"/>
          <c:order val="0"/>
          <c:explosion val="7"/>
          <c:dLbls>
            <c:dLbl>
              <c:idx val="0"/>
              <c:layout>
                <c:manualLayout>
                  <c:x val="-0.17089759448496641"/>
                  <c:y val="4.7008548985822941E-2"/>
                </c:manualLayout>
              </c:layout>
              <c:numFmt formatCode="0.00%" sourceLinked="0"/>
              <c:spPr/>
              <c:txPr>
                <a:bodyPr/>
                <a:lstStyle/>
                <a:p>
                  <a:pPr>
                    <a:defRPr lang="ro-RO" sz="800"/>
                  </a:pPr>
                  <a:endParaRPr lang="ro-RO"/>
                </a:p>
              </c:txPr>
              <c:dLblPos val="outEnd"/>
              <c:showCatName val="1"/>
              <c:showPercent val="1"/>
            </c:dLbl>
            <c:dLbl>
              <c:idx val="1"/>
              <c:layout>
                <c:manualLayout>
                  <c:x val="0.20314242363307314"/>
                  <c:y val="-6.4636754855507947E-2"/>
                </c:manualLayout>
              </c:layout>
              <c:numFmt formatCode="0.00%" sourceLinked="0"/>
              <c:spPr/>
              <c:txPr>
                <a:bodyPr/>
                <a:lstStyle/>
                <a:p>
                  <a:pPr>
                    <a:defRPr lang="ro-RO" sz="800"/>
                  </a:pPr>
                  <a:endParaRPr lang="ro-RO"/>
                </a:p>
              </c:txPr>
              <c:dLblPos val="outEnd"/>
              <c:showCatName val="1"/>
              <c:showPercent val="1"/>
            </c:dLbl>
            <c:dLbl>
              <c:idx val="2"/>
              <c:tx>
                <c:rich>
                  <a:bodyPr/>
                  <a:lstStyle/>
                  <a:p>
                    <a:r>
                      <a:rPr lang="en-US" sz="800"/>
                      <a:t>fabricarea mobilei 
20%</a:t>
                    </a:r>
                  </a:p>
                </c:rich>
              </c:tx>
              <c:dLblPos val="outEnd"/>
            </c:dLbl>
            <c:dLbl>
              <c:idx val="3"/>
              <c:tx>
                <c:rich>
                  <a:bodyPr/>
                  <a:lstStyle/>
                  <a:p>
                    <a:r>
                      <a:rPr lang="en-US" sz="800"/>
                      <a:t>industria construcţiilor metalice 
13%</a:t>
                    </a:r>
                  </a:p>
                </c:rich>
              </c:tx>
              <c:dLblPos val="outEnd"/>
            </c:dLbl>
            <c:numFmt formatCode="0.00%" sourceLinked="0"/>
            <c:txPr>
              <a:bodyPr/>
              <a:lstStyle/>
              <a:p>
                <a:pPr>
                  <a:defRPr lang="ro-RO"/>
                </a:pPr>
                <a:endParaRPr lang="ro-RO"/>
              </a:p>
            </c:txPr>
            <c:dLblPos val="outEnd"/>
            <c:showCatName val="1"/>
            <c:showPercent val="1"/>
          </c:dLbls>
          <c:cat>
            <c:strRef>
              <c:f>'Centralizator nr firme Ipotesti'!$E$303:$E$304</c:f>
              <c:strCache>
                <c:ptCount val="2"/>
                <c:pt idx="0">
                  <c:v>prelucrarea lemnului</c:v>
                </c:pt>
                <c:pt idx="1">
                  <c:v>industria alimentară</c:v>
                </c:pt>
              </c:strCache>
            </c:strRef>
          </c:cat>
          <c:val>
            <c:numRef>
              <c:f>'Centralizator nr firme Ipotesti'!$F$303:$F$304</c:f>
              <c:numCache>
                <c:formatCode>General</c:formatCode>
                <c:ptCount val="2"/>
                <c:pt idx="0">
                  <c:v>5</c:v>
                </c:pt>
                <c:pt idx="1">
                  <c:v>8</c:v>
                </c:pt>
              </c:numCache>
            </c:numRef>
          </c:val>
        </c:ser>
        <c:ser>
          <c:idx val="1"/>
          <c:order val="1"/>
          <c:explosion val="25"/>
          <c:cat>
            <c:strRef>
              <c:f>'Centralizator nr firme Ipotesti'!$E$303:$E$304</c:f>
              <c:strCache>
                <c:ptCount val="2"/>
                <c:pt idx="0">
                  <c:v>prelucrarea lemnului</c:v>
                </c:pt>
                <c:pt idx="1">
                  <c:v>industria alimentară</c:v>
                </c:pt>
              </c:strCache>
            </c:strRef>
          </c:cat>
          <c:val>
            <c:numRef>
              <c:f>'Centralizator nr firme Ipotesti'!$G$303:$G$304</c:f>
              <c:numCache>
                <c:formatCode>0.00%</c:formatCode>
                <c:ptCount val="2"/>
                <c:pt idx="0">
                  <c:v>0.3846153846153848</c:v>
                </c:pt>
                <c:pt idx="1">
                  <c:v>0.61538461538461564</c:v>
                </c:pt>
              </c:numCache>
            </c:numRef>
          </c:val>
        </c:ser>
        <c:dLbls>
          <c:showCatName val="1"/>
          <c:showPercent val="1"/>
        </c:dLbls>
      </c:pie3DChart>
      <c:spPr>
        <a:noFill/>
        <a:ln w="25400">
          <a:noFill/>
        </a:ln>
      </c:spPr>
    </c:plotArea>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t>Structura numarului de salariati pentru activităţile industriale în comuna Boroaia</a:t>
            </a:r>
            <a:endParaRPr lang="en-US" sz="1200"/>
          </a:p>
        </c:rich>
      </c:tx>
    </c:title>
    <c:view3D>
      <c:rotX val="30"/>
      <c:hPercent val="80"/>
      <c:rotY val="10"/>
      <c:depthPercent val="100"/>
      <c:perspective val="0"/>
    </c:view3D>
    <c:plotArea>
      <c:layout/>
      <c:pie3DChart>
        <c:varyColors val="1"/>
        <c:ser>
          <c:idx val="0"/>
          <c:order val="0"/>
          <c:explosion val="3"/>
          <c:dLbls>
            <c:numFmt formatCode="0.00%" sourceLinked="0"/>
            <c:txPr>
              <a:bodyPr/>
              <a:lstStyle/>
              <a:p>
                <a:pPr>
                  <a:defRPr lang="ro-RO" sz="900"/>
                </a:pPr>
                <a:endParaRPr lang="ro-RO"/>
              </a:p>
            </c:txPr>
            <c:dLblPos val="bestFit"/>
            <c:showCatName val="1"/>
            <c:showPercent val="1"/>
          </c:dLbls>
          <c:cat>
            <c:strRef>
              <c:f>'Centralizator nr firme Ipotesti'!$E$325:$E$326</c:f>
              <c:strCache>
                <c:ptCount val="2"/>
                <c:pt idx="0">
                  <c:v>Prelucrarea lemnului</c:v>
                </c:pt>
                <c:pt idx="1">
                  <c:v>Industria alimentara</c:v>
                </c:pt>
              </c:strCache>
            </c:strRef>
          </c:cat>
          <c:val>
            <c:numRef>
              <c:f>'Centralizator nr firme Ipotesti'!$F$325:$F$326</c:f>
              <c:numCache>
                <c:formatCode>General</c:formatCode>
                <c:ptCount val="2"/>
                <c:pt idx="0">
                  <c:v>19</c:v>
                </c:pt>
                <c:pt idx="1">
                  <c:v>26</c:v>
                </c:pt>
              </c:numCache>
            </c:numRef>
          </c:val>
        </c:ser>
        <c:ser>
          <c:idx val="1"/>
          <c:order val="1"/>
          <c:explosion val="25"/>
          <c:cat>
            <c:strRef>
              <c:f>'Centralizator nr firme Ipotesti'!$E$325:$E$326</c:f>
              <c:strCache>
                <c:ptCount val="2"/>
                <c:pt idx="0">
                  <c:v>Prelucrarea lemnului</c:v>
                </c:pt>
                <c:pt idx="1">
                  <c:v>Industria alimentara</c:v>
                </c:pt>
              </c:strCache>
            </c:strRef>
          </c:cat>
          <c:val>
            <c:numRef>
              <c:f>'Centralizator nr firme Ipotesti'!$G$325:$G$326</c:f>
              <c:numCache>
                <c:formatCode>0.00%</c:formatCode>
                <c:ptCount val="2"/>
                <c:pt idx="0">
                  <c:v>0.41304347826087368</c:v>
                </c:pt>
                <c:pt idx="1">
                  <c:v>0.56521739130434756</c:v>
                </c:pt>
              </c:numCache>
            </c:numRef>
          </c:val>
        </c:ser>
        <c:dLbls>
          <c:showCatName val="1"/>
          <c:showPercent val="1"/>
        </c:dLbls>
      </c:pie3DChart>
      <c:spPr>
        <a:noFill/>
        <a:ln w="25400">
          <a:noFill/>
        </a:ln>
      </c:spPr>
    </c:plotArea>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400"/>
            </a:pPr>
            <a:r>
              <a:rPr lang="en-US" sz="1400"/>
              <a:t>Evolutia numarului de locuinte </a:t>
            </a:r>
            <a:r>
              <a:rPr lang="ro-RO" sz="1400"/>
              <a:t>în</a:t>
            </a:r>
            <a:r>
              <a:rPr lang="ro-RO" sz="1400" baseline="0"/>
              <a:t> comuna Boroaia</a:t>
            </a:r>
            <a:endParaRPr lang="en-US" sz="1400"/>
          </a:p>
        </c:rich>
      </c:tx>
    </c:title>
    <c:view3D>
      <c:depthPercent val="100"/>
      <c:rAngAx val="1"/>
    </c:view3D>
    <c:plotArea>
      <c:layout/>
      <c:bar3DChart>
        <c:barDir val="col"/>
        <c:grouping val="clustered"/>
        <c:ser>
          <c:idx val="0"/>
          <c:order val="0"/>
          <c:tx>
            <c:strRef>
              <c:f>'Centralizator nr firme Ipotesti'!$C$938</c:f>
              <c:strCache>
                <c:ptCount val="1"/>
                <c:pt idx="0">
                  <c:v>Locuinţe existente – număr total , din care:</c:v>
                </c:pt>
              </c:strCache>
            </c:strRef>
          </c:tx>
          <c:cat>
            <c:numRef>
              <c:f>'Centralizator nr firme Ipotesti'!$D$937:$J$937</c:f>
              <c:numCache>
                <c:formatCode>General</c:formatCode>
                <c:ptCount val="7"/>
                <c:pt idx="0">
                  <c:v>2002</c:v>
                </c:pt>
                <c:pt idx="1">
                  <c:v>2003</c:v>
                </c:pt>
                <c:pt idx="2">
                  <c:v>2004</c:v>
                </c:pt>
                <c:pt idx="3">
                  <c:v>2005</c:v>
                </c:pt>
                <c:pt idx="4">
                  <c:v>2006</c:v>
                </c:pt>
                <c:pt idx="5">
                  <c:v>2007</c:v>
                </c:pt>
                <c:pt idx="6">
                  <c:v>2008</c:v>
                </c:pt>
              </c:numCache>
            </c:numRef>
          </c:cat>
          <c:val>
            <c:numRef>
              <c:f>'Centralizator nr firme Ipotesti'!$D$938:$J$938</c:f>
              <c:numCache>
                <c:formatCode>General</c:formatCode>
                <c:ptCount val="7"/>
                <c:pt idx="0">
                  <c:v>1899</c:v>
                </c:pt>
                <c:pt idx="1">
                  <c:v>1905</c:v>
                </c:pt>
                <c:pt idx="2">
                  <c:v>1915</c:v>
                </c:pt>
                <c:pt idx="3">
                  <c:v>1921</c:v>
                </c:pt>
                <c:pt idx="4">
                  <c:v>1924</c:v>
                </c:pt>
                <c:pt idx="5">
                  <c:v>1931</c:v>
                </c:pt>
                <c:pt idx="6">
                  <c:v>1936</c:v>
                </c:pt>
              </c:numCache>
            </c:numRef>
          </c:val>
        </c:ser>
        <c:ser>
          <c:idx val="1"/>
          <c:order val="1"/>
          <c:tx>
            <c:strRef>
              <c:f>'Centralizator nr firme Ipotesti'!$C$939</c:f>
              <c:strCache>
                <c:ptCount val="1"/>
                <c:pt idx="0">
                  <c:v>- locuinţe în proprietate majoritară de stat – număr</c:v>
                </c:pt>
              </c:strCache>
            </c:strRef>
          </c:tx>
          <c:cat>
            <c:numRef>
              <c:f>'Centralizator nr firme Ipotesti'!$D$937:$J$937</c:f>
              <c:numCache>
                <c:formatCode>General</c:formatCode>
                <c:ptCount val="7"/>
                <c:pt idx="0">
                  <c:v>2002</c:v>
                </c:pt>
                <c:pt idx="1">
                  <c:v>2003</c:v>
                </c:pt>
                <c:pt idx="2">
                  <c:v>2004</c:v>
                </c:pt>
                <c:pt idx="3">
                  <c:v>2005</c:v>
                </c:pt>
                <c:pt idx="4">
                  <c:v>2006</c:v>
                </c:pt>
                <c:pt idx="5">
                  <c:v>2007</c:v>
                </c:pt>
                <c:pt idx="6">
                  <c:v>2008</c:v>
                </c:pt>
              </c:numCache>
            </c:numRef>
          </c:cat>
          <c:val>
            <c:numRef>
              <c:f>'Centralizator nr firme Ipotesti'!$D$939:$J$939</c:f>
              <c:numCache>
                <c:formatCode>General</c:formatCode>
                <c:ptCount val="7"/>
                <c:pt idx="0">
                  <c:v>10</c:v>
                </c:pt>
                <c:pt idx="1">
                  <c:v>10</c:v>
                </c:pt>
                <c:pt idx="2">
                  <c:v>10</c:v>
                </c:pt>
                <c:pt idx="3">
                  <c:v>10</c:v>
                </c:pt>
                <c:pt idx="4">
                  <c:v>18</c:v>
                </c:pt>
                <c:pt idx="5">
                  <c:v>18</c:v>
                </c:pt>
                <c:pt idx="6">
                  <c:v>18</c:v>
                </c:pt>
              </c:numCache>
            </c:numRef>
          </c:val>
        </c:ser>
        <c:ser>
          <c:idx val="2"/>
          <c:order val="2"/>
          <c:tx>
            <c:strRef>
              <c:f>'Centralizator nr firme Ipotesti'!$C$940</c:f>
              <c:strCache>
                <c:ptCount val="1"/>
                <c:pt idx="0">
                  <c:v>- locuinţe în proprietate majoritar privată – număr</c:v>
                </c:pt>
              </c:strCache>
            </c:strRef>
          </c:tx>
          <c:cat>
            <c:numRef>
              <c:f>'Centralizator nr firme Ipotesti'!$D$937:$J$937</c:f>
              <c:numCache>
                <c:formatCode>General</c:formatCode>
                <c:ptCount val="7"/>
                <c:pt idx="0">
                  <c:v>2002</c:v>
                </c:pt>
                <c:pt idx="1">
                  <c:v>2003</c:v>
                </c:pt>
                <c:pt idx="2">
                  <c:v>2004</c:v>
                </c:pt>
                <c:pt idx="3">
                  <c:v>2005</c:v>
                </c:pt>
                <c:pt idx="4">
                  <c:v>2006</c:v>
                </c:pt>
                <c:pt idx="5">
                  <c:v>2007</c:v>
                </c:pt>
                <c:pt idx="6">
                  <c:v>2008</c:v>
                </c:pt>
              </c:numCache>
            </c:numRef>
          </c:cat>
          <c:val>
            <c:numRef>
              <c:f>'Centralizator nr firme Ipotesti'!$D$940:$J$940</c:f>
              <c:numCache>
                <c:formatCode>General</c:formatCode>
                <c:ptCount val="7"/>
                <c:pt idx="0">
                  <c:v>1899</c:v>
                </c:pt>
                <c:pt idx="1">
                  <c:v>1895</c:v>
                </c:pt>
                <c:pt idx="2">
                  <c:v>1905</c:v>
                </c:pt>
                <c:pt idx="3">
                  <c:v>1911</c:v>
                </c:pt>
                <c:pt idx="4">
                  <c:v>1906</c:v>
                </c:pt>
                <c:pt idx="5">
                  <c:v>1913</c:v>
                </c:pt>
                <c:pt idx="6">
                  <c:v>1918</c:v>
                </c:pt>
              </c:numCache>
            </c:numRef>
          </c:val>
        </c:ser>
        <c:shape val="box"/>
        <c:axId val="181593216"/>
        <c:axId val="181594752"/>
        <c:axId val="0"/>
      </c:bar3DChart>
      <c:catAx>
        <c:axId val="181593216"/>
        <c:scaling>
          <c:orientation val="minMax"/>
        </c:scaling>
        <c:axPos val="b"/>
        <c:numFmt formatCode="General" sourceLinked="1"/>
        <c:tickLblPos val="nextTo"/>
        <c:txPr>
          <a:bodyPr/>
          <a:lstStyle/>
          <a:p>
            <a:pPr>
              <a:defRPr lang="ro-RO"/>
            </a:pPr>
            <a:endParaRPr lang="ro-RO"/>
          </a:p>
        </c:txPr>
        <c:crossAx val="181594752"/>
        <c:crosses val="autoZero"/>
        <c:auto val="1"/>
        <c:lblAlgn val="ctr"/>
        <c:lblOffset val="100"/>
      </c:catAx>
      <c:valAx>
        <c:axId val="181594752"/>
        <c:scaling>
          <c:orientation val="minMax"/>
        </c:scaling>
        <c:axPos val="l"/>
        <c:majorGridlines/>
        <c:title>
          <c:tx>
            <c:rich>
              <a:bodyPr rot="-5400000" vert="horz"/>
              <a:lstStyle/>
              <a:p>
                <a:pPr>
                  <a:defRPr lang="ro-RO"/>
                </a:pPr>
                <a:r>
                  <a:rPr lang="en-US"/>
                  <a:t>Nr. locuinte</a:t>
                </a:r>
              </a:p>
            </c:rich>
          </c:tx>
        </c:title>
        <c:numFmt formatCode="General" sourceLinked="1"/>
        <c:tickLblPos val="nextTo"/>
        <c:txPr>
          <a:bodyPr/>
          <a:lstStyle/>
          <a:p>
            <a:pPr>
              <a:defRPr lang="ro-RO"/>
            </a:pPr>
            <a:endParaRPr lang="ro-RO"/>
          </a:p>
        </c:txPr>
        <c:crossAx val="181593216"/>
        <c:crosses val="autoZero"/>
        <c:crossBetween val="between"/>
      </c:valAx>
      <c:spPr>
        <a:noFill/>
      </c:spPr>
    </c:plotArea>
    <c:legend>
      <c:legendPos val="r"/>
      <c:spPr>
        <a:ln>
          <a:solidFill>
            <a:schemeClr val="tx1"/>
          </a:solidFill>
        </a:ln>
      </c:spPr>
      <c:txPr>
        <a:bodyPr/>
        <a:lstStyle/>
        <a:p>
          <a:pPr>
            <a:defRPr lang="ro-RO"/>
          </a:pPr>
          <a:endParaRPr lang="ro-RO"/>
        </a:p>
      </c:txPr>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00">
                <a:latin typeface="Times New Roman" pitchFamily="18" charset="0"/>
                <a:cs typeface="Times New Roman" pitchFamily="18" charset="0"/>
              </a:defRPr>
            </a:pPr>
            <a:r>
              <a:rPr lang="ro-RO" sz="1000">
                <a:latin typeface="Times New Roman" pitchFamily="18" charset="0"/>
                <a:cs typeface="Times New Roman" pitchFamily="18" charset="0"/>
              </a:rPr>
              <a:t>Evoluţia s</a:t>
            </a:r>
            <a:r>
              <a:rPr lang="vi-VN" sz="1000">
                <a:latin typeface="Times New Roman" pitchFamily="18" charset="0"/>
                <a:cs typeface="Times New Roman" pitchFamily="18" charset="0"/>
              </a:rPr>
              <a:t>upraf</a:t>
            </a:r>
            <a:r>
              <a:rPr lang="ro-RO" sz="1000">
                <a:latin typeface="Times New Roman" pitchFamily="18" charset="0"/>
                <a:cs typeface="Times New Roman" pitchFamily="18" charset="0"/>
              </a:rPr>
              <a:t>eţei</a:t>
            </a:r>
            <a:r>
              <a:rPr lang="vi-VN" sz="1000">
                <a:latin typeface="Times New Roman" pitchFamily="18" charset="0"/>
                <a:cs typeface="Times New Roman" pitchFamily="18" charset="0"/>
              </a:rPr>
              <a:t> locuibilă – total mp</a:t>
            </a:r>
            <a:endParaRPr lang="ro-RO" sz="1000">
              <a:latin typeface="Times New Roman" pitchFamily="18" charset="0"/>
              <a:cs typeface="Times New Roman" pitchFamily="18" charset="0"/>
            </a:endParaRPr>
          </a:p>
          <a:p>
            <a:pPr>
              <a:defRPr lang="ro-RO" sz="1000">
                <a:latin typeface="Times New Roman" pitchFamily="18" charset="0"/>
                <a:cs typeface="Times New Roman" pitchFamily="18" charset="0"/>
              </a:defRPr>
            </a:pPr>
            <a:r>
              <a:rPr lang="ro-RO" sz="1000">
                <a:latin typeface="Times New Roman" pitchFamily="18" charset="0"/>
                <a:cs typeface="Times New Roman" pitchFamily="18" charset="0"/>
              </a:rPr>
              <a:t>intre anii 2002-2008</a:t>
            </a:r>
            <a:endParaRPr lang="vi-VN" sz="1000">
              <a:latin typeface="Times New Roman" pitchFamily="18" charset="0"/>
              <a:cs typeface="Times New Roman" pitchFamily="18" charset="0"/>
            </a:endParaRPr>
          </a:p>
        </c:rich>
      </c:tx>
    </c:title>
    <c:view3D>
      <c:depthPercent val="100"/>
      <c:perspective val="30"/>
    </c:view3D>
    <c:plotArea>
      <c:layout>
        <c:manualLayout>
          <c:layoutTarget val="inner"/>
          <c:xMode val="edge"/>
          <c:yMode val="edge"/>
          <c:x val="0.14082174103237124"/>
          <c:y val="0.16440981335666374"/>
          <c:w val="0.52699912510936131"/>
          <c:h val="0.68521580635753865"/>
        </c:manualLayout>
      </c:layout>
      <c:bar3DChart>
        <c:barDir val="col"/>
        <c:grouping val="standard"/>
        <c:ser>
          <c:idx val="0"/>
          <c:order val="0"/>
          <c:tx>
            <c:strRef>
              <c:f>'Fondul locativ'!$B$41</c:f>
              <c:strCache>
                <c:ptCount val="1"/>
                <c:pt idx="0">
                  <c:v>Suprafaţa locuibilă – total mp</c:v>
                </c:pt>
              </c:strCache>
            </c:strRef>
          </c:tx>
          <c:cat>
            <c:numRef>
              <c:f>'Fondul locativ'!$C$40:$I$40</c:f>
              <c:numCache>
                <c:formatCode>General</c:formatCode>
                <c:ptCount val="7"/>
                <c:pt idx="0">
                  <c:v>2002</c:v>
                </c:pt>
                <c:pt idx="1">
                  <c:v>2003</c:v>
                </c:pt>
                <c:pt idx="2">
                  <c:v>2004</c:v>
                </c:pt>
                <c:pt idx="3">
                  <c:v>2005</c:v>
                </c:pt>
                <c:pt idx="4">
                  <c:v>2006</c:v>
                </c:pt>
                <c:pt idx="5">
                  <c:v>2007</c:v>
                </c:pt>
                <c:pt idx="6">
                  <c:v>2008</c:v>
                </c:pt>
              </c:numCache>
            </c:numRef>
          </c:cat>
          <c:val>
            <c:numRef>
              <c:f>'Fondul locativ'!$C$41:$I$41</c:f>
              <c:numCache>
                <c:formatCode>General</c:formatCode>
                <c:ptCount val="7"/>
                <c:pt idx="0">
                  <c:v>60750</c:v>
                </c:pt>
                <c:pt idx="1">
                  <c:v>61091</c:v>
                </c:pt>
                <c:pt idx="2">
                  <c:v>61690</c:v>
                </c:pt>
                <c:pt idx="3">
                  <c:v>62315</c:v>
                </c:pt>
                <c:pt idx="4">
                  <c:v>62695</c:v>
                </c:pt>
                <c:pt idx="5">
                  <c:v>63409</c:v>
                </c:pt>
                <c:pt idx="6">
                  <c:v>63907</c:v>
                </c:pt>
              </c:numCache>
            </c:numRef>
          </c:val>
        </c:ser>
        <c:ser>
          <c:idx val="1"/>
          <c:order val="1"/>
          <c:tx>
            <c:strRef>
              <c:f>'Fondul locativ'!$B$42</c:f>
              <c:strCache>
                <c:ptCount val="1"/>
                <c:pt idx="0">
                  <c:v>Suprafaţa locuibilă – proprietate majoritară de stat, mp</c:v>
                </c:pt>
              </c:strCache>
            </c:strRef>
          </c:tx>
          <c:cat>
            <c:numRef>
              <c:f>'Fondul locativ'!$C$40:$I$40</c:f>
              <c:numCache>
                <c:formatCode>General</c:formatCode>
                <c:ptCount val="7"/>
                <c:pt idx="0">
                  <c:v>2002</c:v>
                </c:pt>
                <c:pt idx="1">
                  <c:v>2003</c:v>
                </c:pt>
                <c:pt idx="2">
                  <c:v>2004</c:v>
                </c:pt>
                <c:pt idx="3">
                  <c:v>2005</c:v>
                </c:pt>
                <c:pt idx="4">
                  <c:v>2006</c:v>
                </c:pt>
                <c:pt idx="5">
                  <c:v>2007</c:v>
                </c:pt>
                <c:pt idx="6">
                  <c:v>2008</c:v>
                </c:pt>
              </c:numCache>
            </c:numRef>
          </c:cat>
          <c:val>
            <c:numRef>
              <c:f>'Fondul locativ'!$C$42:$I$42</c:f>
              <c:numCache>
                <c:formatCode>General</c:formatCode>
                <c:ptCount val="7"/>
                <c:pt idx="0">
                  <c:v>360</c:v>
                </c:pt>
                <c:pt idx="1">
                  <c:v>360</c:v>
                </c:pt>
                <c:pt idx="2">
                  <c:v>360</c:v>
                </c:pt>
                <c:pt idx="3">
                  <c:v>360</c:v>
                </c:pt>
                <c:pt idx="4">
                  <c:v>640</c:v>
                </c:pt>
                <c:pt idx="5">
                  <c:v>640</c:v>
                </c:pt>
                <c:pt idx="6">
                  <c:v>640</c:v>
                </c:pt>
              </c:numCache>
            </c:numRef>
          </c:val>
        </c:ser>
        <c:ser>
          <c:idx val="2"/>
          <c:order val="2"/>
          <c:tx>
            <c:strRef>
              <c:f>'Fondul locativ'!$B$43</c:f>
              <c:strCache>
                <c:ptCount val="1"/>
                <c:pt idx="0">
                  <c:v>Suprafaţa locuibilă – proprietate majoritar privată, mp</c:v>
                </c:pt>
              </c:strCache>
            </c:strRef>
          </c:tx>
          <c:cat>
            <c:numRef>
              <c:f>'Fondul locativ'!$C$40:$I$40</c:f>
              <c:numCache>
                <c:formatCode>General</c:formatCode>
                <c:ptCount val="7"/>
                <c:pt idx="0">
                  <c:v>2002</c:v>
                </c:pt>
                <c:pt idx="1">
                  <c:v>2003</c:v>
                </c:pt>
                <c:pt idx="2">
                  <c:v>2004</c:v>
                </c:pt>
                <c:pt idx="3">
                  <c:v>2005</c:v>
                </c:pt>
                <c:pt idx="4">
                  <c:v>2006</c:v>
                </c:pt>
                <c:pt idx="5">
                  <c:v>2007</c:v>
                </c:pt>
                <c:pt idx="6">
                  <c:v>2008</c:v>
                </c:pt>
              </c:numCache>
            </c:numRef>
          </c:cat>
          <c:val>
            <c:numRef>
              <c:f>'Fondul locativ'!$C$43:$I$43</c:f>
              <c:numCache>
                <c:formatCode>General</c:formatCode>
                <c:ptCount val="7"/>
                <c:pt idx="0">
                  <c:v>60390</c:v>
                </c:pt>
                <c:pt idx="1">
                  <c:v>60731</c:v>
                </c:pt>
                <c:pt idx="2">
                  <c:v>61330</c:v>
                </c:pt>
                <c:pt idx="3">
                  <c:v>61955</c:v>
                </c:pt>
                <c:pt idx="4">
                  <c:v>62058</c:v>
                </c:pt>
                <c:pt idx="5">
                  <c:v>62769</c:v>
                </c:pt>
                <c:pt idx="6">
                  <c:v>63267</c:v>
                </c:pt>
              </c:numCache>
            </c:numRef>
          </c:val>
        </c:ser>
        <c:shape val="cylinder"/>
        <c:axId val="181695232"/>
        <c:axId val="181696768"/>
        <c:axId val="181570624"/>
      </c:bar3DChart>
      <c:catAx>
        <c:axId val="181695232"/>
        <c:scaling>
          <c:orientation val="minMax"/>
        </c:scaling>
        <c:axPos val="b"/>
        <c:numFmt formatCode="General" sourceLinked="1"/>
        <c:tickLblPos val="nextTo"/>
        <c:txPr>
          <a:bodyPr/>
          <a:lstStyle/>
          <a:p>
            <a:pPr>
              <a:defRPr lang="ro-RO"/>
            </a:pPr>
            <a:endParaRPr lang="ro-RO"/>
          </a:p>
        </c:txPr>
        <c:crossAx val="181696768"/>
        <c:crosses val="autoZero"/>
        <c:auto val="1"/>
        <c:lblAlgn val="ctr"/>
        <c:lblOffset val="100"/>
      </c:catAx>
      <c:valAx>
        <c:axId val="181696768"/>
        <c:scaling>
          <c:orientation val="minMax"/>
        </c:scaling>
        <c:axPos val="l"/>
        <c:majorGridlines/>
        <c:numFmt formatCode="General" sourceLinked="1"/>
        <c:tickLblPos val="nextTo"/>
        <c:txPr>
          <a:bodyPr/>
          <a:lstStyle/>
          <a:p>
            <a:pPr>
              <a:defRPr lang="ro-RO"/>
            </a:pPr>
            <a:endParaRPr lang="ro-RO"/>
          </a:p>
        </c:txPr>
        <c:crossAx val="181695232"/>
        <c:crosses val="autoZero"/>
        <c:crossBetween val="between"/>
      </c:valAx>
      <c:serAx>
        <c:axId val="181570624"/>
        <c:scaling>
          <c:orientation val="minMax"/>
        </c:scaling>
        <c:delete val="1"/>
        <c:axPos val="b"/>
        <c:tickLblPos val="none"/>
        <c:crossAx val="181696768"/>
        <c:crosses val="autoZero"/>
      </c:serAx>
      <c:spPr>
        <a:noFill/>
        <a:ln w="25400">
          <a:noFill/>
        </a:ln>
      </c:spPr>
    </c:plotArea>
    <c:legend>
      <c:legendPos val="r"/>
      <c:layout>
        <c:manualLayout>
          <c:xMode val="edge"/>
          <c:yMode val="edge"/>
          <c:x val="0.7072729658792527"/>
          <c:y val="0.26112933799942145"/>
          <c:w val="0.25682959822329932"/>
          <c:h val="0.58422280548263561"/>
        </c:manualLayout>
      </c:layout>
      <c:spPr>
        <a:ln>
          <a:solidFill>
            <a:sysClr val="windowText" lastClr="000000"/>
          </a:solidFill>
        </a:ln>
      </c:spPr>
      <c:txPr>
        <a:bodyPr/>
        <a:lstStyle/>
        <a:p>
          <a:pPr>
            <a:defRPr lang="ro-RO" sz="900">
              <a:latin typeface="Times New Roman" pitchFamily="18" charset="0"/>
              <a:cs typeface="Times New Roman" pitchFamily="18" charset="0"/>
            </a:defRPr>
          </a:pPr>
          <a:endParaRPr lang="ro-RO"/>
        </a:p>
      </c:txPr>
    </c:legend>
    <c:plotVisOnly val="1"/>
    <c:dispBlanksAs val="gap"/>
  </c:chart>
  <c:spPr>
    <a:noFill/>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latin typeface="+mj-lt"/>
              </a:defRPr>
            </a:pPr>
            <a:r>
              <a:rPr lang="vi-VN" sz="1200">
                <a:latin typeface="+mj-lt"/>
              </a:rPr>
              <a:t>Structura activităţilor sectorului terţiar</a:t>
            </a:r>
          </a:p>
        </c:rich>
      </c:tx>
    </c:title>
    <c:view3D>
      <c:rotX val="30"/>
      <c:hPercent val="80"/>
      <c:rotY val="20"/>
      <c:depthPercent val="100"/>
      <c:perspective val="30"/>
    </c:view3D>
    <c:plotArea>
      <c:layout>
        <c:manualLayout>
          <c:layoutTarget val="inner"/>
          <c:xMode val="edge"/>
          <c:yMode val="edge"/>
          <c:x val="7.7740209467214272E-2"/>
          <c:y val="0.39293963254593178"/>
          <c:w val="0.72511372073163971"/>
          <c:h val="0.60671332750072904"/>
        </c:manualLayout>
      </c:layout>
      <c:pie3DChart>
        <c:varyColors val="1"/>
        <c:ser>
          <c:idx val="0"/>
          <c:order val="0"/>
          <c:explosion val="7"/>
          <c:dLbls>
            <c:dLbl>
              <c:idx val="0"/>
              <c:layout>
                <c:manualLayout>
                  <c:x val="-0.14888038214370172"/>
                  <c:y val="-5.3972368037328702E-2"/>
                </c:manualLayout>
              </c:layout>
              <c:dLblPos val="bestFit"/>
              <c:showCatName val="1"/>
              <c:showPercent val="1"/>
            </c:dLbl>
            <c:dLbl>
              <c:idx val="2"/>
              <c:layout>
                <c:manualLayout>
                  <c:x val="8.1761696052594729E-2"/>
                  <c:y val="-4.6680519101778895E-2"/>
                </c:manualLayout>
              </c:layout>
              <c:dLblPos val="bestFit"/>
              <c:showCatName val="1"/>
              <c:showPercent val="1"/>
            </c:dLbl>
            <c:dLbl>
              <c:idx val="3"/>
              <c:layout>
                <c:manualLayout>
                  <c:x val="0.15510951240287449"/>
                  <c:y val="5.7866360454944331E-2"/>
                </c:manualLayout>
              </c:layout>
              <c:dLblPos val="bestFit"/>
              <c:showCatName val="1"/>
              <c:showPercent val="1"/>
            </c:dLbl>
            <c:dLbl>
              <c:idx val="5"/>
              <c:layout>
                <c:manualLayout>
                  <c:x val="6.368865046008404E-2"/>
                  <c:y val="-2.1038932633421277E-2"/>
                </c:manualLayout>
              </c:layout>
              <c:dLblPos val="bestFit"/>
              <c:showCatName val="1"/>
              <c:showPercent val="1"/>
            </c:dLbl>
            <c:dLbl>
              <c:idx val="6"/>
              <c:layout>
                <c:manualLayout>
                  <c:x val="0.21407965192771422"/>
                  <c:y val="-9.9742636337124532E-2"/>
                </c:manualLayout>
              </c:layout>
              <c:dLblPos val="bestFit"/>
              <c:showCatName val="1"/>
              <c:showPercent val="1"/>
            </c:dLbl>
            <c:numFmt formatCode="0.00%" sourceLinked="0"/>
            <c:txPr>
              <a:bodyPr/>
              <a:lstStyle/>
              <a:p>
                <a:pPr>
                  <a:defRPr lang="ro-RO" sz="800">
                    <a:latin typeface="Times New Roman" pitchFamily="18" charset="0"/>
                    <a:cs typeface="Times New Roman" pitchFamily="18" charset="0"/>
                  </a:defRPr>
                </a:pPr>
                <a:endParaRPr lang="ro-RO"/>
              </a:p>
            </c:txPr>
            <c:dLblPos val="bestFit"/>
            <c:showCatName val="1"/>
            <c:showPercent val="1"/>
            <c:showLeaderLines val="1"/>
          </c:dLbls>
          <c:cat>
            <c:strRef>
              <c:f>'Centralizator nr firme Ipotesti'!$C$359:$C$365</c:f>
              <c:strCache>
                <c:ptCount val="7"/>
                <c:pt idx="0">
                  <c:v>servicii de înfrumuseţare</c:v>
                </c:pt>
                <c:pt idx="1">
                  <c:v>reparaţii de articole de uz gospodăresc</c:v>
                </c:pt>
                <c:pt idx="2">
                  <c:v>servicii de telecomunicaţii</c:v>
                </c:pt>
                <c:pt idx="3">
                  <c:v>servicii în tehnologia informatiei </c:v>
                </c:pt>
                <c:pt idx="4">
                  <c:v>alte servicii </c:v>
                </c:pt>
                <c:pt idx="5">
                  <c:v>transporturi </c:v>
                </c:pt>
                <c:pt idx="6">
                  <c:v>comerţ</c:v>
                </c:pt>
              </c:strCache>
            </c:strRef>
          </c:cat>
          <c:val>
            <c:numRef>
              <c:f>'Centralizator nr firme Ipotesti'!$D$359:$D$365</c:f>
              <c:numCache>
                <c:formatCode>General</c:formatCode>
                <c:ptCount val="7"/>
                <c:pt idx="0">
                  <c:v>1</c:v>
                </c:pt>
                <c:pt idx="1">
                  <c:v>3</c:v>
                </c:pt>
                <c:pt idx="2">
                  <c:v>1</c:v>
                </c:pt>
                <c:pt idx="3">
                  <c:v>1</c:v>
                </c:pt>
                <c:pt idx="4">
                  <c:v>8</c:v>
                </c:pt>
                <c:pt idx="5">
                  <c:v>2</c:v>
                </c:pt>
                <c:pt idx="6">
                  <c:v>43</c:v>
                </c:pt>
              </c:numCache>
            </c:numRef>
          </c:val>
        </c:ser>
        <c:dLbls>
          <c:showCatName val="1"/>
          <c:showPercent val="1"/>
        </c:dLbls>
      </c:pie3DChart>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400"/>
            </a:pPr>
            <a:r>
              <a:rPr lang="ro-RO" sz="1400"/>
              <a:t>Evolutia personalului sanitar în intervalul 2002-200</a:t>
            </a:r>
            <a:r>
              <a:rPr lang="en-US" sz="1400"/>
              <a:t>9</a:t>
            </a:r>
          </a:p>
        </c:rich>
      </c:tx>
      <c:layout>
        <c:manualLayout>
          <c:xMode val="edge"/>
          <c:yMode val="edge"/>
          <c:x val="0.11378967507041629"/>
          <c:y val="2.02894197864978E-2"/>
        </c:manualLayout>
      </c:layout>
    </c:title>
    <c:view3D>
      <c:depthPercent val="100"/>
      <c:perspective val="30"/>
    </c:view3D>
    <c:plotArea>
      <c:layout/>
      <c:bar3DChart>
        <c:barDir val="col"/>
        <c:grouping val="standard"/>
        <c:ser>
          <c:idx val="0"/>
          <c:order val="0"/>
          <c:tx>
            <c:strRef>
              <c:f>'Centralizator nr firme Ipotesti'!$C$970</c:f>
              <c:strCache>
                <c:ptCount val="1"/>
                <c:pt idx="0">
                  <c:v>Medici de familie sector public (pesoane)</c:v>
                </c:pt>
              </c:strCache>
            </c:strRef>
          </c:tx>
          <c:cat>
            <c:numRef>
              <c:f>'Centralizator nr firme Ipotesti'!$D$969:$J$969</c:f>
              <c:numCache>
                <c:formatCode>General</c:formatCode>
                <c:ptCount val="7"/>
                <c:pt idx="0">
                  <c:v>2003</c:v>
                </c:pt>
                <c:pt idx="1">
                  <c:v>2004</c:v>
                </c:pt>
                <c:pt idx="2">
                  <c:v>2005</c:v>
                </c:pt>
                <c:pt idx="3">
                  <c:v>2006</c:v>
                </c:pt>
                <c:pt idx="4">
                  <c:v>2007</c:v>
                </c:pt>
                <c:pt idx="5">
                  <c:v>2008</c:v>
                </c:pt>
                <c:pt idx="6">
                  <c:v>2009</c:v>
                </c:pt>
              </c:numCache>
            </c:numRef>
          </c:cat>
          <c:val>
            <c:numRef>
              <c:f>'Centralizator nr firme Ipotesti'!$D$970:$J$970</c:f>
              <c:numCache>
                <c:formatCode>General</c:formatCode>
                <c:ptCount val="7"/>
                <c:pt idx="0">
                  <c:v>2</c:v>
                </c:pt>
                <c:pt idx="1">
                  <c:v>2</c:v>
                </c:pt>
                <c:pt idx="2">
                  <c:v>2</c:v>
                </c:pt>
                <c:pt idx="3">
                  <c:v>2</c:v>
                </c:pt>
                <c:pt idx="4">
                  <c:v>2</c:v>
                </c:pt>
                <c:pt idx="5">
                  <c:v>2</c:v>
                </c:pt>
                <c:pt idx="6">
                  <c:v>2</c:v>
                </c:pt>
              </c:numCache>
            </c:numRef>
          </c:val>
        </c:ser>
        <c:ser>
          <c:idx val="1"/>
          <c:order val="1"/>
          <c:tx>
            <c:strRef>
              <c:f>'Centralizator nr firme Ipotesti'!$C$971</c:f>
              <c:strCache>
                <c:ptCount val="1"/>
                <c:pt idx="0">
                  <c:v>Medici sector privat</c:v>
                </c:pt>
              </c:strCache>
            </c:strRef>
          </c:tx>
          <c:cat>
            <c:numRef>
              <c:f>'Centralizator nr firme Ipotesti'!$D$969:$J$969</c:f>
              <c:numCache>
                <c:formatCode>General</c:formatCode>
                <c:ptCount val="7"/>
                <c:pt idx="0">
                  <c:v>2003</c:v>
                </c:pt>
                <c:pt idx="1">
                  <c:v>2004</c:v>
                </c:pt>
                <c:pt idx="2">
                  <c:v>2005</c:v>
                </c:pt>
                <c:pt idx="3">
                  <c:v>2006</c:v>
                </c:pt>
                <c:pt idx="4">
                  <c:v>2007</c:v>
                </c:pt>
                <c:pt idx="5">
                  <c:v>2008</c:v>
                </c:pt>
                <c:pt idx="6">
                  <c:v>2009</c:v>
                </c:pt>
              </c:numCache>
            </c:numRef>
          </c:cat>
          <c:val>
            <c:numRef>
              <c:f>'Centralizator nr firme Ipotesti'!$D$971:$J$971</c:f>
              <c:numCache>
                <c:formatCode>General</c:formatCode>
                <c:ptCount val="7"/>
                <c:pt idx="0">
                  <c:v>0</c:v>
                </c:pt>
                <c:pt idx="1">
                  <c:v>0</c:v>
                </c:pt>
                <c:pt idx="2">
                  <c:v>0</c:v>
                </c:pt>
                <c:pt idx="3">
                  <c:v>0</c:v>
                </c:pt>
                <c:pt idx="4">
                  <c:v>0</c:v>
                </c:pt>
                <c:pt idx="5">
                  <c:v>0</c:v>
                </c:pt>
                <c:pt idx="6">
                  <c:v>0</c:v>
                </c:pt>
              </c:numCache>
            </c:numRef>
          </c:val>
        </c:ser>
        <c:ser>
          <c:idx val="2"/>
          <c:order val="2"/>
          <c:tx>
            <c:strRef>
              <c:f>'Centralizator nr firme Ipotesti'!$C$972</c:f>
              <c:strCache>
                <c:ptCount val="1"/>
                <c:pt idx="0">
                  <c:v>Stomatologi - sector public - persoane</c:v>
                </c:pt>
              </c:strCache>
            </c:strRef>
          </c:tx>
          <c:cat>
            <c:numRef>
              <c:f>'Centralizator nr firme Ipotesti'!$D$969:$J$969</c:f>
              <c:numCache>
                <c:formatCode>General</c:formatCode>
                <c:ptCount val="7"/>
                <c:pt idx="0">
                  <c:v>2003</c:v>
                </c:pt>
                <c:pt idx="1">
                  <c:v>2004</c:v>
                </c:pt>
                <c:pt idx="2">
                  <c:v>2005</c:v>
                </c:pt>
                <c:pt idx="3">
                  <c:v>2006</c:v>
                </c:pt>
                <c:pt idx="4">
                  <c:v>2007</c:v>
                </c:pt>
                <c:pt idx="5">
                  <c:v>2008</c:v>
                </c:pt>
                <c:pt idx="6">
                  <c:v>2009</c:v>
                </c:pt>
              </c:numCache>
            </c:numRef>
          </c:cat>
          <c:val>
            <c:numRef>
              <c:f>'Centralizator nr firme Ipotesti'!$D$972:$J$972</c:f>
              <c:numCache>
                <c:formatCode>General</c:formatCode>
                <c:ptCount val="7"/>
                <c:pt idx="0">
                  <c:v>1</c:v>
                </c:pt>
                <c:pt idx="1">
                  <c:v>1</c:v>
                </c:pt>
                <c:pt idx="2">
                  <c:v>1</c:v>
                </c:pt>
                <c:pt idx="3">
                  <c:v>1</c:v>
                </c:pt>
                <c:pt idx="4">
                  <c:v>1</c:v>
                </c:pt>
                <c:pt idx="5">
                  <c:v>2</c:v>
                </c:pt>
                <c:pt idx="6">
                  <c:v>1</c:v>
                </c:pt>
              </c:numCache>
            </c:numRef>
          </c:val>
        </c:ser>
        <c:ser>
          <c:idx val="3"/>
          <c:order val="3"/>
          <c:tx>
            <c:strRef>
              <c:f>'Centralizator nr firme Ipotesti'!$C$973</c:f>
              <c:strCache>
                <c:ptCount val="1"/>
                <c:pt idx="0">
                  <c:v>Stomatologi – sector privat - persoane</c:v>
                </c:pt>
              </c:strCache>
            </c:strRef>
          </c:tx>
          <c:cat>
            <c:numRef>
              <c:f>'Centralizator nr firme Ipotesti'!$D$969:$J$969</c:f>
              <c:numCache>
                <c:formatCode>General</c:formatCode>
                <c:ptCount val="7"/>
                <c:pt idx="0">
                  <c:v>2003</c:v>
                </c:pt>
                <c:pt idx="1">
                  <c:v>2004</c:v>
                </c:pt>
                <c:pt idx="2">
                  <c:v>2005</c:v>
                </c:pt>
                <c:pt idx="3">
                  <c:v>2006</c:v>
                </c:pt>
                <c:pt idx="4">
                  <c:v>2007</c:v>
                </c:pt>
                <c:pt idx="5">
                  <c:v>2008</c:v>
                </c:pt>
                <c:pt idx="6">
                  <c:v>2009</c:v>
                </c:pt>
              </c:numCache>
            </c:numRef>
          </c:cat>
          <c:val>
            <c:numRef>
              <c:f>'Centralizator nr firme Ipotesti'!$D$973:$J$973</c:f>
              <c:numCache>
                <c:formatCode>General</c:formatCode>
                <c:ptCount val="7"/>
                <c:pt idx="0">
                  <c:v>0</c:v>
                </c:pt>
                <c:pt idx="1">
                  <c:v>0</c:v>
                </c:pt>
                <c:pt idx="2">
                  <c:v>0</c:v>
                </c:pt>
                <c:pt idx="3">
                  <c:v>0</c:v>
                </c:pt>
                <c:pt idx="5">
                  <c:v>1</c:v>
                </c:pt>
              </c:numCache>
            </c:numRef>
          </c:val>
        </c:ser>
        <c:ser>
          <c:idx val="4"/>
          <c:order val="4"/>
          <c:tx>
            <c:strRef>
              <c:f>'Centralizator nr firme Ipotesti'!$C$974</c:f>
              <c:strCache>
                <c:ptCount val="1"/>
                <c:pt idx="0">
                  <c:v>Personal mediu sanitar – sector public - persoane</c:v>
                </c:pt>
              </c:strCache>
            </c:strRef>
          </c:tx>
          <c:cat>
            <c:numRef>
              <c:f>'Centralizator nr firme Ipotesti'!$D$969:$J$969</c:f>
              <c:numCache>
                <c:formatCode>General</c:formatCode>
                <c:ptCount val="7"/>
                <c:pt idx="0">
                  <c:v>2003</c:v>
                </c:pt>
                <c:pt idx="1">
                  <c:v>2004</c:v>
                </c:pt>
                <c:pt idx="2">
                  <c:v>2005</c:v>
                </c:pt>
                <c:pt idx="3">
                  <c:v>2006</c:v>
                </c:pt>
                <c:pt idx="4">
                  <c:v>2007</c:v>
                </c:pt>
                <c:pt idx="5">
                  <c:v>2008</c:v>
                </c:pt>
                <c:pt idx="6">
                  <c:v>2009</c:v>
                </c:pt>
              </c:numCache>
            </c:numRef>
          </c:cat>
          <c:val>
            <c:numRef>
              <c:f>'Centralizator nr firme Ipotesti'!$D$974:$J$974</c:f>
              <c:numCache>
                <c:formatCode>General</c:formatCode>
                <c:ptCount val="7"/>
                <c:pt idx="0">
                  <c:v>5</c:v>
                </c:pt>
                <c:pt idx="1">
                  <c:v>4</c:v>
                </c:pt>
                <c:pt idx="2">
                  <c:v>3</c:v>
                </c:pt>
                <c:pt idx="3">
                  <c:v>5</c:v>
                </c:pt>
                <c:pt idx="4">
                  <c:v>5</c:v>
                </c:pt>
                <c:pt idx="5">
                  <c:v>5</c:v>
                </c:pt>
                <c:pt idx="6">
                  <c:v>5</c:v>
                </c:pt>
              </c:numCache>
            </c:numRef>
          </c:val>
        </c:ser>
        <c:ser>
          <c:idx val="5"/>
          <c:order val="5"/>
          <c:tx>
            <c:strRef>
              <c:f>'Centralizator nr firme Ipotesti'!$C$975</c:f>
              <c:strCache>
                <c:ptCount val="1"/>
                <c:pt idx="0">
                  <c:v>Personal mediu sanitar sector privat</c:v>
                </c:pt>
              </c:strCache>
            </c:strRef>
          </c:tx>
          <c:cat>
            <c:numRef>
              <c:f>'Centralizator nr firme Ipotesti'!$D$969:$J$969</c:f>
              <c:numCache>
                <c:formatCode>General</c:formatCode>
                <c:ptCount val="7"/>
                <c:pt idx="0">
                  <c:v>2003</c:v>
                </c:pt>
                <c:pt idx="1">
                  <c:v>2004</c:v>
                </c:pt>
                <c:pt idx="2">
                  <c:v>2005</c:v>
                </c:pt>
                <c:pt idx="3">
                  <c:v>2006</c:v>
                </c:pt>
                <c:pt idx="4">
                  <c:v>2007</c:v>
                </c:pt>
                <c:pt idx="5">
                  <c:v>2008</c:v>
                </c:pt>
                <c:pt idx="6">
                  <c:v>2009</c:v>
                </c:pt>
              </c:numCache>
            </c:numRef>
          </c:cat>
          <c:val>
            <c:numRef>
              <c:f>'Centralizator nr firme Ipotesti'!$D$975:$J$975</c:f>
              <c:numCache>
                <c:formatCode>General</c:formatCode>
                <c:ptCount val="7"/>
                <c:pt idx="0">
                  <c:v>0</c:v>
                </c:pt>
                <c:pt idx="1">
                  <c:v>0</c:v>
                </c:pt>
                <c:pt idx="2">
                  <c:v>0</c:v>
                </c:pt>
                <c:pt idx="3">
                  <c:v>0</c:v>
                </c:pt>
                <c:pt idx="4">
                  <c:v>1</c:v>
                </c:pt>
                <c:pt idx="5">
                  <c:v>1</c:v>
                </c:pt>
                <c:pt idx="6">
                  <c:v>1</c:v>
                </c:pt>
              </c:numCache>
            </c:numRef>
          </c:val>
        </c:ser>
        <c:ser>
          <c:idx val="6"/>
          <c:order val="6"/>
          <c:tx>
            <c:strRef>
              <c:f>'Centralizator nr firme Ipotesti'!$C$976</c:f>
              <c:strCache>
                <c:ptCount val="1"/>
                <c:pt idx="0">
                  <c:v>Farmacişti – sector privat - număr</c:v>
                </c:pt>
              </c:strCache>
            </c:strRef>
          </c:tx>
          <c:cat>
            <c:numRef>
              <c:f>'Centralizator nr firme Ipotesti'!$D$969:$J$969</c:f>
              <c:numCache>
                <c:formatCode>General</c:formatCode>
                <c:ptCount val="7"/>
                <c:pt idx="0">
                  <c:v>2003</c:v>
                </c:pt>
                <c:pt idx="1">
                  <c:v>2004</c:v>
                </c:pt>
                <c:pt idx="2">
                  <c:v>2005</c:v>
                </c:pt>
                <c:pt idx="3">
                  <c:v>2006</c:v>
                </c:pt>
                <c:pt idx="4">
                  <c:v>2007</c:v>
                </c:pt>
                <c:pt idx="5">
                  <c:v>2008</c:v>
                </c:pt>
                <c:pt idx="6">
                  <c:v>2009</c:v>
                </c:pt>
              </c:numCache>
            </c:numRef>
          </c:cat>
          <c:val>
            <c:numRef>
              <c:f>'Centralizator nr firme Ipotesti'!$D$976:$J$976</c:f>
              <c:numCache>
                <c:formatCode>General</c:formatCode>
                <c:ptCount val="7"/>
                <c:pt idx="0">
                  <c:v>0</c:v>
                </c:pt>
                <c:pt idx="1">
                  <c:v>0</c:v>
                </c:pt>
                <c:pt idx="2">
                  <c:v>0</c:v>
                </c:pt>
                <c:pt idx="3">
                  <c:v>0</c:v>
                </c:pt>
                <c:pt idx="4">
                  <c:v>2</c:v>
                </c:pt>
                <c:pt idx="5">
                  <c:v>1</c:v>
                </c:pt>
                <c:pt idx="6">
                  <c:v>1</c:v>
                </c:pt>
              </c:numCache>
            </c:numRef>
          </c:val>
        </c:ser>
        <c:shape val="pyramid"/>
        <c:axId val="137742592"/>
        <c:axId val="137428992"/>
        <c:axId val="137692032"/>
      </c:bar3DChart>
      <c:catAx>
        <c:axId val="137742592"/>
        <c:scaling>
          <c:orientation val="minMax"/>
        </c:scaling>
        <c:axPos val="b"/>
        <c:numFmt formatCode="General" sourceLinked="1"/>
        <c:tickLblPos val="nextTo"/>
        <c:txPr>
          <a:bodyPr/>
          <a:lstStyle/>
          <a:p>
            <a:pPr>
              <a:defRPr lang="ro-RO"/>
            </a:pPr>
            <a:endParaRPr lang="ro-RO"/>
          </a:p>
        </c:txPr>
        <c:crossAx val="137428992"/>
        <c:crosses val="autoZero"/>
        <c:auto val="1"/>
        <c:lblAlgn val="ctr"/>
        <c:lblOffset val="100"/>
      </c:catAx>
      <c:valAx>
        <c:axId val="137428992"/>
        <c:scaling>
          <c:orientation val="minMax"/>
        </c:scaling>
        <c:axPos val="l"/>
        <c:majorGridlines/>
        <c:title>
          <c:tx>
            <c:rich>
              <a:bodyPr rot="-5400000" vert="horz"/>
              <a:lstStyle/>
              <a:p>
                <a:pPr>
                  <a:defRPr lang="ro-RO"/>
                </a:pPr>
                <a:r>
                  <a:rPr lang="ro-RO"/>
                  <a:t>persoane</a:t>
                </a:r>
                <a:endParaRPr lang="en-US"/>
              </a:p>
            </c:rich>
          </c:tx>
        </c:title>
        <c:numFmt formatCode="General" sourceLinked="1"/>
        <c:tickLblPos val="nextTo"/>
        <c:txPr>
          <a:bodyPr/>
          <a:lstStyle/>
          <a:p>
            <a:pPr>
              <a:defRPr lang="ro-RO"/>
            </a:pPr>
            <a:endParaRPr lang="ro-RO"/>
          </a:p>
        </c:txPr>
        <c:crossAx val="137742592"/>
        <c:crosses val="autoZero"/>
        <c:crossBetween val="between"/>
      </c:valAx>
      <c:serAx>
        <c:axId val="137692032"/>
        <c:scaling>
          <c:orientation val="minMax"/>
        </c:scaling>
        <c:delete val="1"/>
        <c:axPos val="b"/>
        <c:tickLblPos val="none"/>
        <c:crossAx val="137428992"/>
        <c:crosses val="autoZero"/>
      </c:serAx>
      <c:spPr>
        <a:noFill/>
        <a:ln w="25400">
          <a:noFill/>
        </a:ln>
      </c:spPr>
    </c:plotArea>
    <c:legend>
      <c:legendPos val="r"/>
      <c:txPr>
        <a:bodyPr/>
        <a:lstStyle/>
        <a:p>
          <a:pPr>
            <a:defRPr lang="ro-RO" sz="1000">
              <a:latin typeface="Times New Roman" pitchFamily="18" charset="0"/>
              <a:cs typeface="Times New Roman" pitchFamily="18" charset="0"/>
            </a:defRPr>
          </a:pPr>
          <a:endParaRPr lang="ro-RO"/>
        </a:p>
      </c:txPr>
    </c:legend>
    <c:plotVisOnly val="1"/>
    <c:dispBlanksAs val="gap"/>
  </c:chart>
  <c:spPr>
    <a:gradFill flip="none" rotWithShape="1">
      <a:gsLst>
        <a:gs pos="0">
          <a:schemeClr val="tx2">
            <a:lumMod val="60000"/>
            <a:lumOff val="40000"/>
          </a:schemeClr>
        </a:gs>
        <a:gs pos="13000">
          <a:srgbClr val="F8B049"/>
        </a:gs>
        <a:gs pos="21001">
          <a:srgbClr val="F8B049"/>
        </a:gs>
        <a:gs pos="63000">
          <a:srgbClr val="FEE7F2"/>
        </a:gs>
        <a:gs pos="67000">
          <a:srgbClr val="F952A0"/>
        </a:gs>
        <a:gs pos="69000">
          <a:srgbClr val="C50849"/>
        </a:gs>
        <a:gs pos="82001">
          <a:srgbClr val="B43E85"/>
        </a:gs>
        <a:gs pos="100000">
          <a:srgbClr val="F8B049"/>
        </a:gs>
      </a:gsLst>
      <a:path path="circle">
        <a:fillToRect l="100000" t="100000"/>
      </a:path>
      <a:tileRect r="-100000" b="-10000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t>Structura activităţilor</a:t>
            </a:r>
            <a:r>
              <a:rPr lang="ro-RO" sz="1200" baseline="0"/>
              <a:t> economice în </a:t>
            </a:r>
            <a:r>
              <a:rPr lang="en-US" sz="1200" baseline="0"/>
              <a:t>comuna Boroaia</a:t>
            </a:r>
            <a:endParaRPr lang="ro-RO" sz="1200" baseline="0"/>
          </a:p>
          <a:p>
            <a:pPr>
              <a:defRPr lang="ro-RO"/>
            </a:pPr>
            <a:r>
              <a:rPr lang="ro-RO" sz="1200" baseline="0"/>
              <a:t>pe subdomenii de activitate </a:t>
            </a:r>
            <a:endParaRPr lang="en-US" sz="1200"/>
          </a:p>
        </c:rich>
      </c:tx>
    </c:title>
    <c:view3D>
      <c:rotX val="50"/>
      <c:hPercent val="90"/>
      <c:rotY val="10"/>
      <c:depthPercent val="100"/>
      <c:perspective val="10"/>
    </c:view3D>
    <c:plotArea>
      <c:layout>
        <c:manualLayout>
          <c:layoutTarget val="inner"/>
          <c:xMode val="edge"/>
          <c:yMode val="edge"/>
          <c:x val="8.9531124742193685E-2"/>
          <c:y val="0.26998286036509822"/>
          <c:w val="0.8209377505156159"/>
          <c:h val="0.62944882542476277"/>
        </c:manualLayout>
      </c:layout>
      <c:pie3DChart>
        <c:varyColors val="1"/>
        <c:ser>
          <c:idx val="0"/>
          <c:order val="0"/>
          <c:explosion val="6"/>
          <c:dLbls>
            <c:dLbl>
              <c:idx val="2"/>
              <c:layout>
                <c:manualLayout>
                  <c:x val="1.7201709490022483E-2"/>
                  <c:y val="-0.10616055111536496"/>
                </c:manualLayout>
              </c:layout>
              <c:dLblPos val="outEnd"/>
              <c:showCatName val="1"/>
              <c:showPercent val="1"/>
            </c:dLbl>
            <c:dLbl>
              <c:idx val="3"/>
              <c:layout>
                <c:manualLayout>
                  <c:x val="1.7201709490022601E-2"/>
                  <c:y val="-7.9620413336524004E-2"/>
                </c:manualLayout>
              </c:layout>
              <c:dLblPos val="outEnd"/>
              <c:showCatName val="1"/>
              <c:showPercent val="1"/>
            </c:dLbl>
            <c:numFmt formatCode="0.00%" sourceLinked="0"/>
            <c:txPr>
              <a:bodyPr/>
              <a:lstStyle/>
              <a:p>
                <a:pPr>
                  <a:defRPr lang="ro-RO"/>
                </a:pPr>
                <a:endParaRPr lang="ro-RO"/>
              </a:p>
            </c:txPr>
            <c:dLblPos val="outEnd"/>
            <c:showCatName val="1"/>
            <c:showPercent val="1"/>
          </c:dLbls>
          <c:cat>
            <c:strRef>
              <c:f>'Centralizator nr firme Ipotesti'!$C$34:$C$41</c:f>
              <c:strCache>
                <c:ptCount val="8"/>
                <c:pt idx="0">
                  <c:v>Agricultura</c:v>
                </c:pt>
                <c:pt idx="1">
                  <c:v>Industrie</c:v>
                </c:pt>
                <c:pt idx="2">
                  <c:v>Constructii</c:v>
                </c:pt>
                <c:pt idx="3">
                  <c:v>Servicii de infrumusetare</c:v>
                </c:pt>
                <c:pt idx="4">
                  <c:v>Servicii medicale</c:v>
                </c:pt>
                <c:pt idx="5">
                  <c:v>Alte servicii</c:v>
                </c:pt>
                <c:pt idx="6">
                  <c:v>Transporturi </c:v>
                </c:pt>
                <c:pt idx="7">
                  <c:v>Comerţ</c:v>
                </c:pt>
              </c:strCache>
            </c:strRef>
          </c:cat>
          <c:val>
            <c:numRef>
              <c:f>'Centralizator nr firme Ipotesti'!$D$34:$D$41</c:f>
              <c:numCache>
                <c:formatCode>General</c:formatCode>
                <c:ptCount val="8"/>
                <c:pt idx="0">
                  <c:v>1</c:v>
                </c:pt>
                <c:pt idx="1">
                  <c:v>13</c:v>
                </c:pt>
                <c:pt idx="2">
                  <c:v>10</c:v>
                </c:pt>
                <c:pt idx="3">
                  <c:v>1</c:v>
                </c:pt>
                <c:pt idx="4">
                  <c:v>3</c:v>
                </c:pt>
                <c:pt idx="5">
                  <c:v>9</c:v>
                </c:pt>
                <c:pt idx="6">
                  <c:v>2</c:v>
                </c:pt>
                <c:pt idx="7">
                  <c:v>44</c:v>
                </c:pt>
              </c:numCache>
            </c:numRef>
          </c:val>
        </c:ser>
        <c:ser>
          <c:idx val="1"/>
          <c:order val="1"/>
          <c:explosion val="25"/>
          <c:cat>
            <c:strRef>
              <c:f>'Centralizator nr firme Ipotesti'!$C$34:$C$41</c:f>
              <c:strCache>
                <c:ptCount val="8"/>
                <c:pt idx="0">
                  <c:v>Agricultura</c:v>
                </c:pt>
                <c:pt idx="1">
                  <c:v>Industrie</c:v>
                </c:pt>
                <c:pt idx="2">
                  <c:v>Constructii</c:v>
                </c:pt>
                <c:pt idx="3">
                  <c:v>Servicii de infrumusetare</c:v>
                </c:pt>
                <c:pt idx="4">
                  <c:v>Servicii medicale</c:v>
                </c:pt>
                <c:pt idx="5">
                  <c:v>Alte servicii</c:v>
                </c:pt>
                <c:pt idx="6">
                  <c:v>Transporturi </c:v>
                </c:pt>
                <c:pt idx="7">
                  <c:v>Comerţ</c:v>
                </c:pt>
              </c:strCache>
            </c:strRef>
          </c:cat>
          <c:val>
            <c:numRef>
              <c:f>'Centralizator nr firme Ipotesti'!$E$34:$E$41</c:f>
              <c:numCache>
                <c:formatCode>0.00%</c:formatCode>
                <c:ptCount val="8"/>
                <c:pt idx="0">
                  <c:v>1.2048192771084338E-2</c:v>
                </c:pt>
                <c:pt idx="1">
                  <c:v>0.15662650602409639</c:v>
                </c:pt>
                <c:pt idx="2">
                  <c:v>0.12048192771084337</c:v>
                </c:pt>
                <c:pt idx="3">
                  <c:v>1.2048192771084338E-2</c:v>
                </c:pt>
                <c:pt idx="4">
                  <c:v>3.614457831325301E-2</c:v>
                </c:pt>
                <c:pt idx="5">
                  <c:v>0.10843373493976002</c:v>
                </c:pt>
                <c:pt idx="6">
                  <c:v>2.4096385542168676E-2</c:v>
                </c:pt>
                <c:pt idx="7">
                  <c:v>0.53012048192770556</c:v>
                </c:pt>
              </c:numCache>
            </c:numRef>
          </c:val>
        </c:ser>
        <c:dLbls>
          <c:showCatName val="1"/>
          <c:showPercent val="1"/>
        </c:dLbls>
      </c:pie3DChart>
      <c:spPr>
        <a:noFill/>
        <a:ln w="25400">
          <a:noFill/>
        </a:ln>
      </c:spPr>
    </c:plotArea>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400"/>
            </a:pPr>
            <a:r>
              <a:rPr lang="ro-RO" sz="1400"/>
              <a:t>Evolutia cabinetelor medicale în intervalul 2002-2008</a:t>
            </a:r>
            <a:endParaRPr lang="en-US" sz="1400"/>
          </a:p>
        </c:rich>
      </c:tx>
    </c:title>
    <c:view3D>
      <c:depthPercent val="100"/>
      <c:perspective val="30"/>
    </c:view3D>
    <c:plotArea>
      <c:layout/>
      <c:bar3DChart>
        <c:barDir val="col"/>
        <c:grouping val="standard"/>
        <c:ser>
          <c:idx val="0"/>
          <c:order val="0"/>
          <c:tx>
            <c:strRef>
              <c:f>'Centralizator nr firme Ipotesti'!$C$1011</c:f>
              <c:strCache>
                <c:ptCount val="1"/>
                <c:pt idx="0">
                  <c:v>Cabinete medicale individuale (de familie) – sector public – număr</c:v>
                </c:pt>
              </c:strCache>
            </c:strRef>
          </c:tx>
          <c:cat>
            <c:numRef>
              <c:f>'Centralizator nr firme Ipotesti'!$D$1010:$K$1010</c:f>
              <c:numCache>
                <c:formatCode>General</c:formatCode>
                <c:ptCount val="8"/>
                <c:pt idx="0">
                  <c:v>2002</c:v>
                </c:pt>
                <c:pt idx="1">
                  <c:v>2003</c:v>
                </c:pt>
                <c:pt idx="2">
                  <c:v>2004</c:v>
                </c:pt>
                <c:pt idx="3">
                  <c:v>2005</c:v>
                </c:pt>
                <c:pt idx="4">
                  <c:v>2006</c:v>
                </c:pt>
                <c:pt idx="5">
                  <c:v>2007</c:v>
                </c:pt>
                <c:pt idx="6">
                  <c:v>2008</c:v>
                </c:pt>
                <c:pt idx="7">
                  <c:v>2009</c:v>
                </c:pt>
              </c:numCache>
            </c:numRef>
          </c:cat>
          <c:val>
            <c:numRef>
              <c:f>'Centralizator nr firme Ipotesti'!$D$1011:$K$1011</c:f>
              <c:numCache>
                <c:formatCode>General</c:formatCode>
                <c:ptCount val="8"/>
                <c:pt idx="0">
                  <c:v>0</c:v>
                </c:pt>
                <c:pt idx="1">
                  <c:v>2</c:v>
                </c:pt>
                <c:pt idx="2">
                  <c:v>2</c:v>
                </c:pt>
                <c:pt idx="3">
                  <c:v>2</c:v>
                </c:pt>
                <c:pt idx="4">
                  <c:v>2</c:v>
                </c:pt>
                <c:pt idx="5">
                  <c:v>2</c:v>
                </c:pt>
                <c:pt idx="6">
                  <c:v>2</c:v>
                </c:pt>
                <c:pt idx="7">
                  <c:v>2</c:v>
                </c:pt>
              </c:numCache>
            </c:numRef>
          </c:val>
        </c:ser>
        <c:ser>
          <c:idx val="1"/>
          <c:order val="1"/>
          <c:tx>
            <c:strRef>
              <c:f>'Centralizator nr firme Ipotesti'!$C$1012</c:f>
              <c:strCache>
                <c:ptCount val="1"/>
                <c:pt idx="0">
                  <c:v>Cabinete medicale de familie sector privat</c:v>
                </c:pt>
              </c:strCache>
            </c:strRef>
          </c:tx>
          <c:cat>
            <c:numRef>
              <c:f>'Centralizator nr firme Ipotesti'!$D$1010:$K$1010</c:f>
              <c:numCache>
                <c:formatCode>General</c:formatCode>
                <c:ptCount val="8"/>
                <c:pt idx="0">
                  <c:v>2002</c:v>
                </c:pt>
                <c:pt idx="1">
                  <c:v>2003</c:v>
                </c:pt>
                <c:pt idx="2">
                  <c:v>2004</c:v>
                </c:pt>
                <c:pt idx="3">
                  <c:v>2005</c:v>
                </c:pt>
                <c:pt idx="4">
                  <c:v>2006</c:v>
                </c:pt>
                <c:pt idx="5">
                  <c:v>2007</c:v>
                </c:pt>
                <c:pt idx="6">
                  <c:v>2008</c:v>
                </c:pt>
                <c:pt idx="7">
                  <c:v>2009</c:v>
                </c:pt>
              </c:numCache>
            </c:numRef>
          </c:cat>
          <c:val>
            <c:numRef>
              <c:f>'Centralizator nr firme Ipotesti'!$D$1012:$K$1012</c:f>
              <c:numCache>
                <c:formatCode>General</c:formatCode>
                <c:ptCount val="8"/>
                <c:pt idx="0">
                  <c:v>0</c:v>
                </c:pt>
                <c:pt idx="1">
                  <c:v>0</c:v>
                </c:pt>
                <c:pt idx="2">
                  <c:v>0</c:v>
                </c:pt>
                <c:pt idx="3">
                  <c:v>0</c:v>
                </c:pt>
                <c:pt idx="4">
                  <c:v>0</c:v>
                </c:pt>
                <c:pt idx="5">
                  <c:v>0</c:v>
                </c:pt>
                <c:pt idx="6">
                  <c:v>0</c:v>
                </c:pt>
                <c:pt idx="7">
                  <c:v>0</c:v>
                </c:pt>
              </c:numCache>
            </c:numRef>
          </c:val>
        </c:ser>
        <c:ser>
          <c:idx val="2"/>
          <c:order val="2"/>
          <c:tx>
            <c:strRef>
              <c:f>'Centralizator nr firme Ipotesti'!$C$1013</c:f>
              <c:strCache>
                <c:ptCount val="1"/>
                <c:pt idx="0">
                  <c:v>Cabinete medicale sector privat</c:v>
                </c:pt>
              </c:strCache>
            </c:strRef>
          </c:tx>
          <c:cat>
            <c:numRef>
              <c:f>'Centralizator nr firme Ipotesti'!$D$1010:$K$1010</c:f>
              <c:numCache>
                <c:formatCode>General</c:formatCode>
                <c:ptCount val="8"/>
                <c:pt idx="0">
                  <c:v>2002</c:v>
                </c:pt>
                <c:pt idx="1">
                  <c:v>2003</c:v>
                </c:pt>
                <c:pt idx="2">
                  <c:v>2004</c:v>
                </c:pt>
                <c:pt idx="3">
                  <c:v>2005</c:v>
                </c:pt>
                <c:pt idx="4">
                  <c:v>2006</c:v>
                </c:pt>
                <c:pt idx="5">
                  <c:v>2007</c:v>
                </c:pt>
                <c:pt idx="6">
                  <c:v>2008</c:v>
                </c:pt>
                <c:pt idx="7">
                  <c:v>2009</c:v>
                </c:pt>
              </c:numCache>
            </c:numRef>
          </c:cat>
          <c:val>
            <c:numRef>
              <c:f>'Centralizator nr firme Ipotesti'!$D$1013:$K$1013</c:f>
              <c:numCache>
                <c:formatCode>General</c:formatCode>
                <c:ptCount val="8"/>
                <c:pt idx="0">
                  <c:v>0</c:v>
                </c:pt>
                <c:pt idx="1">
                  <c:v>0</c:v>
                </c:pt>
                <c:pt idx="2">
                  <c:v>0</c:v>
                </c:pt>
                <c:pt idx="3">
                  <c:v>0</c:v>
                </c:pt>
                <c:pt idx="4">
                  <c:v>0</c:v>
                </c:pt>
                <c:pt idx="5">
                  <c:v>0</c:v>
                </c:pt>
                <c:pt idx="6">
                  <c:v>0</c:v>
                </c:pt>
                <c:pt idx="7">
                  <c:v>0</c:v>
                </c:pt>
              </c:numCache>
            </c:numRef>
          </c:val>
        </c:ser>
        <c:ser>
          <c:idx val="3"/>
          <c:order val="3"/>
          <c:tx>
            <c:strRef>
              <c:f>'Centralizator nr firme Ipotesti'!$C$1014</c:f>
              <c:strCache>
                <c:ptCount val="1"/>
                <c:pt idx="0">
                  <c:v>Cabinete stomatologice sector public </c:v>
                </c:pt>
              </c:strCache>
            </c:strRef>
          </c:tx>
          <c:cat>
            <c:numRef>
              <c:f>'Centralizator nr firme Ipotesti'!$D$1010:$K$1010</c:f>
              <c:numCache>
                <c:formatCode>General</c:formatCode>
                <c:ptCount val="8"/>
                <c:pt idx="0">
                  <c:v>2002</c:v>
                </c:pt>
                <c:pt idx="1">
                  <c:v>2003</c:v>
                </c:pt>
                <c:pt idx="2">
                  <c:v>2004</c:v>
                </c:pt>
                <c:pt idx="3">
                  <c:v>2005</c:v>
                </c:pt>
                <c:pt idx="4">
                  <c:v>2006</c:v>
                </c:pt>
                <c:pt idx="5">
                  <c:v>2007</c:v>
                </c:pt>
                <c:pt idx="6">
                  <c:v>2008</c:v>
                </c:pt>
                <c:pt idx="7">
                  <c:v>2009</c:v>
                </c:pt>
              </c:numCache>
            </c:numRef>
          </c:cat>
          <c:val>
            <c:numRef>
              <c:f>'Centralizator nr firme Ipotesti'!$D$1014:$K$1014</c:f>
              <c:numCache>
                <c:formatCode>General</c:formatCode>
                <c:ptCount val="8"/>
                <c:pt idx="0">
                  <c:v>0</c:v>
                </c:pt>
                <c:pt idx="1">
                  <c:v>0</c:v>
                </c:pt>
                <c:pt idx="2">
                  <c:v>1</c:v>
                </c:pt>
                <c:pt idx="3">
                  <c:v>1</c:v>
                </c:pt>
                <c:pt idx="4">
                  <c:v>1</c:v>
                </c:pt>
                <c:pt idx="5">
                  <c:v>1</c:v>
                </c:pt>
                <c:pt idx="6">
                  <c:v>1</c:v>
                </c:pt>
                <c:pt idx="7">
                  <c:v>1</c:v>
                </c:pt>
              </c:numCache>
            </c:numRef>
          </c:val>
        </c:ser>
        <c:ser>
          <c:idx val="4"/>
          <c:order val="4"/>
          <c:tx>
            <c:strRef>
              <c:f>'Centralizator nr firme Ipotesti'!$C$1015</c:f>
              <c:strCache>
                <c:ptCount val="1"/>
                <c:pt idx="0">
                  <c:v>cabinete stomatologice sector privat</c:v>
                </c:pt>
              </c:strCache>
            </c:strRef>
          </c:tx>
          <c:cat>
            <c:numRef>
              <c:f>'Centralizator nr firme Ipotesti'!$D$1010:$K$1010</c:f>
              <c:numCache>
                <c:formatCode>General</c:formatCode>
                <c:ptCount val="8"/>
                <c:pt idx="0">
                  <c:v>2002</c:v>
                </c:pt>
                <c:pt idx="1">
                  <c:v>2003</c:v>
                </c:pt>
                <c:pt idx="2">
                  <c:v>2004</c:v>
                </c:pt>
                <c:pt idx="3">
                  <c:v>2005</c:v>
                </c:pt>
                <c:pt idx="4">
                  <c:v>2006</c:v>
                </c:pt>
                <c:pt idx="5">
                  <c:v>2007</c:v>
                </c:pt>
                <c:pt idx="6">
                  <c:v>2008</c:v>
                </c:pt>
                <c:pt idx="7">
                  <c:v>2009</c:v>
                </c:pt>
              </c:numCache>
            </c:numRef>
          </c:cat>
          <c:val>
            <c:numRef>
              <c:f>'Centralizator nr firme Ipotesti'!$D$1015:$K$1015</c:f>
              <c:numCache>
                <c:formatCode>General</c:formatCode>
                <c:ptCount val="8"/>
                <c:pt idx="0">
                  <c:v>0</c:v>
                </c:pt>
                <c:pt idx="1">
                  <c:v>0</c:v>
                </c:pt>
                <c:pt idx="2">
                  <c:v>0</c:v>
                </c:pt>
                <c:pt idx="3">
                  <c:v>0</c:v>
                </c:pt>
                <c:pt idx="4">
                  <c:v>0</c:v>
                </c:pt>
                <c:pt idx="5">
                  <c:v>0</c:v>
                </c:pt>
                <c:pt idx="6">
                  <c:v>0</c:v>
                </c:pt>
                <c:pt idx="7">
                  <c:v>0</c:v>
                </c:pt>
              </c:numCache>
            </c:numRef>
          </c:val>
        </c:ser>
        <c:ser>
          <c:idx val="5"/>
          <c:order val="5"/>
          <c:tx>
            <c:strRef>
              <c:f>'Centralizator nr firme Ipotesti'!$C$1016</c:f>
              <c:strCache>
                <c:ptCount val="1"/>
                <c:pt idx="0">
                  <c:v>Farmacii – sector privat - număr</c:v>
                </c:pt>
              </c:strCache>
            </c:strRef>
          </c:tx>
          <c:cat>
            <c:numRef>
              <c:f>'Centralizator nr firme Ipotesti'!$D$1010:$K$1010</c:f>
              <c:numCache>
                <c:formatCode>General</c:formatCode>
                <c:ptCount val="8"/>
                <c:pt idx="0">
                  <c:v>2002</c:v>
                </c:pt>
                <c:pt idx="1">
                  <c:v>2003</c:v>
                </c:pt>
                <c:pt idx="2">
                  <c:v>2004</c:v>
                </c:pt>
                <c:pt idx="3">
                  <c:v>2005</c:v>
                </c:pt>
                <c:pt idx="4">
                  <c:v>2006</c:v>
                </c:pt>
                <c:pt idx="5">
                  <c:v>2007</c:v>
                </c:pt>
                <c:pt idx="6">
                  <c:v>2008</c:v>
                </c:pt>
                <c:pt idx="7">
                  <c:v>2009</c:v>
                </c:pt>
              </c:numCache>
            </c:numRef>
          </c:cat>
          <c:val>
            <c:numRef>
              <c:f>'Centralizator nr firme Ipotesti'!$D$1016:$K$1016</c:f>
              <c:numCache>
                <c:formatCode>General</c:formatCode>
                <c:ptCount val="8"/>
                <c:pt idx="0">
                  <c:v>0</c:v>
                </c:pt>
                <c:pt idx="1">
                  <c:v>0</c:v>
                </c:pt>
                <c:pt idx="2">
                  <c:v>0</c:v>
                </c:pt>
                <c:pt idx="3">
                  <c:v>0</c:v>
                </c:pt>
                <c:pt idx="4">
                  <c:v>1</c:v>
                </c:pt>
                <c:pt idx="5">
                  <c:v>1</c:v>
                </c:pt>
                <c:pt idx="6">
                  <c:v>1</c:v>
                </c:pt>
                <c:pt idx="7">
                  <c:v>1</c:v>
                </c:pt>
              </c:numCache>
            </c:numRef>
          </c:val>
        </c:ser>
        <c:shape val="pyramid"/>
        <c:axId val="137479680"/>
        <c:axId val="137481216"/>
        <c:axId val="137446272"/>
      </c:bar3DChart>
      <c:catAx>
        <c:axId val="137479680"/>
        <c:scaling>
          <c:orientation val="minMax"/>
        </c:scaling>
        <c:axPos val="b"/>
        <c:numFmt formatCode="General" sourceLinked="1"/>
        <c:tickLblPos val="nextTo"/>
        <c:txPr>
          <a:bodyPr/>
          <a:lstStyle/>
          <a:p>
            <a:pPr>
              <a:defRPr lang="ro-RO"/>
            </a:pPr>
            <a:endParaRPr lang="ro-RO"/>
          </a:p>
        </c:txPr>
        <c:crossAx val="137481216"/>
        <c:crosses val="autoZero"/>
        <c:auto val="1"/>
        <c:lblAlgn val="ctr"/>
        <c:lblOffset val="100"/>
      </c:catAx>
      <c:valAx>
        <c:axId val="137481216"/>
        <c:scaling>
          <c:orientation val="minMax"/>
        </c:scaling>
        <c:axPos val="l"/>
        <c:majorGridlines/>
        <c:title>
          <c:tx>
            <c:rich>
              <a:bodyPr rot="-5400000" vert="horz"/>
              <a:lstStyle/>
              <a:p>
                <a:pPr>
                  <a:defRPr lang="ro-RO"/>
                </a:pPr>
                <a:r>
                  <a:rPr lang="ro-RO"/>
                  <a:t>Nr. cabinete</a:t>
                </a:r>
                <a:endParaRPr lang="en-US"/>
              </a:p>
            </c:rich>
          </c:tx>
        </c:title>
        <c:numFmt formatCode="General" sourceLinked="1"/>
        <c:tickLblPos val="nextTo"/>
        <c:txPr>
          <a:bodyPr/>
          <a:lstStyle/>
          <a:p>
            <a:pPr>
              <a:defRPr lang="ro-RO"/>
            </a:pPr>
            <a:endParaRPr lang="ro-RO"/>
          </a:p>
        </c:txPr>
        <c:crossAx val="137479680"/>
        <c:crosses val="autoZero"/>
        <c:crossBetween val="between"/>
      </c:valAx>
      <c:serAx>
        <c:axId val="137446272"/>
        <c:scaling>
          <c:orientation val="minMax"/>
        </c:scaling>
        <c:delete val="1"/>
        <c:axPos val="b"/>
        <c:tickLblPos val="none"/>
        <c:crossAx val="137481216"/>
        <c:crosses val="autoZero"/>
      </c:serAx>
      <c:spPr>
        <a:noFill/>
        <a:ln w="25400">
          <a:noFill/>
        </a:ln>
      </c:spPr>
    </c:plotArea>
    <c:legend>
      <c:legendPos val="r"/>
      <c:layout>
        <c:manualLayout>
          <c:xMode val="edge"/>
          <c:yMode val="edge"/>
          <c:x val="0.65375677769172225"/>
          <c:y val="0.19054503018051699"/>
          <c:w val="0.3307513555383424"/>
          <c:h val="0.80945496981948251"/>
        </c:manualLayout>
      </c:layout>
      <c:txPr>
        <a:bodyPr/>
        <a:lstStyle/>
        <a:p>
          <a:pPr>
            <a:defRPr lang="ro-RO">
              <a:latin typeface="Times New Roman" pitchFamily="18" charset="0"/>
              <a:cs typeface="Times New Roman" pitchFamily="18" charset="0"/>
            </a:defRPr>
          </a:pPr>
          <a:endParaRPr lang="ro-RO"/>
        </a:p>
      </c:txPr>
    </c:legend>
    <c:plotVisOnly val="1"/>
    <c:dispBlanksAs val="gap"/>
  </c:chart>
  <c:spPr>
    <a:gradFill flip="none" rotWithShape="1">
      <a:gsLst>
        <a:gs pos="49000">
          <a:srgbClr val="1F497D">
            <a:lumMod val="60000"/>
            <a:lumOff val="40000"/>
            <a:alpha val="56000"/>
          </a:srgbClr>
        </a:gs>
        <a:gs pos="13000">
          <a:srgbClr val="F8B049"/>
        </a:gs>
        <a:gs pos="21001">
          <a:srgbClr val="F8B049"/>
        </a:gs>
        <a:gs pos="63000">
          <a:srgbClr val="FEE7F2"/>
        </a:gs>
        <a:gs pos="67000">
          <a:srgbClr val="F952A0"/>
        </a:gs>
        <a:gs pos="69000">
          <a:srgbClr val="C50849"/>
        </a:gs>
        <a:gs pos="82001">
          <a:srgbClr val="B43E85"/>
        </a:gs>
        <a:gs pos="100000">
          <a:srgbClr val="F8B049"/>
        </a:gs>
      </a:gsLst>
      <a:path path="circle">
        <a:fillToRect l="50000" t="50000" r="50000" b="50000"/>
      </a:path>
      <a:tileRect/>
    </a:gradFill>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o-RO"/>
  <c:chart>
    <c:view3D>
      <c:rAngAx val="1"/>
    </c:view3D>
    <c:plotArea>
      <c:layout/>
      <c:bar3DChart>
        <c:barDir val="col"/>
        <c:grouping val="clustered"/>
        <c:ser>
          <c:idx val="0"/>
          <c:order val="0"/>
          <c:tx>
            <c:strRef>
              <c:f>Invatamant!$C$4</c:f>
              <c:strCache>
                <c:ptCount val="1"/>
                <c:pt idx="0">
                  <c:v>2002</c:v>
                </c:pt>
              </c:strCache>
            </c:strRef>
          </c:tx>
          <c:cat>
            <c:strRef>
              <c:f>Invatamant!$B$5:$B$7</c:f>
              <c:strCache>
                <c:ptCount val="3"/>
                <c:pt idx="0">
                  <c:v>Copii înscrişi în grădiniţe </c:v>
                </c:pt>
                <c:pt idx="1">
                  <c:v>Elevi înscrişi în învăţământ primar şi gimnazial</c:v>
                </c:pt>
                <c:pt idx="2">
                  <c:v>Elevi înscrişi în învăţământul de arte şi meserii</c:v>
                </c:pt>
              </c:strCache>
            </c:strRef>
          </c:cat>
          <c:val>
            <c:numRef>
              <c:f>Invatamant!$C$5:$C$7</c:f>
              <c:numCache>
                <c:formatCode>General</c:formatCode>
                <c:ptCount val="3"/>
                <c:pt idx="0">
                  <c:v>197</c:v>
                </c:pt>
                <c:pt idx="1">
                  <c:v>502</c:v>
                </c:pt>
                <c:pt idx="2">
                  <c:v>0</c:v>
                </c:pt>
              </c:numCache>
            </c:numRef>
          </c:val>
        </c:ser>
        <c:ser>
          <c:idx val="1"/>
          <c:order val="1"/>
          <c:tx>
            <c:strRef>
              <c:f>Invatamant!$D$4</c:f>
              <c:strCache>
                <c:ptCount val="1"/>
                <c:pt idx="0">
                  <c:v>2003</c:v>
                </c:pt>
              </c:strCache>
            </c:strRef>
          </c:tx>
          <c:cat>
            <c:strRef>
              <c:f>Invatamant!$B$5:$B$7</c:f>
              <c:strCache>
                <c:ptCount val="3"/>
                <c:pt idx="0">
                  <c:v>Copii înscrişi în grădiniţe </c:v>
                </c:pt>
                <c:pt idx="1">
                  <c:v>Elevi înscrişi în învăţământ primar şi gimnazial</c:v>
                </c:pt>
                <c:pt idx="2">
                  <c:v>Elevi înscrişi în învăţământul de arte şi meserii</c:v>
                </c:pt>
              </c:strCache>
            </c:strRef>
          </c:cat>
          <c:val>
            <c:numRef>
              <c:f>Invatamant!$D$5:$D$7</c:f>
              <c:numCache>
                <c:formatCode>General</c:formatCode>
                <c:ptCount val="3"/>
                <c:pt idx="0">
                  <c:v>201</c:v>
                </c:pt>
                <c:pt idx="1">
                  <c:v>498</c:v>
                </c:pt>
                <c:pt idx="2">
                  <c:v>23</c:v>
                </c:pt>
              </c:numCache>
            </c:numRef>
          </c:val>
        </c:ser>
        <c:ser>
          <c:idx val="2"/>
          <c:order val="2"/>
          <c:tx>
            <c:strRef>
              <c:f>Invatamant!$E$4</c:f>
              <c:strCache>
                <c:ptCount val="1"/>
                <c:pt idx="0">
                  <c:v>2004</c:v>
                </c:pt>
              </c:strCache>
            </c:strRef>
          </c:tx>
          <c:cat>
            <c:strRef>
              <c:f>Invatamant!$B$5:$B$7</c:f>
              <c:strCache>
                <c:ptCount val="3"/>
                <c:pt idx="0">
                  <c:v>Copii înscrişi în grădiniţe </c:v>
                </c:pt>
                <c:pt idx="1">
                  <c:v>Elevi înscrişi în învăţământ primar şi gimnazial</c:v>
                </c:pt>
                <c:pt idx="2">
                  <c:v>Elevi înscrişi în învăţământul de arte şi meserii</c:v>
                </c:pt>
              </c:strCache>
            </c:strRef>
          </c:cat>
          <c:val>
            <c:numRef>
              <c:f>Invatamant!$E$5:$E$7</c:f>
              <c:numCache>
                <c:formatCode>General</c:formatCode>
                <c:ptCount val="3"/>
                <c:pt idx="0">
                  <c:v>202</c:v>
                </c:pt>
                <c:pt idx="1">
                  <c:v>491</c:v>
                </c:pt>
                <c:pt idx="2">
                  <c:v>43</c:v>
                </c:pt>
              </c:numCache>
            </c:numRef>
          </c:val>
        </c:ser>
        <c:ser>
          <c:idx val="3"/>
          <c:order val="3"/>
          <c:tx>
            <c:strRef>
              <c:f>Invatamant!$F$4</c:f>
              <c:strCache>
                <c:ptCount val="1"/>
                <c:pt idx="0">
                  <c:v>2005</c:v>
                </c:pt>
              </c:strCache>
            </c:strRef>
          </c:tx>
          <c:cat>
            <c:strRef>
              <c:f>Invatamant!$B$5:$B$7</c:f>
              <c:strCache>
                <c:ptCount val="3"/>
                <c:pt idx="0">
                  <c:v>Copii înscrişi în grădiniţe </c:v>
                </c:pt>
                <c:pt idx="1">
                  <c:v>Elevi înscrişi în învăţământ primar şi gimnazial</c:v>
                </c:pt>
                <c:pt idx="2">
                  <c:v>Elevi înscrişi în învăţământul de arte şi meserii</c:v>
                </c:pt>
              </c:strCache>
            </c:strRef>
          </c:cat>
          <c:val>
            <c:numRef>
              <c:f>Invatamant!$F$5:$F$7</c:f>
              <c:numCache>
                <c:formatCode>General</c:formatCode>
                <c:ptCount val="3"/>
                <c:pt idx="0">
                  <c:v>204</c:v>
                </c:pt>
                <c:pt idx="1">
                  <c:v>492</c:v>
                </c:pt>
                <c:pt idx="2">
                  <c:v>23</c:v>
                </c:pt>
              </c:numCache>
            </c:numRef>
          </c:val>
        </c:ser>
        <c:ser>
          <c:idx val="4"/>
          <c:order val="4"/>
          <c:tx>
            <c:strRef>
              <c:f>Invatamant!$G$4</c:f>
              <c:strCache>
                <c:ptCount val="1"/>
                <c:pt idx="0">
                  <c:v>2006</c:v>
                </c:pt>
              </c:strCache>
            </c:strRef>
          </c:tx>
          <c:cat>
            <c:strRef>
              <c:f>Invatamant!$B$5:$B$7</c:f>
              <c:strCache>
                <c:ptCount val="3"/>
                <c:pt idx="0">
                  <c:v>Copii înscrişi în grădiniţe </c:v>
                </c:pt>
                <c:pt idx="1">
                  <c:v>Elevi înscrişi în învăţământ primar şi gimnazial</c:v>
                </c:pt>
                <c:pt idx="2">
                  <c:v>Elevi înscrişi în învăţământul de arte şi meserii</c:v>
                </c:pt>
              </c:strCache>
            </c:strRef>
          </c:cat>
          <c:val>
            <c:numRef>
              <c:f>Invatamant!$G$5:$G$7</c:f>
              <c:numCache>
                <c:formatCode>General</c:formatCode>
                <c:ptCount val="3"/>
                <c:pt idx="0">
                  <c:v>187</c:v>
                </c:pt>
                <c:pt idx="1">
                  <c:v>502</c:v>
                </c:pt>
                <c:pt idx="2">
                  <c:v>0</c:v>
                </c:pt>
              </c:numCache>
            </c:numRef>
          </c:val>
        </c:ser>
        <c:ser>
          <c:idx val="5"/>
          <c:order val="5"/>
          <c:tx>
            <c:strRef>
              <c:f>Invatamant!$H$4</c:f>
              <c:strCache>
                <c:ptCount val="1"/>
                <c:pt idx="0">
                  <c:v>2007</c:v>
                </c:pt>
              </c:strCache>
            </c:strRef>
          </c:tx>
          <c:cat>
            <c:strRef>
              <c:f>Invatamant!$B$5:$B$7</c:f>
              <c:strCache>
                <c:ptCount val="3"/>
                <c:pt idx="0">
                  <c:v>Copii înscrişi în grădiniţe </c:v>
                </c:pt>
                <c:pt idx="1">
                  <c:v>Elevi înscrişi în învăţământ primar şi gimnazial</c:v>
                </c:pt>
                <c:pt idx="2">
                  <c:v>Elevi înscrişi în învăţământul de arte şi meserii</c:v>
                </c:pt>
              </c:strCache>
            </c:strRef>
          </c:cat>
          <c:val>
            <c:numRef>
              <c:f>Invatamant!$H$5:$H$7</c:f>
              <c:numCache>
                <c:formatCode>General</c:formatCode>
                <c:ptCount val="3"/>
                <c:pt idx="0">
                  <c:v>194</c:v>
                </c:pt>
                <c:pt idx="1">
                  <c:v>496</c:v>
                </c:pt>
                <c:pt idx="2">
                  <c:v>0</c:v>
                </c:pt>
              </c:numCache>
            </c:numRef>
          </c:val>
        </c:ser>
        <c:ser>
          <c:idx val="6"/>
          <c:order val="6"/>
          <c:tx>
            <c:strRef>
              <c:f>Invatamant!$I$4</c:f>
              <c:strCache>
                <c:ptCount val="1"/>
                <c:pt idx="0">
                  <c:v>2008</c:v>
                </c:pt>
              </c:strCache>
            </c:strRef>
          </c:tx>
          <c:cat>
            <c:strRef>
              <c:f>Invatamant!$B$5:$B$7</c:f>
              <c:strCache>
                <c:ptCount val="3"/>
                <c:pt idx="0">
                  <c:v>Copii înscrişi în grădiniţe </c:v>
                </c:pt>
                <c:pt idx="1">
                  <c:v>Elevi înscrişi în învăţământ primar şi gimnazial</c:v>
                </c:pt>
                <c:pt idx="2">
                  <c:v>Elevi înscrişi în învăţământul de arte şi meserii</c:v>
                </c:pt>
              </c:strCache>
            </c:strRef>
          </c:cat>
          <c:val>
            <c:numRef>
              <c:f>Invatamant!$I$5:$I$7</c:f>
              <c:numCache>
                <c:formatCode>General</c:formatCode>
                <c:ptCount val="3"/>
                <c:pt idx="0">
                  <c:v>197</c:v>
                </c:pt>
                <c:pt idx="1">
                  <c:v>486</c:v>
                </c:pt>
                <c:pt idx="2">
                  <c:v>0</c:v>
                </c:pt>
              </c:numCache>
            </c:numRef>
          </c:val>
        </c:ser>
        <c:shape val="cylinder"/>
        <c:axId val="137848320"/>
        <c:axId val="137849856"/>
        <c:axId val="0"/>
      </c:bar3DChart>
      <c:catAx>
        <c:axId val="137848320"/>
        <c:scaling>
          <c:orientation val="minMax"/>
        </c:scaling>
        <c:axPos val="b"/>
        <c:numFmt formatCode="General" sourceLinked="1"/>
        <c:tickLblPos val="nextTo"/>
        <c:txPr>
          <a:bodyPr/>
          <a:lstStyle/>
          <a:p>
            <a:pPr>
              <a:defRPr lang="ro-RO"/>
            </a:pPr>
            <a:endParaRPr lang="ro-RO"/>
          </a:p>
        </c:txPr>
        <c:crossAx val="137849856"/>
        <c:crosses val="autoZero"/>
        <c:auto val="1"/>
        <c:lblAlgn val="ctr"/>
        <c:lblOffset val="100"/>
      </c:catAx>
      <c:valAx>
        <c:axId val="137849856"/>
        <c:scaling>
          <c:orientation val="minMax"/>
        </c:scaling>
        <c:axPos val="l"/>
        <c:majorGridlines/>
        <c:numFmt formatCode="General" sourceLinked="1"/>
        <c:tickLblPos val="nextTo"/>
        <c:txPr>
          <a:bodyPr/>
          <a:lstStyle/>
          <a:p>
            <a:pPr>
              <a:defRPr lang="ro-RO"/>
            </a:pPr>
            <a:endParaRPr lang="ro-RO"/>
          </a:p>
        </c:txPr>
        <c:crossAx val="137848320"/>
        <c:crosses val="autoZero"/>
        <c:crossBetween val="between"/>
      </c:valAx>
    </c:plotArea>
    <c:legend>
      <c:legendPos val="r"/>
      <c:txPr>
        <a:bodyPr/>
        <a:lstStyle/>
        <a:p>
          <a:pPr>
            <a:defRPr lang="ro-RO"/>
          </a:pPr>
          <a:endParaRPr lang="ro-RO"/>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pPr>
            <a:r>
              <a:rPr lang="vi-VN" sz="1200"/>
              <a:t>Evolutia  numărului cadrelor didactice în intervalul</a:t>
            </a:r>
            <a:endParaRPr lang="ro-RO" sz="1200"/>
          </a:p>
          <a:p>
            <a:pPr>
              <a:defRPr lang="ro-RO" sz="1200"/>
            </a:pPr>
            <a:r>
              <a:rPr lang="vi-VN" sz="1200"/>
              <a:t> 2002-2008</a:t>
            </a:r>
          </a:p>
        </c:rich>
      </c:tx>
      <c:layout>
        <c:manualLayout>
          <c:xMode val="edge"/>
          <c:yMode val="edge"/>
          <c:x val="0.13392494281767206"/>
          <c:y val="2.327468032440384E-2"/>
        </c:manualLayout>
      </c:layout>
    </c:title>
    <c:view3D>
      <c:depthPercent val="100"/>
      <c:rAngAx val="1"/>
    </c:view3D>
    <c:plotArea>
      <c:layout/>
      <c:bar3DChart>
        <c:barDir val="col"/>
        <c:grouping val="clustered"/>
        <c:ser>
          <c:idx val="0"/>
          <c:order val="0"/>
          <c:tx>
            <c:strRef>
              <c:f>Invatamant!$C$41</c:f>
              <c:strCache>
                <c:ptCount val="1"/>
                <c:pt idx="0">
                  <c:v>2002</c:v>
                </c:pt>
              </c:strCache>
            </c:strRef>
          </c:tx>
          <c:cat>
            <c:strRef>
              <c:f>Invatamant!$B$42:$B$45</c:f>
              <c:strCache>
                <c:ptCount val="4"/>
                <c:pt idx="0">
                  <c:v>Personal didactic total</c:v>
                </c:pt>
                <c:pt idx="1">
                  <c:v>Personal didactic în înv. preşcolar</c:v>
                </c:pt>
                <c:pt idx="2">
                  <c:v>Personal didactic în înv. Primar, gimnazial</c:v>
                </c:pt>
                <c:pt idx="3">
                  <c:v>Personal didactic în înv. De arte şi meserii</c:v>
                </c:pt>
              </c:strCache>
            </c:strRef>
          </c:cat>
          <c:val>
            <c:numRef>
              <c:f>Invatamant!$C$42:$C$45</c:f>
              <c:numCache>
                <c:formatCode>General</c:formatCode>
                <c:ptCount val="4"/>
                <c:pt idx="0">
                  <c:v>46</c:v>
                </c:pt>
                <c:pt idx="1">
                  <c:v>9</c:v>
                </c:pt>
                <c:pt idx="2">
                  <c:v>37</c:v>
                </c:pt>
                <c:pt idx="3">
                  <c:v>0</c:v>
                </c:pt>
              </c:numCache>
            </c:numRef>
          </c:val>
        </c:ser>
        <c:ser>
          <c:idx val="1"/>
          <c:order val="1"/>
          <c:tx>
            <c:strRef>
              <c:f>Invatamant!$D$41</c:f>
              <c:strCache>
                <c:ptCount val="1"/>
                <c:pt idx="0">
                  <c:v>2003</c:v>
                </c:pt>
              </c:strCache>
            </c:strRef>
          </c:tx>
          <c:cat>
            <c:strRef>
              <c:f>Invatamant!$B$42:$B$45</c:f>
              <c:strCache>
                <c:ptCount val="4"/>
                <c:pt idx="0">
                  <c:v>Personal didactic total</c:v>
                </c:pt>
                <c:pt idx="1">
                  <c:v>Personal didactic în înv. preşcolar</c:v>
                </c:pt>
                <c:pt idx="2">
                  <c:v>Personal didactic în înv. Primar, gimnazial</c:v>
                </c:pt>
                <c:pt idx="3">
                  <c:v>Personal didactic în înv. De arte şi meserii</c:v>
                </c:pt>
              </c:strCache>
            </c:strRef>
          </c:cat>
          <c:val>
            <c:numRef>
              <c:f>Invatamant!$D$42:$D$45</c:f>
              <c:numCache>
                <c:formatCode>General</c:formatCode>
                <c:ptCount val="4"/>
                <c:pt idx="0">
                  <c:v>65</c:v>
                </c:pt>
                <c:pt idx="1">
                  <c:v>9</c:v>
                </c:pt>
                <c:pt idx="2">
                  <c:v>56</c:v>
                </c:pt>
                <c:pt idx="3">
                  <c:v>0</c:v>
                </c:pt>
              </c:numCache>
            </c:numRef>
          </c:val>
        </c:ser>
        <c:ser>
          <c:idx val="2"/>
          <c:order val="2"/>
          <c:tx>
            <c:strRef>
              <c:f>Invatamant!$E$41</c:f>
              <c:strCache>
                <c:ptCount val="1"/>
                <c:pt idx="0">
                  <c:v>2004</c:v>
                </c:pt>
              </c:strCache>
            </c:strRef>
          </c:tx>
          <c:cat>
            <c:strRef>
              <c:f>Invatamant!$B$42:$B$45</c:f>
              <c:strCache>
                <c:ptCount val="4"/>
                <c:pt idx="0">
                  <c:v>Personal didactic total</c:v>
                </c:pt>
                <c:pt idx="1">
                  <c:v>Personal didactic în înv. preşcolar</c:v>
                </c:pt>
                <c:pt idx="2">
                  <c:v>Personal didactic în înv. Primar, gimnazial</c:v>
                </c:pt>
                <c:pt idx="3">
                  <c:v>Personal didactic în înv. De arte şi meserii</c:v>
                </c:pt>
              </c:strCache>
            </c:strRef>
          </c:cat>
          <c:val>
            <c:numRef>
              <c:f>Invatamant!$E$42:$E$45</c:f>
              <c:numCache>
                <c:formatCode>General</c:formatCode>
                <c:ptCount val="4"/>
                <c:pt idx="0">
                  <c:v>46</c:v>
                </c:pt>
                <c:pt idx="1">
                  <c:v>9</c:v>
                </c:pt>
                <c:pt idx="2">
                  <c:v>37</c:v>
                </c:pt>
                <c:pt idx="3">
                  <c:v>0</c:v>
                </c:pt>
              </c:numCache>
            </c:numRef>
          </c:val>
        </c:ser>
        <c:ser>
          <c:idx val="3"/>
          <c:order val="3"/>
          <c:tx>
            <c:strRef>
              <c:f>Invatamant!$F$41</c:f>
              <c:strCache>
                <c:ptCount val="1"/>
                <c:pt idx="0">
                  <c:v>2005</c:v>
                </c:pt>
              </c:strCache>
            </c:strRef>
          </c:tx>
          <c:cat>
            <c:strRef>
              <c:f>Invatamant!$B$42:$B$45</c:f>
              <c:strCache>
                <c:ptCount val="4"/>
                <c:pt idx="0">
                  <c:v>Personal didactic total</c:v>
                </c:pt>
                <c:pt idx="1">
                  <c:v>Personal didactic în înv. preşcolar</c:v>
                </c:pt>
                <c:pt idx="2">
                  <c:v>Personal didactic în înv. Primar, gimnazial</c:v>
                </c:pt>
                <c:pt idx="3">
                  <c:v>Personal didactic în înv. De arte şi meserii</c:v>
                </c:pt>
              </c:strCache>
            </c:strRef>
          </c:cat>
          <c:val>
            <c:numRef>
              <c:f>Invatamant!$F$42:$F$45</c:f>
              <c:numCache>
                <c:formatCode>General</c:formatCode>
                <c:ptCount val="4"/>
                <c:pt idx="0">
                  <c:v>56</c:v>
                </c:pt>
                <c:pt idx="1">
                  <c:v>9</c:v>
                </c:pt>
                <c:pt idx="2">
                  <c:v>38</c:v>
                </c:pt>
                <c:pt idx="3">
                  <c:v>9</c:v>
                </c:pt>
              </c:numCache>
            </c:numRef>
          </c:val>
        </c:ser>
        <c:ser>
          <c:idx val="4"/>
          <c:order val="4"/>
          <c:tx>
            <c:strRef>
              <c:f>Invatamant!$G$41</c:f>
              <c:strCache>
                <c:ptCount val="1"/>
                <c:pt idx="0">
                  <c:v>2006</c:v>
                </c:pt>
              </c:strCache>
            </c:strRef>
          </c:tx>
          <c:cat>
            <c:strRef>
              <c:f>Invatamant!$B$42:$B$45</c:f>
              <c:strCache>
                <c:ptCount val="4"/>
                <c:pt idx="0">
                  <c:v>Personal didactic total</c:v>
                </c:pt>
                <c:pt idx="1">
                  <c:v>Personal didactic în înv. preşcolar</c:v>
                </c:pt>
                <c:pt idx="2">
                  <c:v>Personal didactic în înv. Primar, gimnazial</c:v>
                </c:pt>
                <c:pt idx="3">
                  <c:v>Personal didactic în înv. De arte şi meserii</c:v>
                </c:pt>
              </c:strCache>
            </c:strRef>
          </c:cat>
          <c:val>
            <c:numRef>
              <c:f>Invatamant!$G$42:$G$45</c:f>
              <c:numCache>
                <c:formatCode>General</c:formatCode>
                <c:ptCount val="4"/>
                <c:pt idx="0">
                  <c:v>47</c:v>
                </c:pt>
                <c:pt idx="1">
                  <c:v>9</c:v>
                </c:pt>
                <c:pt idx="2">
                  <c:v>38</c:v>
                </c:pt>
                <c:pt idx="3">
                  <c:v>0</c:v>
                </c:pt>
              </c:numCache>
            </c:numRef>
          </c:val>
        </c:ser>
        <c:ser>
          <c:idx val="5"/>
          <c:order val="5"/>
          <c:tx>
            <c:strRef>
              <c:f>Invatamant!$H$41</c:f>
              <c:strCache>
                <c:ptCount val="1"/>
                <c:pt idx="0">
                  <c:v>2007</c:v>
                </c:pt>
              </c:strCache>
            </c:strRef>
          </c:tx>
          <c:cat>
            <c:strRef>
              <c:f>Invatamant!$B$42:$B$45</c:f>
              <c:strCache>
                <c:ptCount val="4"/>
                <c:pt idx="0">
                  <c:v>Personal didactic total</c:v>
                </c:pt>
                <c:pt idx="1">
                  <c:v>Personal didactic în înv. preşcolar</c:v>
                </c:pt>
                <c:pt idx="2">
                  <c:v>Personal didactic în înv. Primar, gimnazial</c:v>
                </c:pt>
                <c:pt idx="3">
                  <c:v>Personal didactic în înv. De arte şi meserii</c:v>
                </c:pt>
              </c:strCache>
            </c:strRef>
          </c:cat>
          <c:val>
            <c:numRef>
              <c:f>Invatamant!$H$42:$H$45</c:f>
              <c:numCache>
                <c:formatCode>General</c:formatCode>
                <c:ptCount val="4"/>
                <c:pt idx="0">
                  <c:v>47</c:v>
                </c:pt>
                <c:pt idx="1">
                  <c:v>9</c:v>
                </c:pt>
                <c:pt idx="2">
                  <c:v>38</c:v>
                </c:pt>
                <c:pt idx="3">
                  <c:v>0</c:v>
                </c:pt>
              </c:numCache>
            </c:numRef>
          </c:val>
        </c:ser>
        <c:ser>
          <c:idx val="6"/>
          <c:order val="6"/>
          <c:tx>
            <c:strRef>
              <c:f>Invatamant!$I$41</c:f>
              <c:strCache>
                <c:ptCount val="1"/>
                <c:pt idx="0">
                  <c:v>2008</c:v>
                </c:pt>
              </c:strCache>
            </c:strRef>
          </c:tx>
          <c:cat>
            <c:strRef>
              <c:f>Invatamant!$B$42:$B$45</c:f>
              <c:strCache>
                <c:ptCount val="4"/>
                <c:pt idx="0">
                  <c:v>Personal didactic total</c:v>
                </c:pt>
                <c:pt idx="1">
                  <c:v>Personal didactic în înv. preşcolar</c:v>
                </c:pt>
                <c:pt idx="2">
                  <c:v>Personal didactic în înv. Primar, gimnazial</c:v>
                </c:pt>
                <c:pt idx="3">
                  <c:v>Personal didactic în înv. De arte şi meserii</c:v>
                </c:pt>
              </c:strCache>
            </c:strRef>
          </c:cat>
          <c:val>
            <c:numRef>
              <c:f>Invatamant!$I$42:$I$45</c:f>
              <c:numCache>
                <c:formatCode>General</c:formatCode>
                <c:ptCount val="4"/>
                <c:pt idx="0">
                  <c:v>46</c:v>
                </c:pt>
                <c:pt idx="1">
                  <c:v>9</c:v>
                </c:pt>
                <c:pt idx="2">
                  <c:v>37</c:v>
                </c:pt>
                <c:pt idx="3">
                  <c:v>0</c:v>
                </c:pt>
              </c:numCache>
            </c:numRef>
          </c:val>
        </c:ser>
        <c:shape val="cylinder"/>
        <c:axId val="137649536"/>
        <c:axId val="137663616"/>
        <c:axId val="0"/>
      </c:bar3DChart>
      <c:catAx>
        <c:axId val="137649536"/>
        <c:scaling>
          <c:orientation val="minMax"/>
        </c:scaling>
        <c:axPos val="b"/>
        <c:minorGridlines/>
        <c:numFmt formatCode="General" sourceLinked="1"/>
        <c:tickLblPos val="nextTo"/>
        <c:txPr>
          <a:bodyPr rot="0" vert="horz"/>
          <a:lstStyle/>
          <a:p>
            <a:pPr>
              <a:defRPr lang="ro-RO" sz="900"/>
            </a:pPr>
            <a:endParaRPr lang="ro-RO"/>
          </a:p>
        </c:txPr>
        <c:crossAx val="137663616"/>
        <c:crosses val="autoZero"/>
        <c:auto val="1"/>
        <c:lblAlgn val="ctr"/>
        <c:lblOffset val="100"/>
      </c:catAx>
      <c:valAx>
        <c:axId val="137663616"/>
        <c:scaling>
          <c:orientation val="minMax"/>
        </c:scaling>
        <c:axPos val="l"/>
        <c:majorGridlines/>
        <c:title>
          <c:tx>
            <c:rich>
              <a:bodyPr rot="-5400000" vert="horz"/>
              <a:lstStyle/>
              <a:p>
                <a:pPr>
                  <a:defRPr lang="ro-RO"/>
                </a:pPr>
                <a:r>
                  <a:rPr lang="ro-RO"/>
                  <a:t>Nr.persoane</a:t>
                </a:r>
                <a:endParaRPr lang="en-US"/>
              </a:p>
            </c:rich>
          </c:tx>
        </c:title>
        <c:numFmt formatCode="General" sourceLinked="1"/>
        <c:tickLblPos val="nextTo"/>
        <c:txPr>
          <a:bodyPr/>
          <a:lstStyle/>
          <a:p>
            <a:pPr>
              <a:defRPr lang="ro-RO"/>
            </a:pPr>
            <a:endParaRPr lang="ro-RO"/>
          </a:p>
        </c:txPr>
        <c:crossAx val="137649536"/>
        <c:crosses val="autoZero"/>
        <c:crossBetween val="between"/>
      </c:valAx>
      <c:spPr>
        <a:noFill/>
      </c:spPr>
    </c:plotArea>
    <c:legend>
      <c:legendPos val="r"/>
      <c:txPr>
        <a:bodyPr/>
        <a:lstStyle/>
        <a:p>
          <a:pPr>
            <a:defRPr lang="ro-RO"/>
          </a:pPr>
          <a:endParaRPr lang="ro-RO"/>
        </a:p>
      </c:txPr>
    </c:legend>
    <c:plotVisOnly val="1"/>
    <c:dispBlanksAs val="gap"/>
  </c:chart>
  <c:spPr>
    <a:noFill/>
  </c:spPr>
  <c:txPr>
    <a:bodyPr/>
    <a:lstStyle/>
    <a:p>
      <a:pPr>
        <a:defRPr>
          <a:latin typeface="Times New Roman" pitchFamily="18" charset="0"/>
          <a:cs typeface="Times New Roman" pitchFamily="18" charset="0"/>
        </a:defRPr>
      </a:pPr>
      <a:endParaRPr lang="ro-RO"/>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latin typeface="Times New Roman" pitchFamily="18" charset="0"/>
                <a:cs typeface="Times New Roman" pitchFamily="18" charset="0"/>
              </a:defRPr>
            </a:pPr>
            <a:r>
              <a:rPr lang="en-US" sz="1200">
                <a:latin typeface="Times New Roman" pitchFamily="18" charset="0"/>
                <a:cs typeface="Times New Roman" pitchFamily="18" charset="0"/>
              </a:rPr>
              <a:t>Evolu</a:t>
            </a:r>
            <a:r>
              <a:rPr lang="ro-RO" sz="1200">
                <a:latin typeface="Times New Roman" pitchFamily="18" charset="0"/>
                <a:cs typeface="Times New Roman" pitchFamily="18" charset="0"/>
              </a:rPr>
              <a:t>ţ</a:t>
            </a:r>
            <a:r>
              <a:rPr lang="en-US" sz="1200">
                <a:latin typeface="Times New Roman" pitchFamily="18" charset="0"/>
                <a:cs typeface="Times New Roman" pitchFamily="18" charset="0"/>
              </a:rPr>
              <a:t>i</a:t>
            </a:r>
            <a:r>
              <a:rPr lang="ro-RO" sz="1200">
                <a:latin typeface="Times New Roman" pitchFamily="18" charset="0"/>
                <a:cs typeface="Times New Roman" pitchFamily="18" charset="0"/>
              </a:rPr>
              <a:t>a</a:t>
            </a:r>
            <a:r>
              <a:rPr lang="en-US" sz="1200">
                <a:latin typeface="Times New Roman" pitchFamily="18" charset="0"/>
                <a:cs typeface="Times New Roman" pitchFamily="18" charset="0"/>
              </a:rPr>
              <a:t> indicatorului nr. elevi/ 1 cadru didactic</a:t>
            </a:r>
          </a:p>
        </c:rich>
      </c:tx>
    </c:title>
    <c:view3D>
      <c:rotX val="0"/>
      <c:hPercent val="80"/>
      <c:rotY val="0"/>
      <c:depthPercent val="200"/>
      <c:perspective val="0"/>
    </c:view3D>
    <c:plotArea>
      <c:layout>
        <c:manualLayout>
          <c:layoutTarget val="inner"/>
          <c:xMode val="edge"/>
          <c:yMode val="edge"/>
          <c:x val="0.14826689020898798"/>
          <c:y val="0.13188326160609129"/>
          <c:w val="0.5449686724154098"/>
          <c:h val="0.74120228559051604"/>
        </c:manualLayout>
      </c:layout>
      <c:bar3DChart>
        <c:barDir val="col"/>
        <c:grouping val="clustered"/>
        <c:ser>
          <c:idx val="0"/>
          <c:order val="0"/>
          <c:tx>
            <c:strRef>
              <c:f>Invatamant!$B$68</c:f>
              <c:strCache>
                <c:ptCount val="1"/>
                <c:pt idx="0">
                  <c:v>elevi / 1 cadru didactic</c:v>
                </c:pt>
              </c:strCache>
            </c:strRef>
          </c:tx>
          <c:cat>
            <c:numRef>
              <c:f>Invatamant!$C$67:$I$67</c:f>
              <c:numCache>
                <c:formatCode>General</c:formatCode>
                <c:ptCount val="7"/>
                <c:pt idx="0">
                  <c:v>2002</c:v>
                </c:pt>
                <c:pt idx="1">
                  <c:v>2003</c:v>
                </c:pt>
                <c:pt idx="2">
                  <c:v>2004</c:v>
                </c:pt>
                <c:pt idx="3">
                  <c:v>2005</c:v>
                </c:pt>
                <c:pt idx="4">
                  <c:v>2006</c:v>
                </c:pt>
                <c:pt idx="5">
                  <c:v>2007</c:v>
                </c:pt>
                <c:pt idx="6">
                  <c:v>2008</c:v>
                </c:pt>
              </c:numCache>
            </c:numRef>
          </c:cat>
          <c:val>
            <c:numRef>
              <c:f>Invatamant!$C$68:$I$68</c:f>
              <c:numCache>
                <c:formatCode>0.00</c:formatCode>
                <c:ptCount val="7"/>
                <c:pt idx="0">
                  <c:v>15.19565217391305</c:v>
                </c:pt>
                <c:pt idx="1">
                  <c:v>11.107692307692307</c:v>
                </c:pt>
                <c:pt idx="2">
                  <c:v>16</c:v>
                </c:pt>
                <c:pt idx="3">
                  <c:v>12.839285714285722</c:v>
                </c:pt>
                <c:pt idx="4">
                  <c:v>14.659574468085106</c:v>
                </c:pt>
                <c:pt idx="5">
                  <c:v>14.680851063829785</c:v>
                </c:pt>
                <c:pt idx="6">
                  <c:v>14.847826086956518</c:v>
                </c:pt>
              </c:numCache>
            </c:numRef>
          </c:val>
        </c:ser>
        <c:ser>
          <c:idx val="1"/>
          <c:order val="1"/>
          <c:tx>
            <c:strRef>
              <c:f>Invatamant!$B$69</c:f>
              <c:strCache>
                <c:ptCount val="1"/>
                <c:pt idx="0">
                  <c:v>preşcolari/1 educator </c:v>
                </c:pt>
              </c:strCache>
            </c:strRef>
          </c:tx>
          <c:cat>
            <c:numRef>
              <c:f>Invatamant!$C$67:$I$67</c:f>
              <c:numCache>
                <c:formatCode>General</c:formatCode>
                <c:ptCount val="7"/>
                <c:pt idx="0">
                  <c:v>2002</c:v>
                </c:pt>
                <c:pt idx="1">
                  <c:v>2003</c:v>
                </c:pt>
                <c:pt idx="2">
                  <c:v>2004</c:v>
                </c:pt>
                <c:pt idx="3">
                  <c:v>2005</c:v>
                </c:pt>
                <c:pt idx="4">
                  <c:v>2006</c:v>
                </c:pt>
                <c:pt idx="5">
                  <c:v>2007</c:v>
                </c:pt>
                <c:pt idx="6">
                  <c:v>2008</c:v>
                </c:pt>
              </c:numCache>
            </c:numRef>
          </c:cat>
          <c:val>
            <c:numRef>
              <c:f>Invatamant!$C$69:$I$69</c:f>
              <c:numCache>
                <c:formatCode>0.00</c:formatCode>
                <c:ptCount val="7"/>
                <c:pt idx="0">
                  <c:v>21.888888888888893</c:v>
                </c:pt>
                <c:pt idx="1">
                  <c:v>22.333333333332948</c:v>
                </c:pt>
                <c:pt idx="2">
                  <c:v>22.444444444444443</c:v>
                </c:pt>
                <c:pt idx="3">
                  <c:v>22.666666666666668</c:v>
                </c:pt>
                <c:pt idx="4">
                  <c:v>20.777777777777779</c:v>
                </c:pt>
                <c:pt idx="5">
                  <c:v>21.555555555555557</c:v>
                </c:pt>
                <c:pt idx="6">
                  <c:v>21.888888888888893</c:v>
                </c:pt>
              </c:numCache>
            </c:numRef>
          </c:val>
        </c:ser>
        <c:ser>
          <c:idx val="2"/>
          <c:order val="2"/>
          <c:tx>
            <c:strRef>
              <c:f>Invatamant!$B$70</c:f>
              <c:strCache>
                <c:ptCount val="1"/>
                <c:pt idx="0">
                  <c:v>Elevi / 1 cadru didactic învăţământ primar, gimnazial</c:v>
                </c:pt>
              </c:strCache>
            </c:strRef>
          </c:tx>
          <c:cat>
            <c:numRef>
              <c:f>Invatamant!$C$67:$I$67</c:f>
              <c:numCache>
                <c:formatCode>General</c:formatCode>
                <c:ptCount val="7"/>
                <c:pt idx="0">
                  <c:v>2002</c:v>
                </c:pt>
                <c:pt idx="1">
                  <c:v>2003</c:v>
                </c:pt>
                <c:pt idx="2">
                  <c:v>2004</c:v>
                </c:pt>
                <c:pt idx="3">
                  <c:v>2005</c:v>
                </c:pt>
                <c:pt idx="4">
                  <c:v>2006</c:v>
                </c:pt>
                <c:pt idx="5">
                  <c:v>2007</c:v>
                </c:pt>
                <c:pt idx="6">
                  <c:v>2008</c:v>
                </c:pt>
              </c:numCache>
            </c:numRef>
          </c:cat>
          <c:val>
            <c:numRef>
              <c:f>Invatamant!$C$70:$I$70</c:f>
              <c:numCache>
                <c:formatCode>0.00</c:formatCode>
                <c:ptCount val="7"/>
                <c:pt idx="0">
                  <c:v>13.56756756756757</c:v>
                </c:pt>
                <c:pt idx="1">
                  <c:v>9.3035714285714199</c:v>
                </c:pt>
                <c:pt idx="2">
                  <c:v>14.432432432432456</c:v>
                </c:pt>
                <c:pt idx="3">
                  <c:v>13.552631578947631</c:v>
                </c:pt>
                <c:pt idx="4">
                  <c:v>13.210526315789474</c:v>
                </c:pt>
                <c:pt idx="5">
                  <c:v>13.052631578947631</c:v>
                </c:pt>
                <c:pt idx="6">
                  <c:v>13.135135135135135</c:v>
                </c:pt>
              </c:numCache>
            </c:numRef>
          </c:val>
        </c:ser>
        <c:gapWidth val="65"/>
        <c:gapDepth val="170"/>
        <c:shape val="cylinder"/>
        <c:axId val="181394432"/>
        <c:axId val="137892608"/>
        <c:axId val="0"/>
      </c:bar3DChart>
      <c:catAx>
        <c:axId val="181394432"/>
        <c:scaling>
          <c:orientation val="minMax"/>
        </c:scaling>
        <c:axPos val="b"/>
        <c:numFmt formatCode="General" sourceLinked="1"/>
        <c:tickLblPos val="nextTo"/>
        <c:txPr>
          <a:bodyPr/>
          <a:lstStyle/>
          <a:p>
            <a:pPr>
              <a:defRPr lang="ro-RO"/>
            </a:pPr>
            <a:endParaRPr lang="ro-RO"/>
          </a:p>
        </c:txPr>
        <c:crossAx val="137892608"/>
        <c:crosses val="autoZero"/>
        <c:auto val="1"/>
        <c:lblAlgn val="ctr"/>
        <c:lblOffset val="100"/>
      </c:catAx>
      <c:valAx>
        <c:axId val="137892608"/>
        <c:scaling>
          <c:orientation val="minMax"/>
        </c:scaling>
        <c:axPos val="l"/>
        <c:majorGridlines/>
        <c:title>
          <c:tx>
            <c:rich>
              <a:bodyPr rot="-5400000" vert="horz"/>
              <a:lstStyle/>
              <a:p>
                <a:pPr>
                  <a:defRPr lang="ro-RO"/>
                </a:pPr>
                <a:r>
                  <a:rPr lang="ro-RO"/>
                  <a:t>Persoane</a:t>
                </a:r>
                <a:endParaRPr lang="en-US"/>
              </a:p>
            </c:rich>
          </c:tx>
        </c:title>
        <c:numFmt formatCode="0.00" sourceLinked="1"/>
        <c:tickLblPos val="nextTo"/>
        <c:txPr>
          <a:bodyPr/>
          <a:lstStyle/>
          <a:p>
            <a:pPr>
              <a:defRPr lang="ro-RO"/>
            </a:pPr>
            <a:endParaRPr lang="ro-RO"/>
          </a:p>
        </c:txPr>
        <c:crossAx val="181394432"/>
        <c:crosses val="autoZero"/>
        <c:crossBetween val="between"/>
      </c:valAx>
      <c:spPr>
        <a:noFill/>
        <a:ln w="25400">
          <a:noFill/>
        </a:ln>
      </c:spPr>
    </c:plotArea>
    <c:legend>
      <c:legendPos val="r"/>
      <c:layout>
        <c:manualLayout>
          <c:xMode val="edge"/>
          <c:yMode val="edge"/>
          <c:x val="0.7024610418725975"/>
          <c:y val="0.3199974402173848"/>
          <c:w val="0.28370073925508632"/>
          <c:h val="0.53056109696530351"/>
        </c:manualLayout>
      </c:layout>
      <c:txPr>
        <a:bodyPr/>
        <a:lstStyle/>
        <a:p>
          <a:pPr>
            <a:defRPr lang="ro-RO" sz="900">
              <a:latin typeface="Times New Roman" pitchFamily="18" charset="0"/>
              <a:cs typeface="Times New Roman" pitchFamily="18" charset="0"/>
            </a:defRPr>
          </a:pPr>
          <a:endParaRPr lang="ro-RO"/>
        </a:p>
      </c:txPr>
    </c:legend>
    <c:plotVisOnly val="1"/>
    <c:dispBlanksAs val="gap"/>
  </c:chart>
  <c:spPr>
    <a:noFill/>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o-RO"/>
  <c:style val="5"/>
  <c:chart>
    <c:title>
      <c:tx>
        <c:rich>
          <a:bodyPr/>
          <a:lstStyle/>
          <a:p>
            <a:pPr>
              <a:defRPr lang="ro-RO" sz="1200">
                <a:latin typeface="Times New Roman" pitchFamily="18" charset="0"/>
                <a:cs typeface="Times New Roman" pitchFamily="18" charset="0"/>
              </a:defRPr>
            </a:pPr>
            <a:r>
              <a:rPr lang="ro-RO" sz="1200">
                <a:latin typeface="Times New Roman" pitchFamily="18" charset="0"/>
                <a:cs typeface="Times New Roman" pitchFamily="18" charset="0"/>
              </a:rPr>
              <a:t>nr. de elevi/</a:t>
            </a:r>
            <a:r>
              <a:rPr lang="ro-RO" sz="1200" baseline="0">
                <a:latin typeface="Times New Roman" pitchFamily="18" charset="0"/>
                <a:cs typeface="Times New Roman" pitchFamily="18" charset="0"/>
              </a:rPr>
              <a:t> 1 sală de clasă</a:t>
            </a:r>
            <a:endParaRPr lang="vi-VN" sz="1200">
              <a:latin typeface="Times New Roman" pitchFamily="18" charset="0"/>
              <a:cs typeface="Times New Roman" pitchFamily="18" charset="0"/>
            </a:endParaRPr>
          </a:p>
        </c:rich>
      </c:tx>
    </c:title>
    <c:view3D>
      <c:rotX val="0"/>
      <c:rotY val="0"/>
      <c:depthPercent val="100"/>
      <c:perspective val="30"/>
    </c:view3D>
    <c:plotArea>
      <c:layout/>
      <c:bar3DChart>
        <c:barDir val="col"/>
        <c:grouping val="clustered"/>
        <c:ser>
          <c:idx val="0"/>
          <c:order val="0"/>
          <c:tx>
            <c:strRef>
              <c:f>Invatamant!$B$141</c:f>
              <c:strCache>
                <c:ptCount val="1"/>
                <c:pt idx="0">
                  <c:v>nr. de elevi / 1 sală de clasă</c:v>
                </c:pt>
              </c:strCache>
            </c:strRef>
          </c:tx>
          <c:cat>
            <c:numRef>
              <c:f>Invatamant!$C$140:$I$140</c:f>
              <c:numCache>
                <c:formatCode>General</c:formatCode>
                <c:ptCount val="7"/>
                <c:pt idx="0">
                  <c:v>2002</c:v>
                </c:pt>
                <c:pt idx="1">
                  <c:v>2003</c:v>
                </c:pt>
                <c:pt idx="2">
                  <c:v>2004</c:v>
                </c:pt>
                <c:pt idx="3">
                  <c:v>2005</c:v>
                </c:pt>
                <c:pt idx="4">
                  <c:v>2006</c:v>
                </c:pt>
                <c:pt idx="5">
                  <c:v>2007</c:v>
                </c:pt>
                <c:pt idx="6">
                  <c:v>2008</c:v>
                </c:pt>
              </c:numCache>
            </c:numRef>
          </c:cat>
          <c:val>
            <c:numRef>
              <c:f>Invatamant!$C$141:$I$141</c:f>
              <c:numCache>
                <c:formatCode>0.00</c:formatCode>
                <c:ptCount val="7"/>
                <c:pt idx="0">
                  <c:v>12.55</c:v>
                </c:pt>
                <c:pt idx="1">
                  <c:v>17.785714285713734</c:v>
                </c:pt>
                <c:pt idx="2">
                  <c:v>12.589743589743589</c:v>
                </c:pt>
                <c:pt idx="3">
                  <c:v>12.615384615384787</c:v>
                </c:pt>
                <c:pt idx="4">
                  <c:v>12.871794871794872</c:v>
                </c:pt>
                <c:pt idx="5">
                  <c:v>12.717948717948717</c:v>
                </c:pt>
                <c:pt idx="6">
                  <c:v>10.125</c:v>
                </c:pt>
              </c:numCache>
            </c:numRef>
          </c:val>
        </c:ser>
        <c:shape val="cylinder"/>
        <c:axId val="137905280"/>
        <c:axId val="137906816"/>
        <c:axId val="0"/>
      </c:bar3DChart>
      <c:catAx>
        <c:axId val="137905280"/>
        <c:scaling>
          <c:orientation val="minMax"/>
        </c:scaling>
        <c:axPos val="b"/>
        <c:numFmt formatCode="General" sourceLinked="1"/>
        <c:tickLblPos val="nextTo"/>
        <c:txPr>
          <a:bodyPr/>
          <a:lstStyle/>
          <a:p>
            <a:pPr>
              <a:defRPr lang="ro-RO"/>
            </a:pPr>
            <a:endParaRPr lang="ro-RO"/>
          </a:p>
        </c:txPr>
        <c:crossAx val="137906816"/>
        <c:crosses val="autoZero"/>
        <c:auto val="1"/>
        <c:lblAlgn val="ctr"/>
        <c:lblOffset val="100"/>
      </c:catAx>
      <c:valAx>
        <c:axId val="137906816"/>
        <c:scaling>
          <c:orientation val="minMax"/>
        </c:scaling>
        <c:axPos val="l"/>
        <c:majorGridlines/>
        <c:numFmt formatCode="0.00" sourceLinked="1"/>
        <c:tickLblPos val="nextTo"/>
        <c:txPr>
          <a:bodyPr/>
          <a:lstStyle/>
          <a:p>
            <a:pPr>
              <a:defRPr lang="ro-RO"/>
            </a:pPr>
            <a:endParaRPr lang="ro-RO"/>
          </a:p>
        </c:txPr>
        <c:crossAx val="137905280"/>
        <c:crosses val="autoZero"/>
        <c:crossBetween val="between"/>
        <c:majorUnit val="4"/>
      </c:valAx>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en-US" sz="1400"/>
              <a:t>Evolutia populatiei in</a:t>
            </a:r>
            <a:r>
              <a:rPr lang="en-US" sz="1400" baseline="0"/>
              <a:t> perioada 1985-2008</a:t>
            </a:r>
            <a:r>
              <a:rPr lang="en-US" sz="1400"/>
              <a:t> </a:t>
            </a:r>
          </a:p>
        </c:rich>
      </c:tx>
    </c:title>
    <c:view3D>
      <c:depthPercent val="100"/>
      <c:perspective val="30"/>
    </c:view3D>
    <c:plotArea>
      <c:layout>
        <c:manualLayout>
          <c:layoutTarget val="inner"/>
          <c:xMode val="edge"/>
          <c:yMode val="edge"/>
          <c:x val="0.22437137377318217"/>
          <c:y val="0.22383627569346795"/>
          <c:w val="0.63338387973439181"/>
          <c:h val="0.55665062700495771"/>
        </c:manualLayout>
      </c:layout>
      <c:bar3DChart>
        <c:barDir val="col"/>
        <c:grouping val="standard"/>
        <c:ser>
          <c:idx val="0"/>
          <c:order val="0"/>
          <c:tx>
            <c:strRef>
              <c:f>Populatia!$B$5</c:f>
              <c:strCache>
                <c:ptCount val="1"/>
                <c:pt idx="0">
                  <c:v>Numar persoane</c:v>
                </c:pt>
              </c:strCache>
            </c:strRef>
          </c:tx>
          <c:cat>
            <c:numRef>
              <c:f>Populatia!$C$4:$G$4</c:f>
              <c:numCache>
                <c:formatCode>General</c:formatCode>
                <c:ptCount val="5"/>
                <c:pt idx="0">
                  <c:v>1985</c:v>
                </c:pt>
                <c:pt idx="1">
                  <c:v>1990</c:v>
                </c:pt>
                <c:pt idx="2">
                  <c:v>1992</c:v>
                </c:pt>
                <c:pt idx="3">
                  <c:v>2002</c:v>
                </c:pt>
                <c:pt idx="4">
                  <c:v>2008</c:v>
                </c:pt>
              </c:numCache>
            </c:numRef>
          </c:cat>
          <c:val>
            <c:numRef>
              <c:f>Populatia!$C$5:$G$5</c:f>
              <c:numCache>
                <c:formatCode>General</c:formatCode>
                <c:ptCount val="5"/>
                <c:pt idx="0">
                  <c:v>5101</c:v>
                </c:pt>
                <c:pt idx="1">
                  <c:v>4938</c:v>
                </c:pt>
                <c:pt idx="2">
                  <c:v>4708</c:v>
                </c:pt>
                <c:pt idx="3">
                  <c:v>4862</c:v>
                </c:pt>
                <c:pt idx="4">
                  <c:v>4744</c:v>
                </c:pt>
              </c:numCache>
            </c:numRef>
          </c:val>
        </c:ser>
        <c:shape val="pyramid"/>
        <c:axId val="137242880"/>
        <c:axId val="137245056"/>
        <c:axId val="137651968"/>
      </c:bar3DChart>
      <c:catAx>
        <c:axId val="137242880"/>
        <c:scaling>
          <c:orientation val="minMax"/>
        </c:scaling>
        <c:axPos val="b"/>
        <c:title>
          <c:tx>
            <c:rich>
              <a:bodyPr/>
              <a:lstStyle/>
              <a:p>
                <a:pPr>
                  <a:defRPr lang="ro-RO"/>
                </a:pPr>
                <a:r>
                  <a:rPr lang="en-US"/>
                  <a:t>Perioada de referinta</a:t>
                </a:r>
              </a:p>
            </c:rich>
          </c:tx>
          <c:spPr>
            <a:gradFill>
              <a:gsLst>
                <a:gs pos="0">
                  <a:srgbClr val="FC9FCB"/>
                </a:gs>
                <a:gs pos="13000">
                  <a:srgbClr val="F8B049"/>
                </a:gs>
                <a:gs pos="21001">
                  <a:srgbClr val="1F497D">
                    <a:lumMod val="60000"/>
                    <a:lumOff val="40000"/>
                  </a:srgbClr>
                </a:gs>
                <a:gs pos="63000">
                  <a:srgbClr val="FEE7F2"/>
                </a:gs>
                <a:gs pos="67000">
                  <a:srgbClr val="F952A0"/>
                </a:gs>
                <a:gs pos="69000">
                  <a:srgbClr val="C50849"/>
                </a:gs>
                <a:gs pos="82001">
                  <a:srgbClr val="B43E85"/>
                </a:gs>
                <a:gs pos="100000">
                  <a:srgbClr val="F8B049"/>
                </a:gs>
              </a:gsLst>
              <a:lin ang="16200000" scaled="1"/>
            </a:gradFill>
          </c:spPr>
        </c:title>
        <c:numFmt formatCode="General" sourceLinked="1"/>
        <c:tickLblPos val="nextTo"/>
        <c:txPr>
          <a:bodyPr/>
          <a:lstStyle/>
          <a:p>
            <a:pPr>
              <a:defRPr lang="ro-RO"/>
            </a:pPr>
            <a:endParaRPr lang="ro-RO"/>
          </a:p>
        </c:txPr>
        <c:crossAx val="137245056"/>
        <c:crosses val="autoZero"/>
        <c:auto val="1"/>
        <c:lblAlgn val="ctr"/>
        <c:lblOffset val="100"/>
      </c:catAx>
      <c:valAx>
        <c:axId val="137245056"/>
        <c:scaling>
          <c:orientation val="minMax"/>
        </c:scaling>
        <c:axPos val="l"/>
        <c:majorGridlines/>
        <c:title>
          <c:tx>
            <c:rich>
              <a:bodyPr rot="-5400000" vert="horz"/>
              <a:lstStyle/>
              <a:p>
                <a:pPr>
                  <a:defRPr lang="ro-RO"/>
                </a:pPr>
                <a:r>
                  <a:rPr lang="en-US"/>
                  <a:t>Numar persoane</a:t>
                </a:r>
              </a:p>
            </c:rich>
          </c:tx>
          <c:layout>
            <c:manualLayout>
              <c:xMode val="edge"/>
              <c:yMode val="edge"/>
              <c:x val="2.1887139107611652E-2"/>
              <c:y val="0.34028506853310003"/>
            </c:manualLayout>
          </c:layout>
          <c:spPr>
            <a:gradFill>
              <a:gsLst>
                <a:gs pos="0">
                  <a:srgbClr val="FC9FCB"/>
                </a:gs>
                <a:gs pos="13000">
                  <a:srgbClr val="F8B049"/>
                </a:gs>
                <a:gs pos="21001">
                  <a:schemeClr val="tx2">
                    <a:lumMod val="60000"/>
                    <a:lumOff val="40000"/>
                  </a:schemeClr>
                </a:gs>
                <a:gs pos="63000">
                  <a:srgbClr val="FEE7F2"/>
                </a:gs>
                <a:gs pos="67000">
                  <a:srgbClr val="F952A0"/>
                </a:gs>
                <a:gs pos="69000">
                  <a:srgbClr val="C50849"/>
                </a:gs>
                <a:gs pos="82001">
                  <a:srgbClr val="B43E85"/>
                </a:gs>
                <a:gs pos="100000">
                  <a:srgbClr val="F8B049"/>
                </a:gs>
              </a:gsLst>
              <a:lin ang="16200000" scaled="1"/>
            </a:gradFill>
          </c:spPr>
        </c:title>
        <c:numFmt formatCode="General" sourceLinked="1"/>
        <c:tickLblPos val="nextTo"/>
        <c:txPr>
          <a:bodyPr/>
          <a:lstStyle/>
          <a:p>
            <a:pPr>
              <a:defRPr lang="ro-RO"/>
            </a:pPr>
            <a:endParaRPr lang="ro-RO"/>
          </a:p>
        </c:txPr>
        <c:crossAx val="137242880"/>
        <c:crosses val="autoZero"/>
        <c:crossBetween val="between"/>
      </c:valAx>
      <c:serAx>
        <c:axId val="137651968"/>
        <c:scaling>
          <c:orientation val="minMax"/>
        </c:scaling>
        <c:delete val="1"/>
        <c:axPos val="b"/>
        <c:tickLblPos val="none"/>
        <c:crossAx val="137245056"/>
        <c:crosses val="autoZero"/>
      </c:serAx>
      <c:spPr>
        <a:noFill/>
        <a:ln w="25400">
          <a:noFill/>
        </a:ln>
      </c:spPr>
    </c:plotArea>
    <c:plotVisOnly val="1"/>
    <c:dispBlanksAs val="gap"/>
  </c:chart>
  <c:spPr>
    <a:gradFill flip="none"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16200000" scaled="1"/>
      <a:tileRect/>
    </a:gradFill>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pPr>
            <a:r>
              <a:rPr lang="en-US" sz="1200"/>
              <a:t>Structura pe grupe</a:t>
            </a:r>
            <a:r>
              <a:rPr lang="en-US" sz="1200" baseline="0"/>
              <a:t> mari de v</a:t>
            </a:r>
            <a:r>
              <a:rPr lang="ro-RO" sz="1200" baseline="0"/>
              <a:t>ârstă a populaţiei comunei </a:t>
            </a:r>
            <a:r>
              <a:rPr lang="en-US" sz="1200" baseline="0"/>
              <a:t>Boroaia </a:t>
            </a:r>
            <a:r>
              <a:rPr lang="ro-RO" sz="1200" baseline="0"/>
              <a:t>data de 1.07.2008</a:t>
            </a:r>
            <a:endParaRPr lang="en-US" sz="1200"/>
          </a:p>
        </c:rich>
      </c:tx>
      <c:spPr>
        <a:ln cmpd="dbl">
          <a:solidFill>
            <a:srgbClr val="1F497D">
              <a:lumMod val="60000"/>
              <a:lumOff val="40000"/>
            </a:srgbClr>
          </a:solidFill>
        </a:ln>
        <a:effectLst>
          <a:outerShdw blurRad="50800" dist="50800" dir="5400000" algn="ctr" rotWithShape="0">
            <a:schemeClr val="accent3">
              <a:lumMod val="75000"/>
            </a:schemeClr>
          </a:outerShdw>
        </a:effectLst>
        <a:scene3d>
          <a:camera prst="orthographicFront"/>
          <a:lightRig rig="threePt" dir="t"/>
        </a:scene3d>
        <a:sp3d prstMaterial="legacyWireframe"/>
      </c:spPr>
    </c:title>
    <c:view3D>
      <c:rotX val="30"/>
      <c:hPercent val="70"/>
      <c:depthPercent val="100"/>
      <c:perspective val="30"/>
    </c:view3D>
    <c:plotArea>
      <c:layout/>
      <c:pie3DChart>
        <c:varyColors val="1"/>
        <c:ser>
          <c:idx val="0"/>
          <c:order val="0"/>
          <c:explosion val="14"/>
          <c:dLbls>
            <c:dLbl>
              <c:idx val="2"/>
              <c:layout>
                <c:manualLayout>
                  <c:x val="0.12532786526684137"/>
                  <c:y val="0.10008420822397222"/>
                </c:manualLayout>
              </c:layout>
              <c:dLblPos val="bestFit"/>
              <c:showCatName val="1"/>
              <c:showPercent val="1"/>
            </c:dLbl>
            <c:numFmt formatCode="0.00%" sourceLinked="0"/>
            <c:txPr>
              <a:bodyPr/>
              <a:lstStyle/>
              <a:p>
                <a:pPr>
                  <a:defRPr lang="ro-RO"/>
                </a:pPr>
                <a:endParaRPr lang="ro-RO"/>
              </a:p>
            </c:txPr>
            <c:showCatName val="1"/>
            <c:showPercent val="1"/>
          </c:dLbls>
          <c:cat>
            <c:strRef>
              <c:f>'Densitatea populatiei'!$B$38:$B$40</c:f>
              <c:strCache>
                <c:ptCount val="3"/>
                <c:pt idx="0">
                  <c:v>0-14 ani</c:v>
                </c:pt>
                <c:pt idx="1">
                  <c:v>15-59 ani</c:v>
                </c:pt>
                <c:pt idx="2">
                  <c:v>peste 60ani</c:v>
                </c:pt>
              </c:strCache>
            </c:strRef>
          </c:cat>
          <c:val>
            <c:numRef>
              <c:f>'Densitatea populatiei'!$C$38:$C$40</c:f>
              <c:numCache>
                <c:formatCode>General</c:formatCode>
                <c:ptCount val="3"/>
                <c:pt idx="0">
                  <c:v>914</c:v>
                </c:pt>
                <c:pt idx="1">
                  <c:v>2470</c:v>
                </c:pt>
                <c:pt idx="2">
                  <c:v>1373</c:v>
                </c:pt>
              </c:numCache>
            </c:numRef>
          </c:val>
        </c:ser>
        <c:ser>
          <c:idx val="1"/>
          <c:order val="1"/>
          <c:explosion val="25"/>
          <c:cat>
            <c:strRef>
              <c:f>'Densitatea populatiei'!$B$38:$B$40</c:f>
              <c:strCache>
                <c:ptCount val="3"/>
                <c:pt idx="0">
                  <c:v>0-14 ani</c:v>
                </c:pt>
                <c:pt idx="1">
                  <c:v>15-59 ani</c:v>
                </c:pt>
                <c:pt idx="2">
                  <c:v>peste 60ani</c:v>
                </c:pt>
              </c:strCache>
            </c:strRef>
          </c:cat>
          <c:val>
            <c:numRef>
              <c:f>'Densitatea populatiei'!$D$38:$D$40</c:f>
              <c:numCache>
                <c:formatCode>0.00%</c:formatCode>
                <c:ptCount val="3"/>
                <c:pt idx="0">
                  <c:v>0.19213790203910028</c:v>
                </c:pt>
                <c:pt idx="1">
                  <c:v>0.51923481185621156</c:v>
                </c:pt>
                <c:pt idx="2">
                  <c:v>0.28862728610469296</c:v>
                </c:pt>
              </c:numCache>
            </c:numRef>
          </c:val>
        </c:ser>
        <c:dLbls>
          <c:showCatName val="1"/>
          <c:showPercent val="1"/>
        </c:dLbls>
      </c:pie3D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chemeClr val="accent2">
              <a:lumMod val="75000"/>
            </a:schemeClr>
          </a:solidFill>
        </a:ln>
        <a:effectLst>
          <a:outerShdw blurRad="50800" dist="50800" dir="5400000" algn="ctr" rotWithShape="0">
            <a:schemeClr val="tx2">
              <a:lumMod val="40000"/>
              <a:lumOff val="60000"/>
            </a:schemeClr>
          </a:outerShdw>
        </a:effectLst>
      </c:spPr>
    </c:plotArea>
    <c:plotVisOnly val="1"/>
    <c:dispBlanksAs val="zero"/>
  </c:chart>
  <c:spPr>
    <a:blipFill>
      <a:blip xmlns:r="http://schemas.openxmlformats.org/officeDocument/2006/relationships" r:embed="rId1"/>
      <a:tile tx="0" ty="0" sx="100000" sy="100000" flip="none" algn="tl"/>
    </a:blipFill>
    <a:scene3d>
      <a:camera prst="orthographicFront"/>
      <a:lightRig rig="threePt" dir="t"/>
    </a:scene3d>
    <a:sp3d prstMaterial="dkEdge">
      <a:bevelB/>
    </a:sp3d>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pPr>
            <a:r>
              <a:rPr lang="en-US" sz="1200"/>
              <a:t>Structura pe grupe</a:t>
            </a:r>
            <a:r>
              <a:rPr lang="en-US" sz="1200" baseline="0"/>
              <a:t> mari de v</a:t>
            </a:r>
            <a:r>
              <a:rPr lang="ro-RO" sz="1200" baseline="0"/>
              <a:t>ârstă a populaţiei comunei </a:t>
            </a:r>
            <a:r>
              <a:rPr lang="en-US" sz="1200" baseline="0"/>
              <a:t>Boroaia</a:t>
            </a:r>
            <a:r>
              <a:rPr lang="ro-RO" sz="1200" baseline="0"/>
              <a:t> , RPL2002 </a:t>
            </a:r>
            <a:endParaRPr lang="en-US" sz="1200"/>
          </a:p>
        </c:rich>
      </c:tx>
      <c:spPr>
        <a:ln cmpd="dbl">
          <a:solidFill>
            <a:srgbClr val="1F497D">
              <a:lumMod val="60000"/>
              <a:lumOff val="40000"/>
            </a:srgbClr>
          </a:solidFill>
        </a:ln>
        <a:effectLst>
          <a:outerShdw blurRad="50800" dist="50800" dir="5400000" algn="ctr" rotWithShape="0">
            <a:schemeClr val="accent3">
              <a:lumMod val="75000"/>
            </a:schemeClr>
          </a:outerShdw>
        </a:effectLst>
        <a:scene3d>
          <a:camera prst="orthographicFront"/>
          <a:lightRig rig="threePt" dir="t"/>
        </a:scene3d>
        <a:sp3d prstMaterial="legacyWireframe"/>
      </c:spPr>
    </c:title>
    <c:view3D>
      <c:rotX val="30"/>
      <c:hPercent val="70"/>
      <c:depthPercent val="100"/>
      <c:perspective val="30"/>
    </c:view3D>
    <c:plotArea>
      <c:layout/>
      <c:pie3DChart>
        <c:varyColors val="1"/>
        <c:ser>
          <c:idx val="0"/>
          <c:order val="0"/>
          <c:explosion val="13"/>
          <c:dLbls>
            <c:dLbl>
              <c:idx val="0"/>
              <c:layout>
                <c:manualLayout>
                  <c:x val="-0.10291852580927384"/>
                  <c:y val="0.1101578448527251"/>
                </c:manualLayout>
              </c:layout>
              <c:showCatName val="1"/>
              <c:showPercent val="1"/>
            </c:dLbl>
            <c:dLbl>
              <c:idx val="2"/>
              <c:layout>
                <c:manualLayout>
                  <c:x val="0.15032786526684164"/>
                  <c:y val="7.6936060075823903E-2"/>
                </c:manualLayout>
              </c:layout>
              <c:dLblPos val="bestFit"/>
              <c:showCatName val="1"/>
              <c:showPercent val="1"/>
            </c:dLbl>
            <c:numFmt formatCode="0.00%" sourceLinked="0"/>
            <c:txPr>
              <a:bodyPr/>
              <a:lstStyle/>
              <a:p>
                <a:pPr>
                  <a:defRPr lang="ro-RO"/>
                </a:pPr>
                <a:endParaRPr lang="ro-RO"/>
              </a:p>
            </c:txPr>
            <c:showCatName val="1"/>
            <c:showPercent val="1"/>
          </c:dLbls>
          <c:cat>
            <c:strRef>
              <c:f>'Densitatea populatiei'!$B$84:$B$86</c:f>
              <c:strCache>
                <c:ptCount val="3"/>
                <c:pt idx="0">
                  <c:v>0-14 ani</c:v>
                </c:pt>
                <c:pt idx="1">
                  <c:v>15-59 ani</c:v>
                </c:pt>
                <c:pt idx="2">
                  <c:v>peste 60ani</c:v>
                </c:pt>
              </c:strCache>
            </c:strRef>
          </c:cat>
          <c:val>
            <c:numRef>
              <c:f>'Densitatea populatiei'!$C$84:$C$86</c:f>
              <c:numCache>
                <c:formatCode>General</c:formatCode>
                <c:ptCount val="3"/>
                <c:pt idx="0">
                  <c:v>815</c:v>
                </c:pt>
                <c:pt idx="1">
                  <c:v>2673</c:v>
                </c:pt>
                <c:pt idx="2">
                  <c:v>1256</c:v>
                </c:pt>
              </c:numCache>
            </c:numRef>
          </c:val>
        </c:ser>
        <c:ser>
          <c:idx val="1"/>
          <c:order val="1"/>
          <c:explosion val="25"/>
          <c:cat>
            <c:strRef>
              <c:f>'Densitatea populatiei'!$B$84:$B$86</c:f>
              <c:strCache>
                <c:ptCount val="3"/>
                <c:pt idx="0">
                  <c:v>0-14 ani</c:v>
                </c:pt>
                <c:pt idx="1">
                  <c:v>15-59 ani</c:v>
                </c:pt>
                <c:pt idx="2">
                  <c:v>peste 60ani</c:v>
                </c:pt>
              </c:strCache>
            </c:strRef>
          </c:cat>
          <c:val>
            <c:numRef>
              <c:f>'Densitatea populatiei'!$D$84:$D$86</c:f>
              <c:numCache>
                <c:formatCode>0.00%</c:formatCode>
                <c:ptCount val="3"/>
                <c:pt idx="0">
                  <c:v>0.17179595278246673</c:v>
                </c:pt>
                <c:pt idx="1">
                  <c:v>0.56344856661045561</c:v>
                </c:pt>
                <c:pt idx="2">
                  <c:v>0.26475548060708265</c:v>
                </c:pt>
              </c:numCache>
            </c:numRef>
          </c:val>
        </c:ser>
        <c:dLbls>
          <c:showCatName val="1"/>
          <c:showPercent val="1"/>
        </c:dLbls>
      </c:pie3D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chemeClr val="accent2">
              <a:lumMod val="75000"/>
            </a:schemeClr>
          </a:solidFill>
        </a:ln>
        <a:effectLst>
          <a:outerShdw blurRad="50800" dist="50800" dir="5400000" algn="ctr" rotWithShape="0">
            <a:schemeClr val="tx2">
              <a:lumMod val="40000"/>
              <a:lumOff val="60000"/>
            </a:schemeClr>
          </a:outerShdw>
        </a:effectLst>
      </c:spPr>
    </c:plotArea>
    <c:plotVisOnly val="1"/>
    <c:dispBlanksAs val="zero"/>
  </c:chart>
  <c:spPr>
    <a:blipFill>
      <a:blip xmlns:r="http://schemas.openxmlformats.org/officeDocument/2006/relationships" r:embed="rId1"/>
      <a:tile tx="0" ty="0" sx="100000" sy="100000" flip="none" algn="tl"/>
    </a:blipFill>
    <a:scene3d>
      <a:camera prst="orthographicFront"/>
      <a:lightRig rig="threePt" dir="t"/>
    </a:scene3d>
    <a:sp3d prstMaterial="dkEdge">
      <a:bevelB/>
    </a:sp3d>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latin typeface="Times New Roman" pitchFamily="18" charset="0"/>
                <a:cs typeface="Times New Roman" pitchFamily="18" charset="0"/>
              </a:defRPr>
            </a:pPr>
            <a:r>
              <a:rPr lang="en-US" sz="1200">
                <a:latin typeface="Times New Roman" pitchFamily="18" charset="0"/>
                <a:cs typeface="Times New Roman" pitchFamily="18" charset="0"/>
              </a:rPr>
              <a:t>Feminin</a:t>
            </a:r>
          </a:p>
        </c:rich>
      </c:tx>
    </c:title>
    <c:plotArea>
      <c:layout/>
      <c:barChart>
        <c:barDir val="bar"/>
        <c:grouping val="clustered"/>
        <c:ser>
          <c:idx val="0"/>
          <c:order val="0"/>
          <c:cat>
            <c:strRef>
              <c:f>'structura populaţiei'!$O$4:$O$19</c:f>
              <c:strCache>
                <c:ptCount val="16"/>
                <c:pt idx="0">
                  <c:v>0-4 ani</c:v>
                </c:pt>
                <c:pt idx="1">
                  <c:v>5-9 ani</c:v>
                </c:pt>
                <c:pt idx="2">
                  <c:v>10-14 ani</c:v>
                </c:pt>
                <c:pt idx="3">
                  <c:v>15-19 ani</c:v>
                </c:pt>
                <c:pt idx="4">
                  <c:v>20-24 ani</c:v>
                </c:pt>
                <c:pt idx="5">
                  <c:v>25-29 ani</c:v>
                </c:pt>
                <c:pt idx="6">
                  <c:v>30-34 ani</c:v>
                </c:pt>
                <c:pt idx="7">
                  <c:v>35-39 ani</c:v>
                </c:pt>
                <c:pt idx="8">
                  <c:v>40-44 ani</c:v>
                </c:pt>
                <c:pt idx="9">
                  <c:v>45-49 ani</c:v>
                </c:pt>
                <c:pt idx="10">
                  <c:v>50-54 ani</c:v>
                </c:pt>
                <c:pt idx="11">
                  <c:v>55-59 ani</c:v>
                </c:pt>
                <c:pt idx="12">
                  <c:v>60-64 ani</c:v>
                </c:pt>
                <c:pt idx="13">
                  <c:v>65-69 ani</c:v>
                </c:pt>
                <c:pt idx="14">
                  <c:v>70-74 ani</c:v>
                </c:pt>
                <c:pt idx="15">
                  <c:v>&gt;75 ani</c:v>
                </c:pt>
              </c:strCache>
            </c:strRef>
          </c:cat>
          <c:val>
            <c:numRef>
              <c:f>'structura populaţiei'!$Q$4:$Q$19</c:f>
              <c:numCache>
                <c:formatCode>General</c:formatCode>
                <c:ptCount val="16"/>
                <c:pt idx="0">
                  <c:v>129</c:v>
                </c:pt>
                <c:pt idx="1">
                  <c:v>153</c:v>
                </c:pt>
                <c:pt idx="2">
                  <c:v>164</c:v>
                </c:pt>
                <c:pt idx="3">
                  <c:v>129</c:v>
                </c:pt>
                <c:pt idx="4">
                  <c:v>144</c:v>
                </c:pt>
                <c:pt idx="5">
                  <c:v>199</c:v>
                </c:pt>
                <c:pt idx="6">
                  <c:v>204</c:v>
                </c:pt>
                <c:pt idx="7">
                  <c:v>106</c:v>
                </c:pt>
                <c:pt idx="8">
                  <c:v>82</c:v>
                </c:pt>
                <c:pt idx="9">
                  <c:v>100</c:v>
                </c:pt>
                <c:pt idx="10">
                  <c:v>150</c:v>
                </c:pt>
                <c:pt idx="11">
                  <c:v>119</c:v>
                </c:pt>
                <c:pt idx="12">
                  <c:v>192</c:v>
                </c:pt>
                <c:pt idx="13">
                  <c:v>164</c:v>
                </c:pt>
                <c:pt idx="14">
                  <c:v>147</c:v>
                </c:pt>
                <c:pt idx="15">
                  <c:v>247</c:v>
                </c:pt>
              </c:numCache>
            </c:numRef>
          </c:val>
        </c:ser>
        <c:axId val="137792128"/>
        <c:axId val="137806208"/>
      </c:barChart>
      <c:catAx>
        <c:axId val="137792128"/>
        <c:scaling>
          <c:orientation val="minMax"/>
        </c:scaling>
        <c:axPos val="l"/>
        <c:majorGridlines/>
        <c:minorGridlines/>
        <c:numFmt formatCode="General" sourceLinked="1"/>
        <c:tickLblPos val="low"/>
        <c:txPr>
          <a:bodyPr rot="0"/>
          <a:lstStyle/>
          <a:p>
            <a:pPr>
              <a:defRPr lang="ro-RO"/>
            </a:pPr>
            <a:endParaRPr lang="ro-RO"/>
          </a:p>
        </c:txPr>
        <c:crossAx val="137806208"/>
        <c:crosses val="autoZero"/>
        <c:auto val="1"/>
        <c:lblAlgn val="ctr"/>
        <c:lblOffset val="1"/>
        <c:tickLblSkip val="1"/>
        <c:tickMarkSkip val="1"/>
      </c:catAx>
      <c:valAx>
        <c:axId val="137806208"/>
        <c:scaling>
          <c:orientation val="minMax"/>
        </c:scaling>
        <c:axPos val="b"/>
        <c:majorGridlines/>
        <c:numFmt formatCode="General" sourceLinked="1"/>
        <c:majorTickMark val="none"/>
        <c:tickLblPos val="nextTo"/>
        <c:txPr>
          <a:bodyPr/>
          <a:lstStyle/>
          <a:p>
            <a:pPr>
              <a:defRPr lang="ro-RO"/>
            </a:pPr>
            <a:endParaRPr lang="ro-RO"/>
          </a:p>
        </c:txPr>
        <c:crossAx val="137792128"/>
        <c:crosses val="autoZero"/>
        <c:crossBetween val="between"/>
        <c:majorUnit val="50"/>
      </c:valAx>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latin typeface="Times New Roman" pitchFamily="18" charset="0"/>
                <a:cs typeface="Times New Roman" pitchFamily="18" charset="0"/>
              </a:defRPr>
            </a:pPr>
            <a:r>
              <a:rPr lang="en-US" sz="1200">
                <a:latin typeface="Times New Roman" pitchFamily="18" charset="0"/>
                <a:cs typeface="Times New Roman" pitchFamily="18" charset="0"/>
              </a:rPr>
              <a:t>Masculin</a:t>
            </a:r>
          </a:p>
        </c:rich>
      </c:tx>
    </c:title>
    <c:plotArea>
      <c:layout/>
      <c:barChart>
        <c:barDir val="bar"/>
        <c:grouping val="clustered"/>
        <c:ser>
          <c:idx val="0"/>
          <c:order val="0"/>
          <c:cat>
            <c:strRef>
              <c:f>'structura populaţiei'!$O$4:$O$19</c:f>
              <c:strCache>
                <c:ptCount val="16"/>
                <c:pt idx="0">
                  <c:v>0-4 ani</c:v>
                </c:pt>
                <c:pt idx="1">
                  <c:v>5-9 ani</c:v>
                </c:pt>
                <c:pt idx="2">
                  <c:v>10-14 ani</c:v>
                </c:pt>
                <c:pt idx="3">
                  <c:v>15-19 ani</c:v>
                </c:pt>
                <c:pt idx="4">
                  <c:v>20-24 ani</c:v>
                </c:pt>
                <c:pt idx="5">
                  <c:v>25-29 ani</c:v>
                </c:pt>
                <c:pt idx="6">
                  <c:v>30-34 ani</c:v>
                </c:pt>
                <c:pt idx="7">
                  <c:v>35-39 ani</c:v>
                </c:pt>
                <c:pt idx="8">
                  <c:v>40-44 ani</c:v>
                </c:pt>
                <c:pt idx="9">
                  <c:v>45-49 ani</c:v>
                </c:pt>
                <c:pt idx="10">
                  <c:v>50-54 ani</c:v>
                </c:pt>
                <c:pt idx="11">
                  <c:v>55-59 ani</c:v>
                </c:pt>
                <c:pt idx="12">
                  <c:v>60-64 ani</c:v>
                </c:pt>
                <c:pt idx="13">
                  <c:v>65-69 ani</c:v>
                </c:pt>
                <c:pt idx="14">
                  <c:v>70-74 ani</c:v>
                </c:pt>
                <c:pt idx="15">
                  <c:v>&gt;75 ani</c:v>
                </c:pt>
              </c:strCache>
            </c:strRef>
          </c:cat>
          <c:val>
            <c:numRef>
              <c:f>'structura populaţiei'!$P$4:$P$19</c:f>
              <c:numCache>
                <c:formatCode>General</c:formatCode>
                <c:ptCount val="16"/>
                <c:pt idx="0">
                  <c:v>152</c:v>
                </c:pt>
                <c:pt idx="1">
                  <c:v>163</c:v>
                </c:pt>
                <c:pt idx="2">
                  <c:v>153</c:v>
                </c:pt>
                <c:pt idx="3">
                  <c:v>130</c:v>
                </c:pt>
                <c:pt idx="4">
                  <c:v>170</c:v>
                </c:pt>
                <c:pt idx="5">
                  <c:v>207</c:v>
                </c:pt>
                <c:pt idx="6">
                  <c:v>219</c:v>
                </c:pt>
                <c:pt idx="7">
                  <c:v>126</c:v>
                </c:pt>
                <c:pt idx="8">
                  <c:v>107</c:v>
                </c:pt>
                <c:pt idx="9">
                  <c:v>101</c:v>
                </c:pt>
                <c:pt idx="10">
                  <c:v>82</c:v>
                </c:pt>
                <c:pt idx="11">
                  <c:v>95</c:v>
                </c:pt>
                <c:pt idx="12">
                  <c:v>147</c:v>
                </c:pt>
                <c:pt idx="13">
                  <c:v>146</c:v>
                </c:pt>
                <c:pt idx="14">
                  <c:v>160</c:v>
                </c:pt>
                <c:pt idx="15">
                  <c:v>170</c:v>
                </c:pt>
              </c:numCache>
            </c:numRef>
          </c:val>
        </c:ser>
        <c:overlap val="4"/>
        <c:axId val="138153344"/>
        <c:axId val="138163328"/>
      </c:barChart>
      <c:catAx>
        <c:axId val="138153344"/>
        <c:scaling>
          <c:orientation val="minMax"/>
        </c:scaling>
        <c:axPos val="l"/>
        <c:majorGridlines/>
        <c:minorGridlines/>
        <c:numFmt formatCode="General" sourceLinked="1"/>
        <c:tickLblPos val="low"/>
        <c:txPr>
          <a:bodyPr rot="0"/>
          <a:lstStyle/>
          <a:p>
            <a:pPr>
              <a:defRPr lang="ro-RO"/>
            </a:pPr>
            <a:endParaRPr lang="ro-RO"/>
          </a:p>
        </c:txPr>
        <c:crossAx val="138163328"/>
        <c:crosses val="autoZero"/>
        <c:auto val="1"/>
        <c:lblAlgn val="ctr"/>
        <c:lblOffset val="1"/>
        <c:tickLblSkip val="1"/>
        <c:tickMarkSkip val="1"/>
      </c:catAx>
      <c:valAx>
        <c:axId val="138163328"/>
        <c:scaling>
          <c:orientation val="minMax"/>
        </c:scaling>
        <c:axPos val="b"/>
        <c:majorGridlines/>
        <c:numFmt formatCode="General" sourceLinked="1"/>
        <c:majorTickMark val="none"/>
        <c:tickLblPos val="nextTo"/>
        <c:txPr>
          <a:bodyPr/>
          <a:lstStyle/>
          <a:p>
            <a:pPr>
              <a:defRPr lang="ro-RO"/>
            </a:pPr>
            <a:endParaRPr lang="ro-RO"/>
          </a:p>
        </c:txPr>
        <c:crossAx val="138153344"/>
        <c:crosses val="autoZero"/>
        <c:crossBetween val="between"/>
        <c:majorUnit val="50"/>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latin typeface="Times New Roman" pitchFamily="18" charset="0"/>
                <a:cs typeface="Times New Roman" pitchFamily="18" charset="0"/>
              </a:defRPr>
            </a:pPr>
            <a:r>
              <a:rPr lang="en-US" sz="1200">
                <a:latin typeface="Times New Roman" pitchFamily="18" charset="0"/>
                <a:cs typeface="Times New Roman" pitchFamily="18" charset="0"/>
              </a:rPr>
              <a:t>Structura salariaţilor pe domenii de activitate</a:t>
            </a:r>
          </a:p>
        </c:rich>
      </c:tx>
    </c:title>
    <c:view3D>
      <c:rotX val="30"/>
      <c:hPercent val="50"/>
      <c:perspective val="30"/>
    </c:view3D>
    <c:plotArea>
      <c:layout>
        <c:manualLayout>
          <c:layoutTarget val="inner"/>
          <c:xMode val="edge"/>
          <c:yMode val="edge"/>
          <c:x val="1.9747591733989818E-3"/>
          <c:y val="0.18999963123119529"/>
          <c:w val="0.53915172632716923"/>
          <c:h val="0.72899013836863635"/>
        </c:manualLayout>
      </c:layout>
      <c:pie3DChart>
        <c:varyColors val="1"/>
        <c:ser>
          <c:idx val="0"/>
          <c:order val="0"/>
          <c:explosion val="5"/>
          <c:dLbls>
            <c:dLbl>
              <c:idx val="1"/>
              <c:layout>
                <c:manualLayout>
                  <c:x val="-0.11314395763119886"/>
                  <c:y val="3.257992262268438E-2"/>
                </c:manualLayout>
              </c:layout>
              <c:dLblPos val="outEnd"/>
              <c:showPercent val="1"/>
            </c:dLbl>
            <c:dLbl>
              <c:idx val="2"/>
              <c:layout>
                <c:manualLayout>
                  <c:x val="-0.11314395763119886"/>
                  <c:y val="-0.10181225819588655"/>
                </c:manualLayout>
              </c:layout>
              <c:dLblPos val="outEnd"/>
              <c:showPercent val="1"/>
            </c:dLbl>
            <c:dLbl>
              <c:idx val="4"/>
              <c:layout>
                <c:manualLayout>
                  <c:x val="-2.166586422725085E-2"/>
                  <c:y val="-0.13031969049073541"/>
                </c:manualLayout>
              </c:layout>
              <c:dLblPos val="outEnd"/>
              <c:showPercent val="1"/>
            </c:dLbl>
            <c:dLbl>
              <c:idx val="5"/>
              <c:layout>
                <c:manualLayout>
                  <c:x val="7.7034183919114124E-2"/>
                  <c:y val="-5.2942374261861117E-2"/>
                </c:manualLayout>
              </c:layout>
              <c:dLblPos val="outEnd"/>
              <c:showPercent val="1"/>
            </c:dLbl>
            <c:dLbl>
              <c:idx val="6"/>
              <c:layout>
                <c:manualLayout>
                  <c:x val="5.7775637939337147E-2"/>
                  <c:y val="3.6652412950519492E-2"/>
                </c:manualLayout>
              </c:layout>
              <c:dLblPos val="outEnd"/>
              <c:showPercent val="1"/>
            </c:dLbl>
            <c:dLbl>
              <c:idx val="7"/>
              <c:layout>
                <c:manualLayout>
                  <c:x val="4.8146364949447122E-2"/>
                  <c:y val="6.9232335573203019E-2"/>
                </c:manualLayout>
              </c:layout>
              <c:dLblPos val="outEnd"/>
              <c:showPercent val="1"/>
            </c:dLbl>
            <c:numFmt formatCode="0.00%" sourceLinked="0"/>
            <c:txPr>
              <a:bodyPr/>
              <a:lstStyle/>
              <a:p>
                <a:pPr>
                  <a:defRPr lang="ro-RO" sz="900">
                    <a:latin typeface="Times New Roman" pitchFamily="18" charset="0"/>
                    <a:cs typeface="Times New Roman" pitchFamily="18" charset="0"/>
                  </a:defRPr>
                </a:pPr>
                <a:endParaRPr lang="ro-RO"/>
              </a:p>
            </c:txPr>
            <c:dLblPos val="outEnd"/>
            <c:showPercent val="1"/>
          </c:dLbls>
          <c:cat>
            <c:strRef>
              <c:f>'Centralizator nr firme Ipotesti'!$C$82:$C$89</c:f>
              <c:strCache>
                <c:ptCount val="8"/>
                <c:pt idx="0">
                  <c:v>Agricultură, silvicultură, vânat</c:v>
                </c:pt>
                <c:pt idx="1">
                  <c:v>Industria prelucrătoare</c:v>
                </c:pt>
                <c:pt idx="2">
                  <c:v>Comerţ cu ridicata şi cu amănuntul, repararea autovehiculelor şi motocicletelor</c:v>
                </c:pt>
                <c:pt idx="3">
                  <c:v>Intermedieri financiare şi asigurări</c:v>
                </c:pt>
                <c:pt idx="4">
                  <c:v>Administraţie publică şi apărare, asigurări sociale din sistemul public</c:v>
                </c:pt>
                <c:pt idx="5">
                  <c:v>Învăţământ</c:v>
                </c:pt>
                <c:pt idx="6">
                  <c:v>Sănătate şi asistenţă socială</c:v>
                </c:pt>
                <c:pt idx="7">
                  <c:v>Alte activităţi</c:v>
                </c:pt>
              </c:strCache>
            </c:strRef>
          </c:cat>
          <c:val>
            <c:numRef>
              <c:f>'Centralizator nr firme Ipotesti'!$D$82:$D$89</c:f>
              <c:numCache>
                <c:formatCode>General</c:formatCode>
                <c:ptCount val="8"/>
                <c:pt idx="0">
                  <c:v>6</c:v>
                </c:pt>
                <c:pt idx="1">
                  <c:v>46</c:v>
                </c:pt>
                <c:pt idx="2">
                  <c:v>24</c:v>
                </c:pt>
                <c:pt idx="3">
                  <c:v>3</c:v>
                </c:pt>
                <c:pt idx="4">
                  <c:v>18</c:v>
                </c:pt>
                <c:pt idx="5">
                  <c:v>58</c:v>
                </c:pt>
                <c:pt idx="6">
                  <c:v>10</c:v>
                </c:pt>
                <c:pt idx="7">
                  <c:v>16</c:v>
                </c:pt>
              </c:numCache>
            </c:numRef>
          </c:val>
        </c:ser>
        <c:ser>
          <c:idx val="1"/>
          <c:order val="1"/>
          <c:explosion val="25"/>
          <c:cat>
            <c:strRef>
              <c:f>'Centralizator nr firme Ipotesti'!$C$82:$C$89</c:f>
              <c:strCache>
                <c:ptCount val="8"/>
                <c:pt idx="0">
                  <c:v>Agricultură, silvicultură, vânat</c:v>
                </c:pt>
                <c:pt idx="1">
                  <c:v>Industria prelucrătoare</c:v>
                </c:pt>
                <c:pt idx="2">
                  <c:v>Comerţ cu ridicata şi cu amănuntul, repararea autovehiculelor şi motocicletelor</c:v>
                </c:pt>
                <c:pt idx="3">
                  <c:v>Intermedieri financiare şi asigurări</c:v>
                </c:pt>
                <c:pt idx="4">
                  <c:v>Administraţie publică şi apărare, asigurări sociale din sistemul public</c:v>
                </c:pt>
                <c:pt idx="5">
                  <c:v>Învăţământ</c:v>
                </c:pt>
                <c:pt idx="6">
                  <c:v>Sănătate şi asistenţă socială</c:v>
                </c:pt>
                <c:pt idx="7">
                  <c:v>Alte activităţi</c:v>
                </c:pt>
              </c:strCache>
            </c:strRef>
          </c:cat>
          <c:val>
            <c:numRef>
              <c:f>'Centralizator nr firme Ipotesti'!$E$82:$E$89</c:f>
              <c:numCache>
                <c:formatCode>0.00</c:formatCode>
                <c:ptCount val="8"/>
                <c:pt idx="0">
                  <c:v>3.3149171270718227</c:v>
                </c:pt>
                <c:pt idx="1">
                  <c:v>25.414364640883978</c:v>
                </c:pt>
                <c:pt idx="2">
                  <c:v>13.259668508287326</c:v>
                </c:pt>
                <c:pt idx="3">
                  <c:v>1.6574585635359314</c:v>
                </c:pt>
                <c:pt idx="4">
                  <c:v>9.9447513812153989</c:v>
                </c:pt>
                <c:pt idx="5">
                  <c:v>32.044198895027627</c:v>
                </c:pt>
                <c:pt idx="6">
                  <c:v>5.5248618784530255</c:v>
                </c:pt>
                <c:pt idx="7">
                  <c:v>8.8397790055248624</c:v>
                </c:pt>
              </c:numCache>
            </c:numRef>
          </c:val>
        </c:ser>
        <c:dLbls>
          <c:showPercent val="1"/>
        </c:dLbls>
      </c:pie3DChart>
      <c:spPr>
        <a:noFill/>
        <a:ln w="25400">
          <a:noFill/>
        </a:ln>
      </c:spPr>
    </c:plotArea>
    <c:legend>
      <c:legendPos val="r"/>
      <c:layout>
        <c:manualLayout>
          <c:xMode val="edge"/>
          <c:yMode val="edge"/>
          <c:x val="0.60092554578537605"/>
          <c:y val="0.16702918243954998"/>
          <c:w val="0.39033031376915373"/>
          <c:h val="0.83271428273664938"/>
        </c:manualLayout>
      </c:layout>
      <c:txPr>
        <a:bodyPr/>
        <a:lstStyle/>
        <a:p>
          <a:pPr>
            <a:defRPr lang="ro-RO" sz="800" b="0">
              <a:latin typeface="Times New Roman" pitchFamily="18" charset="0"/>
              <a:cs typeface="Times New Roman" pitchFamily="18" charset="0"/>
            </a:defRPr>
          </a:pPr>
          <a:endParaRPr lang="ro-RO"/>
        </a:p>
      </c:txP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en-US"/>
              <a:t>Masculin</a:t>
            </a:r>
          </a:p>
        </c:rich>
      </c:tx>
    </c:title>
    <c:plotArea>
      <c:layout/>
      <c:barChart>
        <c:barDir val="bar"/>
        <c:grouping val="clustered"/>
        <c:ser>
          <c:idx val="0"/>
          <c:order val="0"/>
          <c:cat>
            <c:strRef>
              <c:f>'structura populaţiei'!$O$4:$O$19</c:f>
              <c:strCache>
                <c:ptCount val="16"/>
                <c:pt idx="0">
                  <c:v>0-4 ani</c:v>
                </c:pt>
                <c:pt idx="1">
                  <c:v>5-9 ani</c:v>
                </c:pt>
                <c:pt idx="2">
                  <c:v>10-14 ani</c:v>
                </c:pt>
                <c:pt idx="3">
                  <c:v>15-19 ani</c:v>
                </c:pt>
                <c:pt idx="4">
                  <c:v>20-24 ani</c:v>
                </c:pt>
                <c:pt idx="5">
                  <c:v>25-29 ani</c:v>
                </c:pt>
                <c:pt idx="6">
                  <c:v>30-34 ani</c:v>
                </c:pt>
                <c:pt idx="7">
                  <c:v>35-39 ani</c:v>
                </c:pt>
                <c:pt idx="8">
                  <c:v>40-44 ani</c:v>
                </c:pt>
                <c:pt idx="9">
                  <c:v>45-49 ani</c:v>
                </c:pt>
                <c:pt idx="10">
                  <c:v>50-54 ani</c:v>
                </c:pt>
                <c:pt idx="11">
                  <c:v>55-59 ani</c:v>
                </c:pt>
                <c:pt idx="12">
                  <c:v>60-64 ani</c:v>
                </c:pt>
                <c:pt idx="13">
                  <c:v>65-69 ani</c:v>
                </c:pt>
                <c:pt idx="14">
                  <c:v>70-74 ani</c:v>
                </c:pt>
                <c:pt idx="15">
                  <c:v>&gt;75 ani</c:v>
                </c:pt>
              </c:strCache>
            </c:strRef>
          </c:cat>
          <c:val>
            <c:numRef>
              <c:f>'structura populaţiei'!$S$4:$S$19</c:f>
              <c:numCache>
                <c:formatCode>General</c:formatCode>
                <c:ptCount val="16"/>
                <c:pt idx="0">
                  <c:v>120</c:v>
                </c:pt>
                <c:pt idx="1">
                  <c:v>151</c:v>
                </c:pt>
                <c:pt idx="2">
                  <c:v>157</c:v>
                </c:pt>
                <c:pt idx="3">
                  <c:v>165</c:v>
                </c:pt>
                <c:pt idx="4">
                  <c:v>136</c:v>
                </c:pt>
                <c:pt idx="5">
                  <c:v>158</c:v>
                </c:pt>
                <c:pt idx="6">
                  <c:v>197</c:v>
                </c:pt>
                <c:pt idx="7">
                  <c:v>226</c:v>
                </c:pt>
                <c:pt idx="8">
                  <c:v>173</c:v>
                </c:pt>
                <c:pt idx="9">
                  <c:v>108</c:v>
                </c:pt>
                <c:pt idx="10">
                  <c:v>110</c:v>
                </c:pt>
                <c:pt idx="11">
                  <c:v>85</c:v>
                </c:pt>
                <c:pt idx="12">
                  <c:v>81</c:v>
                </c:pt>
                <c:pt idx="13">
                  <c:v>115</c:v>
                </c:pt>
                <c:pt idx="14">
                  <c:v>113</c:v>
                </c:pt>
                <c:pt idx="15">
                  <c:v>228</c:v>
                </c:pt>
              </c:numCache>
            </c:numRef>
          </c:val>
        </c:ser>
        <c:axId val="138170752"/>
        <c:axId val="138172288"/>
      </c:barChart>
      <c:catAx>
        <c:axId val="138170752"/>
        <c:scaling>
          <c:orientation val="minMax"/>
        </c:scaling>
        <c:axPos val="l"/>
        <c:majorGridlines/>
        <c:minorGridlines/>
        <c:numFmt formatCode="General" sourceLinked="1"/>
        <c:tickLblPos val="low"/>
        <c:txPr>
          <a:bodyPr rot="0"/>
          <a:lstStyle/>
          <a:p>
            <a:pPr>
              <a:defRPr lang="ro-RO"/>
            </a:pPr>
            <a:endParaRPr lang="ro-RO"/>
          </a:p>
        </c:txPr>
        <c:crossAx val="138172288"/>
        <c:crosses val="autoZero"/>
        <c:auto val="1"/>
        <c:lblAlgn val="ctr"/>
        <c:lblOffset val="1"/>
        <c:tickLblSkip val="1"/>
        <c:tickMarkSkip val="1"/>
      </c:catAx>
      <c:valAx>
        <c:axId val="138172288"/>
        <c:scaling>
          <c:orientation val="minMax"/>
        </c:scaling>
        <c:axPos val="b"/>
        <c:majorGridlines/>
        <c:numFmt formatCode="General" sourceLinked="1"/>
        <c:majorTickMark val="none"/>
        <c:tickLblPos val="nextTo"/>
        <c:txPr>
          <a:bodyPr/>
          <a:lstStyle/>
          <a:p>
            <a:pPr>
              <a:defRPr lang="ro-RO"/>
            </a:pPr>
            <a:endParaRPr lang="ro-RO"/>
          </a:p>
        </c:txPr>
        <c:crossAx val="138170752"/>
        <c:crosses val="autoZero"/>
        <c:crossBetween val="between"/>
        <c:majorUnit val="50"/>
      </c:valAx>
    </c:plotArea>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en-US"/>
              <a:t>Feminin</a:t>
            </a:r>
          </a:p>
        </c:rich>
      </c:tx>
    </c:title>
    <c:plotArea>
      <c:layout/>
      <c:barChart>
        <c:barDir val="bar"/>
        <c:grouping val="clustered"/>
        <c:ser>
          <c:idx val="0"/>
          <c:order val="0"/>
          <c:cat>
            <c:strRef>
              <c:f>'structura populaţiei'!$O$4:$O$19</c:f>
              <c:strCache>
                <c:ptCount val="16"/>
                <c:pt idx="0">
                  <c:v>0-4 ani</c:v>
                </c:pt>
                <c:pt idx="1">
                  <c:v>5-9 ani</c:v>
                </c:pt>
                <c:pt idx="2">
                  <c:v>10-14 ani</c:v>
                </c:pt>
                <c:pt idx="3">
                  <c:v>15-19 ani</c:v>
                </c:pt>
                <c:pt idx="4">
                  <c:v>20-24 ani</c:v>
                </c:pt>
                <c:pt idx="5">
                  <c:v>25-29 ani</c:v>
                </c:pt>
                <c:pt idx="6">
                  <c:v>30-34 ani</c:v>
                </c:pt>
                <c:pt idx="7">
                  <c:v>35-39 ani</c:v>
                </c:pt>
                <c:pt idx="8">
                  <c:v>40-44 ani</c:v>
                </c:pt>
                <c:pt idx="9">
                  <c:v>45-49 ani</c:v>
                </c:pt>
                <c:pt idx="10">
                  <c:v>50-54 ani</c:v>
                </c:pt>
                <c:pt idx="11">
                  <c:v>55-59 ani</c:v>
                </c:pt>
                <c:pt idx="12">
                  <c:v>60-64 ani</c:v>
                </c:pt>
                <c:pt idx="13">
                  <c:v>65-69 ani</c:v>
                </c:pt>
                <c:pt idx="14">
                  <c:v>70-74 ani</c:v>
                </c:pt>
                <c:pt idx="15">
                  <c:v>&gt;75 ani</c:v>
                </c:pt>
              </c:strCache>
            </c:strRef>
          </c:cat>
          <c:val>
            <c:numRef>
              <c:f>'structura populaţiei'!$T$4:$T$19</c:f>
              <c:numCache>
                <c:formatCode>General</c:formatCode>
                <c:ptCount val="16"/>
                <c:pt idx="0">
                  <c:v>115</c:v>
                </c:pt>
                <c:pt idx="1">
                  <c:v>120</c:v>
                </c:pt>
                <c:pt idx="2">
                  <c:v>152</c:v>
                </c:pt>
                <c:pt idx="3">
                  <c:v>139</c:v>
                </c:pt>
                <c:pt idx="4">
                  <c:v>170</c:v>
                </c:pt>
                <c:pt idx="5">
                  <c:v>138</c:v>
                </c:pt>
                <c:pt idx="6">
                  <c:v>189</c:v>
                </c:pt>
                <c:pt idx="7">
                  <c:v>213</c:v>
                </c:pt>
                <c:pt idx="8">
                  <c:v>145</c:v>
                </c:pt>
                <c:pt idx="9">
                  <c:v>88</c:v>
                </c:pt>
                <c:pt idx="10">
                  <c:v>84</c:v>
                </c:pt>
                <c:pt idx="11">
                  <c:v>149</c:v>
                </c:pt>
                <c:pt idx="12">
                  <c:v>117</c:v>
                </c:pt>
                <c:pt idx="13">
                  <c:v>165</c:v>
                </c:pt>
                <c:pt idx="14">
                  <c:v>160</c:v>
                </c:pt>
                <c:pt idx="15">
                  <c:v>277</c:v>
                </c:pt>
              </c:numCache>
            </c:numRef>
          </c:val>
        </c:ser>
        <c:axId val="138208384"/>
        <c:axId val="138209920"/>
      </c:barChart>
      <c:catAx>
        <c:axId val="138208384"/>
        <c:scaling>
          <c:orientation val="minMax"/>
        </c:scaling>
        <c:axPos val="l"/>
        <c:majorGridlines/>
        <c:minorGridlines/>
        <c:numFmt formatCode="General" sourceLinked="1"/>
        <c:tickLblPos val="low"/>
        <c:txPr>
          <a:bodyPr rot="0"/>
          <a:lstStyle/>
          <a:p>
            <a:pPr>
              <a:defRPr lang="ro-RO"/>
            </a:pPr>
            <a:endParaRPr lang="ro-RO"/>
          </a:p>
        </c:txPr>
        <c:crossAx val="138209920"/>
        <c:crosses val="autoZero"/>
        <c:auto val="1"/>
        <c:lblAlgn val="ctr"/>
        <c:lblOffset val="1"/>
        <c:tickLblSkip val="1"/>
        <c:tickMarkSkip val="1"/>
      </c:catAx>
      <c:valAx>
        <c:axId val="138209920"/>
        <c:scaling>
          <c:orientation val="minMax"/>
        </c:scaling>
        <c:axPos val="b"/>
        <c:majorGridlines/>
        <c:numFmt formatCode="General" sourceLinked="1"/>
        <c:majorTickMark val="none"/>
        <c:tickLblPos val="nextTo"/>
        <c:txPr>
          <a:bodyPr/>
          <a:lstStyle/>
          <a:p>
            <a:pPr>
              <a:defRPr lang="ro-RO"/>
            </a:pPr>
            <a:endParaRPr lang="ro-RO"/>
          </a:p>
        </c:txPr>
        <c:crossAx val="138208384"/>
        <c:crosses val="autoZero"/>
        <c:crossBetween val="between"/>
        <c:majorUnit val="50"/>
      </c:valAx>
    </c:plotArea>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vi-VN" sz="1200" b="0">
                <a:latin typeface="+mj-lt"/>
              </a:rPr>
              <a:t>Structura etnică a populaţiei </a:t>
            </a:r>
            <a:r>
              <a:rPr lang="ro-RO" sz="1200" b="0">
                <a:latin typeface="+mj-lt"/>
              </a:rPr>
              <a:t>comunei Boroaia</a:t>
            </a:r>
            <a:r>
              <a:rPr lang="vi-VN" sz="1200" b="0">
                <a:latin typeface="+mj-lt"/>
              </a:rPr>
              <a:t>, </a:t>
            </a:r>
            <a:r>
              <a:rPr lang="ro-RO" sz="1200" b="0" baseline="0">
                <a:latin typeface="+mj-lt"/>
              </a:rPr>
              <a:t> </a:t>
            </a:r>
            <a:r>
              <a:rPr lang="vi-VN" sz="1200" b="0">
                <a:latin typeface="+mj-lt"/>
              </a:rPr>
              <a:t>RPL 2002</a:t>
            </a:r>
          </a:p>
        </c:rich>
      </c:tx>
      <c:layout>
        <c:manualLayout>
          <c:xMode val="edge"/>
          <c:yMode val="edge"/>
          <c:x val="0.17786512906359145"/>
          <c:y val="0"/>
        </c:manualLayout>
      </c:layout>
    </c:title>
    <c:view3D>
      <c:rotX val="30"/>
      <c:rotY val="10"/>
      <c:perspective val="20"/>
    </c:view3D>
    <c:plotArea>
      <c:layout>
        <c:manualLayout>
          <c:layoutTarget val="inner"/>
          <c:xMode val="edge"/>
          <c:yMode val="edge"/>
          <c:x val="9.3055555555558223E-2"/>
          <c:y val="0.37528215223097527"/>
          <c:w val="0.81388888888889721"/>
          <c:h val="0.62381087780694078"/>
        </c:manualLayout>
      </c:layout>
      <c:pie3DChart>
        <c:varyColors val="1"/>
        <c:ser>
          <c:idx val="0"/>
          <c:order val="0"/>
          <c:explosion val="35"/>
          <c:dLbls>
            <c:dLbl>
              <c:idx val="0"/>
              <c:layout>
                <c:manualLayout>
                  <c:x val="0.13959493252320154"/>
                  <c:y val="-0.14236914600550971"/>
                </c:manualLayout>
              </c:layout>
              <c:showCatName val="1"/>
              <c:showPercent val="1"/>
            </c:dLbl>
            <c:dLbl>
              <c:idx val="1"/>
              <c:delete val="1"/>
            </c:dLbl>
            <c:dLbl>
              <c:idx val="2"/>
              <c:layout>
                <c:manualLayout>
                  <c:x val="-0.22136964129483813"/>
                  <c:y val="-2.376421697287839E-2"/>
                </c:manualLayout>
              </c:layout>
              <c:dLblPos val="bestFit"/>
              <c:showCatName val="1"/>
              <c:showPercent val="1"/>
            </c:dLbl>
            <c:numFmt formatCode="0.00%" sourceLinked="0"/>
            <c:txPr>
              <a:bodyPr/>
              <a:lstStyle/>
              <a:p>
                <a:pPr>
                  <a:defRPr lang="ro-RO">
                    <a:latin typeface="Times New Roman" pitchFamily="18" charset="0"/>
                    <a:cs typeface="Times New Roman" pitchFamily="18" charset="0"/>
                  </a:defRPr>
                </a:pPr>
                <a:endParaRPr lang="ro-RO"/>
              </a:p>
            </c:txPr>
            <c:showCatName val="1"/>
            <c:showPercent val="1"/>
            <c:showLeaderLines val="1"/>
          </c:dLbls>
          <c:cat>
            <c:strRef>
              <c:f>Sheet1!$A$3:$A$5</c:f>
              <c:strCache>
                <c:ptCount val="3"/>
                <c:pt idx="0">
                  <c:v>- români</c:v>
                </c:pt>
                <c:pt idx="1">
                  <c:v>- rromi</c:v>
                </c:pt>
                <c:pt idx="2">
                  <c:v>- altă etnie</c:v>
                </c:pt>
              </c:strCache>
            </c:strRef>
          </c:cat>
          <c:val>
            <c:numRef>
              <c:f>Sheet1!$B$3:$B$5</c:f>
              <c:numCache>
                <c:formatCode>General</c:formatCode>
                <c:ptCount val="3"/>
                <c:pt idx="0">
                  <c:v>4755</c:v>
                </c:pt>
                <c:pt idx="1">
                  <c:v>0</c:v>
                </c:pt>
                <c:pt idx="2">
                  <c:v>2</c:v>
                </c:pt>
              </c:numCache>
            </c:numRef>
          </c:val>
        </c:ser>
        <c:dLbls>
          <c:showCatName val="1"/>
          <c:showPercent val="1"/>
        </c:dLbls>
      </c:pie3DChart>
      <c:spPr>
        <a:noFill/>
        <a:ln w="25400">
          <a:noFill/>
        </a:ln>
      </c:spPr>
    </c:plotArea>
    <c:plotVisOnly val="1"/>
    <c:dispBlanksAs val="zero"/>
  </c:chart>
  <c:spPr>
    <a:solidFill>
      <a:srgbClr val="9BBB59">
        <a:lumMod val="75000"/>
        <a:alpha val="79000"/>
      </a:srgbClr>
    </a:solidFill>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b="1">
                <a:latin typeface="Times New Roman" pitchFamily="18" charset="0"/>
                <a:cs typeface="Times New Roman" pitchFamily="18" charset="0"/>
              </a:defRPr>
            </a:pPr>
            <a:r>
              <a:rPr lang="vi-VN" sz="1200" b="1">
                <a:latin typeface="Times New Roman" pitchFamily="18" charset="0"/>
                <a:cs typeface="Times New Roman" pitchFamily="18" charset="0"/>
              </a:rPr>
              <a:t>Structura confesională a populaţiei </a:t>
            </a:r>
            <a:r>
              <a:rPr lang="ro-RO" sz="1200" b="1">
                <a:latin typeface="Times New Roman" pitchFamily="18" charset="0"/>
                <a:cs typeface="Times New Roman" pitchFamily="18" charset="0"/>
              </a:rPr>
              <a:t>comunei Boroaia</a:t>
            </a:r>
            <a:r>
              <a:rPr lang="vi-VN" sz="1200" b="1">
                <a:latin typeface="Times New Roman" pitchFamily="18" charset="0"/>
                <a:cs typeface="Times New Roman" pitchFamily="18" charset="0"/>
              </a:rPr>
              <a:t>,</a:t>
            </a:r>
            <a:r>
              <a:rPr lang="ro-RO" sz="1200" b="1" baseline="0">
                <a:latin typeface="Times New Roman" pitchFamily="18" charset="0"/>
                <a:cs typeface="Times New Roman" pitchFamily="18" charset="0"/>
              </a:rPr>
              <a:t> </a:t>
            </a:r>
            <a:r>
              <a:rPr lang="vi-VN" sz="1200" b="1">
                <a:latin typeface="Times New Roman" pitchFamily="18" charset="0"/>
                <a:cs typeface="Times New Roman" pitchFamily="18" charset="0"/>
              </a:rPr>
              <a:t>RPL 2002</a:t>
            </a:r>
          </a:p>
        </c:rich>
      </c:tx>
      <c:layout>
        <c:manualLayout>
          <c:xMode val="edge"/>
          <c:yMode val="edge"/>
          <c:x val="0.1250881748650039"/>
          <c:y val="0"/>
        </c:manualLayout>
      </c:layout>
    </c:title>
    <c:view3D>
      <c:rotX val="30"/>
      <c:rotY val="320"/>
      <c:perspective val="0"/>
    </c:view3D>
    <c:plotArea>
      <c:layout>
        <c:manualLayout>
          <c:layoutTarget val="inner"/>
          <c:xMode val="edge"/>
          <c:yMode val="edge"/>
          <c:x val="0.27069004043412903"/>
          <c:y val="0.4017701560493423"/>
          <c:w val="0.64722222222222225"/>
          <c:h val="0.51569127463129205"/>
        </c:manualLayout>
      </c:layout>
      <c:pie3DChart>
        <c:varyColors val="1"/>
        <c:ser>
          <c:idx val="0"/>
          <c:order val="0"/>
          <c:explosion val="25"/>
          <c:dPt>
            <c:idx val="0"/>
            <c:explosion val="22"/>
          </c:dPt>
          <c:dLbls>
            <c:dLbl>
              <c:idx val="0"/>
              <c:layout>
                <c:manualLayout>
                  <c:x val="-0.16477000508566719"/>
                  <c:y val="-0.14550114500472591"/>
                </c:manualLayout>
              </c:layout>
              <c:dLblPos val="bestFit"/>
              <c:showCatName val="1"/>
              <c:showPercent val="1"/>
            </c:dLbl>
            <c:dLbl>
              <c:idx val="1"/>
              <c:layout>
                <c:manualLayout>
                  <c:x val="-0.13314748699890774"/>
                  <c:y val="0.1486549426397904"/>
                </c:manualLayout>
              </c:layout>
              <c:dLblPos val="bestFit"/>
              <c:showCatName val="1"/>
              <c:showPercent val="1"/>
            </c:dLbl>
            <c:dLbl>
              <c:idx val="2"/>
              <c:layout>
                <c:manualLayout>
                  <c:x val="-0.14091395878704568"/>
                  <c:y val="-7.0490551093124534E-3"/>
                </c:manualLayout>
              </c:layout>
              <c:dLblPos val="bestFit"/>
              <c:showCatName val="1"/>
              <c:showPercent val="1"/>
            </c:dLbl>
            <c:dLbl>
              <c:idx val="3"/>
              <c:layout>
                <c:manualLayout>
                  <c:x val="0.14609946227450593"/>
                  <c:y val="-0.10228247354715626"/>
                </c:manualLayout>
              </c:layout>
              <c:dLblPos val="bestFit"/>
              <c:showCatName val="1"/>
              <c:showPercent val="1"/>
            </c:dLbl>
            <c:dLbl>
              <c:idx val="4"/>
              <c:layout>
                <c:manualLayout>
                  <c:x val="-2.2095988001500012E-2"/>
                  <c:y val="-0.15616992121776824"/>
                </c:manualLayout>
              </c:layout>
              <c:dLblPos val="bestFit"/>
              <c:showCatName val="1"/>
              <c:showPercent val="1"/>
            </c:dLbl>
            <c:dLbl>
              <c:idx val="5"/>
              <c:layout>
                <c:manualLayout>
                  <c:x val="8.3501736196020748E-2"/>
                  <c:y val="-0.11647226353878502"/>
                </c:manualLayout>
              </c:layout>
              <c:dLblPos val="bestFit"/>
              <c:showCatName val="1"/>
              <c:showPercent val="1"/>
            </c:dLbl>
            <c:numFmt formatCode="0.00%" sourceLinked="0"/>
            <c:txPr>
              <a:bodyPr/>
              <a:lstStyle/>
              <a:p>
                <a:pPr>
                  <a:defRPr lang="ro-RO" sz="900">
                    <a:latin typeface="Times New Roman" pitchFamily="18" charset="0"/>
                    <a:cs typeface="Times New Roman" pitchFamily="18" charset="0"/>
                  </a:defRPr>
                </a:pPr>
                <a:endParaRPr lang="ro-RO"/>
              </a:p>
            </c:txPr>
            <c:showCatName val="1"/>
            <c:showPercent val="1"/>
          </c:dLbls>
          <c:cat>
            <c:strRef>
              <c:f>Sheet1!$F$4:$F$7</c:f>
              <c:strCache>
                <c:ptCount val="4"/>
                <c:pt idx="0">
                  <c:v>ortodoxă</c:v>
                </c:pt>
                <c:pt idx="1">
                  <c:v>penticostală</c:v>
                </c:pt>
                <c:pt idx="2">
                  <c:v>creştină rit vechi</c:v>
                </c:pt>
                <c:pt idx="3">
                  <c:v>alte</c:v>
                </c:pt>
              </c:strCache>
            </c:strRef>
          </c:cat>
          <c:val>
            <c:numRef>
              <c:f>Sheet1!$G$4:$G$7</c:f>
              <c:numCache>
                <c:formatCode>General</c:formatCode>
                <c:ptCount val="4"/>
                <c:pt idx="0">
                  <c:v>4565</c:v>
                </c:pt>
                <c:pt idx="1">
                  <c:v>21</c:v>
                </c:pt>
                <c:pt idx="2">
                  <c:v>37</c:v>
                </c:pt>
                <c:pt idx="3">
                  <c:v>132</c:v>
                </c:pt>
              </c:numCache>
            </c:numRef>
          </c:val>
        </c:ser>
        <c:ser>
          <c:idx val="1"/>
          <c:order val="1"/>
          <c:explosion val="25"/>
          <c:cat>
            <c:strRef>
              <c:f>Sheet1!$F$4:$F$7</c:f>
              <c:strCache>
                <c:ptCount val="4"/>
                <c:pt idx="0">
                  <c:v>ortodoxă</c:v>
                </c:pt>
                <c:pt idx="1">
                  <c:v>penticostală</c:v>
                </c:pt>
                <c:pt idx="2">
                  <c:v>creştină rit vechi</c:v>
                </c:pt>
                <c:pt idx="3">
                  <c:v>alte</c:v>
                </c:pt>
              </c:strCache>
            </c:strRef>
          </c:cat>
          <c:val>
            <c:numRef>
              <c:f>Sheet1!$H$4:$H$7</c:f>
              <c:numCache>
                <c:formatCode>0.00%</c:formatCode>
                <c:ptCount val="4"/>
                <c:pt idx="0">
                  <c:v>0.95963842758041984</c:v>
                </c:pt>
                <c:pt idx="1">
                  <c:v>4.4145469833929123E-3</c:v>
                </c:pt>
                <c:pt idx="2">
                  <c:v>7.7780113516923459E-3</c:v>
                </c:pt>
                <c:pt idx="3">
                  <c:v>2.7748581038469625E-2</c:v>
                </c:pt>
              </c:numCache>
            </c:numRef>
          </c:val>
        </c:ser>
        <c:dLbls>
          <c:showCatName val="1"/>
          <c:showPercent val="1"/>
        </c:dLbls>
      </c:pie3DChart>
      <c:spPr>
        <a:noFill/>
        <a:ln w="25400">
          <a:noFill/>
        </a:ln>
      </c:spPr>
    </c:plotArea>
    <c:plotVisOnly val="1"/>
    <c:dispBlanksAs val="zero"/>
  </c:chart>
  <c:spPr>
    <a:solidFill>
      <a:srgbClr val="F79646">
        <a:lumMod val="40000"/>
        <a:lumOff val="60000"/>
      </a:srgbClr>
    </a:solidFill>
  </c:spPr>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lgn="ctr">
              <a:defRPr lang="ro-RO" sz="1200"/>
            </a:pPr>
            <a:r>
              <a:rPr lang="en-US" sz="1200"/>
              <a:t>Dinamica natalit</a:t>
            </a:r>
            <a:r>
              <a:rPr lang="ro-RO" sz="1200"/>
              <a:t>ăţ</a:t>
            </a:r>
            <a:r>
              <a:rPr lang="en-US" sz="1200"/>
              <a:t>ii</a:t>
            </a:r>
            <a:r>
              <a:rPr lang="ro-RO" sz="1200"/>
              <a:t> 2002-2008</a:t>
            </a:r>
            <a:endParaRPr lang="en-US" sz="1200"/>
          </a:p>
        </c:rich>
      </c:tx>
    </c:title>
    <c:plotArea>
      <c:layout/>
      <c:lineChart>
        <c:grouping val="standard"/>
        <c:ser>
          <c:idx val="0"/>
          <c:order val="0"/>
          <c:tx>
            <c:strRef>
              <c:f>'Dinamica natalitatii, mortalita'!$B$23</c:f>
              <c:strCache>
                <c:ptCount val="1"/>
                <c:pt idx="0">
                  <c:v>Dinamica natalitatii</c:v>
                </c:pt>
              </c:strCache>
            </c:strRef>
          </c:tx>
          <c:cat>
            <c:numRef>
              <c:f>'Dinamica natalitatii, mortalita'!$C$22:$I$22</c:f>
              <c:numCache>
                <c:formatCode>General</c:formatCode>
                <c:ptCount val="7"/>
                <c:pt idx="0">
                  <c:v>2002</c:v>
                </c:pt>
                <c:pt idx="1">
                  <c:v>2003</c:v>
                </c:pt>
                <c:pt idx="2">
                  <c:v>2004</c:v>
                </c:pt>
                <c:pt idx="3">
                  <c:v>2005</c:v>
                </c:pt>
                <c:pt idx="4">
                  <c:v>2006</c:v>
                </c:pt>
                <c:pt idx="5">
                  <c:v>2007</c:v>
                </c:pt>
                <c:pt idx="6">
                  <c:v>2008</c:v>
                </c:pt>
              </c:numCache>
            </c:numRef>
          </c:cat>
          <c:val>
            <c:numRef>
              <c:f>'Dinamica natalitatii, mortalita'!$C$23:$I$23</c:f>
              <c:numCache>
                <c:formatCode>0.00</c:formatCode>
                <c:ptCount val="7"/>
                <c:pt idx="0">
                  <c:v>13.021909880115748</c:v>
                </c:pt>
                <c:pt idx="1">
                  <c:v>11.150113565971498</c:v>
                </c:pt>
                <c:pt idx="2">
                  <c:v>12.111087909793277</c:v>
                </c:pt>
                <c:pt idx="3">
                  <c:v>10.382059800664576</c:v>
                </c:pt>
                <c:pt idx="4">
                  <c:v>10.633861551292743</c:v>
                </c:pt>
                <c:pt idx="5">
                  <c:v>7.7051228654727195</c:v>
                </c:pt>
                <c:pt idx="6">
                  <c:v>9.6780980433410484</c:v>
                </c:pt>
              </c:numCache>
            </c:numRef>
          </c:val>
        </c:ser>
        <c:marker val="1"/>
        <c:axId val="141372032"/>
        <c:axId val="137343360"/>
      </c:lineChart>
      <c:catAx>
        <c:axId val="141372032"/>
        <c:scaling>
          <c:orientation val="minMax"/>
        </c:scaling>
        <c:axPos val="b"/>
        <c:minorGridlines/>
        <c:numFmt formatCode="General" sourceLinked="1"/>
        <c:tickLblPos val="nextTo"/>
        <c:txPr>
          <a:bodyPr/>
          <a:lstStyle/>
          <a:p>
            <a:pPr>
              <a:defRPr lang="ro-RO"/>
            </a:pPr>
            <a:endParaRPr lang="ro-RO"/>
          </a:p>
        </c:txPr>
        <c:crossAx val="137343360"/>
        <c:crosses val="autoZero"/>
        <c:auto val="1"/>
        <c:lblAlgn val="ctr"/>
        <c:lblOffset val="100"/>
      </c:catAx>
      <c:valAx>
        <c:axId val="137343360"/>
        <c:scaling>
          <c:orientation val="minMax"/>
        </c:scaling>
        <c:axPos val="l"/>
        <c:majorGridlines/>
        <c:title>
          <c:tx>
            <c:rich>
              <a:bodyPr rot="-5400000" vert="horz"/>
              <a:lstStyle/>
              <a:p>
                <a:pPr>
                  <a:defRPr lang="ro-RO"/>
                </a:pPr>
                <a:r>
                  <a:rPr lang="ro-RO"/>
                  <a:t>0/00</a:t>
                </a:r>
                <a:endParaRPr lang="en-US"/>
              </a:p>
            </c:rich>
          </c:tx>
        </c:title>
        <c:numFmt formatCode="0.00" sourceLinked="1"/>
        <c:tickLblPos val="nextTo"/>
        <c:txPr>
          <a:bodyPr/>
          <a:lstStyle/>
          <a:p>
            <a:pPr>
              <a:defRPr lang="ro-RO"/>
            </a:pPr>
            <a:endParaRPr lang="ro-RO"/>
          </a:p>
        </c:txPr>
        <c:crossAx val="141372032"/>
        <c:crosses val="autoZero"/>
        <c:crossBetween val="between"/>
      </c:valAx>
      <c:spPr>
        <a:noFill/>
      </c:spPr>
    </c:plotArea>
    <c:plotVisOnly val="1"/>
    <c:dispBlanksAs val="gap"/>
  </c:chart>
  <c:spPr>
    <a:noFill/>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pPr>
            <a:r>
              <a:rPr lang="en-US" sz="1200"/>
              <a:t>Dinamica</a:t>
            </a:r>
            <a:r>
              <a:rPr lang="ro-RO" sz="1200"/>
              <a:t> mortalitatii,</a:t>
            </a:r>
            <a:r>
              <a:rPr lang="ro-RO" sz="1200" baseline="0"/>
              <a:t> 2002-2008</a:t>
            </a:r>
            <a:r>
              <a:rPr lang="en-US" sz="1200"/>
              <a:t> </a:t>
            </a:r>
          </a:p>
        </c:rich>
      </c:tx>
      <c:layout>
        <c:manualLayout>
          <c:xMode val="edge"/>
          <c:yMode val="edge"/>
          <c:x val="0.27320749030625785"/>
          <c:y val="0"/>
        </c:manualLayout>
      </c:layout>
    </c:title>
    <c:plotArea>
      <c:layout/>
      <c:lineChart>
        <c:grouping val="standard"/>
        <c:ser>
          <c:idx val="0"/>
          <c:order val="0"/>
          <c:tx>
            <c:strRef>
              <c:f>'Dinamica natalitatii, mortalita'!$L$29</c:f>
              <c:strCache>
                <c:ptCount val="1"/>
                <c:pt idx="0">
                  <c:v>Mortalitatea 0/00</c:v>
                </c:pt>
              </c:strCache>
            </c:strRef>
          </c:tx>
          <c:spPr>
            <a:ln>
              <a:gradFill>
                <a:gsLst>
                  <a:gs pos="0">
                    <a:srgbClr val="000000"/>
                  </a:gs>
                  <a:gs pos="20000">
                    <a:srgbClr val="000040"/>
                  </a:gs>
                  <a:gs pos="50000">
                    <a:srgbClr val="400040"/>
                  </a:gs>
                  <a:gs pos="75000">
                    <a:srgbClr val="8F0040"/>
                  </a:gs>
                  <a:gs pos="89999">
                    <a:srgbClr val="F27300"/>
                  </a:gs>
                  <a:gs pos="100000">
                    <a:srgbClr val="FFBF00"/>
                  </a:gs>
                </a:gsLst>
                <a:lin ang="5400000" scaled="0"/>
              </a:gradFill>
            </a:ln>
          </c:spPr>
          <c:marker>
            <c:spPr>
              <a:blipFill>
                <a:blip xmlns:r="http://schemas.openxmlformats.org/officeDocument/2006/relationships" r:embed="rId1"/>
                <a:tile tx="0" ty="0" sx="100000" sy="100000" flip="none" algn="tl"/>
              </a:blipFill>
            </c:spPr>
          </c:marker>
          <c:cat>
            <c:numRef>
              <c:f>'Dinamica natalitatii, mortalita'!$M$28:$S$28</c:f>
              <c:numCache>
                <c:formatCode>General</c:formatCode>
                <c:ptCount val="7"/>
                <c:pt idx="0">
                  <c:v>2002</c:v>
                </c:pt>
                <c:pt idx="1">
                  <c:v>2003</c:v>
                </c:pt>
                <c:pt idx="2">
                  <c:v>2004</c:v>
                </c:pt>
                <c:pt idx="3">
                  <c:v>2005</c:v>
                </c:pt>
                <c:pt idx="4">
                  <c:v>2006</c:v>
                </c:pt>
                <c:pt idx="5">
                  <c:v>2007</c:v>
                </c:pt>
                <c:pt idx="6">
                  <c:v>2008</c:v>
                </c:pt>
              </c:numCache>
            </c:numRef>
          </c:cat>
          <c:val>
            <c:numRef>
              <c:f>'Dinamica natalitatii, mortalita'!$M$29:$S$29</c:f>
              <c:numCache>
                <c:formatCode>0.00</c:formatCode>
                <c:ptCount val="7"/>
                <c:pt idx="0">
                  <c:v>16.535758577924689</c:v>
                </c:pt>
                <c:pt idx="1">
                  <c:v>14.453850918852076</c:v>
                </c:pt>
                <c:pt idx="2">
                  <c:v>9.8141574441428219</c:v>
                </c:pt>
                <c:pt idx="3">
                  <c:v>14.534883720930218</c:v>
                </c:pt>
                <c:pt idx="4">
                  <c:v>13.552960800667387</c:v>
                </c:pt>
                <c:pt idx="5">
                  <c:v>15.826738858809071</c:v>
                </c:pt>
                <c:pt idx="6">
                  <c:v>11.3612455291395</c:v>
                </c:pt>
              </c:numCache>
            </c:numRef>
          </c:val>
        </c:ser>
        <c:dropLines/>
        <c:marker val="1"/>
        <c:axId val="141390208"/>
        <c:axId val="141391744"/>
      </c:lineChart>
      <c:catAx>
        <c:axId val="141390208"/>
        <c:scaling>
          <c:orientation val="minMax"/>
        </c:scaling>
        <c:axPos val="b"/>
        <c:numFmt formatCode="General" sourceLinked="1"/>
        <c:majorTickMark val="none"/>
        <c:tickLblPos val="nextTo"/>
        <c:txPr>
          <a:bodyPr/>
          <a:lstStyle/>
          <a:p>
            <a:pPr>
              <a:defRPr lang="ro-RO"/>
            </a:pPr>
            <a:endParaRPr lang="ro-RO"/>
          </a:p>
        </c:txPr>
        <c:crossAx val="141391744"/>
        <c:crosses val="autoZero"/>
        <c:auto val="1"/>
        <c:lblAlgn val="ctr"/>
        <c:lblOffset val="100"/>
      </c:catAx>
      <c:valAx>
        <c:axId val="141391744"/>
        <c:scaling>
          <c:orientation val="minMax"/>
        </c:scaling>
        <c:axPos val="l"/>
        <c:majorGridlines/>
        <c:title>
          <c:tx>
            <c:rich>
              <a:bodyPr rot="-5400000" vert="horz"/>
              <a:lstStyle/>
              <a:p>
                <a:pPr>
                  <a:defRPr lang="ro-RO"/>
                </a:pPr>
                <a:r>
                  <a:rPr lang="ro-RO"/>
                  <a:t>0/00</a:t>
                </a:r>
                <a:endParaRPr lang="en-US"/>
              </a:p>
            </c:rich>
          </c:tx>
        </c:title>
        <c:numFmt formatCode="0.00" sourceLinked="1"/>
        <c:tickLblPos val="nextTo"/>
        <c:txPr>
          <a:bodyPr/>
          <a:lstStyle/>
          <a:p>
            <a:pPr>
              <a:defRPr lang="ro-RO"/>
            </a:pPr>
            <a:endParaRPr lang="ro-RO"/>
          </a:p>
        </c:txPr>
        <c:crossAx val="141390208"/>
        <c:crosses val="autoZero"/>
        <c:crossBetween val="between"/>
      </c:valAx>
      <c:spPr>
        <a:noFill/>
      </c:spPr>
    </c:plotArea>
    <c:plotVisOnly val="1"/>
    <c:dispBlanksAs val="gap"/>
  </c:chart>
  <c:spPr>
    <a:noFill/>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en-US" sz="1200" b="0">
                <a:latin typeface="Times New Roman" pitchFamily="18" charset="0"/>
                <a:cs typeface="Times New Roman" pitchFamily="18" charset="0"/>
              </a:rPr>
              <a:t>Indicatorii dinamicii</a:t>
            </a:r>
            <a:r>
              <a:rPr lang="ro-RO" sz="1200" b="0">
                <a:latin typeface="Times New Roman" pitchFamily="18" charset="0"/>
                <a:cs typeface="Times New Roman" pitchFamily="18" charset="0"/>
              </a:rPr>
              <a:t> naturale a populaţiei în comuna</a:t>
            </a:r>
            <a:r>
              <a:rPr lang="ro-RO" sz="1200" b="0" baseline="0">
                <a:latin typeface="Times New Roman" pitchFamily="18" charset="0"/>
                <a:cs typeface="Times New Roman" pitchFamily="18" charset="0"/>
              </a:rPr>
              <a:t> Boroaia</a:t>
            </a:r>
            <a:endParaRPr lang="ro-RO" sz="1200" b="0">
              <a:latin typeface="Times New Roman" pitchFamily="18" charset="0"/>
              <a:cs typeface="Times New Roman" pitchFamily="18" charset="0"/>
            </a:endParaRPr>
          </a:p>
          <a:p>
            <a:pPr>
              <a:defRPr lang="ro-RO"/>
            </a:pPr>
            <a:r>
              <a:rPr lang="ro-RO" sz="1200" b="0">
                <a:latin typeface="Times New Roman" pitchFamily="18" charset="0"/>
                <a:cs typeface="Times New Roman" pitchFamily="18" charset="0"/>
              </a:rPr>
              <a:t> 2002-2008</a:t>
            </a:r>
            <a:r>
              <a:rPr lang="en-US" sz="1200" b="0">
                <a:latin typeface="Times New Roman" pitchFamily="18" charset="0"/>
                <a:cs typeface="Times New Roman" pitchFamily="18" charset="0"/>
              </a:rPr>
              <a:t> </a:t>
            </a:r>
          </a:p>
        </c:rich>
      </c:tx>
    </c:title>
    <c:plotArea>
      <c:layout/>
      <c:barChart>
        <c:barDir val="col"/>
        <c:grouping val="clustered"/>
        <c:ser>
          <c:idx val="1"/>
          <c:order val="0"/>
          <c:tx>
            <c:strRef>
              <c:f>'dinamica populaţiei'!$R$1</c:f>
              <c:strCache>
                <c:ptCount val="1"/>
                <c:pt idx="0">
                  <c:v>Rata natalităţii </c:v>
                </c:pt>
              </c:strCache>
            </c:strRef>
          </c:tx>
          <c:cat>
            <c:numRef>
              <c:f>'dinamica populaţiei'!$Q$2:$Q$8</c:f>
              <c:numCache>
                <c:formatCode>General</c:formatCode>
                <c:ptCount val="7"/>
                <c:pt idx="0">
                  <c:v>2002</c:v>
                </c:pt>
                <c:pt idx="1">
                  <c:v>2003</c:v>
                </c:pt>
                <c:pt idx="2">
                  <c:v>2004</c:v>
                </c:pt>
                <c:pt idx="3">
                  <c:v>2005</c:v>
                </c:pt>
                <c:pt idx="4">
                  <c:v>2006</c:v>
                </c:pt>
                <c:pt idx="5">
                  <c:v>2007</c:v>
                </c:pt>
                <c:pt idx="6">
                  <c:v>2008</c:v>
                </c:pt>
              </c:numCache>
            </c:numRef>
          </c:cat>
          <c:val>
            <c:numRef>
              <c:f>'dinamica populaţiei'!$R$2:$R$8</c:f>
              <c:numCache>
                <c:formatCode>0.00</c:formatCode>
                <c:ptCount val="7"/>
                <c:pt idx="0">
                  <c:v>12.995049504950504</c:v>
                </c:pt>
                <c:pt idx="1">
                  <c:v>11.150113565971498</c:v>
                </c:pt>
                <c:pt idx="2">
                  <c:v>12.111087909793277</c:v>
                </c:pt>
                <c:pt idx="3">
                  <c:v>10.382059800664576</c:v>
                </c:pt>
                <c:pt idx="4">
                  <c:v>10.633861551292743</c:v>
                </c:pt>
                <c:pt idx="5">
                  <c:v>7.7051228654727195</c:v>
                </c:pt>
                <c:pt idx="6">
                  <c:v>9.6780980433410484</c:v>
                </c:pt>
              </c:numCache>
            </c:numRef>
          </c:val>
        </c:ser>
        <c:ser>
          <c:idx val="0"/>
          <c:order val="1"/>
          <c:tx>
            <c:strRef>
              <c:f>'dinamica populaţiei'!$S$1</c:f>
              <c:strCache>
                <c:ptCount val="1"/>
                <c:pt idx="0">
                  <c:v>Rata mortalităţii</c:v>
                </c:pt>
              </c:strCache>
            </c:strRef>
          </c:tx>
          <c:cat>
            <c:numRef>
              <c:f>'dinamica populaţiei'!$Q$2:$Q$8</c:f>
              <c:numCache>
                <c:formatCode>General</c:formatCode>
                <c:ptCount val="7"/>
                <c:pt idx="0">
                  <c:v>2002</c:v>
                </c:pt>
                <c:pt idx="1">
                  <c:v>2003</c:v>
                </c:pt>
                <c:pt idx="2">
                  <c:v>2004</c:v>
                </c:pt>
                <c:pt idx="3">
                  <c:v>2005</c:v>
                </c:pt>
                <c:pt idx="4">
                  <c:v>2006</c:v>
                </c:pt>
                <c:pt idx="5">
                  <c:v>2007</c:v>
                </c:pt>
                <c:pt idx="6">
                  <c:v>2008</c:v>
                </c:pt>
              </c:numCache>
            </c:numRef>
          </c:cat>
          <c:val>
            <c:numRef>
              <c:f>'dinamica populaţiei'!$S$2:$S$8</c:f>
              <c:numCache>
                <c:formatCode>0.00</c:formatCode>
                <c:ptCount val="7"/>
                <c:pt idx="0">
                  <c:v>16.501650165016937</c:v>
                </c:pt>
                <c:pt idx="1">
                  <c:v>14.453850918852076</c:v>
                </c:pt>
                <c:pt idx="2">
                  <c:v>9.8141574441428219</c:v>
                </c:pt>
                <c:pt idx="3">
                  <c:v>14.534883720930218</c:v>
                </c:pt>
                <c:pt idx="4">
                  <c:v>13.552960800667387</c:v>
                </c:pt>
                <c:pt idx="5">
                  <c:v>15.826738858809071</c:v>
                </c:pt>
                <c:pt idx="6">
                  <c:v>11.3612455291395</c:v>
                </c:pt>
              </c:numCache>
            </c:numRef>
          </c:val>
        </c:ser>
        <c:ser>
          <c:idx val="2"/>
          <c:order val="2"/>
          <c:tx>
            <c:strRef>
              <c:f>'dinamica populaţiei'!$T$1</c:f>
              <c:strCache>
                <c:ptCount val="1"/>
                <c:pt idx="0">
                  <c:v>Rata sporului natural</c:v>
                </c:pt>
              </c:strCache>
            </c:strRef>
          </c:tx>
          <c:cat>
            <c:numRef>
              <c:f>'dinamica populaţiei'!$Q$2:$Q$8</c:f>
              <c:numCache>
                <c:formatCode>General</c:formatCode>
                <c:ptCount val="7"/>
                <c:pt idx="0">
                  <c:v>2002</c:v>
                </c:pt>
                <c:pt idx="1">
                  <c:v>2003</c:v>
                </c:pt>
                <c:pt idx="2">
                  <c:v>2004</c:v>
                </c:pt>
                <c:pt idx="3">
                  <c:v>2005</c:v>
                </c:pt>
                <c:pt idx="4">
                  <c:v>2006</c:v>
                </c:pt>
                <c:pt idx="5">
                  <c:v>2007</c:v>
                </c:pt>
                <c:pt idx="6">
                  <c:v>2008</c:v>
                </c:pt>
              </c:numCache>
            </c:numRef>
          </c:cat>
          <c:val>
            <c:numRef>
              <c:f>'dinamica populaţiei'!$T$2:$T$8</c:f>
              <c:numCache>
                <c:formatCode>0.00</c:formatCode>
                <c:ptCount val="7"/>
                <c:pt idx="0">
                  <c:v>-3.5066006600660078</c:v>
                </c:pt>
                <c:pt idx="1">
                  <c:v>-3.3037373528805101</c:v>
                </c:pt>
                <c:pt idx="2">
                  <c:v>2.2969304656504494</c:v>
                </c:pt>
                <c:pt idx="3">
                  <c:v>-4.1528239202657655</c:v>
                </c:pt>
                <c:pt idx="4">
                  <c:v>-2.9190992493744776</c:v>
                </c:pt>
                <c:pt idx="5">
                  <c:v>-8.1216159933360981</c:v>
                </c:pt>
                <c:pt idx="6">
                  <c:v>-1.6831474857984441</c:v>
                </c:pt>
              </c:numCache>
            </c:numRef>
          </c:val>
        </c:ser>
        <c:gapWidth val="80"/>
        <c:axId val="141405184"/>
        <c:axId val="141583104"/>
      </c:barChart>
      <c:dateAx>
        <c:axId val="141405184"/>
        <c:scaling>
          <c:orientation val="minMax"/>
          <c:max val="2008"/>
        </c:scaling>
        <c:axPos val="b"/>
        <c:majorGridlines/>
        <c:minorGridlines/>
        <c:numFmt formatCode="General" sourceLinked="0"/>
        <c:majorTickMark val="none"/>
        <c:minorTickMark val="out"/>
        <c:tickLblPos val="low"/>
        <c:txPr>
          <a:bodyPr/>
          <a:lstStyle/>
          <a:p>
            <a:pPr>
              <a:defRPr lang="ro-RO"/>
            </a:pPr>
            <a:endParaRPr lang="ro-RO"/>
          </a:p>
        </c:txPr>
        <c:crossAx val="141583104"/>
        <c:crosses val="autoZero"/>
        <c:lblOffset val="100"/>
        <c:baseTimeUnit val="days"/>
        <c:majorUnit val="1"/>
        <c:majorTimeUnit val="days"/>
      </c:dateAx>
      <c:valAx>
        <c:axId val="141583104"/>
        <c:scaling>
          <c:orientation val="minMax"/>
          <c:max val="25"/>
        </c:scaling>
        <c:axPos val="l"/>
        <c:majorGridlines>
          <c:spPr>
            <a:ln>
              <a:solidFill>
                <a:schemeClr val="accent1"/>
              </a:solidFill>
            </a:ln>
          </c:spPr>
        </c:majorGridlines>
        <c:numFmt formatCode="General" sourceLinked="0"/>
        <c:tickLblPos val="nextTo"/>
        <c:txPr>
          <a:bodyPr/>
          <a:lstStyle/>
          <a:p>
            <a:pPr>
              <a:defRPr lang="ro-RO"/>
            </a:pPr>
            <a:endParaRPr lang="ro-RO"/>
          </a:p>
        </c:txPr>
        <c:crossAx val="141405184"/>
        <c:crosses val="autoZero"/>
        <c:crossBetween val="between"/>
        <c:majorUnit val="5"/>
      </c:valAx>
      <c:spPr>
        <a:noFill/>
        <a:ln w="25400">
          <a:noFill/>
        </a:ln>
        <a:scene3d>
          <a:camera prst="orthographicFront"/>
          <a:lightRig rig="threePt" dir="t"/>
        </a:scene3d>
        <a:sp3d>
          <a:bevelT w="6350"/>
        </a:sp3d>
      </c:spPr>
    </c:plotArea>
    <c:legend>
      <c:legendPos val="r"/>
      <c:txPr>
        <a:bodyPr/>
        <a:lstStyle/>
        <a:p>
          <a:pPr>
            <a:defRPr lang="ro-RO"/>
          </a:pPr>
          <a:endParaRPr lang="ro-RO"/>
        </a:p>
      </c:txPr>
    </c:legend>
    <c:plotVisOnly val="1"/>
    <c:dispBlanksAs val="gap"/>
  </c:chart>
  <c:spPr>
    <a:solidFill>
      <a:schemeClr val="bg1"/>
    </a:solidFill>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en-US" sz="1200" b="0">
                <a:latin typeface="Times New Roman" pitchFamily="18" charset="0"/>
                <a:cs typeface="Times New Roman" pitchFamily="18" charset="0"/>
              </a:rPr>
              <a:t>Indicatorii bilanţului migratoriu</a:t>
            </a:r>
            <a:r>
              <a:rPr lang="ro-RO" sz="1200" b="0">
                <a:latin typeface="Times New Roman" pitchFamily="18" charset="0"/>
                <a:cs typeface="Times New Roman" pitchFamily="18" charset="0"/>
              </a:rPr>
              <a:t> al populaţiei</a:t>
            </a:r>
          </a:p>
          <a:p>
            <a:pPr>
              <a:defRPr lang="ro-RO"/>
            </a:pPr>
            <a:r>
              <a:rPr lang="ro-RO" sz="1200" b="0">
                <a:latin typeface="Times New Roman" pitchFamily="18" charset="0"/>
                <a:cs typeface="Times New Roman" pitchFamily="18" charset="0"/>
              </a:rPr>
              <a:t> comunei Boroaia 2002-2008</a:t>
            </a:r>
            <a:endParaRPr lang="en-US" sz="1200" b="0">
              <a:latin typeface="Times New Roman" pitchFamily="18" charset="0"/>
              <a:cs typeface="Times New Roman" pitchFamily="18" charset="0"/>
            </a:endParaRPr>
          </a:p>
        </c:rich>
      </c:tx>
      <c:layout>
        <c:manualLayout>
          <c:xMode val="edge"/>
          <c:yMode val="edge"/>
          <c:x val="0.18985294784409432"/>
          <c:y val="1.654189778001915E-2"/>
        </c:manualLayout>
      </c:layout>
    </c:title>
    <c:view3D>
      <c:rotX val="30"/>
      <c:rotY val="90"/>
      <c:depthPercent val="80"/>
      <c:rAngAx val="1"/>
    </c:view3D>
    <c:plotArea>
      <c:layout/>
      <c:bar3DChart>
        <c:barDir val="col"/>
        <c:grouping val="clustered"/>
        <c:ser>
          <c:idx val="0"/>
          <c:order val="0"/>
          <c:tx>
            <c:strRef>
              <c:f>'dinamica populaţiei'!$X$1</c:f>
              <c:strCache>
                <c:ptCount val="1"/>
                <c:pt idx="0">
                  <c:v>Rata imigraţiei (‰) </c:v>
                </c:pt>
              </c:strCache>
            </c:strRef>
          </c:tx>
          <c:cat>
            <c:numRef>
              <c:f>'dinamica populaţiei'!$W$2:$W$8</c:f>
              <c:numCache>
                <c:formatCode>General</c:formatCode>
                <c:ptCount val="7"/>
                <c:pt idx="0">
                  <c:v>2002</c:v>
                </c:pt>
                <c:pt idx="1">
                  <c:v>2003</c:v>
                </c:pt>
                <c:pt idx="2">
                  <c:v>2004</c:v>
                </c:pt>
                <c:pt idx="3">
                  <c:v>2005</c:v>
                </c:pt>
                <c:pt idx="4">
                  <c:v>2006</c:v>
                </c:pt>
                <c:pt idx="5">
                  <c:v>2007</c:v>
                </c:pt>
                <c:pt idx="6">
                  <c:v>2008</c:v>
                </c:pt>
              </c:numCache>
            </c:numRef>
          </c:cat>
          <c:val>
            <c:numRef>
              <c:f>'dinamica populaţiei'!$X$2:$X$8</c:f>
              <c:numCache>
                <c:formatCode>General</c:formatCode>
                <c:ptCount val="7"/>
                <c:pt idx="0">
                  <c:v>12.4</c:v>
                </c:pt>
                <c:pt idx="1">
                  <c:v>11.350000000000026</c:v>
                </c:pt>
                <c:pt idx="2">
                  <c:v>13.15</c:v>
                </c:pt>
                <c:pt idx="3">
                  <c:v>11.83</c:v>
                </c:pt>
                <c:pt idx="4">
                  <c:v>14.38</c:v>
                </c:pt>
                <c:pt idx="5">
                  <c:v>16.03</c:v>
                </c:pt>
                <c:pt idx="6">
                  <c:v>12.41</c:v>
                </c:pt>
              </c:numCache>
            </c:numRef>
          </c:val>
        </c:ser>
        <c:ser>
          <c:idx val="1"/>
          <c:order val="1"/>
          <c:tx>
            <c:strRef>
              <c:f>'dinamica populaţiei'!$Y$1</c:f>
              <c:strCache>
                <c:ptCount val="1"/>
                <c:pt idx="0">
                  <c:v>Rata emigraţiei (‰) </c:v>
                </c:pt>
              </c:strCache>
            </c:strRef>
          </c:tx>
          <c:cat>
            <c:numRef>
              <c:f>'dinamica populaţiei'!$W$2:$W$8</c:f>
              <c:numCache>
                <c:formatCode>General</c:formatCode>
                <c:ptCount val="7"/>
                <c:pt idx="0">
                  <c:v>2002</c:v>
                </c:pt>
                <c:pt idx="1">
                  <c:v>2003</c:v>
                </c:pt>
                <c:pt idx="2">
                  <c:v>2004</c:v>
                </c:pt>
                <c:pt idx="3">
                  <c:v>2005</c:v>
                </c:pt>
                <c:pt idx="4">
                  <c:v>2006</c:v>
                </c:pt>
                <c:pt idx="5">
                  <c:v>2007</c:v>
                </c:pt>
                <c:pt idx="6">
                  <c:v>2008</c:v>
                </c:pt>
              </c:numCache>
            </c:numRef>
          </c:cat>
          <c:val>
            <c:numRef>
              <c:f>'dinamica populaţiei'!$Y$2:$Y$8</c:f>
              <c:numCache>
                <c:formatCode>General</c:formatCode>
                <c:ptCount val="7"/>
                <c:pt idx="0">
                  <c:v>10.33</c:v>
                </c:pt>
                <c:pt idx="1">
                  <c:v>13.83</c:v>
                </c:pt>
                <c:pt idx="2">
                  <c:v>12.950000000000006</c:v>
                </c:pt>
                <c:pt idx="3">
                  <c:v>11</c:v>
                </c:pt>
                <c:pt idx="4">
                  <c:v>12.93</c:v>
                </c:pt>
                <c:pt idx="5">
                  <c:v>14.16</c:v>
                </c:pt>
                <c:pt idx="6">
                  <c:v>12.84</c:v>
                </c:pt>
              </c:numCache>
            </c:numRef>
          </c:val>
        </c:ser>
        <c:ser>
          <c:idx val="2"/>
          <c:order val="2"/>
          <c:tx>
            <c:strRef>
              <c:f>'dinamica populaţiei'!$Z$1</c:f>
              <c:strCache>
                <c:ptCount val="1"/>
                <c:pt idx="0">
                  <c:v>Rata sporului migratoriu (‰) </c:v>
                </c:pt>
              </c:strCache>
            </c:strRef>
          </c:tx>
          <c:cat>
            <c:numRef>
              <c:f>'dinamica populaţiei'!$W$2:$W$8</c:f>
              <c:numCache>
                <c:formatCode>General</c:formatCode>
                <c:ptCount val="7"/>
                <c:pt idx="0">
                  <c:v>2002</c:v>
                </c:pt>
                <c:pt idx="1">
                  <c:v>2003</c:v>
                </c:pt>
                <c:pt idx="2">
                  <c:v>2004</c:v>
                </c:pt>
                <c:pt idx="3">
                  <c:v>2005</c:v>
                </c:pt>
                <c:pt idx="4">
                  <c:v>2006</c:v>
                </c:pt>
                <c:pt idx="5">
                  <c:v>2007</c:v>
                </c:pt>
                <c:pt idx="6">
                  <c:v>2008</c:v>
                </c:pt>
              </c:numCache>
            </c:numRef>
          </c:cat>
          <c:val>
            <c:numRef>
              <c:f>'dinamica populaţiei'!$Z$2:$Z$8</c:f>
              <c:numCache>
                <c:formatCode>General</c:formatCode>
                <c:ptCount val="7"/>
                <c:pt idx="0">
                  <c:v>2.0700000000000003</c:v>
                </c:pt>
                <c:pt idx="1">
                  <c:v>-2.4800000000000004</c:v>
                </c:pt>
                <c:pt idx="2">
                  <c:v>0.20000000000000109</c:v>
                </c:pt>
                <c:pt idx="3">
                  <c:v>0.83000000000000063</c:v>
                </c:pt>
                <c:pt idx="4">
                  <c:v>1.4500000000000011</c:v>
                </c:pt>
                <c:pt idx="5">
                  <c:v>1.8700000000000021</c:v>
                </c:pt>
                <c:pt idx="6">
                  <c:v>-0.43000000000000038</c:v>
                </c:pt>
              </c:numCache>
            </c:numRef>
          </c:val>
        </c:ser>
        <c:gapWidth val="75"/>
        <c:shape val="box"/>
        <c:axId val="137324800"/>
        <c:axId val="137334784"/>
        <c:axId val="0"/>
      </c:bar3DChart>
      <c:dateAx>
        <c:axId val="137324800"/>
        <c:scaling>
          <c:orientation val="minMax"/>
        </c:scaling>
        <c:axPos val="b"/>
        <c:numFmt formatCode="General" sourceLinked="0"/>
        <c:majorTickMark val="none"/>
        <c:tickLblPos val="nextTo"/>
        <c:txPr>
          <a:bodyPr rot="-5400000" vert="horz"/>
          <a:lstStyle/>
          <a:p>
            <a:pPr>
              <a:defRPr lang="ro-RO"/>
            </a:pPr>
            <a:endParaRPr lang="ro-RO"/>
          </a:p>
        </c:txPr>
        <c:crossAx val="137334784"/>
        <c:crosses val="autoZero"/>
        <c:lblOffset val="100"/>
        <c:baseTimeUnit val="days"/>
      </c:dateAx>
      <c:valAx>
        <c:axId val="137334784"/>
        <c:scaling>
          <c:orientation val="minMax"/>
          <c:max val="15"/>
          <c:min val="-15"/>
        </c:scaling>
        <c:axPos val="l"/>
        <c:majorGridlines>
          <c:spPr>
            <a:ln>
              <a:solidFill>
                <a:srgbClr val="002060"/>
              </a:solidFill>
            </a:ln>
          </c:spPr>
        </c:majorGridlines>
        <c:numFmt formatCode="General" sourceLinked="1"/>
        <c:majorTickMark val="none"/>
        <c:tickLblPos val="nextTo"/>
        <c:spPr>
          <a:ln w="9525">
            <a:solidFill>
              <a:srgbClr val="002060"/>
            </a:solidFill>
          </a:ln>
        </c:spPr>
        <c:txPr>
          <a:bodyPr/>
          <a:lstStyle/>
          <a:p>
            <a:pPr>
              <a:defRPr lang="ro-RO"/>
            </a:pPr>
            <a:endParaRPr lang="ro-RO"/>
          </a:p>
        </c:txPr>
        <c:crossAx val="137324800"/>
        <c:crosses val="autoZero"/>
        <c:crossBetween val="between"/>
        <c:majorUnit val="5"/>
      </c:valAx>
      <c:spPr>
        <a:noFill/>
        <a:ln w="25400">
          <a:noFill/>
        </a:ln>
      </c:spPr>
    </c:plotArea>
    <c:legend>
      <c:legendPos val="b"/>
      <c:txPr>
        <a:bodyPr/>
        <a:lstStyle/>
        <a:p>
          <a:pPr>
            <a:defRPr lang="ro-RO"/>
          </a:pPr>
          <a:endParaRPr lang="ro-RO"/>
        </a:p>
      </c:txPr>
    </c:legend>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vi-VN" sz="1200" b="0">
                <a:latin typeface="Times New Roman" pitchFamily="18" charset="0"/>
                <a:cs typeface="Times New Roman" pitchFamily="18" charset="0"/>
              </a:rPr>
              <a:t>Dinamica indicatorilor mişcării migratorii</a:t>
            </a:r>
            <a:r>
              <a:rPr lang="ro-RO" sz="1200" b="0">
                <a:latin typeface="Times New Roman" pitchFamily="18" charset="0"/>
                <a:cs typeface="Times New Roman" pitchFamily="18" charset="0"/>
              </a:rPr>
              <a:t> a populaţiei comunei</a:t>
            </a:r>
            <a:r>
              <a:rPr lang="ro-RO" sz="1200" b="0" baseline="0">
                <a:latin typeface="Times New Roman" pitchFamily="18" charset="0"/>
                <a:cs typeface="Times New Roman" pitchFamily="18" charset="0"/>
              </a:rPr>
              <a:t> Boroaia 2002-2008</a:t>
            </a:r>
            <a:endParaRPr lang="vi-VN" b="0">
              <a:latin typeface="Times New Roman" pitchFamily="18" charset="0"/>
              <a:cs typeface="Times New Roman" pitchFamily="18" charset="0"/>
            </a:endParaRPr>
          </a:p>
        </c:rich>
      </c:tx>
    </c:title>
    <c:plotArea>
      <c:layout/>
      <c:lineChart>
        <c:grouping val="standard"/>
        <c:ser>
          <c:idx val="0"/>
          <c:order val="0"/>
          <c:tx>
            <c:strRef>
              <c:f>'dinamica populaţiei'!$X$1</c:f>
              <c:strCache>
                <c:ptCount val="1"/>
                <c:pt idx="0">
                  <c:v>Rata imigraţiei (‰) </c:v>
                </c:pt>
              </c:strCache>
            </c:strRef>
          </c:tx>
          <c:marker>
            <c:symbol val="none"/>
          </c:marker>
          <c:cat>
            <c:numRef>
              <c:f>'dinamica populaţiei'!$W$2:$W$8</c:f>
              <c:numCache>
                <c:formatCode>General</c:formatCode>
                <c:ptCount val="7"/>
                <c:pt idx="0">
                  <c:v>2002</c:v>
                </c:pt>
                <c:pt idx="1">
                  <c:v>2003</c:v>
                </c:pt>
                <c:pt idx="2">
                  <c:v>2004</c:v>
                </c:pt>
                <c:pt idx="3">
                  <c:v>2005</c:v>
                </c:pt>
                <c:pt idx="4">
                  <c:v>2006</c:v>
                </c:pt>
                <c:pt idx="5">
                  <c:v>2007</c:v>
                </c:pt>
                <c:pt idx="6">
                  <c:v>2008</c:v>
                </c:pt>
              </c:numCache>
            </c:numRef>
          </c:cat>
          <c:val>
            <c:numRef>
              <c:f>'dinamica populaţiei'!$X$2:$X$8</c:f>
              <c:numCache>
                <c:formatCode>General</c:formatCode>
                <c:ptCount val="7"/>
                <c:pt idx="0">
                  <c:v>12.4</c:v>
                </c:pt>
                <c:pt idx="1">
                  <c:v>11.350000000000026</c:v>
                </c:pt>
                <c:pt idx="2">
                  <c:v>13.15</c:v>
                </c:pt>
                <c:pt idx="3">
                  <c:v>11.83</c:v>
                </c:pt>
                <c:pt idx="4">
                  <c:v>14.38</c:v>
                </c:pt>
                <c:pt idx="5">
                  <c:v>16.03</c:v>
                </c:pt>
                <c:pt idx="6">
                  <c:v>12.41</c:v>
                </c:pt>
              </c:numCache>
            </c:numRef>
          </c:val>
        </c:ser>
        <c:ser>
          <c:idx val="1"/>
          <c:order val="1"/>
          <c:tx>
            <c:strRef>
              <c:f>'dinamica populaţiei'!$Y$1</c:f>
              <c:strCache>
                <c:ptCount val="1"/>
                <c:pt idx="0">
                  <c:v>Rata emigraţiei (‰) </c:v>
                </c:pt>
              </c:strCache>
            </c:strRef>
          </c:tx>
          <c:spPr>
            <a:ln w="34925" cap="rnd" cmpd="sng"/>
          </c:spPr>
          <c:marker>
            <c:symbol val="none"/>
          </c:marker>
          <c:cat>
            <c:numRef>
              <c:f>'dinamica populaţiei'!$W$2:$W$8</c:f>
              <c:numCache>
                <c:formatCode>General</c:formatCode>
                <c:ptCount val="7"/>
                <c:pt idx="0">
                  <c:v>2002</c:v>
                </c:pt>
                <c:pt idx="1">
                  <c:v>2003</c:v>
                </c:pt>
                <c:pt idx="2">
                  <c:v>2004</c:v>
                </c:pt>
                <c:pt idx="3">
                  <c:v>2005</c:v>
                </c:pt>
                <c:pt idx="4">
                  <c:v>2006</c:v>
                </c:pt>
                <c:pt idx="5">
                  <c:v>2007</c:v>
                </c:pt>
                <c:pt idx="6">
                  <c:v>2008</c:v>
                </c:pt>
              </c:numCache>
            </c:numRef>
          </c:cat>
          <c:val>
            <c:numRef>
              <c:f>'dinamica populaţiei'!$Y$2:$Y$8</c:f>
              <c:numCache>
                <c:formatCode>General</c:formatCode>
                <c:ptCount val="7"/>
                <c:pt idx="0">
                  <c:v>10.33</c:v>
                </c:pt>
                <c:pt idx="1">
                  <c:v>13.83</c:v>
                </c:pt>
                <c:pt idx="2">
                  <c:v>12.950000000000006</c:v>
                </c:pt>
                <c:pt idx="3">
                  <c:v>11</c:v>
                </c:pt>
                <c:pt idx="4">
                  <c:v>12.93</c:v>
                </c:pt>
                <c:pt idx="5">
                  <c:v>14.16</c:v>
                </c:pt>
                <c:pt idx="6">
                  <c:v>12.84</c:v>
                </c:pt>
              </c:numCache>
            </c:numRef>
          </c:val>
        </c:ser>
        <c:ser>
          <c:idx val="2"/>
          <c:order val="2"/>
          <c:tx>
            <c:strRef>
              <c:f>'dinamica populaţiei'!$Z$1</c:f>
              <c:strCache>
                <c:ptCount val="1"/>
                <c:pt idx="0">
                  <c:v>Rata sporului migratoriu (‰) </c:v>
                </c:pt>
              </c:strCache>
            </c:strRef>
          </c:tx>
          <c:marker>
            <c:symbol val="none"/>
          </c:marker>
          <c:cat>
            <c:numRef>
              <c:f>'dinamica populaţiei'!$W$2:$W$8</c:f>
              <c:numCache>
                <c:formatCode>General</c:formatCode>
                <c:ptCount val="7"/>
                <c:pt idx="0">
                  <c:v>2002</c:v>
                </c:pt>
                <c:pt idx="1">
                  <c:v>2003</c:v>
                </c:pt>
                <c:pt idx="2">
                  <c:v>2004</c:v>
                </c:pt>
                <c:pt idx="3">
                  <c:v>2005</c:v>
                </c:pt>
                <c:pt idx="4">
                  <c:v>2006</c:v>
                </c:pt>
                <c:pt idx="5">
                  <c:v>2007</c:v>
                </c:pt>
                <c:pt idx="6">
                  <c:v>2008</c:v>
                </c:pt>
              </c:numCache>
            </c:numRef>
          </c:cat>
          <c:val>
            <c:numRef>
              <c:f>'dinamica populaţiei'!$Z$2:$Z$8</c:f>
              <c:numCache>
                <c:formatCode>General</c:formatCode>
                <c:ptCount val="7"/>
                <c:pt idx="0">
                  <c:v>2.0700000000000003</c:v>
                </c:pt>
                <c:pt idx="1">
                  <c:v>-2.4800000000000004</c:v>
                </c:pt>
                <c:pt idx="2">
                  <c:v>0.20000000000000109</c:v>
                </c:pt>
                <c:pt idx="3">
                  <c:v>0.83000000000000063</c:v>
                </c:pt>
                <c:pt idx="4">
                  <c:v>1.4500000000000011</c:v>
                </c:pt>
                <c:pt idx="5">
                  <c:v>1.8700000000000021</c:v>
                </c:pt>
                <c:pt idx="6">
                  <c:v>-0.43000000000000038</c:v>
                </c:pt>
              </c:numCache>
            </c:numRef>
          </c:val>
        </c:ser>
        <c:marker val="1"/>
        <c:axId val="141517952"/>
        <c:axId val="141519488"/>
      </c:lineChart>
      <c:dateAx>
        <c:axId val="141517952"/>
        <c:scaling>
          <c:orientation val="minMax"/>
        </c:scaling>
        <c:axPos val="b"/>
        <c:numFmt formatCode="General" sourceLinked="0"/>
        <c:majorTickMark val="none"/>
        <c:tickLblPos val="nextTo"/>
        <c:txPr>
          <a:bodyPr rot="-5400000" vert="horz"/>
          <a:lstStyle/>
          <a:p>
            <a:pPr>
              <a:defRPr lang="ro-RO"/>
            </a:pPr>
            <a:endParaRPr lang="ro-RO"/>
          </a:p>
        </c:txPr>
        <c:crossAx val="141519488"/>
        <c:crosses val="autoZero"/>
        <c:lblOffset val="100"/>
        <c:baseTimeUnit val="days"/>
      </c:dateAx>
      <c:valAx>
        <c:axId val="141519488"/>
        <c:scaling>
          <c:orientation val="minMax"/>
          <c:min val="-10"/>
        </c:scaling>
        <c:axPos val="l"/>
        <c:majorGridlines/>
        <c:numFmt formatCode="General" sourceLinked="1"/>
        <c:majorTickMark val="none"/>
        <c:minorTickMark val="out"/>
        <c:tickLblPos val="nextTo"/>
        <c:spPr>
          <a:ln w="9525">
            <a:noFill/>
          </a:ln>
        </c:spPr>
        <c:txPr>
          <a:bodyPr/>
          <a:lstStyle/>
          <a:p>
            <a:pPr>
              <a:defRPr lang="ro-RO"/>
            </a:pPr>
            <a:endParaRPr lang="ro-RO"/>
          </a:p>
        </c:txPr>
        <c:crossAx val="141517952"/>
        <c:crosses val="autoZero"/>
        <c:crossBetween val="between"/>
      </c:valAx>
      <c:spPr>
        <a:solidFill>
          <a:schemeClr val="bg1">
            <a:lumMod val="85000"/>
          </a:schemeClr>
        </a:solidFill>
      </c:spPr>
    </c:plotArea>
    <c:legend>
      <c:legendPos val="b"/>
      <c:txPr>
        <a:bodyPr/>
        <a:lstStyle/>
        <a:p>
          <a:pPr>
            <a:defRPr lang="ro-RO"/>
          </a:pPr>
          <a:endParaRPr lang="ro-RO"/>
        </a:p>
      </c:txPr>
    </c:legend>
    <c:plotVisOnly val="1"/>
    <c:dispBlanksAs val="gap"/>
  </c:chart>
  <c:spPr>
    <a:solidFill>
      <a:srgbClr val="9BBB59">
        <a:lumMod val="50000"/>
        <a:alpha val="74000"/>
      </a:srgbClr>
    </a:solidFill>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en-US" sz="1200" b="0">
                <a:latin typeface="Times New Roman" pitchFamily="18" charset="0"/>
                <a:cs typeface="Times New Roman" pitchFamily="18" charset="0"/>
              </a:rPr>
              <a:t>Indicatorii bilanţului real al populaţiei</a:t>
            </a:r>
            <a:r>
              <a:rPr lang="ro-RO" sz="1200" b="0">
                <a:latin typeface="Times New Roman" pitchFamily="18" charset="0"/>
                <a:cs typeface="Times New Roman" pitchFamily="18" charset="0"/>
              </a:rPr>
              <a:t> comunei Boroaia 2002-2008</a:t>
            </a:r>
            <a:endParaRPr lang="en-US" sz="1200" b="0">
              <a:latin typeface="Times New Roman" pitchFamily="18" charset="0"/>
              <a:cs typeface="Times New Roman" pitchFamily="18" charset="0"/>
            </a:endParaRPr>
          </a:p>
        </c:rich>
      </c:tx>
    </c:title>
    <c:view3D>
      <c:rotX val="40"/>
      <c:rotY val="90"/>
      <c:depthPercent val="150"/>
      <c:rAngAx val="1"/>
    </c:view3D>
    <c:plotArea>
      <c:layout>
        <c:manualLayout>
          <c:layoutTarget val="inner"/>
          <c:xMode val="edge"/>
          <c:yMode val="edge"/>
          <c:x val="9.5185374413911186E-2"/>
          <c:y val="0.23050263196443291"/>
          <c:w val="0.87353715705050561"/>
          <c:h val="0.52480666903831996"/>
        </c:manualLayout>
      </c:layout>
      <c:bar3DChart>
        <c:barDir val="col"/>
        <c:grouping val="clustered"/>
        <c:ser>
          <c:idx val="0"/>
          <c:order val="0"/>
          <c:tx>
            <c:strRef>
              <c:f>'dinamica populaţiei'!$B$33</c:f>
              <c:strCache>
                <c:ptCount val="1"/>
                <c:pt idx="0">
                  <c:v>Spor natural (‰)</c:v>
                </c:pt>
              </c:strCache>
            </c:strRef>
          </c:tx>
          <c:cat>
            <c:numRef>
              <c:f>'dinamica populaţiei'!$A$34:$A$40</c:f>
              <c:numCache>
                <c:formatCode>General</c:formatCode>
                <c:ptCount val="7"/>
                <c:pt idx="0">
                  <c:v>2002</c:v>
                </c:pt>
                <c:pt idx="1">
                  <c:v>2003</c:v>
                </c:pt>
                <c:pt idx="2">
                  <c:v>2004</c:v>
                </c:pt>
                <c:pt idx="3">
                  <c:v>2005</c:v>
                </c:pt>
                <c:pt idx="4">
                  <c:v>2006</c:v>
                </c:pt>
                <c:pt idx="5">
                  <c:v>2007</c:v>
                </c:pt>
                <c:pt idx="6">
                  <c:v>2008</c:v>
                </c:pt>
              </c:numCache>
            </c:numRef>
          </c:cat>
          <c:val>
            <c:numRef>
              <c:f>'dinamica populaţiei'!$B$34:$B$40</c:f>
              <c:numCache>
                <c:formatCode>General</c:formatCode>
                <c:ptCount val="7"/>
                <c:pt idx="0">
                  <c:v>-3.51</c:v>
                </c:pt>
                <c:pt idx="1">
                  <c:v>-3.3</c:v>
                </c:pt>
                <c:pt idx="2">
                  <c:v>2.2999999999999998</c:v>
                </c:pt>
                <c:pt idx="3">
                  <c:v>-4.1499999999999995</c:v>
                </c:pt>
                <c:pt idx="4">
                  <c:v>-2.92</c:v>
                </c:pt>
                <c:pt idx="5">
                  <c:v>-8.120000000000001</c:v>
                </c:pt>
                <c:pt idx="6">
                  <c:v>-1.6800000000000141</c:v>
                </c:pt>
              </c:numCache>
            </c:numRef>
          </c:val>
        </c:ser>
        <c:ser>
          <c:idx val="1"/>
          <c:order val="1"/>
          <c:tx>
            <c:strRef>
              <c:f>'dinamica populaţiei'!$C$33</c:f>
              <c:strCache>
                <c:ptCount val="1"/>
                <c:pt idx="0">
                  <c:v>Spor migratoriu (‰)</c:v>
                </c:pt>
              </c:strCache>
            </c:strRef>
          </c:tx>
          <c:cat>
            <c:numRef>
              <c:f>'dinamica populaţiei'!$A$34:$A$40</c:f>
              <c:numCache>
                <c:formatCode>General</c:formatCode>
                <c:ptCount val="7"/>
                <c:pt idx="0">
                  <c:v>2002</c:v>
                </c:pt>
                <c:pt idx="1">
                  <c:v>2003</c:v>
                </c:pt>
                <c:pt idx="2">
                  <c:v>2004</c:v>
                </c:pt>
                <c:pt idx="3">
                  <c:v>2005</c:v>
                </c:pt>
                <c:pt idx="4">
                  <c:v>2006</c:v>
                </c:pt>
                <c:pt idx="5">
                  <c:v>2007</c:v>
                </c:pt>
                <c:pt idx="6">
                  <c:v>2008</c:v>
                </c:pt>
              </c:numCache>
            </c:numRef>
          </c:cat>
          <c:val>
            <c:numRef>
              <c:f>'dinamica populaţiei'!$C$34:$C$40</c:f>
              <c:numCache>
                <c:formatCode>General</c:formatCode>
                <c:ptCount val="7"/>
                <c:pt idx="0">
                  <c:v>2.0699999999999998</c:v>
                </c:pt>
                <c:pt idx="1">
                  <c:v>-2.48</c:v>
                </c:pt>
                <c:pt idx="2">
                  <c:v>0.2</c:v>
                </c:pt>
                <c:pt idx="3">
                  <c:v>0.83000000000000063</c:v>
                </c:pt>
                <c:pt idx="4">
                  <c:v>1.45</c:v>
                </c:pt>
                <c:pt idx="5">
                  <c:v>1.87</c:v>
                </c:pt>
                <c:pt idx="6">
                  <c:v>-0.43000000000000038</c:v>
                </c:pt>
              </c:numCache>
            </c:numRef>
          </c:val>
        </c:ser>
        <c:ser>
          <c:idx val="2"/>
          <c:order val="2"/>
          <c:tx>
            <c:strRef>
              <c:f>'dinamica populaţiei'!$D$33</c:f>
              <c:strCache>
                <c:ptCount val="1"/>
                <c:pt idx="0">
                  <c:v>Bilanţ real (‰)</c:v>
                </c:pt>
              </c:strCache>
            </c:strRef>
          </c:tx>
          <c:cat>
            <c:numRef>
              <c:f>'dinamica populaţiei'!$A$34:$A$40</c:f>
              <c:numCache>
                <c:formatCode>General</c:formatCode>
                <c:ptCount val="7"/>
                <c:pt idx="0">
                  <c:v>2002</c:v>
                </c:pt>
                <c:pt idx="1">
                  <c:v>2003</c:v>
                </c:pt>
                <c:pt idx="2">
                  <c:v>2004</c:v>
                </c:pt>
                <c:pt idx="3">
                  <c:v>2005</c:v>
                </c:pt>
                <c:pt idx="4">
                  <c:v>2006</c:v>
                </c:pt>
                <c:pt idx="5">
                  <c:v>2007</c:v>
                </c:pt>
                <c:pt idx="6">
                  <c:v>2008</c:v>
                </c:pt>
              </c:numCache>
            </c:numRef>
          </c:cat>
          <c:val>
            <c:numRef>
              <c:f>'dinamica populaţiei'!$D$34:$D$40</c:f>
              <c:numCache>
                <c:formatCode>General</c:formatCode>
                <c:ptCount val="7"/>
                <c:pt idx="0">
                  <c:v>-1.44</c:v>
                </c:pt>
                <c:pt idx="1">
                  <c:v>-5.7799999999999994</c:v>
                </c:pt>
                <c:pt idx="2">
                  <c:v>2.5</c:v>
                </c:pt>
                <c:pt idx="3">
                  <c:v>-3.3200000000000003</c:v>
                </c:pt>
                <c:pt idx="4">
                  <c:v>-1.47</c:v>
                </c:pt>
                <c:pt idx="5">
                  <c:v>-6.2499999999999991</c:v>
                </c:pt>
                <c:pt idx="6">
                  <c:v>-2.11</c:v>
                </c:pt>
              </c:numCache>
            </c:numRef>
          </c:val>
        </c:ser>
        <c:gapWidth val="114"/>
        <c:gapDepth val="283"/>
        <c:shape val="box"/>
        <c:axId val="138088832"/>
        <c:axId val="138090368"/>
        <c:axId val="0"/>
      </c:bar3DChart>
      <c:dateAx>
        <c:axId val="138088832"/>
        <c:scaling>
          <c:orientation val="minMax"/>
        </c:scaling>
        <c:axPos val="b"/>
        <c:numFmt formatCode="General" sourceLinked="0"/>
        <c:minorTickMark val="in"/>
        <c:tickLblPos val="low"/>
        <c:txPr>
          <a:bodyPr rot="-5400000" vert="horz" anchor="t" anchorCtr="0"/>
          <a:lstStyle/>
          <a:p>
            <a:pPr>
              <a:defRPr lang="ro-RO"/>
            </a:pPr>
            <a:endParaRPr lang="ro-RO"/>
          </a:p>
        </c:txPr>
        <c:crossAx val="138090368"/>
        <c:crosses val="autoZero"/>
        <c:lblOffset val="100"/>
        <c:baseTimeUnit val="days"/>
      </c:dateAx>
      <c:valAx>
        <c:axId val="138090368"/>
        <c:scaling>
          <c:orientation val="minMax"/>
          <c:max val="10"/>
          <c:min val="-10"/>
        </c:scaling>
        <c:axPos val="l"/>
        <c:majorGridlines>
          <c:spPr>
            <a:ln>
              <a:solidFill>
                <a:schemeClr val="tx1"/>
              </a:solidFill>
            </a:ln>
          </c:spPr>
        </c:majorGridlines>
        <c:minorGridlines>
          <c:spPr>
            <a:ln>
              <a:solidFill>
                <a:schemeClr val="bg1"/>
              </a:solidFill>
            </a:ln>
          </c:spPr>
        </c:minorGridlines>
        <c:numFmt formatCode="General" sourceLinked="1"/>
        <c:majorTickMark val="none"/>
        <c:tickLblPos val="nextTo"/>
        <c:spPr>
          <a:ln w="9525">
            <a:solidFill>
              <a:schemeClr val="tx1"/>
            </a:solidFill>
          </a:ln>
        </c:spPr>
        <c:txPr>
          <a:bodyPr/>
          <a:lstStyle/>
          <a:p>
            <a:pPr>
              <a:defRPr lang="ro-RO"/>
            </a:pPr>
            <a:endParaRPr lang="ro-RO"/>
          </a:p>
        </c:txPr>
        <c:crossAx val="138088832"/>
        <c:crosses val="autoZero"/>
        <c:crossBetween val="between"/>
        <c:majorUnit val="5"/>
      </c:valAx>
      <c:spPr>
        <a:noFill/>
        <a:ln w="25400">
          <a:noFill/>
        </a:ln>
      </c:spPr>
    </c:plotArea>
    <c:legend>
      <c:legendPos val="b"/>
      <c:txPr>
        <a:bodyPr/>
        <a:lstStyle/>
        <a:p>
          <a:pPr>
            <a:defRPr lang="ro-RO"/>
          </a:pPr>
          <a:endParaRPr lang="ro-RO"/>
        </a:p>
      </c:txPr>
    </c:legend>
    <c:plotVisOnly val="1"/>
    <c:dispBlanksAs val="gap"/>
  </c:chart>
  <c:spPr>
    <a:effectLst>
      <a:outerShdw sx="1000" sy="1000" algn="ctr" rotWithShape="0">
        <a:srgbClr val="000000">
          <a:alpha val="97000"/>
        </a:srgbClr>
      </a:outerShdw>
    </a:effectLst>
    <a:scene3d>
      <a:camera prst="orthographicFront"/>
      <a:lightRig rig="threePt" dir="t"/>
    </a:scene3d>
    <a:sp3d>
      <a:bevelT w="12700"/>
    </a:sp3d>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latin typeface="Times New Roman" pitchFamily="18" charset="0"/>
                <a:cs typeface="Times New Roman" pitchFamily="18" charset="0"/>
              </a:defRPr>
            </a:pPr>
            <a:r>
              <a:rPr lang="ro-RO" sz="1200">
                <a:latin typeface="Times New Roman" pitchFamily="18" charset="0"/>
                <a:cs typeface="Times New Roman" pitchFamily="18" charset="0"/>
              </a:rPr>
              <a:t>Structura personalului pe sectoare de activitate</a:t>
            </a:r>
            <a:endParaRPr lang="en-US" sz="1200">
              <a:latin typeface="Times New Roman" pitchFamily="18" charset="0"/>
              <a:cs typeface="Times New Roman" pitchFamily="18" charset="0"/>
            </a:endParaRPr>
          </a:p>
        </c:rich>
      </c:tx>
      <c:layout>
        <c:manualLayout>
          <c:xMode val="edge"/>
          <c:yMode val="edge"/>
          <c:x val="0.17445291686949482"/>
          <c:y val="1.1641166453533801E-3"/>
        </c:manualLayout>
      </c:layout>
    </c:title>
    <c:view3D>
      <c:rotX val="40"/>
      <c:hPercent val="70"/>
      <c:rotY val="250"/>
      <c:perspective val="0"/>
    </c:view3D>
    <c:plotArea>
      <c:layout/>
      <c:pie3DChart>
        <c:varyColors val="1"/>
        <c:ser>
          <c:idx val="0"/>
          <c:order val="0"/>
          <c:explosion val="10"/>
          <c:dLbls>
            <c:dLbl>
              <c:idx val="0"/>
              <c:layout>
                <c:manualLayout>
                  <c:x val="1.6850238241443913E-2"/>
                  <c:y val="2.8708745773849052E-2"/>
                </c:manualLayout>
              </c:layout>
              <c:dLblPos val="bestFit"/>
              <c:showCatName val="1"/>
              <c:showPercent val="1"/>
            </c:dLbl>
            <c:dLbl>
              <c:idx val="1"/>
              <c:layout>
                <c:manualLayout>
                  <c:x val="1.6976160309675286E-3"/>
                  <c:y val="4.3597228666123526E-2"/>
                </c:manualLayout>
              </c:layout>
              <c:dLblPos val="bestFit"/>
              <c:showCatName val="1"/>
              <c:showPercent val="1"/>
            </c:dLbl>
            <c:dLbl>
              <c:idx val="2"/>
              <c:layout>
                <c:manualLayout>
                  <c:x val="4.3954263861143733E-2"/>
                  <c:y val="-0.12039585409872818"/>
                </c:manualLayout>
              </c:layout>
              <c:showCatName val="1"/>
              <c:showPercent val="1"/>
            </c:dLbl>
            <c:numFmt formatCode="0.00%" sourceLinked="0"/>
            <c:txPr>
              <a:bodyPr/>
              <a:lstStyle/>
              <a:p>
                <a:pPr>
                  <a:defRPr lang="ro-RO" sz="1000">
                    <a:latin typeface="Times New Roman" pitchFamily="18" charset="0"/>
                    <a:cs typeface="Times New Roman" pitchFamily="18" charset="0"/>
                  </a:defRPr>
                </a:pPr>
                <a:endParaRPr lang="ro-RO"/>
              </a:p>
            </c:txPr>
            <c:showCatName val="1"/>
            <c:showPercent val="1"/>
          </c:dLbls>
          <c:cat>
            <c:strRef>
              <c:f>'Centralizator nr firme Ipotesti'!$C$117:$C$119</c:f>
              <c:strCache>
                <c:ptCount val="3"/>
                <c:pt idx="0">
                  <c:v>Sector primar</c:v>
                </c:pt>
                <c:pt idx="1">
                  <c:v>Sector secundar</c:v>
                </c:pt>
                <c:pt idx="2">
                  <c:v>Sector tertiar</c:v>
                </c:pt>
              </c:strCache>
            </c:strRef>
          </c:cat>
          <c:val>
            <c:numRef>
              <c:f>'Centralizator nr firme Ipotesti'!$D$117:$D$119</c:f>
              <c:numCache>
                <c:formatCode>General</c:formatCode>
                <c:ptCount val="3"/>
                <c:pt idx="0">
                  <c:v>6</c:v>
                </c:pt>
                <c:pt idx="1">
                  <c:v>50</c:v>
                </c:pt>
                <c:pt idx="2">
                  <c:v>125</c:v>
                </c:pt>
              </c:numCache>
            </c:numRef>
          </c:val>
        </c:ser>
        <c:ser>
          <c:idx val="1"/>
          <c:order val="1"/>
          <c:explosion val="25"/>
          <c:cat>
            <c:strRef>
              <c:f>'Centralizator nr firme Ipotesti'!$C$117:$C$119</c:f>
              <c:strCache>
                <c:ptCount val="3"/>
                <c:pt idx="0">
                  <c:v>Sector primar</c:v>
                </c:pt>
                <c:pt idx="1">
                  <c:v>Sector secundar</c:v>
                </c:pt>
                <c:pt idx="2">
                  <c:v>Sector tertiar</c:v>
                </c:pt>
              </c:strCache>
            </c:strRef>
          </c:cat>
          <c:val>
            <c:numRef>
              <c:f>'Centralizator nr firme Ipotesti'!$E$117:$E$119</c:f>
              <c:numCache>
                <c:formatCode>0.00%</c:formatCode>
                <c:ptCount val="3"/>
                <c:pt idx="0">
                  <c:v>3.3149171270718231E-2</c:v>
                </c:pt>
                <c:pt idx="1">
                  <c:v>0.27624309392265622</c:v>
                </c:pt>
                <c:pt idx="2">
                  <c:v>0.69060773480662951</c:v>
                </c:pt>
              </c:numCache>
            </c:numRef>
          </c:val>
        </c:ser>
        <c:dLbls>
          <c:showCatName val="1"/>
          <c:showPercent val="1"/>
        </c:dLbls>
      </c:pie3DChart>
      <c:spPr>
        <a:noFill/>
        <a:ln w="25400">
          <a:noFill/>
        </a:ln>
      </c:spPr>
    </c:plotArea>
    <c:plotVisOnly val="1"/>
    <c:dispBlanksAs val="zero"/>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b="1"/>
            </a:pPr>
            <a:r>
              <a:rPr lang="en-US" sz="1200" b="1">
                <a:latin typeface="Times New Roman" pitchFamily="18" charset="0"/>
                <a:cs typeface="Times New Roman" pitchFamily="18" charset="0"/>
              </a:rPr>
              <a:t>Structura</a:t>
            </a:r>
            <a:r>
              <a:rPr lang="ro-RO" sz="1200" b="1">
                <a:latin typeface="Times New Roman" pitchFamily="18" charset="0"/>
                <a:cs typeface="Times New Roman" pitchFamily="18" charset="0"/>
              </a:rPr>
              <a:t> populaţiei active a </a:t>
            </a:r>
          </a:p>
          <a:p>
            <a:pPr>
              <a:defRPr lang="ro-RO" sz="1200" b="1"/>
            </a:pPr>
            <a:r>
              <a:rPr lang="ro-RO" sz="1200" b="1">
                <a:latin typeface="Times New Roman" pitchFamily="18" charset="0"/>
                <a:cs typeface="Times New Roman" pitchFamily="18" charset="0"/>
              </a:rPr>
              <a:t>comunei Boroaia , RPL 2002</a:t>
            </a:r>
            <a:r>
              <a:rPr lang="en-US" sz="1200" b="1">
                <a:latin typeface="Times New Roman" pitchFamily="18" charset="0"/>
                <a:cs typeface="Times New Roman" pitchFamily="18" charset="0"/>
              </a:rPr>
              <a:t> </a:t>
            </a:r>
          </a:p>
        </c:rich>
      </c:tx>
    </c:title>
    <c:view3D>
      <c:rotX val="30"/>
      <c:hPercent val="60"/>
      <c:perspective val="30"/>
    </c:view3D>
    <c:plotArea>
      <c:layout/>
      <c:pie3DChart>
        <c:varyColors val="1"/>
        <c:ser>
          <c:idx val="0"/>
          <c:order val="0"/>
          <c:explosion val="25"/>
          <c:dLbls>
            <c:dLbl>
              <c:idx val="1"/>
              <c:layout>
                <c:manualLayout>
                  <c:x val="-9.7316394493660204E-3"/>
                  <c:y val="4.4430113650639523E-3"/>
                </c:manualLayout>
              </c:layout>
              <c:showPercent val="1"/>
            </c:dLbl>
            <c:dLbl>
              <c:idx val="2"/>
              <c:layout>
                <c:manualLayout>
                  <c:x val="5.3560962119158693E-2"/>
                  <c:y val="6.6715597783176834E-3"/>
                </c:manualLayout>
              </c:layout>
              <c:showPercent val="1"/>
            </c:dLbl>
            <c:numFmt formatCode="0.00%" sourceLinked="0"/>
            <c:txPr>
              <a:bodyPr/>
              <a:lstStyle/>
              <a:p>
                <a:pPr>
                  <a:defRPr lang="ro-RO"/>
                </a:pPr>
                <a:endParaRPr lang="ro-RO"/>
              </a:p>
            </c:txPr>
            <c:showPercent val="1"/>
          </c:dLbls>
          <c:cat>
            <c:strRef>
              <c:f>'profilul ocupaţional popula'!$A$4:$A$6</c:f>
              <c:strCache>
                <c:ptCount val="3"/>
                <c:pt idx="0">
                  <c:v>- persoane ocupate</c:v>
                </c:pt>
                <c:pt idx="1">
                  <c:v>- şomeri în căutarea altui loc de muncă</c:v>
                </c:pt>
                <c:pt idx="2">
                  <c:v>- şomeri în căutarea primului loc de muncă</c:v>
                </c:pt>
              </c:strCache>
            </c:strRef>
          </c:cat>
          <c:val>
            <c:numRef>
              <c:f>'profilul ocupaţional popula'!$B$4:$B$6</c:f>
              <c:numCache>
                <c:formatCode>General</c:formatCode>
                <c:ptCount val="3"/>
                <c:pt idx="0">
                  <c:v>1796</c:v>
                </c:pt>
                <c:pt idx="1">
                  <c:v>57</c:v>
                </c:pt>
                <c:pt idx="2">
                  <c:v>46</c:v>
                </c:pt>
              </c:numCache>
            </c:numRef>
          </c:val>
        </c:ser>
        <c:ser>
          <c:idx val="1"/>
          <c:order val="1"/>
          <c:explosion val="25"/>
          <c:cat>
            <c:strRef>
              <c:f>'profilul ocupaţional popula'!$A$4:$A$6</c:f>
              <c:strCache>
                <c:ptCount val="3"/>
                <c:pt idx="0">
                  <c:v>- persoane ocupate</c:v>
                </c:pt>
                <c:pt idx="1">
                  <c:v>- şomeri în căutarea altui loc de muncă</c:v>
                </c:pt>
                <c:pt idx="2">
                  <c:v>- şomeri în căutarea primului loc de muncă</c:v>
                </c:pt>
              </c:strCache>
            </c:strRef>
          </c:cat>
          <c:val>
            <c:numRef>
              <c:f>'profilul ocupaţional popula'!$C$4:$C$6</c:f>
              <c:numCache>
                <c:formatCode>0.00%</c:formatCode>
                <c:ptCount val="3"/>
                <c:pt idx="0">
                  <c:v>0.94576092680359103</c:v>
                </c:pt>
                <c:pt idx="1">
                  <c:v>3.1737193763920452E-2</c:v>
                </c:pt>
                <c:pt idx="2">
                  <c:v>2.5612472160356392E-2</c:v>
                </c:pt>
              </c:numCache>
            </c:numRef>
          </c:val>
        </c:ser>
        <c:dLbls>
          <c:showPercent val="1"/>
        </c:dLbls>
      </c:pie3DChart>
      <c:spPr>
        <a:noFill/>
        <a:ln w="25400">
          <a:noFill/>
        </a:ln>
      </c:spPr>
    </c:plotArea>
    <c:legend>
      <c:legendPos val="r"/>
      <c:txPr>
        <a:bodyPr/>
        <a:lstStyle/>
        <a:p>
          <a:pPr>
            <a:defRPr lang="ro-RO" sz="1000">
              <a:latin typeface="Times New Roman" pitchFamily="18" charset="0"/>
              <a:cs typeface="Times New Roman" pitchFamily="18" charset="0"/>
            </a:defRPr>
          </a:pPr>
          <a:endParaRPr lang="ro-RO"/>
        </a:p>
      </c:txPr>
    </c:legend>
    <c:plotVisOnly val="1"/>
    <c:dispBlanksAs val="zero"/>
  </c:chart>
  <c:spPr>
    <a:solidFill>
      <a:srgbClr val="C0504D">
        <a:lumMod val="60000"/>
        <a:lumOff val="40000"/>
        <a:alpha val="91000"/>
      </a:srgbClr>
    </a:solidFill>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b="1">
                <a:solidFill>
                  <a:sysClr val="windowText" lastClr="000000"/>
                </a:solidFill>
              </a:defRPr>
            </a:pPr>
            <a:r>
              <a:rPr lang="en-US" sz="1200" b="1">
                <a:solidFill>
                  <a:sysClr val="windowText" lastClr="000000"/>
                </a:solidFill>
                <a:latin typeface="Times New Roman" pitchFamily="18" charset="0"/>
                <a:cs typeface="Times New Roman" pitchFamily="18" charset="0"/>
              </a:rPr>
              <a:t>Structura populaţiei inactive</a:t>
            </a:r>
            <a:endParaRPr lang="ro-RO" sz="1200" b="1">
              <a:solidFill>
                <a:sysClr val="windowText" lastClr="000000"/>
              </a:solidFill>
              <a:latin typeface="Times New Roman" pitchFamily="18" charset="0"/>
              <a:cs typeface="Times New Roman" pitchFamily="18" charset="0"/>
            </a:endParaRPr>
          </a:p>
          <a:p>
            <a:pPr>
              <a:defRPr lang="ro-RO" b="1">
                <a:solidFill>
                  <a:sysClr val="windowText" lastClr="000000"/>
                </a:solidFill>
              </a:defRPr>
            </a:pPr>
            <a:r>
              <a:rPr lang="en-US" sz="1200" b="1">
                <a:solidFill>
                  <a:sysClr val="windowText" lastClr="000000"/>
                </a:solidFill>
                <a:latin typeface="Times New Roman" pitchFamily="18" charset="0"/>
                <a:cs typeface="Times New Roman" pitchFamily="18" charset="0"/>
              </a:rPr>
              <a:t> a </a:t>
            </a:r>
            <a:r>
              <a:rPr lang="ro-RO" sz="1200" b="1">
                <a:solidFill>
                  <a:sysClr val="windowText" lastClr="000000"/>
                </a:solidFill>
                <a:latin typeface="Times New Roman" pitchFamily="18" charset="0"/>
                <a:cs typeface="Times New Roman" pitchFamily="18" charset="0"/>
              </a:rPr>
              <a:t>comunei Boroaia</a:t>
            </a:r>
            <a:r>
              <a:rPr lang="en-US" sz="1200" b="1">
                <a:solidFill>
                  <a:sysClr val="windowText" lastClr="000000"/>
                </a:solidFill>
                <a:latin typeface="Times New Roman" pitchFamily="18" charset="0"/>
                <a:cs typeface="Times New Roman" pitchFamily="18" charset="0"/>
              </a:rPr>
              <a:t>, RPL2002</a:t>
            </a:r>
          </a:p>
        </c:rich>
      </c:tx>
    </c:title>
    <c:view3D>
      <c:rotX val="30"/>
      <c:hPercent val="70"/>
      <c:rotY val="10"/>
      <c:perspective val="60"/>
    </c:view3D>
    <c:plotArea>
      <c:layout>
        <c:manualLayout>
          <c:layoutTarget val="inner"/>
          <c:xMode val="edge"/>
          <c:yMode val="edge"/>
          <c:x val="0.10307242235389102"/>
          <c:y val="0.30614062909387274"/>
          <c:w val="0.49520350031283095"/>
          <c:h val="0.67653841142558724"/>
        </c:manualLayout>
      </c:layout>
      <c:pie3DChart>
        <c:varyColors val="1"/>
        <c:ser>
          <c:idx val="0"/>
          <c:order val="0"/>
          <c:explosion val="5"/>
          <c:dLbls>
            <c:dLbl>
              <c:idx val="0"/>
              <c:layout>
                <c:manualLayout>
                  <c:x val="-0.11816467630421271"/>
                  <c:y val="5.2539404553415124E-2"/>
                </c:manualLayout>
              </c:layout>
              <c:dLblPos val="outEnd"/>
              <c:showPercent val="1"/>
            </c:dLbl>
            <c:dLbl>
              <c:idx val="1"/>
              <c:layout>
                <c:manualLayout>
                  <c:x val="-2.51414204902577E-3"/>
                  <c:y val="-0.17075306479859886"/>
                </c:manualLayout>
              </c:layout>
              <c:dLblPos val="outEnd"/>
              <c:showPercent val="1"/>
            </c:dLbl>
            <c:dLbl>
              <c:idx val="2"/>
              <c:layout>
                <c:manualLayout>
                  <c:x val="9.8051539912005048E-2"/>
                  <c:y val="1.3134851138353765E-2"/>
                </c:manualLayout>
              </c:layout>
              <c:dLblPos val="outEnd"/>
              <c:showPercent val="1"/>
            </c:dLbl>
            <c:dLbl>
              <c:idx val="3"/>
              <c:layout>
                <c:manualLayout>
                  <c:x val="5.02828409805154E-2"/>
                  <c:y val="7.0052539404553429E-2"/>
                </c:manualLayout>
              </c:layout>
              <c:dLblPos val="outEnd"/>
              <c:showPercent val="1"/>
            </c:dLbl>
            <c:dLbl>
              <c:idx val="4"/>
              <c:layout>
                <c:manualLayout>
                  <c:x val="-6.3147923605715223E-2"/>
                  <c:y val="-1.7513134851138402E-2"/>
                </c:manualLayout>
              </c:layout>
              <c:dLblPos val="outEnd"/>
              <c:showPercent val="1"/>
            </c:dLbl>
            <c:dLbl>
              <c:idx val="5"/>
              <c:layout>
                <c:manualLayout>
                  <c:x val="1.5657166047204501E-2"/>
                  <c:y val="-1.3128645696871081E-2"/>
                </c:manualLayout>
              </c:layout>
              <c:dLblPos val="outEnd"/>
              <c:showPercent val="1"/>
            </c:dLbl>
            <c:numFmt formatCode="0.00%" sourceLinked="0"/>
            <c:txPr>
              <a:bodyPr/>
              <a:lstStyle/>
              <a:p>
                <a:pPr>
                  <a:defRPr lang="ro-RO" sz="900">
                    <a:solidFill>
                      <a:sysClr val="windowText" lastClr="000000"/>
                    </a:solidFill>
                    <a:latin typeface="Times New Roman" pitchFamily="18" charset="0"/>
                    <a:cs typeface="Times New Roman" pitchFamily="18" charset="0"/>
                  </a:defRPr>
                </a:pPr>
                <a:endParaRPr lang="ro-RO"/>
              </a:p>
            </c:txPr>
            <c:dLblPos val="outEnd"/>
            <c:showPercent val="1"/>
          </c:dLbls>
          <c:cat>
            <c:strRef>
              <c:f>'profilul ocupaţional popula'!$H$3:$H$8</c:f>
              <c:strCache>
                <c:ptCount val="6"/>
                <c:pt idx="0">
                  <c:v>Elevi/studenţi</c:v>
                </c:pt>
                <c:pt idx="1">
                  <c:v>Pensionari</c:v>
                </c:pt>
                <c:pt idx="2">
                  <c:v>Casnice</c:v>
                </c:pt>
                <c:pt idx="3">
                  <c:v>Întreţinute de alte persoane</c:v>
                </c:pt>
                <c:pt idx="4">
                  <c:v>Întreţinute de stat sau de alte organizaţii private</c:v>
                </c:pt>
                <c:pt idx="5">
                  <c:v>Cu altă situaţie economică</c:v>
                </c:pt>
              </c:strCache>
            </c:strRef>
          </c:cat>
          <c:val>
            <c:numRef>
              <c:f>'profilul ocupaţional popula'!$I$3:$I$8</c:f>
              <c:numCache>
                <c:formatCode>General</c:formatCode>
                <c:ptCount val="6"/>
                <c:pt idx="0">
                  <c:v>667</c:v>
                </c:pt>
                <c:pt idx="1">
                  <c:v>1330</c:v>
                </c:pt>
                <c:pt idx="2">
                  <c:v>413</c:v>
                </c:pt>
                <c:pt idx="3">
                  <c:v>435</c:v>
                </c:pt>
                <c:pt idx="4">
                  <c:v>8</c:v>
                </c:pt>
                <c:pt idx="5">
                  <c:v>5</c:v>
                </c:pt>
              </c:numCache>
            </c:numRef>
          </c:val>
        </c:ser>
        <c:ser>
          <c:idx val="1"/>
          <c:order val="1"/>
          <c:explosion val="25"/>
          <c:cat>
            <c:strRef>
              <c:f>'profilul ocupaţional popula'!$H$3:$H$8</c:f>
              <c:strCache>
                <c:ptCount val="6"/>
                <c:pt idx="0">
                  <c:v>Elevi/studenţi</c:v>
                </c:pt>
                <c:pt idx="1">
                  <c:v>Pensionari</c:v>
                </c:pt>
                <c:pt idx="2">
                  <c:v>Casnice</c:v>
                </c:pt>
                <c:pt idx="3">
                  <c:v>Întreţinute de alte persoane</c:v>
                </c:pt>
                <c:pt idx="4">
                  <c:v>Întreţinute de stat sau de alte organizaţii private</c:v>
                </c:pt>
                <c:pt idx="5">
                  <c:v>Cu altă situaţie economică</c:v>
                </c:pt>
              </c:strCache>
            </c:strRef>
          </c:cat>
          <c:val>
            <c:numRef>
              <c:f>'profilul ocupaţional popula'!$J$3:$J$8</c:f>
              <c:numCache>
                <c:formatCode>0.00%</c:formatCode>
                <c:ptCount val="6"/>
                <c:pt idx="0">
                  <c:v>0.23337998600419874</c:v>
                </c:pt>
                <c:pt idx="1">
                  <c:v>0.46536039188244444</c:v>
                </c:pt>
                <c:pt idx="2">
                  <c:v>0.14450664800559831</c:v>
                </c:pt>
                <c:pt idx="3">
                  <c:v>0.15220433869839486</c:v>
                </c:pt>
                <c:pt idx="4">
                  <c:v>2.799160251924501E-3</c:v>
                </c:pt>
                <c:pt idx="5">
                  <c:v>1.7494751574527643E-3</c:v>
                </c:pt>
              </c:numCache>
            </c:numRef>
          </c:val>
        </c:ser>
        <c:dLbls>
          <c:showPercent val="1"/>
        </c:dLbls>
      </c:pie3DChart>
      <c:spPr>
        <a:noFill/>
        <a:ln w="25400">
          <a:noFill/>
        </a:ln>
      </c:spPr>
    </c:plotArea>
    <c:legend>
      <c:legendPos val="r"/>
      <c:layout>
        <c:manualLayout>
          <c:xMode val="edge"/>
          <c:yMode val="edge"/>
          <c:x val="0.68389553442842055"/>
          <c:y val="0.19144786739661046"/>
          <c:w val="0.30017589096146646"/>
          <c:h val="0.80796951059751565"/>
        </c:manualLayout>
      </c:layout>
      <c:txPr>
        <a:bodyPr/>
        <a:lstStyle/>
        <a:p>
          <a:pPr>
            <a:defRPr lang="ro-RO" sz="900">
              <a:solidFill>
                <a:sysClr val="windowText" lastClr="000000"/>
              </a:solidFill>
              <a:latin typeface="Times New Roman" pitchFamily="18" charset="0"/>
              <a:cs typeface="Times New Roman" pitchFamily="18" charset="0"/>
            </a:defRPr>
          </a:pPr>
          <a:endParaRPr lang="ro-RO"/>
        </a:p>
      </c:txPr>
    </c:legend>
    <c:plotVisOnly val="1"/>
    <c:dispBlanksAs val="zero"/>
  </c:chart>
  <c:spPr>
    <a:noFill/>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400"/>
            </a:pPr>
            <a:r>
              <a:rPr lang="ro-RO" sz="1400"/>
              <a:t>Structura populatiei ocupate în anul 2002</a:t>
            </a:r>
            <a:endParaRPr lang="en-US" sz="1400"/>
          </a:p>
        </c:rich>
      </c:tx>
    </c:title>
    <c:view3D>
      <c:rotX val="90"/>
      <c:perspective val="30"/>
    </c:view3D>
    <c:plotArea>
      <c:layout>
        <c:manualLayout>
          <c:layoutTarget val="inner"/>
          <c:xMode val="edge"/>
          <c:yMode val="edge"/>
          <c:x val="0.23737226713497311"/>
          <c:y val="0.48254841248407532"/>
          <c:w val="0.56129573460793614"/>
          <c:h val="0.51458353161480253"/>
        </c:manualLayout>
      </c:layout>
      <c:pie3DChart>
        <c:varyColors val="1"/>
        <c:ser>
          <c:idx val="0"/>
          <c:order val="0"/>
          <c:explosion val="5"/>
          <c:dLbls>
            <c:dLbl>
              <c:idx val="0"/>
              <c:layout>
                <c:manualLayout>
                  <c:x val="0.13279711316638595"/>
                  <c:y val="-0.12801414002528674"/>
                </c:manualLayout>
              </c:layout>
              <c:dLblPos val="bestFit"/>
              <c:showCatName val="1"/>
              <c:showPercent val="1"/>
            </c:dLbl>
            <c:dLbl>
              <c:idx val="2"/>
              <c:layout>
                <c:manualLayout>
                  <c:x val="-7.2433685677810833E-2"/>
                  <c:y val="9.049123398630541E-3"/>
                </c:manualLayout>
              </c:layout>
              <c:dLblPos val="bestFit"/>
              <c:showCatName val="1"/>
              <c:showPercent val="1"/>
            </c:dLbl>
            <c:dLbl>
              <c:idx val="4"/>
              <c:layout>
                <c:manualLayout>
                  <c:x val="-0.14633606272572491"/>
                  <c:y val="5.5194555790728787E-2"/>
                </c:manualLayout>
              </c:layout>
              <c:dLblPos val="bestFit"/>
              <c:showCatName val="1"/>
              <c:showPercent val="1"/>
            </c:dLbl>
            <c:dLbl>
              <c:idx val="13"/>
              <c:layout>
                <c:manualLayout>
                  <c:x val="0.34948565672867732"/>
                  <c:y val="-0.28391579370482778"/>
                </c:manualLayout>
              </c:layout>
              <c:dLblPos val="bestFit"/>
              <c:showCatName val="1"/>
              <c:showPercent val="1"/>
            </c:dLbl>
            <c:dLbl>
              <c:idx val="15"/>
              <c:layout>
                <c:manualLayout>
                  <c:x val="0.32277443584147403"/>
                  <c:y val="1.090238077868696E-2"/>
                </c:manualLayout>
              </c:layout>
              <c:dLblPos val="bestFit"/>
              <c:showCatName val="1"/>
              <c:showPercent val="1"/>
            </c:dLbl>
            <c:numFmt formatCode="0.00%" sourceLinked="0"/>
            <c:spPr>
              <a:ln>
                <a:solidFill>
                  <a:sysClr val="windowText" lastClr="000000"/>
                </a:solidFill>
              </a:ln>
            </c:spPr>
            <c:txPr>
              <a:bodyPr/>
              <a:lstStyle/>
              <a:p>
                <a:pPr>
                  <a:defRPr lang="ro-RO" sz="800">
                    <a:latin typeface="Times New Roman" pitchFamily="18" charset="0"/>
                    <a:cs typeface="Times New Roman" pitchFamily="18" charset="0"/>
                  </a:defRPr>
                </a:pPr>
                <a:endParaRPr lang="ro-RO"/>
              </a:p>
            </c:txPr>
            <c:dLblPos val="bestFit"/>
            <c:showCatName val="1"/>
            <c:showPercent val="1"/>
            <c:showLeaderLines val="1"/>
          </c:dLbls>
          <c:cat>
            <c:strRef>
              <c:f>'populatia ocupata'!$B$6:$B$21</c:f>
              <c:strCache>
                <c:ptCount val="16"/>
                <c:pt idx="0">
                  <c:v>Agricultură, silvicultură şi vânătoare</c:v>
                </c:pt>
                <c:pt idx="1">
                  <c:v>Pescuit si piscicultura</c:v>
                </c:pt>
                <c:pt idx="2">
                  <c:v>Industria extractivă</c:v>
                </c:pt>
                <c:pt idx="3">
                  <c:v>Industria prelucratoare</c:v>
                </c:pt>
                <c:pt idx="4">
                  <c:v>Energie electrică şi termică, gaze şi apă</c:v>
                </c:pt>
                <c:pt idx="5">
                  <c:v>Constructii</c:v>
                </c:pt>
                <c:pt idx="6">
                  <c:v>Comert, reparare si intretinere autovehicole şi a bunurilor personale şi casnice</c:v>
                </c:pt>
                <c:pt idx="7">
                  <c:v>Hoteluri şi restaurante</c:v>
                </c:pt>
                <c:pt idx="8">
                  <c:v>Transporturi, depozitare, comunicaţii</c:v>
                </c:pt>
                <c:pt idx="9">
                  <c:v>Activităţi financiare</c:v>
                </c:pt>
                <c:pt idx="10">
                  <c:v>Tranzacţii imobiliare, închirieri şi servicii prestate întreprinzătorilor</c:v>
                </c:pt>
                <c:pt idx="11">
                  <c:v>Administraţie publică</c:v>
                </c:pt>
                <c:pt idx="12">
                  <c:v>Învăţământ</c:v>
                </c:pt>
                <c:pt idx="13">
                  <c:v>Sănătate şi asistenţă socială</c:v>
                </c:pt>
                <c:pt idx="14">
                  <c:v>Alte activităţi de servicii colective, sociale şi personale</c:v>
                </c:pt>
                <c:pt idx="15">
                  <c:v>Activităţi ale persoanelor angajate în gospodării personale</c:v>
                </c:pt>
              </c:strCache>
            </c:strRef>
          </c:cat>
          <c:val>
            <c:numRef>
              <c:f>'populatia ocupata'!$C$6:$C$21</c:f>
              <c:numCache>
                <c:formatCode>General</c:formatCode>
                <c:ptCount val="16"/>
                <c:pt idx="0">
                  <c:v>1262</c:v>
                </c:pt>
                <c:pt idx="1">
                  <c:v>1</c:v>
                </c:pt>
                <c:pt idx="2">
                  <c:v>0</c:v>
                </c:pt>
                <c:pt idx="3">
                  <c:v>235</c:v>
                </c:pt>
                <c:pt idx="4">
                  <c:v>9</c:v>
                </c:pt>
                <c:pt idx="5">
                  <c:v>55</c:v>
                </c:pt>
                <c:pt idx="6">
                  <c:v>56</c:v>
                </c:pt>
                <c:pt idx="7">
                  <c:v>5</c:v>
                </c:pt>
                <c:pt idx="8">
                  <c:v>16</c:v>
                </c:pt>
                <c:pt idx="9">
                  <c:v>7</c:v>
                </c:pt>
                <c:pt idx="10">
                  <c:v>2</c:v>
                </c:pt>
                <c:pt idx="11">
                  <c:v>38</c:v>
                </c:pt>
                <c:pt idx="12">
                  <c:v>59</c:v>
                </c:pt>
                <c:pt idx="13">
                  <c:v>22</c:v>
                </c:pt>
                <c:pt idx="14">
                  <c:v>18</c:v>
                </c:pt>
                <c:pt idx="15">
                  <c:v>11</c:v>
                </c:pt>
              </c:numCache>
            </c:numRef>
          </c:val>
        </c:ser>
        <c:dLbls>
          <c:showCatName val="1"/>
          <c:showPercent val="1"/>
        </c:dLbls>
      </c:pie3DChart>
      <c:spPr>
        <a:noFill/>
        <a:ln w="25400">
          <a:noFill/>
        </a:ln>
      </c:spPr>
    </c:plotArea>
    <c:plotVisOnly val="1"/>
    <c:dispBlanksAs val="zero"/>
  </c:chart>
  <c:spPr>
    <a:no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latin typeface="Times New Roman" pitchFamily="18" charset="0"/>
                <a:cs typeface="Times New Roman" pitchFamily="18" charset="0"/>
              </a:defRPr>
            </a:pPr>
            <a:r>
              <a:rPr lang="ro-RO" sz="1200">
                <a:latin typeface="Times New Roman" pitchFamily="18" charset="0"/>
                <a:cs typeface="Times New Roman" pitchFamily="18" charset="0"/>
              </a:rPr>
              <a:t>Structura unităţilor economice după forma juridică</a:t>
            </a:r>
            <a:endParaRPr lang="en-US" sz="1200">
              <a:latin typeface="Times New Roman" pitchFamily="18" charset="0"/>
              <a:cs typeface="Times New Roman" pitchFamily="18" charset="0"/>
            </a:endParaRPr>
          </a:p>
        </c:rich>
      </c:tx>
    </c:title>
    <c:view3D>
      <c:rotX val="30"/>
      <c:hPercent val="60"/>
      <c:rotY val="30"/>
      <c:perspective val="30"/>
    </c:view3D>
    <c:plotArea>
      <c:layout>
        <c:manualLayout>
          <c:layoutTarget val="inner"/>
          <c:xMode val="edge"/>
          <c:yMode val="edge"/>
          <c:x val="0.15727644706770663"/>
          <c:y val="0.27176854911931531"/>
          <c:w val="0.70722364864964782"/>
          <c:h val="0.63192624623118621"/>
        </c:manualLayout>
      </c:layout>
      <c:pie3DChart>
        <c:varyColors val="1"/>
        <c:ser>
          <c:idx val="0"/>
          <c:order val="0"/>
          <c:explosion val="4"/>
          <c:dLbls>
            <c:dLbl>
              <c:idx val="0"/>
              <c:layout>
                <c:manualLayout>
                  <c:x val="3.3102243479662501E-3"/>
                  <c:y val="8.3660120798155338E-2"/>
                </c:manualLayout>
              </c:layout>
              <c:dLblPos val="bestFit"/>
              <c:showCatName val="1"/>
              <c:showPercent val="1"/>
            </c:dLbl>
            <c:dLbl>
              <c:idx val="1"/>
              <c:layout>
                <c:manualLayout>
                  <c:x val="-3.422177115459784E-2"/>
                  <c:y val="4.9630492730672084E-3"/>
                </c:manualLayout>
              </c:layout>
              <c:dLblPos val="bestFit"/>
              <c:showCatName val="1"/>
              <c:showPercent val="1"/>
            </c:dLbl>
            <c:dLbl>
              <c:idx val="2"/>
              <c:layout>
                <c:manualLayout>
                  <c:x val="2.7679900270948372E-4"/>
                  <c:y val="6.0644720614742437E-2"/>
                </c:manualLayout>
              </c:layout>
              <c:dLblPos val="bestFit"/>
              <c:showCatName val="1"/>
              <c:showPercent val="1"/>
            </c:dLbl>
            <c:dLbl>
              <c:idx val="3"/>
              <c:layout>
                <c:manualLayout>
                  <c:x val="-9.4537714288137231E-2"/>
                  <c:y val="-1.6821933402902951E-2"/>
                </c:manualLayout>
              </c:layout>
              <c:dLblPos val="bestFit"/>
              <c:showCatName val="1"/>
              <c:showPercent val="1"/>
            </c:dLbl>
            <c:dLbl>
              <c:idx val="4"/>
              <c:layout>
                <c:manualLayout>
                  <c:x val="-6.4118255078084371E-2"/>
                  <c:y val="-3.9171549344309636E-2"/>
                </c:manualLayout>
              </c:layout>
              <c:dLblPos val="bestFit"/>
              <c:showCatName val="1"/>
              <c:showPercent val="1"/>
            </c:dLbl>
            <c:numFmt formatCode="0.00%" sourceLinked="0"/>
            <c:txPr>
              <a:bodyPr/>
              <a:lstStyle/>
              <a:p>
                <a:pPr>
                  <a:defRPr lang="ro-RO" sz="900">
                    <a:latin typeface="Times New Roman" pitchFamily="18" charset="0"/>
                    <a:cs typeface="Times New Roman" pitchFamily="18" charset="0"/>
                  </a:defRPr>
                </a:pPr>
                <a:endParaRPr lang="ro-RO"/>
              </a:p>
            </c:txPr>
            <c:showCatName val="1"/>
            <c:showPercent val="1"/>
            <c:showLeaderLines val="1"/>
          </c:dLbls>
          <c:cat>
            <c:strRef>
              <c:f>'Centralizator nr firme Ipotesti'!$C$149:$C$154</c:f>
              <c:strCache>
                <c:ptCount val="6"/>
                <c:pt idx="0">
                  <c:v>SRL </c:v>
                </c:pt>
                <c:pt idx="1">
                  <c:v>Întreprindere individuală</c:v>
                </c:pt>
                <c:pt idx="2">
                  <c:v>Întreprindere familială</c:v>
                </c:pt>
                <c:pt idx="3">
                  <c:v>Persoană fizică</c:v>
                </c:pt>
                <c:pt idx="4">
                  <c:v>Asociaţie familială</c:v>
                </c:pt>
                <c:pt idx="5">
                  <c:v>Societate cooperativă</c:v>
                </c:pt>
              </c:strCache>
            </c:strRef>
          </c:cat>
          <c:val>
            <c:numRef>
              <c:f>'Centralizator nr firme Ipotesti'!$D$149:$D$154</c:f>
              <c:numCache>
                <c:formatCode>General</c:formatCode>
                <c:ptCount val="6"/>
                <c:pt idx="0">
                  <c:v>36</c:v>
                </c:pt>
                <c:pt idx="1">
                  <c:v>6</c:v>
                </c:pt>
                <c:pt idx="2">
                  <c:v>11</c:v>
                </c:pt>
                <c:pt idx="3">
                  <c:v>5</c:v>
                </c:pt>
                <c:pt idx="4">
                  <c:v>18</c:v>
                </c:pt>
                <c:pt idx="5">
                  <c:v>7</c:v>
                </c:pt>
              </c:numCache>
            </c:numRef>
          </c:val>
        </c:ser>
        <c:dLbls>
          <c:showCatName val="1"/>
          <c:showPercent val="1"/>
        </c:dLbls>
      </c:pie3DChart>
      <c:spPr>
        <a:noFill/>
        <a:ln w="25400">
          <a:noFill/>
        </a:ln>
      </c:spPr>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400"/>
              <a:t>Sectorul primar</a:t>
            </a:r>
            <a:endParaRPr lang="en-US" sz="1400"/>
          </a:p>
        </c:rich>
      </c:tx>
    </c:title>
    <c:view3D>
      <c:rotX val="30"/>
      <c:perspective val="30"/>
    </c:view3D>
    <c:plotArea>
      <c:layout>
        <c:manualLayout>
          <c:layoutTarget val="inner"/>
          <c:xMode val="edge"/>
          <c:yMode val="edge"/>
          <c:x val="9.8639670482784547E-2"/>
          <c:y val="0.34346784776903255"/>
          <c:w val="0.75672442668984019"/>
          <c:h val="0.52896708223972"/>
        </c:manualLayout>
      </c:layout>
      <c:pie3DChart>
        <c:varyColors val="1"/>
        <c:ser>
          <c:idx val="0"/>
          <c:order val="0"/>
          <c:explosion val="25"/>
          <c:dLbls>
            <c:dLbl>
              <c:idx val="0"/>
              <c:delete val="1"/>
            </c:dLbl>
            <c:dLbl>
              <c:idx val="1"/>
              <c:layout>
                <c:manualLayout>
                  <c:x val="2.8374947321321852E-2"/>
                  <c:y val="-0.24652777777777779"/>
                </c:manualLayout>
              </c:layout>
              <c:showCatName val="1"/>
              <c:showPercent val="1"/>
            </c:dLbl>
            <c:txPr>
              <a:bodyPr/>
              <a:lstStyle/>
              <a:p>
                <a:pPr>
                  <a:defRPr lang="ro-RO">
                    <a:latin typeface="Times New Roman" pitchFamily="18" charset="0"/>
                    <a:cs typeface="Times New Roman" pitchFamily="18" charset="0"/>
                  </a:defRPr>
                </a:pPr>
                <a:endParaRPr lang="ro-RO"/>
              </a:p>
            </c:txPr>
            <c:showCatName val="1"/>
            <c:showPercent val="1"/>
          </c:dLbls>
          <c:cat>
            <c:strRef>
              <c:f>'Centralizator nr firme Ipotesti'!$C$180:$C$181</c:f>
              <c:strCache>
                <c:ptCount val="2"/>
                <c:pt idx="0">
                  <c:v>agricultura </c:v>
                </c:pt>
                <c:pt idx="1">
                  <c:v>exploatare forestieră</c:v>
                </c:pt>
              </c:strCache>
            </c:strRef>
          </c:cat>
          <c:val>
            <c:numRef>
              <c:f>'Centralizator nr firme Ipotesti'!$D$180:$D$181</c:f>
              <c:numCache>
                <c:formatCode>General</c:formatCode>
                <c:ptCount val="2"/>
                <c:pt idx="0">
                  <c:v>0</c:v>
                </c:pt>
                <c:pt idx="1">
                  <c:v>1</c:v>
                </c:pt>
              </c:numCache>
            </c:numRef>
          </c:val>
        </c:ser>
        <c:dLbls>
          <c:showCatName val="1"/>
          <c:showPercent val="1"/>
        </c:dLbls>
      </c:pie3DChart>
      <c:spPr>
        <a:noFill/>
        <a:ln w="25400">
          <a:noFill/>
        </a:ln>
      </c:spPr>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latin typeface="Times New Roman" pitchFamily="18" charset="0"/>
                <a:cs typeface="Times New Roman" pitchFamily="18" charset="0"/>
              </a:defRPr>
            </a:pPr>
            <a:r>
              <a:rPr lang="ro-RO" sz="1200">
                <a:latin typeface="Times New Roman" pitchFamily="18" charset="0"/>
                <a:cs typeface="Times New Roman" pitchFamily="18" charset="0"/>
              </a:rPr>
              <a:t>Structura modului de folosinţă a terenurilor agricole în anul 200</a:t>
            </a:r>
            <a:r>
              <a:rPr lang="en-US" sz="1200">
                <a:latin typeface="Times New Roman" pitchFamily="18" charset="0"/>
                <a:cs typeface="Times New Roman" pitchFamily="18" charset="0"/>
              </a:rPr>
              <a:t>8</a:t>
            </a:r>
          </a:p>
        </c:rich>
      </c:tx>
    </c:title>
    <c:view3D>
      <c:rotX val="30"/>
      <c:hPercent val="60"/>
      <c:rotY val="340"/>
      <c:perspective val="10"/>
    </c:view3D>
    <c:plotArea>
      <c:layout>
        <c:manualLayout>
          <c:layoutTarget val="inner"/>
          <c:xMode val="edge"/>
          <c:yMode val="edge"/>
          <c:x val="0.13522712691216629"/>
          <c:y val="0.37636080489939605"/>
          <c:w val="0.78341780004771278"/>
          <c:h val="0.61110061242346636"/>
        </c:manualLayout>
      </c:layout>
      <c:pie3DChart>
        <c:varyColors val="1"/>
        <c:ser>
          <c:idx val="0"/>
          <c:order val="0"/>
          <c:explosion val="10"/>
          <c:dLbls>
            <c:dLbl>
              <c:idx val="0"/>
              <c:numFmt formatCode="0.00%" sourceLinked="0"/>
              <c:spPr/>
              <c:txPr>
                <a:bodyPr/>
                <a:lstStyle/>
                <a:p>
                  <a:pPr>
                    <a:defRPr lang="ro-RO">
                      <a:latin typeface="Times New Roman" pitchFamily="18" charset="0"/>
                      <a:cs typeface="Times New Roman" pitchFamily="18" charset="0"/>
                    </a:defRPr>
                  </a:pPr>
                  <a:endParaRPr lang="ro-RO"/>
                </a:p>
              </c:txPr>
            </c:dLbl>
            <c:dLbl>
              <c:idx val="1"/>
              <c:numFmt formatCode="0.00%" sourceLinked="0"/>
              <c:spPr/>
              <c:txPr>
                <a:bodyPr/>
                <a:lstStyle/>
                <a:p>
                  <a:pPr>
                    <a:defRPr lang="ro-RO">
                      <a:latin typeface="Times New Roman" pitchFamily="18" charset="0"/>
                      <a:cs typeface="Times New Roman" pitchFamily="18" charset="0"/>
                    </a:defRPr>
                  </a:pPr>
                  <a:endParaRPr lang="ro-RO"/>
                </a:p>
              </c:txPr>
            </c:dLbl>
            <c:dLbl>
              <c:idx val="2"/>
              <c:layout>
                <c:manualLayout>
                  <c:x val="2.0080826575656692E-2"/>
                  <c:y val="1.2826132657287957E-2"/>
                </c:manualLayout>
              </c:layout>
              <c:numFmt formatCode="0.00%" sourceLinked="0"/>
              <c:spPr/>
              <c:txPr>
                <a:bodyPr/>
                <a:lstStyle/>
                <a:p>
                  <a:pPr>
                    <a:defRPr lang="ro-RO">
                      <a:latin typeface="Times New Roman" pitchFamily="18" charset="0"/>
                      <a:cs typeface="Times New Roman" pitchFamily="18" charset="0"/>
                    </a:defRPr>
                  </a:pPr>
                  <a:endParaRPr lang="ro-RO"/>
                </a:p>
              </c:txPr>
              <c:dLblPos val="bestFit"/>
              <c:showCatName val="1"/>
              <c:showPercent val="1"/>
              <c:separator>
</c:separator>
            </c:dLbl>
            <c:numFmt formatCode="0.00%" sourceLinked="0"/>
            <c:txPr>
              <a:bodyPr/>
              <a:lstStyle/>
              <a:p>
                <a:pPr>
                  <a:defRPr lang="ro-RO"/>
                </a:pPr>
                <a:endParaRPr lang="ro-RO"/>
              </a:p>
            </c:txPr>
            <c:dLblPos val="bestFit"/>
            <c:showCatName val="1"/>
            <c:showPercent val="1"/>
            <c:separator>
</c:separator>
          </c:dLbls>
          <c:cat>
            <c:strRef>
              <c:f>'Centralizator nr firme Ipotesti'!$C$212:$C$214</c:f>
              <c:strCache>
                <c:ptCount val="3"/>
                <c:pt idx="0">
                  <c:v>Suprafaţa arabila </c:v>
                </c:pt>
                <c:pt idx="1">
                  <c:v>Suprafaţa - păşuni </c:v>
                </c:pt>
                <c:pt idx="2">
                  <c:v>Suprafaţa - fâneţe </c:v>
                </c:pt>
              </c:strCache>
            </c:strRef>
          </c:cat>
          <c:val>
            <c:numRef>
              <c:f>'Centralizator nr firme Ipotesti'!$D$212:$D$214</c:f>
              <c:numCache>
                <c:formatCode>General</c:formatCode>
                <c:ptCount val="3"/>
                <c:pt idx="0">
                  <c:v>2814</c:v>
                </c:pt>
                <c:pt idx="1">
                  <c:v>774</c:v>
                </c:pt>
                <c:pt idx="2">
                  <c:v>313</c:v>
                </c:pt>
              </c:numCache>
            </c:numRef>
          </c:val>
        </c:ser>
        <c:ser>
          <c:idx val="1"/>
          <c:order val="1"/>
          <c:explosion val="25"/>
          <c:cat>
            <c:strRef>
              <c:f>'Centralizator nr firme Ipotesti'!$C$212:$C$214</c:f>
              <c:strCache>
                <c:ptCount val="3"/>
                <c:pt idx="0">
                  <c:v>Suprafaţa arabila </c:v>
                </c:pt>
                <c:pt idx="1">
                  <c:v>Suprafaţa - păşuni </c:v>
                </c:pt>
                <c:pt idx="2">
                  <c:v>Suprafaţa - fâneţe </c:v>
                </c:pt>
              </c:strCache>
            </c:strRef>
          </c:cat>
          <c:val>
            <c:numRef>
              <c:f>'Centralizator nr firme Ipotesti'!$E$212:$E$214</c:f>
              <c:numCache>
                <c:formatCode>0.00%</c:formatCode>
                <c:ptCount val="3"/>
                <c:pt idx="0">
                  <c:v>0.72135349910279412</c:v>
                </c:pt>
                <c:pt idx="1">
                  <c:v>0.19841066393232756</c:v>
                </c:pt>
                <c:pt idx="2">
                  <c:v>8.0235836964881568E-2</c:v>
                </c:pt>
              </c:numCache>
            </c:numRef>
          </c:val>
        </c:ser>
        <c:dLbls>
          <c:showCatName val="1"/>
          <c:showPercent val="1"/>
        </c:dLbls>
      </c:pie3DChart>
      <c:spPr>
        <a:noFill/>
        <a:ln w="25400">
          <a:noFill/>
        </a:ln>
      </c:spPr>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400">
                <a:latin typeface="Times New Roman" pitchFamily="18" charset="0"/>
                <a:cs typeface="Times New Roman" pitchFamily="18" charset="0"/>
              </a:defRPr>
            </a:pPr>
            <a:r>
              <a:rPr lang="en-US" sz="1400">
                <a:latin typeface="Times New Roman" pitchFamily="18" charset="0"/>
                <a:cs typeface="Times New Roman" pitchFamily="18" charset="0"/>
              </a:rPr>
              <a:t>Evoluţia efectivelo</a:t>
            </a:r>
            <a:r>
              <a:rPr lang="ro-RO" sz="1400">
                <a:latin typeface="Times New Roman" pitchFamily="18" charset="0"/>
                <a:cs typeface="Times New Roman" pitchFamily="18" charset="0"/>
              </a:rPr>
              <a:t>r</a:t>
            </a:r>
            <a:r>
              <a:rPr lang="en-US" sz="1400">
                <a:latin typeface="Times New Roman" pitchFamily="18" charset="0"/>
                <a:cs typeface="Times New Roman" pitchFamily="18" charset="0"/>
              </a:rPr>
              <a:t> de animale </a:t>
            </a:r>
            <a:r>
              <a:rPr lang="ro-RO" sz="1400">
                <a:latin typeface="Times New Roman" pitchFamily="18" charset="0"/>
                <a:cs typeface="Times New Roman" pitchFamily="18" charset="0"/>
              </a:rPr>
              <a:t>î</a:t>
            </a:r>
            <a:r>
              <a:rPr lang="en-US" sz="1400">
                <a:latin typeface="Times New Roman" pitchFamily="18" charset="0"/>
                <a:cs typeface="Times New Roman" pitchFamily="18" charset="0"/>
              </a:rPr>
              <a:t>n intervalul</a:t>
            </a:r>
            <a:r>
              <a:rPr lang="ro-RO" sz="1400">
                <a:latin typeface="Times New Roman" pitchFamily="18" charset="0"/>
                <a:cs typeface="Times New Roman" pitchFamily="18" charset="0"/>
              </a:rPr>
              <a:t> 2000-2008</a:t>
            </a:r>
            <a:endParaRPr lang="en-US" sz="1400">
              <a:latin typeface="Times New Roman" pitchFamily="18" charset="0"/>
              <a:cs typeface="Times New Roman" pitchFamily="18" charset="0"/>
            </a:endParaRPr>
          </a:p>
        </c:rich>
      </c:tx>
      <c:layout>
        <c:manualLayout>
          <c:xMode val="edge"/>
          <c:yMode val="edge"/>
          <c:x val="0.10687883158182053"/>
          <c:y val="0"/>
        </c:manualLayout>
      </c:layout>
    </c:title>
    <c:plotArea>
      <c:layout>
        <c:manualLayout>
          <c:layoutTarget val="inner"/>
          <c:xMode val="edge"/>
          <c:yMode val="edge"/>
          <c:x val="0.14474834222548738"/>
          <c:y val="0.17435490483860236"/>
          <c:w val="0.59225368647100929"/>
          <c:h val="0.73861160466582299"/>
        </c:manualLayout>
      </c:layout>
      <c:barChart>
        <c:barDir val="col"/>
        <c:grouping val="clustered"/>
        <c:ser>
          <c:idx val="0"/>
          <c:order val="0"/>
          <c:tx>
            <c:strRef>
              <c:f>'Centralizator nr firme Ipotesti'!$C$817</c:f>
              <c:strCache>
                <c:ptCount val="1"/>
                <c:pt idx="0">
                  <c:v>Bovine</c:v>
                </c:pt>
              </c:strCache>
            </c:strRef>
          </c:tx>
          <c:cat>
            <c:numRef>
              <c:f>'Centralizator nr firme Ipotesti'!$D$816:$L$816</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'Centralizator nr firme Ipotesti'!$D$817:$L$817</c:f>
              <c:numCache>
                <c:formatCode>General</c:formatCode>
                <c:ptCount val="9"/>
                <c:pt idx="0">
                  <c:v>2606</c:v>
                </c:pt>
                <c:pt idx="1">
                  <c:v>2250</c:v>
                </c:pt>
                <c:pt idx="2">
                  <c:v>2630</c:v>
                </c:pt>
                <c:pt idx="3">
                  <c:v>2580</c:v>
                </c:pt>
                <c:pt idx="4">
                  <c:v>2480</c:v>
                </c:pt>
                <c:pt idx="5">
                  <c:v>2332</c:v>
                </c:pt>
                <c:pt idx="6">
                  <c:v>2380</c:v>
                </c:pt>
                <c:pt idx="7">
                  <c:v>2130</c:v>
                </c:pt>
                <c:pt idx="8">
                  <c:v>2292</c:v>
                </c:pt>
              </c:numCache>
            </c:numRef>
          </c:val>
        </c:ser>
        <c:ser>
          <c:idx val="1"/>
          <c:order val="1"/>
          <c:tx>
            <c:strRef>
              <c:f>'Centralizator nr firme Ipotesti'!$C$818</c:f>
              <c:strCache>
                <c:ptCount val="1"/>
                <c:pt idx="0">
                  <c:v>Porcine  </c:v>
                </c:pt>
              </c:strCache>
            </c:strRef>
          </c:tx>
          <c:cat>
            <c:numRef>
              <c:f>'Centralizator nr firme Ipotesti'!$D$816:$L$816</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'Centralizator nr firme Ipotesti'!$D$818:$L$818</c:f>
              <c:numCache>
                <c:formatCode>General</c:formatCode>
                <c:ptCount val="9"/>
                <c:pt idx="0">
                  <c:v>1634</c:v>
                </c:pt>
                <c:pt idx="1">
                  <c:v>1150</c:v>
                </c:pt>
                <c:pt idx="2">
                  <c:v>1980</c:v>
                </c:pt>
                <c:pt idx="3">
                  <c:v>1864</c:v>
                </c:pt>
                <c:pt idx="4">
                  <c:v>1946</c:v>
                </c:pt>
                <c:pt idx="5">
                  <c:v>1863</c:v>
                </c:pt>
                <c:pt idx="6">
                  <c:v>1160</c:v>
                </c:pt>
                <c:pt idx="7">
                  <c:v>620</c:v>
                </c:pt>
                <c:pt idx="8">
                  <c:v>880</c:v>
                </c:pt>
              </c:numCache>
            </c:numRef>
          </c:val>
        </c:ser>
        <c:ser>
          <c:idx val="2"/>
          <c:order val="2"/>
          <c:tx>
            <c:strRef>
              <c:f>'Centralizator nr firme Ipotesti'!$C$819</c:f>
              <c:strCache>
                <c:ptCount val="1"/>
                <c:pt idx="0">
                  <c:v>Ovine </c:v>
                </c:pt>
              </c:strCache>
            </c:strRef>
          </c:tx>
          <c:cat>
            <c:numRef>
              <c:f>'Centralizator nr firme Ipotesti'!$D$816:$L$816</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'Centralizator nr firme Ipotesti'!$D$819:$L$819</c:f>
              <c:numCache>
                <c:formatCode>General</c:formatCode>
                <c:ptCount val="9"/>
                <c:pt idx="0">
                  <c:v>1749</c:v>
                </c:pt>
                <c:pt idx="1">
                  <c:v>2150</c:v>
                </c:pt>
                <c:pt idx="2">
                  <c:v>1950</c:v>
                </c:pt>
                <c:pt idx="3">
                  <c:v>1935</c:v>
                </c:pt>
                <c:pt idx="4">
                  <c:v>1980</c:v>
                </c:pt>
                <c:pt idx="5">
                  <c:v>1843</c:v>
                </c:pt>
                <c:pt idx="6">
                  <c:v>2050</c:v>
                </c:pt>
                <c:pt idx="7">
                  <c:v>2060</c:v>
                </c:pt>
                <c:pt idx="8">
                  <c:v>2800</c:v>
                </c:pt>
              </c:numCache>
            </c:numRef>
          </c:val>
        </c:ser>
        <c:ser>
          <c:idx val="4"/>
          <c:order val="3"/>
          <c:tx>
            <c:strRef>
              <c:f>'Centralizator nr firme Ipotesti'!$C$820</c:f>
              <c:strCache>
                <c:ptCount val="1"/>
                <c:pt idx="0">
                  <c:v>Caprine </c:v>
                </c:pt>
              </c:strCache>
            </c:strRef>
          </c:tx>
          <c:cat>
            <c:numRef>
              <c:f>'Centralizator nr firme Ipotesti'!$D$816:$L$816</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'Centralizator nr firme Ipotesti'!$D$820:$L$820</c:f>
              <c:numCache>
                <c:formatCode>General</c:formatCode>
                <c:ptCount val="9"/>
                <c:pt idx="0">
                  <c:v>166</c:v>
                </c:pt>
                <c:pt idx="1">
                  <c:v>170</c:v>
                </c:pt>
                <c:pt idx="2">
                  <c:v>130</c:v>
                </c:pt>
                <c:pt idx="3">
                  <c:v>145</c:v>
                </c:pt>
                <c:pt idx="4">
                  <c:v>160</c:v>
                </c:pt>
                <c:pt idx="5">
                  <c:v>143</c:v>
                </c:pt>
                <c:pt idx="6">
                  <c:v>234</c:v>
                </c:pt>
                <c:pt idx="7">
                  <c:v>240</c:v>
                </c:pt>
                <c:pt idx="8">
                  <c:v>338</c:v>
                </c:pt>
              </c:numCache>
            </c:numRef>
          </c:val>
        </c:ser>
        <c:ser>
          <c:idx val="3"/>
          <c:order val="4"/>
          <c:tx>
            <c:strRef>
              <c:f>'Centralizator nr firme Ipotesti'!$C$821</c:f>
              <c:strCache>
                <c:ptCount val="1"/>
                <c:pt idx="0">
                  <c:v>Cabaline</c:v>
                </c:pt>
              </c:strCache>
            </c:strRef>
          </c:tx>
          <c:cat>
            <c:numRef>
              <c:f>'Centralizator nr firme Ipotesti'!$D$816:$L$816</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'Centralizator nr firme Ipotesti'!$D$821:$L$821</c:f>
              <c:numCache>
                <c:formatCode>General</c:formatCode>
                <c:ptCount val="9"/>
                <c:pt idx="0">
                  <c:v>400</c:v>
                </c:pt>
                <c:pt idx="1">
                  <c:v>462</c:v>
                </c:pt>
                <c:pt idx="2">
                  <c:v>476</c:v>
                </c:pt>
                <c:pt idx="3">
                  <c:v>480</c:v>
                </c:pt>
                <c:pt idx="4">
                  <c:v>468</c:v>
                </c:pt>
                <c:pt idx="5">
                  <c:v>416</c:v>
                </c:pt>
                <c:pt idx="6">
                  <c:v>431</c:v>
                </c:pt>
                <c:pt idx="7">
                  <c:v>427</c:v>
                </c:pt>
                <c:pt idx="8">
                  <c:v>404</c:v>
                </c:pt>
              </c:numCache>
            </c:numRef>
          </c:val>
        </c:ser>
        <c:ser>
          <c:idx val="5"/>
          <c:order val="5"/>
          <c:tx>
            <c:strRef>
              <c:f>'Centralizator nr firme Ipotesti'!$C$822</c:f>
              <c:strCache>
                <c:ptCount val="1"/>
                <c:pt idx="0">
                  <c:v>Albine-familii</c:v>
                </c:pt>
              </c:strCache>
            </c:strRef>
          </c:tx>
          <c:cat>
            <c:numRef>
              <c:f>'Centralizator nr firme Ipotesti'!$D$816:$L$816</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'Centralizator nr firme Ipotesti'!$D$822:$L$822</c:f>
              <c:numCache>
                <c:formatCode>General</c:formatCode>
                <c:ptCount val="9"/>
                <c:pt idx="0">
                  <c:v>118</c:v>
                </c:pt>
                <c:pt idx="1">
                  <c:v>115</c:v>
                </c:pt>
                <c:pt idx="2">
                  <c:v>125</c:v>
                </c:pt>
                <c:pt idx="3">
                  <c:v>130</c:v>
                </c:pt>
                <c:pt idx="4">
                  <c:v>120</c:v>
                </c:pt>
                <c:pt idx="5">
                  <c:v>113</c:v>
                </c:pt>
                <c:pt idx="6">
                  <c:v>90</c:v>
                </c:pt>
                <c:pt idx="7">
                  <c:v>95</c:v>
                </c:pt>
                <c:pt idx="8">
                  <c:v>118</c:v>
                </c:pt>
              </c:numCache>
            </c:numRef>
          </c:val>
        </c:ser>
        <c:ser>
          <c:idx val="6"/>
          <c:order val="6"/>
          <c:tx>
            <c:strRef>
              <c:f>'Centralizator nr firme Ipotesti'!$C$823</c:f>
              <c:strCache>
                <c:ptCount val="1"/>
                <c:pt idx="0">
                  <c:v>Iepuri de casă</c:v>
                </c:pt>
              </c:strCache>
            </c:strRef>
          </c:tx>
          <c:cat>
            <c:numRef>
              <c:f>'Centralizator nr firme Ipotesti'!$D$816:$L$816</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'Centralizator nr firme Ipotesti'!$D$823:$L$823</c:f>
              <c:numCache>
                <c:formatCode>General</c:formatCode>
                <c:ptCount val="9"/>
                <c:pt idx="0">
                  <c:v>140</c:v>
                </c:pt>
                <c:pt idx="1">
                  <c:v>135</c:v>
                </c:pt>
                <c:pt idx="2">
                  <c:v>135</c:v>
                </c:pt>
                <c:pt idx="3">
                  <c:v>140</c:v>
                </c:pt>
                <c:pt idx="4">
                  <c:v>118</c:v>
                </c:pt>
                <c:pt idx="5">
                  <c:v>126</c:v>
                </c:pt>
                <c:pt idx="6">
                  <c:v>330</c:v>
                </c:pt>
                <c:pt idx="7">
                  <c:v>310</c:v>
                </c:pt>
                <c:pt idx="8">
                  <c:v>230</c:v>
                </c:pt>
              </c:numCache>
            </c:numRef>
          </c:val>
        </c:ser>
        <c:gapWidth val="40"/>
        <c:axId val="181016064"/>
        <c:axId val="181017600"/>
      </c:barChart>
      <c:catAx>
        <c:axId val="181016064"/>
        <c:scaling>
          <c:orientation val="minMax"/>
        </c:scaling>
        <c:axPos val="b"/>
        <c:numFmt formatCode="General" sourceLinked="1"/>
        <c:tickLblPos val="nextTo"/>
        <c:spPr>
          <a:ln>
            <a:solidFill>
              <a:schemeClr val="tx1"/>
            </a:solidFill>
          </a:ln>
        </c:spPr>
        <c:txPr>
          <a:bodyPr rot="0" vert="horz"/>
          <a:lstStyle/>
          <a:p>
            <a:pPr>
              <a:defRPr lang="ro-RO"/>
            </a:pPr>
            <a:endParaRPr lang="ro-RO"/>
          </a:p>
        </c:txPr>
        <c:crossAx val="181017600"/>
        <c:crosses val="autoZero"/>
        <c:auto val="1"/>
        <c:lblAlgn val="ctr"/>
        <c:lblOffset val="100"/>
      </c:catAx>
      <c:valAx>
        <c:axId val="181017600"/>
        <c:scaling>
          <c:orientation val="minMax"/>
        </c:scaling>
        <c:axPos val="l"/>
        <c:majorGridlines/>
        <c:title>
          <c:tx>
            <c:rich>
              <a:bodyPr/>
              <a:lstStyle/>
              <a:p>
                <a:pPr>
                  <a:defRPr lang="ro-RO"/>
                </a:pPr>
                <a:r>
                  <a:rPr lang="en-US"/>
                  <a:t>nr . Capete</a:t>
                </a:r>
              </a:p>
            </c:rich>
          </c:tx>
        </c:title>
        <c:numFmt formatCode="General" sourceLinked="1"/>
        <c:tickLblPos val="nextTo"/>
        <c:txPr>
          <a:bodyPr/>
          <a:lstStyle/>
          <a:p>
            <a:pPr>
              <a:defRPr lang="ro-RO"/>
            </a:pPr>
            <a:endParaRPr lang="ro-RO"/>
          </a:p>
        </c:txPr>
        <c:crossAx val="181016064"/>
        <c:crosses val="autoZero"/>
        <c:crossBetween val="between"/>
      </c:valAx>
    </c:plotArea>
    <c:legend>
      <c:legendPos val="r"/>
      <c:layout>
        <c:manualLayout>
          <c:xMode val="edge"/>
          <c:yMode val="edge"/>
          <c:x val="0.76388355827106313"/>
          <c:y val="0.23352676805810232"/>
          <c:w val="0.19379353537092273"/>
          <c:h val="0.38532844353360857"/>
        </c:manualLayout>
      </c:layout>
      <c:spPr>
        <a:ln>
          <a:solidFill>
            <a:sysClr val="windowText" lastClr="000000"/>
          </a:solidFill>
        </a:ln>
      </c:spPr>
      <c:txPr>
        <a:bodyPr/>
        <a:lstStyle/>
        <a:p>
          <a:pPr>
            <a:defRPr lang="ro-RO">
              <a:latin typeface="Times New Roman" pitchFamily="18" charset="0"/>
              <a:cs typeface="Times New Roman" pitchFamily="18" charset="0"/>
            </a:defRPr>
          </a:pPr>
          <a:endParaRPr lang="ro-RO"/>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o-RO"/>
  <c:style val="4"/>
  <c:chart>
    <c:title>
      <c:tx>
        <c:rich>
          <a:bodyPr/>
          <a:lstStyle/>
          <a:p>
            <a:pPr>
              <a:defRPr lang="ro-RO" sz="1200"/>
            </a:pPr>
            <a:r>
              <a:rPr lang="ro-RO" sz="1200"/>
              <a:t>Evolutia numarului de capete de bovine in intervalul de timp 2000-2010</a:t>
            </a:r>
            <a:endParaRPr lang="en-US" sz="1200"/>
          </a:p>
        </c:rich>
      </c:tx>
    </c:title>
    <c:view3D>
      <c:depthPercent val="100"/>
      <c:rAngAx val="1"/>
    </c:view3D>
    <c:plotArea>
      <c:layout/>
      <c:bar3DChart>
        <c:barDir val="col"/>
        <c:grouping val="stacked"/>
        <c:ser>
          <c:idx val="0"/>
          <c:order val="0"/>
          <c:tx>
            <c:strRef>
              <c:f>'Centralizator nr firme Ipotesti'!$C$877</c:f>
              <c:strCache>
                <c:ptCount val="1"/>
                <c:pt idx="0">
                  <c:v>nr. capete bovine</c:v>
                </c:pt>
              </c:strCache>
            </c:strRef>
          </c:tx>
          <c:cat>
            <c:numRef>
              <c:f>'Centralizator nr firme Ipotesti'!$D$876:$L$876</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'Centralizator nr firme Ipotesti'!$D$877:$L$877</c:f>
              <c:numCache>
                <c:formatCode>General</c:formatCode>
                <c:ptCount val="9"/>
                <c:pt idx="0">
                  <c:v>2606</c:v>
                </c:pt>
                <c:pt idx="1">
                  <c:v>2250</c:v>
                </c:pt>
                <c:pt idx="2">
                  <c:v>2630</c:v>
                </c:pt>
                <c:pt idx="3">
                  <c:v>2580</c:v>
                </c:pt>
                <c:pt idx="4">
                  <c:v>2480</c:v>
                </c:pt>
                <c:pt idx="5">
                  <c:v>2332</c:v>
                </c:pt>
                <c:pt idx="6">
                  <c:v>2380</c:v>
                </c:pt>
                <c:pt idx="7">
                  <c:v>2130</c:v>
                </c:pt>
                <c:pt idx="8">
                  <c:v>2292</c:v>
                </c:pt>
              </c:numCache>
            </c:numRef>
          </c:val>
        </c:ser>
        <c:shape val="box"/>
        <c:axId val="181042560"/>
        <c:axId val="61850752"/>
        <c:axId val="0"/>
      </c:bar3DChart>
      <c:catAx>
        <c:axId val="181042560"/>
        <c:scaling>
          <c:orientation val="minMax"/>
        </c:scaling>
        <c:axPos val="b"/>
        <c:numFmt formatCode="General" sourceLinked="1"/>
        <c:tickLblPos val="nextTo"/>
        <c:txPr>
          <a:bodyPr/>
          <a:lstStyle/>
          <a:p>
            <a:pPr>
              <a:defRPr lang="ro-RO"/>
            </a:pPr>
            <a:endParaRPr lang="ro-RO"/>
          </a:p>
        </c:txPr>
        <c:crossAx val="61850752"/>
        <c:crosses val="autoZero"/>
        <c:auto val="1"/>
        <c:lblAlgn val="ctr"/>
        <c:lblOffset val="100"/>
      </c:catAx>
      <c:valAx>
        <c:axId val="61850752"/>
        <c:scaling>
          <c:orientation val="minMax"/>
        </c:scaling>
        <c:axPos val="l"/>
        <c:majorGridlines/>
        <c:title>
          <c:tx>
            <c:rich>
              <a:bodyPr rot="-5400000" vert="horz"/>
              <a:lstStyle/>
              <a:p>
                <a:pPr>
                  <a:defRPr lang="ro-RO"/>
                </a:pPr>
                <a:r>
                  <a:rPr lang="ro-RO"/>
                  <a:t>Numar capete</a:t>
                </a:r>
                <a:endParaRPr lang="en-US"/>
              </a:p>
            </c:rich>
          </c:tx>
        </c:title>
        <c:numFmt formatCode="General" sourceLinked="1"/>
        <c:tickLblPos val="nextTo"/>
        <c:txPr>
          <a:bodyPr/>
          <a:lstStyle/>
          <a:p>
            <a:pPr>
              <a:defRPr lang="ro-RO"/>
            </a:pPr>
            <a:endParaRPr lang="ro-RO"/>
          </a:p>
        </c:txPr>
        <c:crossAx val="181042560"/>
        <c:crosses val="autoZero"/>
        <c:crossBetween val="between"/>
      </c:valAx>
      <c:spPr>
        <a:noFill/>
        <a:ln w="25400">
          <a:noFill/>
        </a:ln>
      </c:spPr>
    </c:plotArea>
    <c:plotVisOnly val="1"/>
    <c:dispBlanksAs val="gap"/>
  </c:chart>
  <c:spPr>
    <a:blipFill>
      <a:blip xmlns:r="http://schemas.openxmlformats.org/officeDocument/2006/relationships" r:embed="rId1"/>
      <a:stretch>
        <a:fillRect/>
      </a:stretch>
    </a:blipFill>
  </c:spPr>
  <c:externalData r:id="rId2"/>
</c:chartSpace>
</file>

<file path=word/drawings/drawing1.xml><?xml version="1.0" encoding="utf-8"?>
<c:userShapes xmlns:c="http://schemas.openxmlformats.org/drawingml/2006/chart">
  <cdr:relSizeAnchor xmlns:cdr="http://schemas.openxmlformats.org/drawingml/2006/chartDrawing">
    <cdr:from>
      <cdr:x>0.225</cdr:x>
      <cdr:y>0.04514</cdr:y>
    </cdr:from>
    <cdr:to>
      <cdr:x>0.68542</cdr:x>
      <cdr:y>0.10764</cdr:y>
    </cdr:to>
    <cdr:sp macro="" textlink="">
      <cdr:nvSpPr>
        <cdr:cNvPr id="2" name="TextBox 1"/>
        <cdr:cNvSpPr txBox="1"/>
      </cdr:nvSpPr>
      <cdr:spPr>
        <a:xfrm xmlns:a="http://schemas.openxmlformats.org/drawingml/2006/main">
          <a:off x="1028699" y="123825"/>
          <a:ext cx="2105025" cy="1714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0.21276</cdr:x>
      <cdr:y>0.55199</cdr:y>
    </cdr:from>
    <cdr:to>
      <cdr:x>0.36426</cdr:x>
      <cdr:y>0.6181</cdr:y>
    </cdr:to>
    <cdr:sp macro="" textlink="">
      <cdr:nvSpPr>
        <cdr:cNvPr id="3" name="Straight Connector 2"/>
        <cdr:cNvSpPr/>
      </cdr:nvSpPr>
      <cdr:spPr>
        <a:xfrm xmlns:a="http://schemas.openxmlformats.org/drawingml/2006/main" rot="10800000" flipV="1">
          <a:off x="828848" y="1388226"/>
          <a:ext cx="590204" cy="16625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o-RO"/>
        </a:p>
      </cdr:txBody>
    </cdr:sp>
  </cdr:relSizeAnchor>
  <cdr:relSizeAnchor xmlns:cdr="http://schemas.openxmlformats.org/drawingml/2006/chartDrawing">
    <cdr:from>
      <cdr:x>0.20636</cdr:x>
      <cdr:y>0.42639</cdr:y>
    </cdr:from>
    <cdr:to>
      <cdr:x>0.38133</cdr:x>
      <cdr:y>0.48919</cdr:y>
    </cdr:to>
    <cdr:sp macro="" textlink="">
      <cdr:nvSpPr>
        <cdr:cNvPr id="5" name="Straight Connector 4"/>
        <cdr:cNvSpPr/>
      </cdr:nvSpPr>
      <cdr:spPr>
        <a:xfrm xmlns:a="http://schemas.openxmlformats.org/drawingml/2006/main" rot="10800000">
          <a:off x="803910" y="1072342"/>
          <a:ext cx="681644" cy="15794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o-RO"/>
        </a:p>
      </cdr:txBody>
    </cdr:sp>
  </cdr:relSizeAnchor>
  <cdr:relSizeAnchor xmlns:cdr="http://schemas.openxmlformats.org/drawingml/2006/chartDrawing">
    <cdr:from>
      <cdr:x>0.42615</cdr:x>
      <cdr:y>0.38342</cdr:y>
    </cdr:from>
    <cdr:to>
      <cdr:x>0.47949</cdr:x>
      <cdr:y>0.47927</cdr:y>
    </cdr:to>
    <cdr:sp macro="" textlink="">
      <cdr:nvSpPr>
        <cdr:cNvPr id="7" name="Straight Connector 6"/>
        <cdr:cNvSpPr/>
      </cdr:nvSpPr>
      <cdr:spPr>
        <a:xfrm xmlns:a="http://schemas.openxmlformats.org/drawingml/2006/main" rot="5400000" flipH="1" flipV="1">
          <a:off x="1660120" y="964278"/>
          <a:ext cx="207820" cy="24106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o-RO"/>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D0F5F-949F-403E-A1AC-AEB7FF0EE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13900</TotalTime>
  <Pages>1</Pages>
  <Words>54636</Words>
  <Characters>316894</Characters>
  <Application>Microsoft Office Word</Application>
  <DocSecurity>0</DocSecurity>
  <Lines>2640</Lines>
  <Paragraphs>741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vt:lpstr>
      <vt:lpstr>S</vt:lpstr>
    </vt:vector>
  </TitlesOfParts>
  <Company/>
  <LinksUpToDate>false</LinksUpToDate>
  <CharactersWithSpaces>370789</CharactersWithSpaces>
  <SharedDoc>false</SharedDoc>
  <HLinks>
    <vt:vector size="564" baseType="variant">
      <vt:variant>
        <vt:i4>5111822</vt:i4>
      </vt:variant>
      <vt:variant>
        <vt:i4>282</vt:i4>
      </vt:variant>
      <vt:variant>
        <vt:i4>0</vt:i4>
      </vt:variant>
      <vt:variant>
        <vt:i4>5</vt:i4>
      </vt:variant>
      <vt:variant>
        <vt:lpwstr>http://www.icpa.ro/comune vulnerabile/Suceava/Raport suceava.pdf</vt:lpwstr>
      </vt:variant>
      <vt:variant>
        <vt:lpwstr/>
      </vt:variant>
      <vt:variant>
        <vt:i4>3211278</vt:i4>
      </vt:variant>
      <vt:variant>
        <vt:i4>279</vt:i4>
      </vt:variant>
      <vt:variant>
        <vt:i4>0</vt:i4>
      </vt:variant>
      <vt:variant>
        <vt:i4>5</vt:i4>
      </vt:variant>
      <vt:variant>
        <vt:lpwstr>http://www.icpa.ro/comune_vulnerabile/Suceava/Raport suceava.pdf</vt:lpwstr>
      </vt:variant>
      <vt:variant>
        <vt:lpwstr/>
      </vt:variant>
      <vt:variant>
        <vt:i4>7798880</vt:i4>
      </vt:variant>
      <vt:variant>
        <vt:i4>276</vt:i4>
      </vt:variant>
      <vt:variant>
        <vt:i4>0</vt:i4>
      </vt:variant>
      <vt:variant>
        <vt:i4>5</vt:i4>
      </vt:variant>
      <vt:variant>
        <vt:lpwstr>http://www.crainou.ro/html</vt:lpwstr>
      </vt:variant>
      <vt:variant>
        <vt:lpwstr/>
      </vt:variant>
      <vt:variant>
        <vt:i4>4194391</vt:i4>
      </vt:variant>
      <vt:variant>
        <vt:i4>273</vt:i4>
      </vt:variant>
      <vt:variant>
        <vt:i4>0</vt:i4>
      </vt:variant>
      <vt:variant>
        <vt:i4>5</vt:i4>
      </vt:variant>
      <vt:variant>
        <vt:lpwstr>http://ro.wikipedia.org/w/index.php?title=Trama&amp;action=edit&amp;redlink=1</vt:lpwstr>
      </vt:variant>
      <vt:variant>
        <vt:lpwstr/>
      </vt:variant>
      <vt:variant>
        <vt:i4>1966148</vt:i4>
      </vt:variant>
      <vt:variant>
        <vt:i4>267</vt:i4>
      </vt:variant>
      <vt:variant>
        <vt:i4>0</vt:i4>
      </vt:variant>
      <vt:variant>
        <vt:i4>5</vt:i4>
      </vt:variant>
      <vt:variant>
        <vt:lpwstr>http://www.cultura.ro/sectiuni/Patrimoniu/Monumente/lista/suceava.pdf</vt:lpwstr>
      </vt:variant>
      <vt:variant>
        <vt:lpwstr/>
      </vt:variant>
      <vt:variant>
        <vt:i4>8192025</vt:i4>
      </vt:variant>
      <vt:variant>
        <vt:i4>264</vt:i4>
      </vt:variant>
      <vt:variant>
        <vt:i4>0</vt:i4>
      </vt:variant>
      <vt:variant>
        <vt:i4>5</vt:i4>
      </vt:variant>
      <vt:variant>
        <vt:lpwstr>http://ro.wikipedia.org/wiki/Ion_Nistor</vt:lpwstr>
      </vt:variant>
      <vt:variant>
        <vt:lpwstr/>
      </vt:variant>
      <vt:variant>
        <vt:i4>4194391</vt:i4>
      </vt:variant>
      <vt:variant>
        <vt:i4>261</vt:i4>
      </vt:variant>
      <vt:variant>
        <vt:i4>0</vt:i4>
      </vt:variant>
      <vt:variant>
        <vt:i4>5</vt:i4>
      </vt:variant>
      <vt:variant>
        <vt:lpwstr>http://ro.wikipedia.org/w/index.php?title=Trama&amp;action=edit&amp;redlink=1</vt:lpwstr>
      </vt:variant>
      <vt:variant>
        <vt:lpwstr/>
      </vt:variant>
      <vt:variant>
        <vt:i4>3211278</vt:i4>
      </vt:variant>
      <vt:variant>
        <vt:i4>258</vt:i4>
      </vt:variant>
      <vt:variant>
        <vt:i4>0</vt:i4>
      </vt:variant>
      <vt:variant>
        <vt:i4>5</vt:i4>
      </vt:variant>
      <vt:variant>
        <vt:lpwstr>http://www.icpa.ro/comune_vulnerabile/Suceava/Raport suceava.pdf</vt:lpwstr>
      </vt:variant>
      <vt:variant>
        <vt:lpwstr/>
      </vt:variant>
      <vt:variant>
        <vt:i4>5767234</vt:i4>
      </vt:variant>
      <vt:variant>
        <vt:i4>255</vt:i4>
      </vt:variant>
      <vt:variant>
        <vt:i4>0</vt:i4>
      </vt:variant>
      <vt:variant>
        <vt:i4>5</vt:i4>
      </vt:variant>
      <vt:variant>
        <vt:lpwstr>https://statistici.insse.ro/shop/</vt:lpwstr>
      </vt:variant>
      <vt:variant>
        <vt:lpwstr/>
      </vt:variant>
      <vt:variant>
        <vt:i4>5767234</vt:i4>
      </vt:variant>
      <vt:variant>
        <vt:i4>252</vt:i4>
      </vt:variant>
      <vt:variant>
        <vt:i4>0</vt:i4>
      </vt:variant>
      <vt:variant>
        <vt:i4>5</vt:i4>
      </vt:variant>
      <vt:variant>
        <vt:lpwstr>https://statistici.insse.ro/shop/</vt:lpwstr>
      </vt:variant>
      <vt:variant>
        <vt:lpwstr/>
      </vt:variant>
      <vt:variant>
        <vt:i4>5767234</vt:i4>
      </vt:variant>
      <vt:variant>
        <vt:i4>249</vt:i4>
      </vt:variant>
      <vt:variant>
        <vt:i4>0</vt:i4>
      </vt:variant>
      <vt:variant>
        <vt:i4>5</vt:i4>
      </vt:variant>
      <vt:variant>
        <vt:lpwstr>https://statistici.insse.ro/shop/</vt:lpwstr>
      </vt:variant>
      <vt:variant>
        <vt:lpwstr/>
      </vt:variant>
      <vt:variant>
        <vt:i4>5767234</vt:i4>
      </vt:variant>
      <vt:variant>
        <vt:i4>246</vt:i4>
      </vt:variant>
      <vt:variant>
        <vt:i4>0</vt:i4>
      </vt:variant>
      <vt:variant>
        <vt:i4>5</vt:i4>
      </vt:variant>
      <vt:variant>
        <vt:lpwstr>https://statistici.insse.ro/shop/</vt:lpwstr>
      </vt:variant>
      <vt:variant>
        <vt:lpwstr/>
      </vt:variant>
      <vt:variant>
        <vt:i4>5767234</vt:i4>
      </vt:variant>
      <vt:variant>
        <vt:i4>243</vt:i4>
      </vt:variant>
      <vt:variant>
        <vt:i4>0</vt:i4>
      </vt:variant>
      <vt:variant>
        <vt:i4>5</vt:i4>
      </vt:variant>
      <vt:variant>
        <vt:lpwstr>https://statistici.insse.ro/shop/</vt:lpwstr>
      </vt:variant>
      <vt:variant>
        <vt:lpwstr/>
      </vt:variant>
      <vt:variant>
        <vt:i4>5767234</vt:i4>
      </vt:variant>
      <vt:variant>
        <vt:i4>240</vt:i4>
      </vt:variant>
      <vt:variant>
        <vt:i4>0</vt:i4>
      </vt:variant>
      <vt:variant>
        <vt:i4>5</vt:i4>
      </vt:variant>
      <vt:variant>
        <vt:lpwstr>https://statistici.insse.ro/shop/</vt:lpwstr>
      </vt:variant>
      <vt:variant>
        <vt:lpwstr/>
      </vt:variant>
      <vt:variant>
        <vt:i4>5767234</vt:i4>
      </vt:variant>
      <vt:variant>
        <vt:i4>237</vt:i4>
      </vt:variant>
      <vt:variant>
        <vt:i4>0</vt:i4>
      </vt:variant>
      <vt:variant>
        <vt:i4>5</vt:i4>
      </vt:variant>
      <vt:variant>
        <vt:lpwstr>https://statistici.insse.ro/shop/</vt:lpwstr>
      </vt:variant>
      <vt:variant>
        <vt:lpwstr/>
      </vt:variant>
      <vt:variant>
        <vt:i4>5767234</vt:i4>
      </vt:variant>
      <vt:variant>
        <vt:i4>234</vt:i4>
      </vt:variant>
      <vt:variant>
        <vt:i4>0</vt:i4>
      </vt:variant>
      <vt:variant>
        <vt:i4>5</vt:i4>
      </vt:variant>
      <vt:variant>
        <vt:lpwstr>https://statistici.insse.ro/shop/</vt:lpwstr>
      </vt:variant>
      <vt:variant>
        <vt:lpwstr/>
      </vt:variant>
      <vt:variant>
        <vt:i4>5767234</vt:i4>
      </vt:variant>
      <vt:variant>
        <vt:i4>231</vt:i4>
      </vt:variant>
      <vt:variant>
        <vt:i4>0</vt:i4>
      </vt:variant>
      <vt:variant>
        <vt:i4>5</vt:i4>
      </vt:variant>
      <vt:variant>
        <vt:lpwstr>https://statistici.insse.ro/shop/</vt:lpwstr>
      </vt:variant>
      <vt:variant>
        <vt:lpwstr/>
      </vt:variant>
      <vt:variant>
        <vt:i4>5767234</vt:i4>
      </vt:variant>
      <vt:variant>
        <vt:i4>228</vt:i4>
      </vt:variant>
      <vt:variant>
        <vt:i4>0</vt:i4>
      </vt:variant>
      <vt:variant>
        <vt:i4>5</vt:i4>
      </vt:variant>
      <vt:variant>
        <vt:lpwstr>https://statistici.insse.ro/shop/</vt:lpwstr>
      </vt:variant>
      <vt:variant>
        <vt:lpwstr/>
      </vt:variant>
      <vt:variant>
        <vt:i4>5767234</vt:i4>
      </vt:variant>
      <vt:variant>
        <vt:i4>225</vt:i4>
      </vt:variant>
      <vt:variant>
        <vt:i4>0</vt:i4>
      </vt:variant>
      <vt:variant>
        <vt:i4>5</vt:i4>
      </vt:variant>
      <vt:variant>
        <vt:lpwstr>https://statistici.insse.ro/shop/</vt:lpwstr>
      </vt:variant>
      <vt:variant>
        <vt:lpwstr/>
      </vt:variant>
      <vt:variant>
        <vt:i4>5767234</vt:i4>
      </vt:variant>
      <vt:variant>
        <vt:i4>222</vt:i4>
      </vt:variant>
      <vt:variant>
        <vt:i4>0</vt:i4>
      </vt:variant>
      <vt:variant>
        <vt:i4>5</vt:i4>
      </vt:variant>
      <vt:variant>
        <vt:lpwstr>https://statistici.insse.ro/shop/</vt:lpwstr>
      </vt:variant>
      <vt:variant>
        <vt:lpwstr/>
      </vt:variant>
      <vt:variant>
        <vt:i4>5767234</vt:i4>
      </vt:variant>
      <vt:variant>
        <vt:i4>219</vt:i4>
      </vt:variant>
      <vt:variant>
        <vt:i4>0</vt:i4>
      </vt:variant>
      <vt:variant>
        <vt:i4>5</vt:i4>
      </vt:variant>
      <vt:variant>
        <vt:lpwstr>https://statistici.insse.ro/shop/</vt:lpwstr>
      </vt:variant>
      <vt:variant>
        <vt:lpwstr/>
      </vt:variant>
      <vt:variant>
        <vt:i4>5767234</vt:i4>
      </vt:variant>
      <vt:variant>
        <vt:i4>216</vt:i4>
      </vt:variant>
      <vt:variant>
        <vt:i4>0</vt:i4>
      </vt:variant>
      <vt:variant>
        <vt:i4>5</vt:i4>
      </vt:variant>
      <vt:variant>
        <vt:lpwstr>https://statistici.insse.ro/shop/</vt:lpwstr>
      </vt:variant>
      <vt:variant>
        <vt:lpwstr/>
      </vt:variant>
      <vt:variant>
        <vt:i4>5767234</vt:i4>
      </vt:variant>
      <vt:variant>
        <vt:i4>213</vt:i4>
      </vt:variant>
      <vt:variant>
        <vt:i4>0</vt:i4>
      </vt:variant>
      <vt:variant>
        <vt:i4>5</vt:i4>
      </vt:variant>
      <vt:variant>
        <vt:lpwstr>https://statistici.insse.ro/shop/</vt:lpwstr>
      </vt:variant>
      <vt:variant>
        <vt:lpwstr/>
      </vt:variant>
      <vt:variant>
        <vt:i4>5767234</vt:i4>
      </vt:variant>
      <vt:variant>
        <vt:i4>210</vt:i4>
      </vt:variant>
      <vt:variant>
        <vt:i4>0</vt:i4>
      </vt:variant>
      <vt:variant>
        <vt:i4>5</vt:i4>
      </vt:variant>
      <vt:variant>
        <vt:lpwstr>https://statistici.insse.ro/shop/</vt:lpwstr>
      </vt:variant>
      <vt:variant>
        <vt:lpwstr/>
      </vt:variant>
      <vt:variant>
        <vt:i4>5767234</vt:i4>
      </vt:variant>
      <vt:variant>
        <vt:i4>207</vt:i4>
      </vt:variant>
      <vt:variant>
        <vt:i4>0</vt:i4>
      </vt:variant>
      <vt:variant>
        <vt:i4>5</vt:i4>
      </vt:variant>
      <vt:variant>
        <vt:lpwstr>https://statistici.insse.ro/shop/</vt:lpwstr>
      </vt:variant>
      <vt:variant>
        <vt:lpwstr/>
      </vt:variant>
      <vt:variant>
        <vt:i4>5767234</vt:i4>
      </vt:variant>
      <vt:variant>
        <vt:i4>204</vt:i4>
      </vt:variant>
      <vt:variant>
        <vt:i4>0</vt:i4>
      </vt:variant>
      <vt:variant>
        <vt:i4>5</vt:i4>
      </vt:variant>
      <vt:variant>
        <vt:lpwstr>https://statistici.insse.ro/shop/</vt:lpwstr>
      </vt:variant>
      <vt:variant>
        <vt:lpwstr/>
      </vt:variant>
      <vt:variant>
        <vt:i4>5767234</vt:i4>
      </vt:variant>
      <vt:variant>
        <vt:i4>201</vt:i4>
      </vt:variant>
      <vt:variant>
        <vt:i4>0</vt:i4>
      </vt:variant>
      <vt:variant>
        <vt:i4>5</vt:i4>
      </vt:variant>
      <vt:variant>
        <vt:lpwstr>https://statistici.insse.ro/shop/</vt:lpwstr>
      </vt:variant>
      <vt:variant>
        <vt:lpwstr/>
      </vt:variant>
      <vt:variant>
        <vt:i4>5767234</vt:i4>
      </vt:variant>
      <vt:variant>
        <vt:i4>198</vt:i4>
      </vt:variant>
      <vt:variant>
        <vt:i4>0</vt:i4>
      </vt:variant>
      <vt:variant>
        <vt:i4>5</vt:i4>
      </vt:variant>
      <vt:variant>
        <vt:lpwstr>https://statistici.insse.ro/shop/</vt:lpwstr>
      </vt:variant>
      <vt:variant>
        <vt:lpwstr/>
      </vt:variant>
      <vt:variant>
        <vt:i4>5767234</vt:i4>
      </vt:variant>
      <vt:variant>
        <vt:i4>195</vt:i4>
      </vt:variant>
      <vt:variant>
        <vt:i4>0</vt:i4>
      </vt:variant>
      <vt:variant>
        <vt:i4>5</vt:i4>
      </vt:variant>
      <vt:variant>
        <vt:lpwstr>https://statistici.insse.ro/shop/</vt:lpwstr>
      </vt:variant>
      <vt:variant>
        <vt:lpwstr/>
      </vt:variant>
      <vt:variant>
        <vt:i4>3735619</vt:i4>
      </vt:variant>
      <vt:variant>
        <vt:i4>192</vt:i4>
      </vt:variant>
      <vt:variant>
        <vt:i4>0</vt:i4>
      </vt:variant>
      <vt:variant>
        <vt:i4>5</vt:i4>
      </vt:variant>
      <vt:variant>
        <vt:lpwstr>http://pagesperso-orange.fr/ipotesti-suceava/Bucovina_rom.htm</vt:lpwstr>
      </vt:variant>
      <vt:variant>
        <vt:lpwstr/>
      </vt:variant>
      <vt:variant>
        <vt:i4>4718635</vt:i4>
      </vt:variant>
      <vt:variant>
        <vt:i4>189</vt:i4>
      </vt:variant>
      <vt:variant>
        <vt:i4>0</vt:i4>
      </vt:variant>
      <vt:variant>
        <vt:i4>5</vt:i4>
      </vt:variant>
      <vt:variant>
        <vt:lpwstr>http://ro.wikipedia.org/w/index.php?title=Portulaca_oleracea&amp;action=edit&amp;redlink=1</vt:lpwstr>
      </vt:variant>
      <vt:variant>
        <vt:lpwstr/>
      </vt:variant>
      <vt:variant>
        <vt:i4>6094891</vt:i4>
      </vt:variant>
      <vt:variant>
        <vt:i4>186</vt:i4>
      </vt:variant>
      <vt:variant>
        <vt:i4>0</vt:i4>
      </vt:variant>
      <vt:variant>
        <vt:i4>5</vt:i4>
      </vt:variant>
      <vt:variant>
        <vt:lpwstr>http://ro.wikipedia.org/w/index.php?title=Agropyron_brandzae&amp;action=edit&amp;redlink=1</vt:lpwstr>
      </vt:variant>
      <vt:variant>
        <vt:lpwstr/>
      </vt:variant>
      <vt:variant>
        <vt:i4>5373998</vt:i4>
      </vt:variant>
      <vt:variant>
        <vt:i4>183</vt:i4>
      </vt:variant>
      <vt:variant>
        <vt:i4>0</vt:i4>
      </vt:variant>
      <vt:variant>
        <vt:i4>5</vt:i4>
      </vt:variant>
      <vt:variant>
        <vt:lpwstr>http://ro.wikipedia.org/wiki/Sambucus_nigra</vt:lpwstr>
      </vt:variant>
      <vt:variant>
        <vt:lpwstr/>
      </vt:variant>
      <vt:variant>
        <vt:i4>1507377</vt:i4>
      </vt:variant>
      <vt:variant>
        <vt:i4>180</vt:i4>
      </vt:variant>
      <vt:variant>
        <vt:i4>0</vt:i4>
      </vt:variant>
      <vt:variant>
        <vt:i4>5</vt:i4>
      </vt:variant>
      <vt:variant>
        <vt:lpwstr>http://ro.wikipedia.org/w/index.php?title=Corylus_colurna&amp;action=edit&amp;redlink=1</vt:lpwstr>
      </vt:variant>
      <vt:variant>
        <vt:lpwstr/>
      </vt:variant>
      <vt:variant>
        <vt:i4>5373995</vt:i4>
      </vt:variant>
      <vt:variant>
        <vt:i4>177</vt:i4>
      </vt:variant>
      <vt:variant>
        <vt:i4>0</vt:i4>
      </vt:variant>
      <vt:variant>
        <vt:i4>5</vt:i4>
      </vt:variant>
      <vt:variant>
        <vt:lpwstr>http://ro.wikipedia.org/wiki/Cornus_mas</vt:lpwstr>
      </vt:variant>
      <vt:variant>
        <vt:lpwstr/>
      </vt:variant>
      <vt:variant>
        <vt:i4>3735616</vt:i4>
      </vt:variant>
      <vt:variant>
        <vt:i4>174</vt:i4>
      </vt:variant>
      <vt:variant>
        <vt:i4>0</vt:i4>
      </vt:variant>
      <vt:variant>
        <vt:i4>5</vt:i4>
      </vt:variant>
      <vt:variant>
        <vt:lpwstr>http://ro.wikipedia.org/wiki/Cornus_sanguinea</vt:lpwstr>
      </vt:variant>
      <vt:variant>
        <vt:lpwstr/>
      </vt:variant>
      <vt:variant>
        <vt:i4>4128857</vt:i4>
      </vt:variant>
      <vt:variant>
        <vt:i4>171</vt:i4>
      </vt:variant>
      <vt:variant>
        <vt:i4>0</vt:i4>
      </vt:variant>
      <vt:variant>
        <vt:i4>5</vt:i4>
      </vt:variant>
      <vt:variant>
        <vt:lpwstr>http://ro.wikipedia.org/wiki/Rosa_canina</vt:lpwstr>
      </vt:variant>
      <vt:variant>
        <vt:lpwstr/>
      </vt:variant>
      <vt:variant>
        <vt:i4>7405590</vt:i4>
      </vt:variant>
      <vt:variant>
        <vt:i4>168</vt:i4>
      </vt:variant>
      <vt:variant>
        <vt:i4>0</vt:i4>
      </vt:variant>
      <vt:variant>
        <vt:i4>5</vt:i4>
      </vt:variant>
      <vt:variant>
        <vt:lpwstr>http://ro.wikipedia.org/wiki/Ligustrum_vulgare</vt:lpwstr>
      </vt:variant>
      <vt:variant>
        <vt:lpwstr/>
      </vt:variant>
      <vt:variant>
        <vt:i4>1900632</vt:i4>
      </vt:variant>
      <vt:variant>
        <vt:i4>165</vt:i4>
      </vt:variant>
      <vt:variant>
        <vt:i4>0</vt:i4>
      </vt:variant>
      <vt:variant>
        <vt:i4>5</vt:i4>
      </vt:variant>
      <vt:variant>
        <vt:lpwstr>http://ro.wikipedia.org/wiki/Cereale</vt:lpwstr>
      </vt:variant>
      <vt:variant>
        <vt:lpwstr/>
      </vt:variant>
      <vt:variant>
        <vt:i4>3014701</vt:i4>
      </vt:variant>
      <vt:variant>
        <vt:i4>162</vt:i4>
      </vt:variant>
      <vt:variant>
        <vt:i4>0</vt:i4>
      </vt:variant>
      <vt:variant>
        <vt:i4>5</vt:i4>
      </vt:variant>
      <vt:variant>
        <vt:lpwstr>http://ro.wikipedia.org/w/index.php?title=Sfecl%C4%83_de_zah%C4%83r&amp;action=edit&amp;redlink=1</vt:lpwstr>
      </vt:variant>
      <vt:variant>
        <vt:lpwstr/>
      </vt:variant>
      <vt:variant>
        <vt:i4>7733281</vt:i4>
      </vt:variant>
      <vt:variant>
        <vt:i4>159</vt:i4>
      </vt:variant>
      <vt:variant>
        <vt:i4>0</vt:i4>
      </vt:variant>
      <vt:variant>
        <vt:i4>5</vt:i4>
      </vt:variant>
      <vt:variant>
        <vt:lpwstr>http://ro.wikipedia.org/wiki/Cartof</vt:lpwstr>
      </vt:variant>
      <vt:variant>
        <vt:lpwstr/>
      </vt:variant>
      <vt:variant>
        <vt:i4>7471119</vt:i4>
      </vt:variant>
      <vt:variant>
        <vt:i4>156</vt:i4>
      </vt:variant>
      <vt:variant>
        <vt:i4>0</vt:i4>
      </vt:variant>
      <vt:variant>
        <vt:i4>5</vt:i4>
      </vt:variant>
      <vt:variant>
        <vt:lpwstr>http://ro.wikipedia.org/wiki/R%C3%A2ul_Suceava</vt:lpwstr>
      </vt:variant>
      <vt:variant>
        <vt:lpwstr/>
      </vt:variant>
      <vt:variant>
        <vt:i4>1245266</vt:i4>
      </vt:variant>
      <vt:variant>
        <vt:i4>153</vt:i4>
      </vt:variant>
      <vt:variant>
        <vt:i4>0</vt:i4>
      </vt:variant>
      <vt:variant>
        <vt:i4>5</vt:i4>
      </vt:variant>
      <vt:variant>
        <vt:lpwstr>https://statistici.insse.ro/shop/?lang=ro</vt:lpwstr>
      </vt:variant>
      <vt:variant>
        <vt:lpwstr/>
      </vt:variant>
      <vt:variant>
        <vt:i4>4784203</vt:i4>
      </vt:variant>
      <vt:variant>
        <vt:i4>150</vt:i4>
      </vt:variant>
      <vt:variant>
        <vt:i4>0</vt:i4>
      </vt:variant>
      <vt:variant>
        <vt:i4>5</vt:i4>
      </vt:variant>
      <vt:variant>
        <vt:lpwstr>http://www.cdep.ro/pls/legis/legis_pck.htp_act?ida=71837</vt:lpwstr>
      </vt:variant>
      <vt:variant>
        <vt:lpwstr/>
      </vt:variant>
      <vt:variant>
        <vt:i4>4325448</vt:i4>
      </vt:variant>
      <vt:variant>
        <vt:i4>147</vt:i4>
      </vt:variant>
      <vt:variant>
        <vt:i4>0</vt:i4>
      </vt:variant>
      <vt:variant>
        <vt:i4>5</vt:i4>
      </vt:variant>
      <vt:variant>
        <vt:lpwstr>http://www.cdep.ro/pls/legis/legis_pck.htp_act?ida=79185</vt:lpwstr>
      </vt:variant>
      <vt:variant>
        <vt:lpwstr/>
      </vt:variant>
      <vt:variant>
        <vt:i4>4194381</vt:i4>
      </vt:variant>
      <vt:variant>
        <vt:i4>144</vt:i4>
      </vt:variant>
      <vt:variant>
        <vt:i4>0</vt:i4>
      </vt:variant>
      <vt:variant>
        <vt:i4>5</vt:i4>
      </vt:variant>
      <vt:variant>
        <vt:lpwstr>http://www.cdep.ro/pls/legis/legis_pck.htp_act?ida=73274</vt:lpwstr>
      </vt:variant>
      <vt:variant>
        <vt:lpwstr/>
      </vt:variant>
      <vt:variant>
        <vt:i4>4390977</vt:i4>
      </vt:variant>
      <vt:variant>
        <vt:i4>141</vt:i4>
      </vt:variant>
      <vt:variant>
        <vt:i4>0</vt:i4>
      </vt:variant>
      <vt:variant>
        <vt:i4>5</vt:i4>
      </vt:variant>
      <vt:variant>
        <vt:lpwstr>http://www.cdep.ro/pls/legis/legis_pck.htp_act?ida=51691</vt:lpwstr>
      </vt:variant>
      <vt:variant>
        <vt:lpwstr/>
      </vt:variant>
      <vt:variant>
        <vt:i4>4653129</vt:i4>
      </vt:variant>
      <vt:variant>
        <vt:i4>138</vt:i4>
      </vt:variant>
      <vt:variant>
        <vt:i4>0</vt:i4>
      </vt:variant>
      <vt:variant>
        <vt:i4>5</vt:i4>
      </vt:variant>
      <vt:variant>
        <vt:lpwstr>http://www.cdep.ro/pls/legis/legis_pck.htp_act?ida=47775</vt:lpwstr>
      </vt:variant>
      <vt:variant>
        <vt:lpwstr/>
      </vt:variant>
      <vt:variant>
        <vt:i4>5046348</vt:i4>
      </vt:variant>
      <vt:variant>
        <vt:i4>135</vt:i4>
      </vt:variant>
      <vt:variant>
        <vt:i4>0</vt:i4>
      </vt:variant>
      <vt:variant>
        <vt:i4>5</vt:i4>
      </vt:variant>
      <vt:variant>
        <vt:lpwstr>http://www.cdep.ro/pls/legis/legis_pck.htp_act?ida=35906</vt:lpwstr>
      </vt:variant>
      <vt:variant>
        <vt:lpwstr/>
      </vt:variant>
      <vt:variant>
        <vt:i4>4390990</vt:i4>
      </vt:variant>
      <vt:variant>
        <vt:i4>132</vt:i4>
      </vt:variant>
      <vt:variant>
        <vt:i4>0</vt:i4>
      </vt:variant>
      <vt:variant>
        <vt:i4>5</vt:i4>
      </vt:variant>
      <vt:variant>
        <vt:lpwstr>http://www.cdep.ro/pls/legis/legis_pck.htp_act?ida=33243</vt:lpwstr>
      </vt:variant>
      <vt:variant>
        <vt:lpwstr/>
      </vt:variant>
      <vt:variant>
        <vt:i4>5046340</vt:i4>
      </vt:variant>
      <vt:variant>
        <vt:i4>129</vt:i4>
      </vt:variant>
      <vt:variant>
        <vt:i4>0</vt:i4>
      </vt:variant>
      <vt:variant>
        <vt:i4>5</vt:i4>
      </vt:variant>
      <vt:variant>
        <vt:lpwstr>http://www.cdep.ro/pls/legis/legis_pck.htp_act?ida=89642</vt:lpwstr>
      </vt:variant>
      <vt:variant>
        <vt:lpwstr/>
      </vt:variant>
      <vt:variant>
        <vt:i4>4456527</vt:i4>
      </vt:variant>
      <vt:variant>
        <vt:i4>126</vt:i4>
      </vt:variant>
      <vt:variant>
        <vt:i4>0</vt:i4>
      </vt:variant>
      <vt:variant>
        <vt:i4>5</vt:i4>
      </vt:variant>
      <vt:variant>
        <vt:lpwstr>http://www.cdep.ro/pls/legis/legis_pck.htp_act?ida=73351</vt:lpwstr>
      </vt:variant>
      <vt:variant>
        <vt:lpwstr/>
      </vt:variant>
      <vt:variant>
        <vt:i4>5111884</vt:i4>
      </vt:variant>
      <vt:variant>
        <vt:i4>123</vt:i4>
      </vt:variant>
      <vt:variant>
        <vt:i4>0</vt:i4>
      </vt:variant>
      <vt:variant>
        <vt:i4>5</vt:i4>
      </vt:variant>
      <vt:variant>
        <vt:lpwstr>http://www.cdep.ro/pls/legis/legis_pck.htp_act?ida=64811</vt:lpwstr>
      </vt:variant>
      <vt:variant>
        <vt:lpwstr/>
      </vt:variant>
      <vt:variant>
        <vt:i4>4194372</vt:i4>
      </vt:variant>
      <vt:variant>
        <vt:i4>120</vt:i4>
      </vt:variant>
      <vt:variant>
        <vt:i4>0</vt:i4>
      </vt:variant>
      <vt:variant>
        <vt:i4>5</vt:i4>
      </vt:variant>
      <vt:variant>
        <vt:lpwstr>http://www.cdep.ro/pls/legis/legis_pck.htp_act?ida=65582</vt:lpwstr>
      </vt:variant>
      <vt:variant>
        <vt:lpwstr/>
      </vt:variant>
      <vt:variant>
        <vt:i4>4259917</vt:i4>
      </vt:variant>
      <vt:variant>
        <vt:i4>117</vt:i4>
      </vt:variant>
      <vt:variant>
        <vt:i4>0</vt:i4>
      </vt:variant>
      <vt:variant>
        <vt:i4>5</vt:i4>
      </vt:variant>
      <vt:variant>
        <vt:lpwstr>http://www.cdep.ro/pls/legis/legis_pck.htp_act?ida=47034</vt:lpwstr>
      </vt:variant>
      <vt:variant>
        <vt:lpwstr/>
      </vt:variant>
      <vt:variant>
        <vt:i4>4653127</vt:i4>
      </vt:variant>
      <vt:variant>
        <vt:i4>114</vt:i4>
      </vt:variant>
      <vt:variant>
        <vt:i4>0</vt:i4>
      </vt:variant>
      <vt:variant>
        <vt:i4>5</vt:i4>
      </vt:variant>
      <vt:variant>
        <vt:lpwstr>http://www.cdep.ro/pls/legis/legis_pck.htp_act?ida=46280</vt:lpwstr>
      </vt:variant>
      <vt:variant>
        <vt:lpwstr/>
      </vt:variant>
      <vt:variant>
        <vt:i4>4980809</vt:i4>
      </vt:variant>
      <vt:variant>
        <vt:i4>111</vt:i4>
      </vt:variant>
      <vt:variant>
        <vt:i4>0</vt:i4>
      </vt:variant>
      <vt:variant>
        <vt:i4>5</vt:i4>
      </vt:variant>
      <vt:variant>
        <vt:lpwstr>http://www.cdep.ro/pls/legis/legis_pck.htp_act?ida=45851</vt:lpwstr>
      </vt:variant>
      <vt:variant>
        <vt:lpwstr/>
      </vt:variant>
      <vt:variant>
        <vt:i4>4456513</vt:i4>
      </vt:variant>
      <vt:variant>
        <vt:i4>108</vt:i4>
      </vt:variant>
      <vt:variant>
        <vt:i4>0</vt:i4>
      </vt:variant>
      <vt:variant>
        <vt:i4>5</vt:i4>
      </vt:variant>
      <vt:variant>
        <vt:lpwstr>http://www.cdep.ro/pls/legis/legis_pck.htp_act?ida=89419</vt:lpwstr>
      </vt:variant>
      <vt:variant>
        <vt:lpwstr/>
      </vt:variant>
      <vt:variant>
        <vt:i4>4456513</vt:i4>
      </vt:variant>
      <vt:variant>
        <vt:i4>105</vt:i4>
      </vt:variant>
      <vt:variant>
        <vt:i4>0</vt:i4>
      </vt:variant>
      <vt:variant>
        <vt:i4>5</vt:i4>
      </vt:variant>
      <vt:variant>
        <vt:lpwstr>http://www.cdep.ro/pls/legis/legis_pck.htp_act?ida=89419</vt:lpwstr>
      </vt:variant>
      <vt:variant>
        <vt:lpwstr/>
      </vt:variant>
      <vt:variant>
        <vt:i4>4522049</vt:i4>
      </vt:variant>
      <vt:variant>
        <vt:i4>102</vt:i4>
      </vt:variant>
      <vt:variant>
        <vt:i4>0</vt:i4>
      </vt:variant>
      <vt:variant>
        <vt:i4>5</vt:i4>
      </vt:variant>
      <vt:variant>
        <vt:lpwstr>http://www.cdep.ro/pls/legis/legis_pck.htp_act?ida=89418</vt:lpwstr>
      </vt:variant>
      <vt:variant>
        <vt:lpwstr/>
      </vt:variant>
      <vt:variant>
        <vt:i4>4522049</vt:i4>
      </vt:variant>
      <vt:variant>
        <vt:i4>99</vt:i4>
      </vt:variant>
      <vt:variant>
        <vt:i4>0</vt:i4>
      </vt:variant>
      <vt:variant>
        <vt:i4>5</vt:i4>
      </vt:variant>
      <vt:variant>
        <vt:lpwstr>http://www.cdep.ro/pls/legis/legis_pck.htp_act?ida=89418</vt:lpwstr>
      </vt:variant>
      <vt:variant>
        <vt:lpwstr/>
      </vt:variant>
      <vt:variant>
        <vt:i4>5111874</vt:i4>
      </vt:variant>
      <vt:variant>
        <vt:i4>96</vt:i4>
      </vt:variant>
      <vt:variant>
        <vt:i4>0</vt:i4>
      </vt:variant>
      <vt:variant>
        <vt:i4>5</vt:i4>
      </vt:variant>
      <vt:variant>
        <vt:lpwstr>http://www.cdep.ro/pls/legis/legis_pck.htp_act?ida=83087</vt:lpwstr>
      </vt:variant>
      <vt:variant>
        <vt:lpwstr/>
      </vt:variant>
      <vt:variant>
        <vt:i4>4980808</vt:i4>
      </vt:variant>
      <vt:variant>
        <vt:i4>93</vt:i4>
      </vt:variant>
      <vt:variant>
        <vt:i4>0</vt:i4>
      </vt:variant>
      <vt:variant>
        <vt:i4>5</vt:i4>
      </vt:variant>
      <vt:variant>
        <vt:lpwstr>http://www.cdep.ro/pls/legis/legis_pck.htp_act?ida=83124</vt:lpwstr>
      </vt:variant>
      <vt:variant>
        <vt:lpwstr/>
      </vt:variant>
      <vt:variant>
        <vt:i4>5177422</vt:i4>
      </vt:variant>
      <vt:variant>
        <vt:i4>90</vt:i4>
      </vt:variant>
      <vt:variant>
        <vt:i4>0</vt:i4>
      </vt:variant>
      <vt:variant>
        <vt:i4>5</vt:i4>
      </vt:variant>
      <vt:variant>
        <vt:lpwstr>http://www.cdep.ro/pls/legis/legis_pck.htp_act?ida=80771</vt:lpwstr>
      </vt:variant>
      <vt:variant>
        <vt:lpwstr/>
      </vt:variant>
      <vt:variant>
        <vt:i4>5111886</vt:i4>
      </vt:variant>
      <vt:variant>
        <vt:i4>87</vt:i4>
      </vt:variant>
      <vt:variant>
        <vt:i4>0</vt:i4>
      </vt:variant>
      <vt:variant>
        <vt:i4>5</vt:i4>
      </vt:variant>
      <vt:variant>
        <vt:lpwstr>http://www.cdep.ro/pls/legis/legis_pck.htp_act?ida=80770</vt:lpwstr>
      </vt:variant>
      <vt:variant>
        <vt:lpwstr/>
      </vt:variant>
      <vt:variant>
        <vt:i4>4980809</vt:i4>
      </vt:variant>
      <vt:variant>
        <vt:i4>84</vt:i4>
      </vt:variant>
      <vt:variant>
        <vt:i4>0</vt:i4>
      </vt:variant>
      <vt:variant>
        <vt:i4>5</vt:i4>
      </vt:variant>
      <vt:variant>
        <vt:lpwstr>http://www.cdep.ro/pls/legis/legis_pck.htp_act?ida=72822</vt:lpwstr>
      </vt:variant>
      <vt:variant>
        <vt:lpwstr/>
      </vt:variant>
      <vt:variant>
        <vt:i4>4784200</vt:i4>
      </vt:variant>
      <vt:variant>
        <vt:i4>81</vt:i4>
      </vt:variant>
      <vt:variant>
        <vt:i4>0</vt:i4>
      </vt:variant>
      <vt:variant>
        <vt:i4>5</vt:i4>
      </vt:variant>
      <vt:variant>
        <vt:lpwstr>http://www.cdep.ro/pls/legis/legis_pck.htp_act?ida=65947</vt:lpwstr>
      </vt:variant>
      <vt:variant>
        <vt:lpwstr/>
      </vt:variant>
      <vt:variant>
        <vt:i4>4849737</vt:i4>
      </vt:variant>
      <vt:variant>
        <vt:i4>78</vt:i4>
      </vt:variant>
      <vt:variant>
        <vt:i4>0</vt:i4>
      </vt:variant>
      <vt:variant>
        <vt:i4>5</vt:i4>
      </vt:variant>
      <vt:variant>
        <vt:lpwstr>http://www.cdep.ro/pls/legis/legis_pck.htp_act?ida=62924</vt:lpwstr>
      </vt:variant>
      <vt:variant>
        <vt:lpwstr/>
      </vt:variant>
      <vt:variant>
        <vt:i4>4194377</vt:i4>
      </vt:variant>
      <vt:variant>
        <vt:i4>75</vt:i4>
      </vt:variant>
      <vt:variant>
        <vt:i4>0</vt:i4>
      </vt:variant>
      <vt:variant>
        <vt:i4>5</vt:i4>
      </vt:variant>
      <vt:variant>
        <vt:lpwstr>http://www.cdep.ro/pls/legis/legis_pck.htp_act?ida=59793</vt:lpwstr>
      </vt:variant>
      <vt:variant>
        <vt:lpwstr/>
      </vt:variant>
      <vt:variant>
        <vt:i4>5111880</vt:i4>
      </vt:variant>
      <vt:variant>
        <vt:i4>72</vt:i4>
      </vt:variant>
      <vt:variant>
        <vt:i4>0</vt:i4>
      </vt:variant>
      <vt:variant>
        <vt:i4>5</vt:i4>
      </vt:variant>
      <vt:variant>
        <vt:lpwstr>http://www.cdep.ro/pls/legis/legis_pck.htp_act?ida=59288</vt:lpwstr>
      </vt:variant>
      <vt:variant>
        <vt:lpwstr/>
      </vt:variant>
      <vt:variant>
        <vt:i4>4325441</vt:i4>
      </vt:variant>
      <vt:variant>
        <vt:i4>69</vt:i4>
      </vt:variant>
      <vt:variant>
        <vt:i4>0</vt:i4>
      </vt:variant>
      <vt:variant>
        <vt:i4>5</vt:i4>
      </vt:variant>
      <vt:variant>
        <vt:lpwstr>http://www.cdep.ro/pls/legis/legis_pck.htp_act?ida=58107</vt:lpwstr>
      </vt:variant>
      <vt:variant>
        <vt:lpwstr/>
      </vt:variant>
      <vt:variant>
        <vt:i4>4456518</vt:i4>
      </vt:variant>
      <vt:variant>
        <vt:i4>66</vt:i4>
      </vt:variant>
      <vt:variant>
        <vt:i4>0</vt:i4>
      </vt:variant>
      <vt:variant>
        <vt:i4>5</vt:i4>
      </vt:variant>
      <vt:variant>
        <vt:lpwstr>http://www.cdep.ro/pls/legis/legis_pck.htp_act?ida=49667</vt:lpwstr>
      </vt:variant>
      <vt:variant>
        <vt:lpwstr/>
      </vt:variant>
      <vt:variant>
        <vt:i4>4522048</vt:i4>
      </vt:variant>
      <vt:variant>
        <vt:i4>63</vt:i4>
      </vt:variant>
      <vt:variant>
        <vt:i4>0</vt:i4>
      </vt:variant>
      <vt:variant>
        <vt:i4>5</vt:i4>
      </vt:variant>
      <vt:variant>
        <vt:lpwstr>http://www.cdep.ro/pls/legis/legis_pck.htp_act?ida=38215</vt:lpwstr>
      </vt:variant>
      <vt:variant>
        <vt:lpwstr/>
      </vt:variant>
      <vt:variant>
        <vt:i4>5111882</vt:i4>
      </vt:variant>
      <vt:variant>
        <vt:i4>60</vt:i4>
      </vt:variant>
      <vt:variant>
        <vt:i4>0</vt:i4>
      </vt:variant>
      <vt:variant>
        <vt:i4>5</vt:i4>
      </vt:variant>
      <vt:variant>
        <vt:lpwstr>http://www.cdep.ro/pls/legis/legis_pck.htp_act?ida=43902</vt:lpwstr>
      </vt:variant>
      <vt:variant>
        <vt:lpwstr/>
      </vt:variant>
      <vt:variant>
        <vt:i4>4522059</vt:i4>
      </vt:variant>
      <vt:variant>
        <vt:i4>57</vt:i4>
      </vt:variant>
      <vt:variant>
        <vt:i4>0</vt:i4>
      </vt:variant>
      <vt:variant>
        <vt:i4>5</vt:i4>
      </vt:variant>
      <vt:variant>
        <vt:lpwstr>http://www.cdep.ro/pls/legis/legis_pck.htp_act?ida=34760</vt:lpwstr>
      </vt:variant>
      <vt:variant>
        <vt:lpwstr/>
      </vt:variant>
      <vt:variant>
        <vt:i4>4259915</vt:i4>
      </vt:variant>
      <vt:variant>
        <vt:i4>54</vt:i4>
      </vt:variant>
      <vt:variant>
        <vt:i4>0</vt:i4>
      </vt:variant>
      <vt:variant>
        <vt:i4>5</vt:i4>
      </vt:variant>
      <vt:variant>
        <vt:lpwstr>http://www.cdep.ro/pls/legis/legis_pck.htp_act?ida=32506</vt:lpwstr>
      </vt:variant>
      <vt:variant>
        <vt:lpwstr/>
      </vt:variant>
      <vt:variant>
        <vt:i4>4194375</vt:i4>
      </vt:variant>
      <vt:variant>
        <vt:i4>51</vt:i4>
      </vt:variant>
      <vt:variant>
        <vt:i4>0</vt:i4>
      </vt:variant>
      <vt:variant>
        <vt:i4>5</vt:i4>
      </vt:variant>
      <vt:variant>
        <vt:lpwstr>http://www.cdep.ro/pls/legis/legis_pck.htp_act?ida=26586</vt:lpwstr>
      </vt:variant>
      <vt:variant>
        <vt:lpwstr/>
      </vt:variant>
      <vt:variant>
        <vt:i4>4849733</vt:i4>
      </vt:variant>
      <vt:variant>
        <vt:i4>48</vt:i4>
      </vt:variant>
      <vt:variant>
        <vt:i4>0</vt:i4>
      </vt:variant>
      <vt:variant>
        <vt:i4>5</vt:i4>
      </vt:variant>
      <vt:variant>
        <vt:lpwstr>http://www.cdep.ro/pls/legis/legis_pck.htp_act?ida=24188</vt:lpwstr>
      </vt:variant>
      <vt:variant>
        <vt:lpwstr/>
      </vt:variant>
      <vt:variant>
        <vt:i4>5111881</vt:i4>
      </vt:variant>
      <vt:variant>
        <vt:i4>45</vt:i4>
      </vt:variant>
      <vt:variant>
        <vt:i4>0</vt:i4>
      </vt:variant>
      <vt:variant>
        <vt:i4>5</vt:i4>
      </vt:variant>
      <vt:variant>
        <vt:lpwstr>http://www.cdep.ro/pls/legis/legis_pck.htp_act?ida=84146</vt:lpwstr>
      </vt:variant>
      <vt:variant>
        <vt:lpwstr/>
      </vt:variant>
      <vt:variant>
        <vt:i4>4980808</vt:i4>
      </vt:variant>
      <vt:variant>
        <vt:i4>42</vt:i4>
      </vt:variant>
      <vt:variant>
        <vt:i4>0</vt:i4>
      </vt:variant>
      <vt:variant>
        <vt:i4>5</vt:i4>
      </vt:variant>
      <vt:variant>
        <vt:lpwstr>http://www.cdep.ro/pls/legis/legis_pck.htp_act?ida=79389</vt:lpwstr>
      </vt:variant>
      <vt:variant>
        <vt:lpwstr/>
      </vt:variant>
      <vt:variant>
        <vt:i4>4587590</vt:i4>
      </vt:variant>
      <vt:variant>
        <vt:i4>39</vt:i4>
      </vt:variant>
      <vt:variant>
        <vt:i4>0</vt:i4>
      </vt:variant>
      <vt:variant>
        <vt:i4>5</vt:i4>
      </vt:variant>
      <vt:variant>
        <vt:lpwstr>http://www.cdep.ro/pls/legis/legis_pck.htp_act?ida=57082</vt:lpwstr>
      </vt:variant>
      <vt:variant>
        <vt:lpwstr/>
      </vt:variant>
      <vt:variant>
        <vt:i4>4849729</vt:i4>
      </vt:variant>
      <vt:variant>
        <vt:i4>36</vt:i4>
      </vt:variant>
      <vt:variant>
        <vt:i4>0</vt:i4>
      </vt:variant>
      <vt:variant>
        <vt:i4>5</vt:i4>
      </vt:variant>
      <vt:variant>
        <vt:lpwstr>http://www.cdep.ro/pls/legis/legis_pck.htp_act?ida=48906</vt:lpwstr>
      </vt:variant>
      <vt:variant>
        <vt:lpwstr/>
      </vt:variant>
      <vt:variant>
        <vt:i4>4325452</vt:i4>
      </vt:variant>
      <vt:variant>
        <vt:i4>33</vt:i4>
      </vt:variant>
      <vt:variant>
        <vt:i4>0</vt:i4>
      </vt:variant>
      <vt:variant>
        <vt:i4>5</vt:i4>
      </vt:variant>
      <vt:variant>
        <vt:lpwstr>http://www.cdep.ro/pls/legis/legis_pck.htp_act?ida=40255</vt:lpwstr>
      </vt:variant>
      <vt:variant>
        <vt:lpwstr/>
      </vt:variant>
      <vt:variant>
        <vt:i4>4456522</vt:i4>
      </vt:variant>
      <vt:variant>
        <vt:i4>30</vt:i4>
      </vt:variant>
      <vt:variant>
        <vt:i4>0</vt:i4>
      </vt:variant>
      <vt:variant>
        <vt:i4>5</vt:i4>
      </vt:variant>
      <vt:variant>
        <vt:lpwstr>http://www.cdep.ro/pls/legis/legis_pck.htp_act?ida=31127</vt:lpwstr>
      </vt:variant>
      <vt:variant>
        <vt:lpwstr/>
      </vt:variant>
      <vt:variant>
        <vt:i4>4390984</vt:i4>
      </vt:variant>
      <vt:variant>
        <vt:i4>27</vt:i4>
      </vt:variant>
      <vt:variant>
        <vt:i4>0</vt:i4>
      </vt:variant>
      <vt:variant>
        <vt:i4>5</vt:i4>
      </vt:variant>
      <vt:variant>
        <vt:lpwstr>http://www.cdep.ro/pls/legis/legis_pck.htp_act?ida=30110</vt:lpwstr>
      </vt:variant>
      <vt:variant>
        <vt:lpwstr/>
      </vt:variant>
      <vt:variant>
        <vt:i4>4522054</vt:i4>
      </vt:variant>
      <vt:variant>
        <vt:i4>24</vt:i4>
      </vt:variant>
      <vt:variant>
        <vt:i4>0</vt:i4>
      </vt:variant>
      <vt:variant>
        <vt:i4>5</vt:i4>
      </vt:variant>
      <vt:variant>
        <vt:lpwstr>http://www.cdep.ro/pls/legis/legis_pck.htp_act?ida=27284</vt:lpwstr>
      </vt:variant>
      <vt:variant>
        <vt:lpwstr/>
      </vt:variant>
      <vt:variant>
        <vt:i4>4456524</vt:i4>
      </vt:variant>
      <vt:variant>
        <vt:i4>21</vt:i4>
      </vt:variant>
      <vt:variant>
        <vt:i4>0</vt:i4>
      </vt:variant>
      <vt:variant>
        <vt:i4>5</vt:i4>
      </vt:variant>
      <vt:variant>
        <vt:lpwstr>http://www.cdep.ro/pls/legis/legis_pck.htp_act?ida=25007</vt:lpwstr>
      </vt:variant>
      <vt:variant>
        <vt:lpwstr/>
      </vt:variant>
      <vt:variant>
        <vt:i4>4194382</vt:i4>
      </vt:variant>
      <vt:variant>
        <vt:i4>18</vt:i4>
      </vt:variant>
      <vt:variant>
        <vt:i4>0</vt:i4>
      </vt:variant>
      <vt:variant>
        <vt:i4>5</vt:i4>
      </vt:variant>
      <vt:variant>
        <vt:lpwstr>http://www.cdep.ro/pls/legis/legis_pck.htp_act?ida=24033</vt:lpwstr>
      </vt:variant>
      <vt:variant>
        <vt:lpwstr/>
      </vt:variant>
      <vt:variant>
        <vt:i4>4980815</vt:i4>
      </vt:variant>
      <vt:variant>
        <vt:i4>15</vt:i4>
      </vt:variant>
      <vt:variant>
        <vt:i4>0</vt:i4>
      </vt:variant>
      <vt:variant>
        <vt:i4>5</vt:i4>
      </vt:variant>
      <vt:variant>
        <vt:lpwstr>http://www.cdep.ro/pls/legis/legis_pck.htp_act?ida=23956</vt:lpwstr>
      </vt:variant>
      <vt:variant>
        <vt:lpwstr/>
      </vt:variant>
      <vt:variant>
        <vt:i4>4194374</vt:i4>
      </vt:variant>
      <vt:variant>
        <vt:i4>12</vt:i4>
      </vt:variant>
      <vt:variant>
        <vt:i4>0</vt:i4>
      </vt:variant>
      <vt:variant>
        <vt:i4>5</vt:i4>
      </vt:variant>
      <vt:variant>
        <vt:lpwstr>http://www.cdep.ro/pls/legis/legis_pck.htp_act?ida=26390</vt:lpwstr>
      </vt:variant>
      <vt:variant>
        <vt:lpwstr/>
      </vt:variant>
      <vt:variant>
        <vt:i4>4390984</vt:i4>
      </vt:variant>
      <vt:variant>
        <vt:i4>9</vt:i4>
      </vt:variant>
      <vt:variant>
        <vt:i4>0</vt:i4>
      </vt:variant>
      <vt:variant>
        <vt:i4>5</vt:i4>
      </vt:variant>
      <vt:variant>
        <vt:lpwstr>http://www.cdep.ro/pls/legis/legis_pck.htp_act?ida=22232</vt:lpwstr>
      </vt:variant>
      <vt:variant>
        <vt:lpwstr/>
      </vt:variant>
      <vt:variant>
        <vt:i4>4784202</vt:i4>
      </vt:variant>
      <vt:variant>
        <vt:i4>6</vt:i4>
      </vt:variant>
      <vt:variant>
        <vt:i4>0</vt:i4>
      </vt:variant>
      <vt:variant>
        <vt:i4>5</vt:i4>
      </vt:variant>
      <vt:variant>
        <vt:lpwstr>http://www.cdep.ro/pls/legis/legis_pck.htp_act?ida=22319</vt:lpwstr>
      </vt:variant>
      <vt:variant>
        <vt:lpwstr/>
      </vt:variant>
      <vt:variant>
        <vt:i4>5111879</vt:i4>
      </vt:variant>
      <vt:variant>
        <vt:i4>3</vt:i4>
      </vt:variant>
      <vt:variant>
        <vt:i4>0</vt:i4>
      </vt:variant>
      <vt:variant>
        <vt:i4>5</vt:i4>
      </vt:variant>
      <vt:variant>
        <vt:lpwstr>http://www.cdep.ro/pls/legis/legis_pck.htp_act?ida=18967</vt:lpwstr>
      </vt:variant>
      <vt:variant>
        <vt:lpwstr/>
      </vt:variant>
      <vt:variant>
        <vt:i4>1835058</vt:i4>
      </vt:variant>
      <vt:variant>
        <vt:i4>0</vt:i4>
      </vt:variant>
      <vt:variant>
        <vt:i4>0</vt:i4>
      </vt:variant>
      <vt:variant>
        <vt:i4>5</vt:i4>
      </vt:variant>
      <vt:variant>
        <vt:lpwstr/>
      </vt:variant>
      <vt:variant>
        <vt:lpwstr>_Toc200182881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
  <dc:creator>cristinac</dc:creator>
  <cp:keywords/>
  <dc:description/>
  <cp:lastModifiedBy>victor.gradinaru</cp:lastModifiedBy>
  <cp:revision>52</cp:revision>
  <cp:lastPrinted>2015-12-08T08:12:00Z</cp:lastPrinted>
  <dcterms:created xsi:type="dcterms:W3CDTF">2010-06-28T08:04:00Z</dcterms:created>
  <dcterms:modified xsi:type="dcterms:W3CDTF">2015-12-15T09:53:00Z</dcterms:modified>
</cp:coreProperties>
</file>