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0C" w:rsidRPr="00256E13" w:rsidRDefault="00354DF6" w:rsidP="0071700C">
      <w:pPr>
        <w:pStyle w:val="Header"/>
        <w:tabs>
          <w:tab w:val="clear" w:pos="4680"/>
          <w:tab w:val="clear" w:pos="9360"/>
          <w:tab w:val="left" w:pos="9000"/>
        </w:tabs>
        <w:jc w:val="center"/>
        <w:rPr>
          <w:rFonts w:ascii="Times New Roman" w:hAnsi="Times New Roman"/>
          <w:sz w:val="32"/>
          <w:szCs w:val="32"/>
          <w:lang w:val="ro-RO"/>
        </w:rPr>
      </w:pPr>
      <w:r w:rsidRPr="00354DF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434pt;margin-top:17.15pt;width:52pt;height:43.8pt;z-index:-251615232">
            <v:imagedata r:id="rId8" o:title=""/>
          </v:shape>
          <o:OLEObject Type="Embed" ProgID="CorelDRAW.Graphic.13" ShapeID="_x0000_s1075" DrawAspect="Content" ObjectID="_1549092415" r:id="rId9"/>
        </w:pict>
      </w:r>
      <w:r w:rsidR="0071700C">
        <w:rPr>
          <w:noProof/>
          <w:lang w:val="ro-RO" w:eastAsia="ro-RO"/>
        </w:rPr>
        <w:drawing>
          <wp:anchor distT="0" distB="0" distL="114300" distR="114300" simplePos="0" relativeHeight="251700224"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71700C">
        <w:tab/>
        <w:t xml:space="preserve">   </w:t>
      </w:r>
      <w:proofErr w:type="spellStart"/>
      <w:r w:rsidR="0071700C" w:rsidRPr="00256E13">
        <w:rPr>
          <w:rFonts w:ascii="Times New Roman" w:hAnsi="Times New Roman"/>
          <w:b/>
          <w:sz w:val="32"/>
          <w:szCs w:val="32"/>
        </w:rPr>
        <w:t>Ministerul</w:t>
      </w:r>
      <w:proofErr w:type="spellEnd"/>
      <w:r w:rsidR="0071700C" w:rsidRPr="00256E13">
        <w:rPr>
          <w:rFonts w:ascii="Times New Roman" w:hAnsi="Times New Roman"/>
          <w:b/>
          <w:sz w:val="32"/>
          <w:szCs w:val="32"/>
        </w:rPr>
        <w:t xml:space="preserve"> </w:t>
      </w:r>
      <w:proofErr w:type="spellStart"/>
      <w:r w:rsidR="0071700C" w:rsidRPr="00256E13">
        <w:rPr>
          <w:rFonts w:ascii="Times New Roman" w:hAnsi="Times New Roman"/>
          <w:b/>
          <w:sz w:val="32"/>
          <w:szCs w:val="32"/>
        </w:rPr>
        <w:t>Mediului</w:t>
      </w:r>
      <w:proofErr w:type="spellEnd"/>
    </w:p>
    <w:p w:rsidR="0071700C" w:rsidRPr="00256E13" w:rsidRDefault="0071700C" w:rsidP="0071700C">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71700C" w:rsidRPr="00E05ED6" w:rsidTr="00F20107">
        <w:trPr>
          <w:trHeight w:val="226"/>
        </w:trPr>
        <w:tc>
          <w:tcPr>
            <w:tcW w:w="9676" w:type="dxa"/>
            <w:tcBorders>
              <w:top w:val="single" w:sz="8" w:space="0" w:color="000000"/>
              <w:left w:val="nil"/>
              <w:bottom w:val="single" w:sz="8" w:space="0" w:color="000000"/>
              <w:right w:val="nil"/>
            </w:tcBorders>
            <w:shd w:val="clear" w:color="auto" w:fill="auto"/>
          </w:tcPr>
          <w:p w:rsidR="0071700C" w:rsidRPr="00E05ED6" w:rsidRDefault="0071700C" w:rsidP="00F20107">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Suceava</w:t>
            </w:r>
          </w:p>
        </w:tc>
      </w:tr>
    </w:tbl>
    <w:p w:rsidR="007A2826" w:rsidRPr="008620E9" w:rsidRDefault="007A2826" w:rsidP="008620E9">
      <w:pPr>
        <w:widowControl w:val="0"/>
        <w:spacing w:after="0" w:line="480" w:lineRule="auto"/>
        <w:jc w:val="center"/>
        <w:rPr>
          <w:rFonts w:ascii="Times New Roman" w:hAnsi="Times New Roman"/>
          <w:b/>
          <w:sz w:val="44"/>
          <w:szCs w:val="44"/>
          <w:lang w:val="ro-RO"/>
        </w:rPr>
      </w:pPr>
    </w:p>
    <w:p w:rsidR="007A2826" w:rsidRPr="008620E9" w:rsidRDefault="007A2826" w:rsidP="008620E9">
      <w:pPr>
        <w:widowControl w:val="0"/>
        <w:spacing w:after="0" w:line="480" w:lineRule="auto"/>
        <w:jc w:val="center"/>
        <w:rPr>
          <w:rFonts w:ascii="Times New Roman" w:hAnsi="Times New Roman"/>
          <w:b/>
          <w:sz w:val="44"/>
          <w:szCs w:val="44"/>
          <w:lang w:val="ro-RO"/>
        </w:rPr>
      </w:pPr>
    </w:p>
    <w:p w:rsidR="007A2826" w:rsidRPr="008620E9" w:rsidRDefault="007A2826" w:rsidP="008620E9">
      <w:pPr>
        <w:widowControl w:val="0"/>
        <w:spacing w:after="0" w:line="480" w:lineRule="auto"/>
        <w:jc w:val="center"/>
        <w:rPr>
          <w:rFonts w:ascii="Times New Roman" w:hAnsi="Times New Roman"/>
          <w:b/>
          <w:sz w:val="44"/>
          <w:szCs w:val="44"/>
          <w:lang w:val="ro-RO"/>
        </w:rPr>
      </w:pPr>
    </w:p>
    <w:p w:rsidR="00187A15" w:rsidRPr="008620E9" w:rsidRDefault="00187A15" w:rsidP="008620E9">
      <w:pPr>
        <w:widowControl w:val="0"/>
        <w:spacing w:after="0" w:line="480" w:lineRule="auto"/>
        <w:jc w:val="center"/>
        <w:rPr>
          <w:rFonts w:ascii="Times New Roman" w:hAnsi="Times New Roman"/>
          <w:b/>
          <w:sz w:val="44"/>
          <w:szCs w:val="44"/>
          <w:lang w:val="ro-RO"/>
        </w:rPr>
      </w:pPr>
    </w:p>
    <w:p w:rsidR="005B472D" w:rsidRDefault="007A2826" w:rsidP="008620E9">
      <w:pPr>
        <w:widowControl w:val="0"/>
        <w:spacing w:after="0" w:line="480" w:lineRule="auto"/>
        <w:jc w:val="center"/>
        <w:rPr>
          <w:rFonts w:ascii="Times New Roman" w:hAnsi="Times New Roman"/>
          <w:b/>
          <w:sz w:val="44"/>
          <w:szCs w:val="44"/>
          <w:lang w:val="ro-RO"/>
        </w:rPr>
      </w:pPr>
      <w:r w:rsidRPr="008620E9">
        <w:rPr>
          <w:rFonts w:ascii="Times New Roman" w:hAnsi="Times New Roman"/>
          <w:b/>
          <w:sz w:val="44"/>
          <w:szCs w:val="44"/>
          <w:lang w:val="ro-RO"/>
        </w:rPr>
        <w:t xml:space="preserve">Raport privind calitatea aerului înconjurător </w:t>
      </w:r>
    </w:p>
    <w:p w:rsidR="007A2826" w:rsidRPr="008620E9" w:rsidRDefault="007A2826" w:rsidP="008620E9">
      <w:pPr>
        <w:widowControl w:val="0"/>
        <w:spacing w:after="0" w:line="480" w:lineRule="auto"/>
        <w:jc w:val="center"/>
        <w:rPr>
          <w:rFonts w:ascii="Times New Roman" w:hAnsi="Times New Roman"/>
          <w:b/>
          <w:sz w:val="44"/>
          <w:szCs w:val="44"/>
          <w:lang w:val="ro-RO"/>
        </w:rPr>
      </w:pPr>
      <w:r w:rsidRPr="008620E9">
        <w:rPr>
          <w:rFonts w:ascii="Times New Roman" w:hAnsi="Times New Roman"/>
          <w:b/>
          <w:sz w:val="44"/>
          <w:szCs w:val="44"/>
          <w:lang w:val="ro-RO"/>
        </w:rPr>
        <w:t>în judeţul Suceava pe anul 201</w:t>
      </w:r>
      <w:r w:rsidR="002F0F97">
        <w:rPr>
          <w:rFonts w:ascii="Times New Roman" w:hAnsi="Times New Roman"/>
          <w:b/>
          <w:sz w:val="44"/>
          <w:szCs w:val="44"/>
          <w:lang w:val="ro-RO"/>
        </w:rPr>
        <w:t>6</w:t>
      </w: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7A2826" w:rsidRPr="008620E9" w:rsidRDefault="007A2826" w:rsidP="008620E9">
      <w:pPr>
        <w:widowControl w:val="0"/>
        <w:spacing w:after="0" w:line="240" w:lineRule="auto"/>
        <w:jc w:val="center"/>
        <w:outlineLvl w:val="0"/>
        <w:rPr>
          <w:rFonts w:ascii="Times New Roman" w:hAnsi="Times New Roman"/>
          <w:b/>
          <w:sz w:val="28"/>
          <w:szCs w:val="28"/>
          <w:lang w:val="ro-RO"/>
        </w:rPr>
      </w:pPr>
    </w:p>
    <w:p w:rsidR="002E1F61" w:rsidRPr="006215CF" w:rsidRDefault="00CE0177" w:rsidP="008620E9">
      <w:pPr>
        <w:widowControl w:val="0"/>
        <w:jc w:val="center"/>
        <w:rPr>
          <w:rFonts w:ascii="Times New Roman" w:hAnsi="Times New Roman"/>
          <w:b/>
          <w:sz w:val="28"/>
          <w:szCs w:val="28"/>
          <w:lang w:val="ro-RO"/>
        </w:rPr>
      </w:pPr>
      <w:r>
        <w:rPr>
          <w:rFonts w:ascii="Times New Roman" w:hAnsi="Times New Roman"/>
          <w:b/>
          <w:sz w:val="28"/>
          <w:szCs w:val="28"/>
          <w:lang w:val="ro-RO"/>
        </w:rPr>
        <w:t>FEBRUARIE</w:t>
      </w:r>
      <w:r w:rsidR="007A2826" w:rsidRPr="008620E9">
        <w:rPr>
          <w:rFonts w:ascii="Times New Roman" w:hAnsi="Times New Roman"/>
          <w:b/>
          <w:sz w:val="28"/>
          <w:szCs w:val="28"/>
          <w:lang w:val="ro-RO"/>
        </w:rPr>
        <w:t xml:space="preserve"> </w:t>
      </w:r>
      <w:r w:rsidR="007A2826" w:rsidRPr="006215CF">
        <w:rPr>
          <w:rFonts w:ascii="Times New Roman" w:hAnsi="Times New Roman"/>
          <w:b/>
          <w:sz w:val="28"/>
          <w:szCs w:val="28"/>
          <w:lang w:val="ro-RO"/>
        </w:rPr>
        <w:t>201</w:t>
      </w:r>
      <w:r w:rsidR="00313BA7">
        <w:rPr>
          <w:rFonts w:ascii="Times New Roman" w:hAnsi="Times New Roman"/>
          <w:b/>
          <w:sz w:val="28"/>
          <w:szCs w:val="28"/>
          <w:lang w:val="ro-RO"/>
        </w:rPr>
        <w:t>7</w:t>
      </w:r>
    </w:p>
    <w:p w:rsidR="00EC233B" w:rsidRPr="008620E9" w:rsidRDefault="00EC233B" w:rsidP="008620E9">
      <w:pPr>
        <w:widowControl w:val="0"/>
        <w:jc w:val="center"/>
        <w:rPr>
          <w:rFonts w:ascii="Times New Roman" w:hAnsi="Times New Roman"/>
          <w:lang w:val="ro-RO"/>
        </w:rPr>
      </w:pPr>
    </w:p>
    <w:p w:rsidR="00B25A2C" w:rsidRPr="008620E9" w:rsidRDefault="00B25A2C" w:rsidP="008620E9">
      <w:pPr>
        <w:widowControl w:val="0"/>
        <w:spacing w:after="0" w:line="240" w:lineRule="auto"/>
        <w:jc w:val="center"/>
        <w:rPr>
          <w:rFonts w:ascii="Times New Roman" w:hAnsi="Times New Roman"/>
          <w:b/>
          <w:sz w:val="24"/>
          <w:szCs w:val="24"/>
          <w:lang w:val="ro-RO"/>
        </w:rPr>
      </w:pPr>
    </w:p>
    <w:p w:rsidR="00B25A2C" w:rsidRPr="008620E9" w:rsidRDefault="00B25A2C" w:rsidP="008620E9">
      <w:pPr>
        <w:widowControl w:val="0"/>
        <w:spacing w:after="0" w:line="240" w:lineRule="auto"/>
        <w:jc w:val="center"/>
        <w:rPr>
          <w:rFonts w:ascii="Times New Roman" w:hAnsi="Times New Roman"/>
          <w:b/>
          <w:sz w:val="24"/>
          <w:szCs w:val="24"/>
          <w:lang w:val="ro-RO"/>
        </w:rPr>
      </w:pPr>
    </w:p>
    <w:p w:rsidR="00232FC4" w:rsidRPr="008620E9" w:rsidRDefault="00232FC4" w:rsidP="008620E9">
      <w:pPr>
        <w:widowControl w:val="0"/>
        <w:spacing w:after="0" w:line="240" w:lineRule="auto"/>
        <w:jc w:val="center"/>
        <w:rPr>
          <w:rFonts w:ascii="Times New Roman" w:hAnsi="Times New Roman"/>
          <w:b/>
          <w:sz w:val="24"/>
          <w:szCs w:val="24"/>
          <w:lang w:val="ro-RO"/>
        </w:rPr>
      </w:pPr>
    </w:p>
    <w:p w:rsidR="00EC233B" w:rsidRPr="008620E9" w:rsidRDefault="00EC233B"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EC233B" w:rsidRPr="008620E9" w:rsidRDefault="00EC233B"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452EB9" w:rsidRPr="008620E9" w:rsidRDefault="00452EB9"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B46849" w:rsidRPr="008620E9" w:rsidRDefault="00B46849"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232FC4" w:rsidRPr="008620E9" w:rsidRDefault="00232FC4"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r w:rsidRPr="008620E9">
        <w:rPr>
          <w:rFonts w:ascii="Times New Roman" w:eastAsia="Times New Roman" w:hAnsi="Times New Roman"/>
          <w:b/>
          <w:sz w:val="28"/>
          <w:szCs w:val="28"/>
          <w:lang w:val="ro-RO" w:eastAsia="ro-RO"/>
        </w:rPr>
        <w:t>I. INTRODUCERE</w:t>
      </w:r>
    </w:p>
    <w:p w:rsidR="00232FC4" w:rsidRPr="008620E9" w:rsidRDefault="00232FC4"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452EB9" w:rsidRPr="008620E9" w:rsidRDefault="00452EB9"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B25A2C" w:rsidRPr="008620E9" w:rsidRDefault="00B25A2C" w:rsidP="008620E9">
      <w:pPr>
        <w:widowControl w:val="0"/>
        <w:spacing w:after="0" w:line="240" w:lineRule="auto"/>
        <w:ind w:firstLine="720"/>
        <w:jc w:val="both"/>
        <w:rPr>
          <w:rFonts w:ascii="Times New Roman" w:hAnsi="Times New Roman"/>
          <w:sz w:val="24"/>
          <w:szCs w:val="24"/>
          <w:lang w:val="ro-RO"/>
        </w:rPr>
      </w:pPr>
      <w:r w:rsidRPr="008620E9">
        <w:rPr>
          <w:rFonts w:ascii="Times New Roman" w:hAnsi="Times New Roman"/>
          <w:sz w:val="24"/>
          <w:szCs w:val="24"/>
          <w:lang w:val="ro-RO"/>
        </w:rPr>
        <w:t xml:space="preserve">În conformitate cu prevederile art. 63 alin. </w:t>
      </w:r>
      <w:r w:rsidR="00CD59CA" w:rsidRPr="008620E9">
        <w:rPr>
          <w:rFonts w:ascii="Times New Roman" w:hAnsi="Times New Roman"/>
          <w:sz w:val="24"/>
          <w:szCs w:val="24"/>
          <w:lang w:val="ro-RO"/>
        </w:rPr>
        <w:t xml:space="preserve">(1) din </w:t>
      </w:r>
      <w:r w:rsidR="00CD59CA" w:rsidRPr="001F5BDD">
        <w:rPr>
          <w:rFonts w:ascii="Times New Roman" w:hAnsi="Times New Roman"/>
          <w:b/>
          <w:sz w:val="24"/>
          <w:szCs w:val="24"/>
          <w:lang w:val="ro-RO"/>
        </w:rPr>
        <w:t>Legea nr. 104/2011</w:t>
      </w:r>
      <w:r w:rsidR="001D3F46">
        <w:rPr>
          <w:rFonts w:ascii="Times New Roman" w:hAnsi="Times New Roman"/>
          <w:sz w:val="24"/>
          <w:szCs w:val="24"/>
          <w:lang w:val="ro-RO"/>
        </w:rPr>
        <w:t xml:space="preserve"> </w:t>
      </w:r>
      <w:r w:rsidR="001D3F46" w:rsidRPr="00F75297">
        <w:rPr>
          <w:rFonts w:ascii="Times New Roman" w:hAnsi="Times New Roman"/>
          <w:b/>
          <w:sz w:val="24"/>
          <w:szCs w:val="24"/>
          <w:lang w:val="ro-RO"/>
        </w:rPr>
        <w:t>privind calitatea aerului înconjurător</w:t>
      </w:r>
      <w:r w:rsidR="00F75297">
        <w:rPr>
          <w:rFonts w:ascii="Times New Roman" w:hAnsi="Times New Roman"/>
          <w:sz w:val="24"/>
          <w:szCs w:val="24"/>
          <w:lang w:val="ro-RO"/>
        </w:rPr>
        <w:t>,</w:t>
      </w:r>
      <w:r w:rsidRPr="008620E9">
        <w:rPr>
          <w:rFonts w:ascii="Times New Roman" w:hAnsi="Times New Roman"/>
          <w:sz w:val="24"/>
          <w:szCs w:val="24"/>
          <w:lang w:val="ro-RO"/>
        </w:rPr>
        <w:t xml:space="preserve"> A</w:t>
      </w:r>
      <w:r w:rsidR="001F5BDD">
        <w:rPr>
          <w:rFonts w:ascii="Times New Roman" w:hAnsi="Times New Roman"/>
          <w:sz w:val="24"/>
          <w:szCs w:val="24"/>
          <w:lang w:val="ro-RO"/>
        </w:rPr>
        <w:t xml:space="preserve">genţia pentru </w:t>
      </w:r>
      <w:r w:rsidRPr="008620E9">
        <w:rPr>
          <w:rFonts w:ascii="Times New Roman" w:hAnsi="Times New Roman"/>
          <w:sz w:val="24"/>
          <w:szCs w:val="24"/>
          <w:lang w:val="ro-RO"/>
        </w:rPr>
        <w:t>P</w:t>
      </w:r>
      <w:r w:rsidR="001F5BDD">
        <w:rPr>
          <w:rFonts w:ascii="Times New Roman" w:hAnsi="Times New Roman"/>
          <w:sz w:val="24"/>
          <w:szCs w:val="24"/>
          <w:lang w:val="ro-RO"/>
        </w:rPr>
        <w:t xml:space="preserve">rotecţia </w:t>
      </w:r>
      <w:r w:rsidRPr="008620E9">
        <w:rPr>
          <w:rFonts w:ascii="Times New Roman" w:hAnsi="Times New Roman"/>
          <w:sz w:val="24"/>
          <w:szCs w:val="24"/>
          <w:lang w:val="ro-RO"/>
        </w:rPr>
        <w:t>M</w:t>
      </w:r>
      <w:r w:rsidR="001F5BDD">
        <w:rPr>
          <w:rFonts w:ascii="Times New Roman" w:hAnsi="Times New Roman"/>
          <w:sz w:val="24"/>
          <w:szCs w:val="24"/>
          <w:lang w:val="ro-RO"/>
        </w:rPr>
        <w:t>ediului</w:t>
      </w:r>
      <w:r w:rsidRPr="008620E9">
        <w:rPr>
          <w:rFonts w:ascii="Times New Roman" w:hAnsi="Times New Roman"/>
          <w:sz w:val="24"/>
          <w:szCs w:val="24"/>
          <w:lang w:val="ro-RO"/>
        </w:rPr>
        <w:t xml:space="preserve"> Suceava, </w:t>
      </w:r>
      <w:r w:rsidR="00F75297">
        <w:rPr>
          <w:rFonts w:ascii="Times New Roman" w:hAnsi="Times New Roman"/>
          <w:sz w:val="24"/>
          <w:szCs w:val="24"/>
          <w:lang w:val="ro-RO"/>
        </w:rPr>
        <w:t>în calitate de</w:t>
      </w:r>
      <w:r w:rsidRPr="008620E9">
        <w:rPr>
          <w:rFonts w:ascii="Times New Roman" w:hAnsi="Times New Roman"/>
          <w:sz w:val="24"/>
          <w:szCs w:val="24"/>
          <w:lang w:val="ro-RO"/>
        </w:rPr>
        <w:t xml:space="preserve"> autoritate teritorială pentru protecţia mediului, are obligaţia de a </w:t>
      </w:r>
      <w:r w:rsidR="00725E8F">
        <w:rPr>
          <w:rFonts w:ascii="Times New Roman" w:hAnsi="Times New Roman"/>
          <w:sz w:val="24"/>
          <w:szCs w:val="24"/>
          <w:lang w:val="ro-RO"/>
        </w:rPr>
        <w:t xml:space="preserve">pune la dispoziţia publicului, </w:t>
      </w:r>
      <w:r w:rsidR="00CD59CA" w:rsidRPr="008620E9">
        <w:rPr>
          <w:rFonts w:ascii="Times New Roman" w:hAnsi="Times New Roman"/>
          <w:sz w:val="24"/>
          <w:szCs w:val="24"/>
          <w:lang w:val="ro-RO"/>
        </w:rPr>
        <w:t>anual, până la data de 30 martie a anului următor</w:t>
      </w:r>
      <w:r w:rsidR="005B472D">
        <w:rPr>
          <w:rFonts w:ascii="Times New Roman" w:hAnsi="Times New Roman"/>
          <w:sz w:val="24"/>
          <w:szCs w:val="24"/>
          <w:lang w:val="ro-RO"/>
        </w:rPr>
        <w:t>,</w:t>
      </w:r>
      <w:r w:rsidR="00725E8F">
        <w:rPr>
          <w:rFonts w:ascii="Times New Roman" w:hAnsi="Times New Roman"/>
          <w:sz w:val="24"/>
          <w:szCs w:val="24"/>
          <w:lang w:val="ro-RO"/>
        </w:rPr>
        <w:t xml:space="preserve"> </w:t>
      </w:r>
      <w:r w:rsidR="005B472D">
        <w:rPr>
          <w:rFonts w:ascii="Times New Roman" w:hAnsi="Times New Roman"/>
          <w:sz w:val="24"/>
          <w:szCs w:val="24"/>
          <w:lang w:val="ro-RO"/>
        </w:rPr>
        <w:t>un</w:t>
      </w:r>
      <w:r w:rsidR="00CD59CA" w:rsidRPr="008620E9">
        <w:rPr>
          <w:rFonts w:ascii="Times New Roman" w:hAnsi="Times New Roman"/>
          <w:sz w:val="24"/>
          <w:szCs w:val="24"/>
          <w:lang w:val="ro-RO"/>
        </w:rPr>
        <w:t xml:space="preserve"> </w:t>
      </w:r>
      <w:r w:rsidR="005B472D">
        <w:rPr>
          <w:rFonts w:ascii="Times New Roman" w:hAnsi="Times New Roman"/>
          <w:sz w:val="24"/>
          <w:szCs w:val="24"/>
          <w:lang w:val="ro-RO"/>
        </w:rPr>
        <w:t>r</w:t>
      </w:r>
      <w:r w:rsidRPr="008620E9">
        <w:rPr>
          <w:rFonts w:ascii="Times New Roman" w:hAnsi="Times New Roman"/>
          <w:sz w:val="24"/>
          <w:szCs w:val="24"/>
          <w:lang w:val="ro-RO"/>
        </w:rPr>
        <w:t>aport privind calitatea aerului înconjurător, referitor la poluanţii care intră sub incidenţa legi</w:t>
      </w:r>
      <w:r w:rsidR="005B472D">
        <w:rPr>
          <w:rFonts w:ascii="Times New Roman" w:hAnsi="Times New Roman"/>
          <w:sz w:val="24"/>
          <w:szCs w:val="24"/>
          <w:lang w:val="ro-RO"/>
        </w:rPr>
        <w:t>i,</w:t>
      </w:r>
      <w:r w:rsidR="00CD59CA" w:rsidRPr="008620E9">
        <w:rPr>
          <w:rFonts w:ascii="Times New Roman" w:hAnsi="Times New Roman"/>
          <w:sz w:val="24"/>
          <w:szCs w:val="24"/>
          <w:lang w:val="ro-RO"/>
        </w:rPr>
        <w:t xml:space="preserve"> </w:t>
      </w:r>
      <w:r w:rsidRPr="008620E9">
        <w:rPr>
          <w:rFonts w:ascii="Times New Roman" w:hAnsi="Times New Roman"/>
          <w:sz w:val="24"/>
          <w:szCs w:val="24"/>
          <w:lang w:val="ro-RO"/>
        </w:rPr>
        <w:t>monitorizaţi la nivelul judeţului Suceava</w:t>
      </w:r>
      <w:r w:rsidR="00F75297">
        <w:rPr>
          <w:rFonts w:ascii="Times New Roman" w:hAnsi="Times New Roman"/>
          <w:sz w:val="24"/>
          <w:szCs w:val="24"/>
          <w:lang w:val="ro-RO"/>
        </w:rPr>
        <w:t>.</w:t>
      </w:r>
      <w:r w:rsidR="00F75297" w:rsidRPr="008620E9">
        <w:rPr>
          <w:rFonts w:ascii="Times New Roman" w:hAnsi="Times New Roman"/>
          <w:sz w:val="24"/>
          <w:szCs w:val="24"/>
          <w:lang w:val="ro-RO"/>
        </w:rPr>
        <w:t xml:space="preserve"> </w:t>
      </w:r>
    </w:p>
    <w:p w:rsidR="00CD59CA" w:rsidRPr="008620E9" w:rsidRDefault="00CD59CA" w:rsidP="008620E9">
      <w:pPr>
        <w:widowControl w:val="0"/>
        <w:spacing w:after="0" w:line="240" w:lineRule="auto"/>
        <w:ind w:firstLine="720"/>
        <w:jc w:val="both"/>
        <w:rPr>
          <w:rFonts w:ascii="Times New Roman" w:hAnsi="Times New Roman"/>
          <w:sz w:val="24"/>
          <w:szCs w:val="24"/>
          <w:lang w:val="ro-RO"/>
        </w:rPr>
      </w:pPr>
    </w:p>
    <w:p w:rsidR="00B25A2C" w:rsidRPr="008620E9" w:rsidRDefault="00B25A2C" w:rsidP="008620E9">
      <w:pPr>
        <w:widowControl w:val="0"/>
        <w:spacing w:after="0" w:line="240" w:lineRule="auto"/>
        <w:ind w:firstLine="720"/>
        <w:jc w:val="both"/>
        <w:rPr>
          <w:rFonts w:ascii="Times New Roman" w:hAnsi="Times New Roman"/>
          <w:sz w:val="24"/>
          <w:szCs w:val="24"/>
          <w:lang w:val="ro-RO"/>
        </w:rPr>
      </w:pPr>
      <w:r w:rsidRPr="008620E9">
        <w:rPr>
          <w:rFonts w:ascii="Times New Roman" w:hAnsi="Times New Roman"/>
          <w:sz w:val="24"/>
          <w:szCs w:val="24"/>
          <w:lang w:val="ro-RO"/>
        </w:rPr>
        <w:t xml:space="preserve"> Până </w:t>
      </w:r>
      <w:r w:rsidR="00896118" w:rsidRPr="008620E9">
        <w:rPr>
          <w:rFonts w:ascii="Times New Roman" w:hAnsi="Times New Roman"/>
          <w:sz w:val="24"/>
          <w:szCs w:val="24"/>
          <w:lang w:val="ro-RO"/>
        </w:rPr>
        <w:t>la</w:t>
      </w:r>
      <w:r w:rsidRPr="008620E9">
        <w:rPr>
          <w:rFonts w:ascii="Times New Roman" w:hAnsi="Times New Roman"/>
          <w:sz w:val="24"/>
          <w:szCs w:val="24"/>
          <w:lang w:val="ro-RO"/>
        </w:rPr>
        <w:t xml:space="preserve"> </w:t>
      </w:r>
      <w:r w:rsidR="00896118" w:rsidRPr="008620E9">
        <w:rPr>
          <w:rFonts w:ascii="Times New Roman" w:hAnsi="Times New Roman"/>
          <w:sz w:val="24"/>
          <w:szCs w:val="24"/>
          <w:lang w:val="ro-RO"/>
        </w:rPr>
        <w:t xml:space="preserve">data elaborării </w:t>
      </w:r>
      <w:r w:rsidRPr="008620E9">
        <w:rPr>
          <w:rFonts w:ascii="Times New Roman" w:hAnsi="Times New Roman"/>
          <w:sz w:val="24"/>
          <w:szCs w:val="24"/>
          <w:lang w:val="ro-RO"/>
        </w:rPr>
        <w:t>prezent</w:t>
      </w:r>
      <w:r w:rsidR="00896118" w:rsidRPr="008620E9">
        <w:rPr>
          <w:rFonts w:ascii="Times New Roman" w:hAnsi="Times New Roman"/>
          <w:sz w:val="24"/>
          <w:szCs w:val="24"/>
          <w:lang w:val="ro-RO"/>
        </w:rPr>
        <w:t>ului raport</w:t>
      </w:r>
      <w:r w:rsidR="00CD59CA" w:rsidRPr="008620E9">
        <w:rPr>
          <w:rFonts w:ascii="Times New Roman" w:hAnsi="Times New Roman"/>
          <w:sz w:val="24"/>
          <w:szCs w:val="24"/>
          <w:lang w:val="ro-RO"/>
        </w:rPr>
        <w:t>,</w:t>
      </w:r>
      <w:r w:rsidRPr="008620E9">
        <w:rPr>
          <w:rFonts w:ascii="Times New Roman" w:hAnsi="Times New Roman"/>
          <w:sz w:val="24"/>
          <w:szCs w:val="24"/>
          <w:lang w:val="ro-RO"/>
        </w:rPr>
        <w:t xml:space="preserve"> datele privind calitatea aerului înconjurător care au stat la baza </w:t>
      </w:r>
      <w:r w:rsidR="00855767">
        <w:rPr>
          <w:rFonts w:ascii="Times New Roman" w:hAnsi="Times New Roman"/>
          <w:sz w:val="24"/>
          <w:szCs w:val="24"/>
          <w:lang w:val="ro-RO"/>
        </w:rPr>
        <w:t>acestuia</w:t>
      </w:r>
      <w:r w:rsidRPr="008620E9">
        <w:rPr>
          <w:rFonts w:ascii="Times New Roman" w:hAnsi="Times New Roman"/>
          <w:sz w:val="24"/>
          <w:szCs w:val="24"/>
          <w:lang w:val="ro-RO"/>
        </w:rPr>
        <w:t xml:space="preserve"> au fost validate la nivel local de către </w:t>
      </w:r>
      <w:r w:rsidR="005B472D">
        <w:rPr>
          <w:rFonts w:ascii="Times New Roman" w:hAnsi="Times New Roman"/>
          <w:sz w:val="24"/>
          <w:szCs w:val="24"/>
          <w:lang w:val="ro-RO"/>
        </w:rPr>
        <w:t>specialiştii</w:t>
      </w:r>
      <w:r w:rsidRPr="008620E9">
        <w:rPr>
          <w:rFonts w:ascii="Times New Roman" w:hAnsi="Times New Roman"/>
          <w:sz w:val="24"/>
          <w:szCs w:val="24"/>
          <w:lang w:val="ro-RO"/>
        </w:rPr>
        <w:t xml:space="preserve"> APM Suceava, urmând a fi certificate de către Centrul de Evaluare a Calităţii Aerului din cadrul ANPM Bucureşti.</w:t>
      </w:r>
      <w:r w:rsidR="00CD59CA" w:rsidRPr="008620E9">
        <w:rPr>
          <w:rFonts w:ascii="Times New Roman" w:hAnsi="Times New Roman"/>
          <w:sz w:val="24"/>
          <w:szCs w:val="24"/>
          <w:lang w:val="ro-RO"/>
        </w:rPr>
        <w:t xml:space="preserve"> </w:t>
      </w:r>
      <w:r w:rsidRPr="008620E9">
        <w:rPr>
          <w:rFonts w:ascii="Times New Roman" w:hAnsi="Times New Roman"/>
          <w:sz w:val="24"/>
          <w:szCs w:val="24"/>
          <w:lang w:val="ro-RO"/>
        </w:rPr>
        <w:t>În consecinţă, acest raport este preliminar, urmând ca APM Suceava să facă eventualele modificări</w:t>
      </w:r>
      <w:r w:rsidR="005B472D">
        <w:rPr>
          <w:rFonts w:ascii="Times New Roman" w:hAnsi="Times New Roman"/>
          <w:sz w:val="24"/>
          <w:szCs w:val="24"/>
          <w:lang w:val="ro-RO"/>
        </w:rPr>
        <w:t xml:space="preserve"> necesare,</w:t>
      </w:r>
      <w:r w:rsidRPr="008620E9">
        <w:rPr>
          <w:rFonts w:ascii="Times New Roman" w:hAnsi="Times New Roman"/>
          <w:sz w:val="24"/>
          <w:szCs w:val="24"/>
          <w:lang w:val="ro-RO"/>
        </w:rPr>
        <w:t xml:space="preserve"> după certificarea datelor de către CECA.</w:t>
      </w:r>
    </w:p>
    <w:p w:rsidR="00B25A2C" w:rsidRPr="008620E9" w:rsidRDefault="00B25A2C" w:rsidP="008620E9">
      <w:pPr>
        <w:widowControl w:val="0"/>
        <w:spacing w:after="0" w:line="240" w:lineRule="auto"/>
        <w:ind w:firstLine="720"/>
        <w:jc w:val="both"/>
        <w:rPr>
          <w:rFonts w:ascii="Times New Roman" w:hAnsi="Times New Roman"/>
          <w:sz w:val="24"/>
          <w:szCs w:val="24"/>
          <w:lang w:val="ro-RO"/>
        </w:rPr>
      </w:pPr>
    </w:p>
    <w:p w:rsidR="00B25A2C" w:rsidRPr="008620E9" w:rsidRDefault="00B25A2C" w:rsidP="008620E9">
      <w:pPr>
        <w:widowControl w:val="0"/>
        <w:spacing w:after="0" w:line="240" w:lineRule="auto"/>
        <w:ind w:firstLine="720"/>
        <w:jc w:val="both"/>
        <w:rPr>
          <w:rFonts w:ascii="Times New Roman" w:hAnsi="Times New Roman"/>
          <w:sz w:val="24"/>
          <w:szCs w:val="24"/>
          <w:lang w:val="ro-RO"/>
        </w:rPr>
      </w:pPr>
      <w:r w:rsidRPr="008620E9">
        <w:rPr>
          <w:rFonts w:ascii="Times New Roman" w:hAnsi="Times New Roman"/>
          <w:sz w:val="24"/>
          <w:szCs w:val="24"/>
          <w:lang w:val="ro-RO"/>
        </w:rPr>
        <w:t xml:space="preserve">Informaţiile publice privind calitatea aerului sunt puse permanent la dispoziţia publicului, în timp real, prin intermediul unui panou electronic exterior de informare, amplasat </w:t>
      </w:r>
      <w:r w:rsidR="005F4792" w:rsidRPr="008620E9">
        <w:rPr>
          <w:rFonts w:ascii="Times New Roman" w:hAnsi="Times New Roman"/>
          <w:sz w:val="24"/>
          <w:szCs w:val="24"/>
          <w:lang w:val="ro-RO"/>
        </w:rPr>
        <w:t>pe</w:t>
      </w:r>
      <w:r w:rsidRPr="008620E9">
        <w:rPr>
          <w:rFonts w:ascii="Times New Roman" w:hAnsi="Times New Roman"/>
          <w:sz w:val="24"/>
          <w:szCs w:val="24"/>
          <w:lang w:val="ro-RO"/>
        </w:rPr>
        <w:t xml:space="preserve"> str. 22 Decembrie, în faţa Casei de Cultură a Sindicatelor d</w:t>
      </w:r>
      <w:r w:rsidR="005B472D">
        <w:rPr>
          <w:rFonts w:ascii="Times New Roman" w:hAnsi="Times New Roman"/>
          <w:sz w:val="24"/>
          <w:szCs w:val="24"/>
          <w:lang w:val="ro-RO"/>
        </w:rPr>
        <w:t>in centrul municipiului Suceava</w:t>
      </w:r>
      <w:r w:rsidRPr="008620E9">
        <w:rPr>
          <w:rFonts w:ascii="Times New Roman" w:hAnsi="Times New Roman"/>
          <w:sz w:val="24"/>
          <w:szCs w:val="24"/>
          <w:lang w:val="ro-RO"/>
        </w:rPr>
        <w:t xml:space="preserve"> şi a unui panou de afişaj interior, la Sediul APM Suceava din strada Bistriţei nr. 1A, ca şi pe site-ul naţional </w:t>
      </w:r>
      <w:hyperlink r:id="rId11" w:history="1">
        <w:r w:rsidRPr="008620E9">
          <w:rPr>
            <w:rStyle w:val="Hyperlink"/>
            <w:rFonts w:ascii="Times New Roman" w:hAnsi="Times New Roman"/>
            <w:sz w:val="24"/>
            <w:szCs w:val="24"/>
            <w:lang w:val="ro-RO"/>
          </w:rPr>
          <w:t>www.calitateaer.ro</w:t>
        </w:r>
      </w:hyperlink>
      <w:r w:rsidRPr="008620E9">
        <w:rPr>
          <w:rFonts w:ascii="Times New Roman" w:hAnsi="Times New Roman"/>
          <w:sz w:val="24"/>
          <w:szCs w:val="24"/>
          <w:lang w:val="ro-RO"/>
        </w:rPr>
        <w:t xml:space="preserve">. </w:t>
      </w:r>
    </w:p>
    <w:p w:rsidR="00A34C40" w:rsidRPr="008620E9" w:rsidRDefault="00A34C40" w:rsidP="008620E9">
      <w:pPr>
        <w:widowControl w:val="0"/>
        <w:spacing w:after="0" w:line="240" w:lineRule="auto"/>
        <w:ind w:firstLine="720"/>
        <w:jc w:val="both"/>
        <w:rPr>
          <w:rFonts w:ascii="Times New Roman" w:hAnsi="Times New Roman"/>
          <w:sz w:val="24"/>
          <w:szCs w:val="24"/>
          <w:lang w:val="ro-RO"/>
        </w:rPr>
      </w:pPr>
    </w:p>
    <w:p w:rsidR="00B25A2C" w:rsidRPr="008620E9" w:rsidRDefault="00B25A2C" w:rsidP="008620E9">
      <w:pPr>
        <w:widowControl w:val="0"/>
        <w:spacing w:after="0" w:line="240" w:lineRule="auto"/>
        <w:ind w:firstLine="720"/>
        <w:jc w:val="both"/>
        <w:rPr>
          <w:rFonts w:ascii="Times New Roman" w:hAnsi="Times New Roman"/>
          <w:sz w:val="24"/>
          <w:szCs w:val="24"/>
          <w:lang w:val="ro-RO"/>
        </w:rPr>
      </w:pPr>
      <w:r w:rsidRPr="008620E9">
        <w:rPr>
          <w:rFonts w:ascii="Times New Roman" w:hAnsi="Times New Roman"/>
          <w:sz w:val="24"/>
          <w:szCs w:val="24"/>
          <w:lang w:val="ro-RO"/>
        </w:rPr>
        <w:t xml:space="preserve">Informarea publicului se realizează totodată şi pe site-ul APM Suceava, </w:t>
      </w:r>
      <w:hyperlink r:id="rId12" w:history="1">
        <w:r w:rsidRPr="008620E9">
          <w:rPr>
            <w:rStyle w:val="Hyperlink"/>
            <w:rFonts w:ascii="Times New Roman" w:hAnsi="Times New Roman"/>
            <w:sz w:val="24"/>
            <w:szCs w:val="24"/>
            <w:lang w:val="ro-RO"/>
          </w:rPr>
          <w:t>http://apmsv.anpm.ro</w:t>
        </w:r>
      </w:hyperlink>
      <w:r w:rsidRPr="008620E9">
        <w:rPr>
          <w:rFonts w:ascii="Times New Roman" w:hAnsi="Times New Roman"/>
          <w:sz w:val="24"/>
          <w:szCs w:val="24"/>
          <w:lang w:val="ro-RO"/>
        </w:rPr>
        <w:t xml:space="preserve">, unde sunt publicate zilnic buletine de informare şi lunar informări cu privire la indicii generali zilnici de calitate a aerului, </w:t>
      </w:r>
      <w:r w:rsidR="005F4792" w:rsidRPr="008620E9">
        <w:rPr>
          <w:rFonts w:ascii="Times New Roman" w:hAnsi="Times New Roman"/>
          <w:sz w:val="24"/>
          <w:szCs w:val="24"/>
          <w:lang w:val="ro-RO"/>
        </w:rPr>
        <w:t xml:space="preserve">stabiliţi </w:t>
      </w:r>
      <w:r w:rsidRPr="008620E9">
        <w:rPr>
          <w:rFonts w:ascii="Times New Roman" w:hAnsi="Times New Roman"/>
          <w:sz w:val="24"/>
          <w:szCs w:val="24"/>
          <w:lang w:val="ro-RO"/>
        </w:rPr>
        <w:t xml:space="preserve">conform Ordinului MMGA </w:t>
      </w:r>
      <w:r w:rsidR="005F4792" w:rsidRPr="008620E9">
        <w:rPr>
          <w:rFonts w:ascii="Times New Roman" w:hAnsi="Times New Roman"/>
          <w:sz w:val="24"/>
          <w:szCs w:val="24"/>
          <w:lang w:val="ro-RO"/>
        </w:rPr>
        <w:t xml:space="preserve">nr. </w:t>
      </w:r>
      <w:r w:rsidRPr="008620E9">
        <w:rPr>
          <w:rFonts w:ascii="Times New Roman" w:hAnsi="Times New Roman"/>
          <w:sz w:val="24"/>
          <w:szCs w:val="24"/>
          <w:lang w:val="ro-RO"/>
        </w:rPr>
        <w:t>1095/2007 pentru aprobarea Normativului privind stabilirea indicilor de calitate a aerului în vederea facilitării informării publicului.</w:t>
      </w:r>
    </w:p>
    <w:p w:rsidR="00B25A2C" w:rsidRPr="008620E9" w:rsidRDefault="00B25A2C" w:rsidP="008620E9">
      <w:pPr>
        <w:widowControl w:val="0"/>
        <w:spacing w:after="0" w:line="240" w:lineRule="auto"/>
        <w:ind w:firstLine="720"/>
        <w:jc w:val="both"/>
        <w:rPr>
          <w:rFonts w:ascii="Times New Roman" w:hAnsi="Times New Roman"/>
          <w:sz w:val="24"/>
          <w:szCs w:val="24"/>
          <w:lang w:val="ro-RO"/>
        </w:rPr>
      </w:pPr>
    </w:p>
    <w:p w:rsidR="00B25A2C" w:rsidRPr="008620E9" w:rsidRDefault="00B25A2C" w:rsidP="008620E9">
      <w:pPr>
        <w:widowControl w:val="0"/>
        <w:spacing w:after="0" w:line="240" w:lineRule="auto"/>
        <w:ind w:firstLine="720"/>
        <w:jc w:val="both"/>
        <w:rPr>
          <w:rFonts w:ascii="Times New Roman" w:hAnsi="Times New Roman"/>
          <w:sz w:val="24"/>
          <w:szCs w:val="24"/>
          <w:lang w:val="ro-RO"/>
        </w:rPr>
      </w:pPr>
      <w:r w:rsidRPr="008620E9">
        <w:rPr>
          <w:rFonts w:ascii="Times New Roman" w:hAnsi="Times New Roman"/>
          <w:sz w:val="24"/>
          <w:szCs w:val="24"/>
          <w:lang w:val="ro-RO"/>
        </w:rPr>
        <w:t xml:space="preserve">Prezentul raport se aduce la cunoştinţa publicului pe pagina de web a APM Suceava, </w:t>
      </w:r>
      <w:hyperlink r:id="rId13" w:history="1">
        <w:r w:rsidRPr="008620E9">
          <w:rPr>
            <w:rStyle w:val="Hyperlink"/>
            <w:rFonts w:ascii="Times New Roman" w:hAnsi="Times New Roman"/>
            <w:sz w:val="24"/>
            <w:szCs w:val="24"/>
            <w:lang w:val="ro-RO"/>
          </w:rPr>
          <w:t>http://apmsv.anpm.ro</w:t>
        </w:r>
      </w:hyperlink>
      <w:r w:rsidRPr="008620E9">
        <w:rPr>
          <w:rFonts w:ascii="Times New Roman" w:hAnsi="Times New Roman"/>
          <w:sz w:val="24"/>
          <w:szCs w:val="24"/>
          <w:lang w:val="ro-RO"/>
        </w:rPr>
        <w:t>, fiind disponibil şi în format hârtie pentru a fi consultat la sediul APM Suceava.</w:t>
      </w:r>
    </w:p>
    <w:p w:rsidR="007A2826" w:rsidRPr="008620E9" w:rsidRDefault="007A2826" w:rsidP="008620E9">
      <w:pPr>
        <w:widowControl w:val="0"/>
        <w:rPr>
          <w:rFonts w:ascii="Times New Roman" w:hAnsi="Times New Roman"/>
          <w:lang w:val="ro-RO"/>
        </w:rPr>
      </w:pPr>
    </w:p>
    <w:p w:rsidR="005F4792" w:rsidRPr="008620E9" w:rsidRDefault="005F4792" w:rsidP="008620E9">
      <w:pPr>
        <w:widowControl w:val="0"/>
        <w:rPr>
          <w:rFonts w:ascii="Times New Roman" w:hAnsi="Times New Roman"/>
          <w:lang w:val="ro-RO"/>
        </w:rPr>
      </w:pPr>
    </w:p>
    <w:p w:rsidR="006F3EEF" w:rsidRDefault="006F3EEF" w:rsidP="008620E9">
      <w:pPr>
        <w:widowControl w:val="0"/>
        <w:autoSpaceDE w:val="0"/>
        <w:autoSpaceDN w:val="0"/>
        <w:adjustRightInd w:val="0"/>
        <w:spacing w:after="0" w:line="240" w:lineRule="auto"/>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rPr>
          <w:rFonts w:ascii="Times New Roman" w:eastAsia="Times New Roman" w:hAnsi="Times New Roman"/>
          <w:b/>
          <w:sz w:val="28"/>
          <w:szCs w:val="28"/>
          <w:lang w:val="ro-RO" w:eastAsia="ro-RO"/>
        </w:rPr>
      </w:pPr>
    </w:p>
    <w:p w:rsidR="00896118" w:rsidRPr="008620E9" w:rsidRDefault="00896118"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855767" w:rsidRDefault="00855767"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1F5BDD" w:rsidRDefault="001F5BDD"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AF132F" w:rsidRDefault="00AF132F"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49524E" w:rsidRDefault="0049524E"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B25A2C" w:rsidRPr="008620E9" w:rsidRDefault="00B25A2C"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r w:rsidRPr="008620E9">
        <w:rPr>
          <w:rFonts w:ascii="Times New Roman" w:eastAsia="Times New Roman" w:hAnsi="Times New Roman"/>
          <w:b/>
          <w:sz w:val="28"/>
          <w:szCs w:val="28"/>
          <w:lang w:val="ro-RO" w:eastAsia="ro-RO"/>
        </w:rPr>
        <w:t xml:space="preserve">II. </w:t>
      </w:r>
      <w:r w:rsidR="00A34C40" w:rsidRPr="008620E9">
        <w:rPr>
          <w:rFonts w:ascii="Times New Roman" w:eastAsia="Times New Roman" w:hAnsi="Times New Roman"/>
          <w:b/>
          <w:sz w:val="28"/>
          <w:szCs w:val="28"/>
          <w:lang w:val="ro-RO" w:eastAsia="ro-RO"/>
        </w:rPr>
        <w:t>SCURTĂ PREZENTARE A</w:t>
      </w:r>
      <w:r w:rsidR="00996291" w:rsidRPr="008620E9">
        <w:rPr>
          <w:rFonts w:ascii="Times New Roman" w:eastAsia="Times New Roman" w:hAnsi="Times New Roman"/>
          <w:b/>
          <w:sz w:val="28"/>
          <w:szCs w:val="28"/>
          <w:lang w:val="ro-RO" w:eastAsia="ro-RO"/>
        </w:rPr>
        <w:t xml:space="preserve"> </w:t>
      </w:r>
      <w:r w:rsidRPr="008620E9">
        <w:rPr>
          <w:rFonts w:ascii="Times New Roman" w:eastAsia="Times New Roman" w:hAnsi="Times New Roman"/>
          <w:b/>
          <w:sz w:val="28"/>
          <w:szCs w:val="28"/>
          <w:lang w:val="ro-RO" w:eastAsia="ro-RO"/>
        </w:rPr>
        <w:t>REŢELEI DE MONITORIZARE</w:t>
      </w:r>
      <w:r w:rsidR="005F4792" w:rsidRPr="008620E9">
        <w:rPr>
          <w:rFonts w:ascii="Times New Roman" w:eastAsia="Times New Roman" w:hAnsi="Times New Roman"/>
          <w:b/>
          <w:sz w:val="28"/>
          <w:szCs w:val="28"/>
          <w:lang w:val="ro-RO" w:eastAsia="ro-RO"/>
        </w:rPr>
        <w:t xml:space="preserve"> A CALITĂŢII AERULUI</w:t>
      </w:r>
      <w:r w:rsidRPr="008620E9">
        <w:rPr>
          <w:rFonts w:ascii="Times New Roman" w:eastAsia="Times New Roman" w:hAnsi="Times New Roman"/>
          <w:b/>
          <w:sz w:val="28"/>
          <w:szCs w:val="28"/>
          <w:lang w:val="ro-RO" w:eastAsia="ro-RO"/>
        </w:rPr>
        <w:t xml:space="preserve"> DIN JUDEŢUL SUCEAVA</w:t>
      </w:r>
    </w:p>
    <w:p w:rsidR="00855767" w:rsidRDefault="00855767" w:rsidP="0085576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1F5BDD" w:rsidRPr="00855767" w:rsidRDefault="001F5BDD" w:rsidP="0085576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A34C40" w:rsidRDefault="00A34C40" w:rsidP="00855767">
      <w:pPr>
        <w:widowControl w:val="0"/>
        <w:spacing w:after="0" w:line="240" w:lineRule="auto"/>
        <w:ind w:firstLine="720"/>
        <w:jc w:val="both"/>
        <w:rPr>
          <w:rFonts w:ascii="Times New Roman" w:hAnsi="Times New Roman"/>
          <w:sz w:val="24"/>
          <w:szCs w:val="24"/>
          <w:lang w:val="ro-RO"/>
        </w:rPr>
      </w:pPr>
      <w:r w:rsidRPr="008620E9">
        <w:rPr>
          <w:rFonts w:ascii="Times New Roman" w:hAnsi="Times New Roman"/>
          <w:sz w:val="24"/>
          <w:szCs w:val="24"/>
          <w:lang w:val="ro-RO"/>
        </w:rPr>
        <w:t xml:space="preserve">Amplasarea celor 4 staţii automate aparţinând RNMCA </w:t>
      </w:r>
      <w:r w:rsidR="00725E8F">
        <w:rPr>
          <w:rFonts w:ascii="Times New Roman" w:hAnsi="Times New Roman"/>
          <w:sz w:val="24"/>
          <w:szCs w:val="24"/>
          <w:lang w:val="ro-RO"/>
        </w:rPr>
        <w:t xml:space="preserve">de </w:t>
      </w:r>
      <w:r w:rsidRPr="008620E9">
        <w:rPr>
          <w:rFonts w:ascii="Times New Roman" w:hAnsi="Times New Roman"/>
          <w:sz w:val="24"/>
          <w:szCs w:val="24"/>
          <w:lang w:val="ro-RO"/>
        </w:rPr>
        <w:t>pe teritoriul judeţului Suceava este prezentată în fig. 2.</w:t>
      </w:r>
      <w:r w:rsidR="00131830">
        <w:rPr>
          <w:rFonts w:ascii="Times New Roman" w:hAnsi="Times New Roman"/>
          <w:sz w:val="24"/>
          <w:szCs w:val="24"/>
          <w:lang w:val="ro-RO"/>
        </w:rPr>
        <w:t>1</w:t>
      </w:r>
      <w:r w:rsidRPr="008620E9">
        <w:rPr>
          <w:rFonts w:ascii="Times New Roman" w:hAnsi="Times New Roman"/>
          <w:sz w:val="24"/>
          <w:szCs w:val="24"/>
          <w:lang w:val="ro-RO"/>
        </w:rPr>
        <w:t xml:space="preserve">.1. </w:t>
      </w:r>
    </w:p>
    <w:p w:rsidR="00AF132F" w:rsidRPr="00AF132F" w:rsidRDefault="00AF132F" w:rsidP="00855767">
      <w:pPr>
        <w:widowControl w:val="0"/>
        <w:spacing w:after="0" w:line="240" w:lineRule="auto"/>
        <w:ind w:firstLine="720"/>
        <w:jc w:val="both"/>
        <w:rPr>
          <w:rFonts w:ascii="Times New Roman" w:hAnsi="Times New Roman"/>
          <w:sz w:val="10"/>
          <w:szCs w:val="10"/>
          <w:lang w:val="ro-RO"/>
        </w:rPr>
      </w:pPr>
    </w:p>
    <w:p w:rsidR="00AF132F" w:rsidRPr="008620E9" w:rsidRDefault="00AF132F" w:rsidP="00AF132F">
      <w:pPr>
        <w:widowControl w:val="0"/>
        <w:spacing w:after="0" w:line="240" w:lineRule="auto"/>
        <w:jc w:val="center"/>
        <w:rPr>
          <w:rFonts w:ascii="Times New Roman" w:hAnsi="Times New Roman"/>
          <w:sz w:val="10"/>
          <w:szCs w:val="10"/>
          <w:lang w:val="ro-RO"/>
        </w:rPr>
      </w:pPr>
      <w:r w:rsidRPr="008620E9">
        <w:rPr>
          <w:rFonts w:ascii="Times New Roman" w:hAnsi="Times New Roman"/>
          <w:lang w:val="ro-RO"/>
        </w:rPr>
        <w:t>Fig. 2.1.1. Amplasarea staţiilor de monitorizare a calităţii aerului din judeţul Suceava</w:t>
      </w:r>
    </w:p>
    <w:p w:rsidR="001F5BDD" w:rsidRPr="001F5BDD" w:rsidRDefault="001F5BDD" w:rsidP="00855767">
      <w:pPr>
        <w:widowControl w:val="0"/>
        <w:spacing w:after="0" w:line="240" w:lineRule="auto"/>
        <w:ind w:firstLine="720"/>
        <w:jc w:val="both"/>
        <w:rPr>
          <w:rFonts w:ascii="Times New Roman" w:hAnsi="Times New Roman"/>
          <w:sz w:val="16"/>
          <w:szCs w:val="16"/>
          <w:lang w:val="ro-RO"/>
        </w:rPr>
      </w:pPr>
    </w:p>
    <w:tbl>
      <w:tblPr>
        <w:tblW w:w="10138" w:type="dxa"/>
        <w:jc w:val="center"/>
        <w:tblLayout w:type="fixed"/>
        <w:tblLook w:val="04A0"/>
      </w:tblPr>
      <w:tblGrid>
        <w:gridCol w:w="5013"/>
        <w:gridCol w:w="5125"/>
      </w:tblGrid>
      <w:tr w:rsidR="00A34C40" w:rsidRPr="008620E9" w:rsidTr="001F5BDD">
        <w:trPr>
          <w:trHeight w:val="3571"/>
          <w:jc w:val="center"/>
        </w:trPr>
        <w:tc>
          <w:tcPr>
            <w:tcW w:w="5013" w:type="dxa"/>
          </w:tcPr>
          <w:p w:rsidR="00A34C40" w:rsidRPr="008620E9" w:rsidRDefault="00A34C40" w:rsidP="008620E9">
            <w:pPr>
              <w:widowControl w:val="0"/>
              <w:spacing w:after="0" w:line="240" w:lineRule="auto"/>
              <w:jc w:val="center"/>
              <w:rPr>
                <w:rFonts w:ascii="Times New Roman" w:hAnsi="Times New Roman"/>
                <w:lang w:val="ro-RO"/>
              </w:rPr>
            </w:pPr>
            <w:r w:rsidRPr="008620E9">
              <w:rPr>
                <w:rFonts w:ascii="Times New Roman" w:hAnsi="Times New Roman"/>
                <w:noProof/>
                <w:lang w:val="ro-RO" w:eastAsia="ro-RO"/>
              </w:rPr>
              <w:drawing>
                <wp:inline distT="0" distB="0" distL="0" distR="0">
                  <wp:extent cx="3035269" cy="23638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36975" cy="2365213"/>
                          </a:xfrm>
                          <a:prstGeom prst="rect">
                            <a:avLst/>
                          </a:prstGeom>
                          <a:noFill/>
                          <a:ln w="9525">
                            <a:noFill/>
                            <a:miter lim="800000"/>
                            <a:headEnd/>
                            <a:tailEnd/>
                          </a:ln>
                        </pic:spPr>
                      </pic:pic>
                    </a:graphicData>
                  </a:graphic>
                </wp:inline>
              </w:drawing>
            </w:r>
          </w:p>
        </w:tc>
        <w:tc>
          <w:tcPr>
            <w:tcW w:w="5125" w:type="dxa"/>
          </w:tcPr>
          <w:p w:rsidR="00A34C40" w:rsidRPr="008620E9" w:rsidRDefault="00354DF6" w:rsidP="008620E9">
            <w:pPr>
              <w:widowControl w:val="0"/>
              <w:spacing w:after="0" w:line="240" w:lineRule="auto"/>
              <w:jc w:val="center"/>
              <w:rPr>
                <w:rFonts w:ascii="Times New Roman" w:hAnsi="Times New Roman"/>
                <w:b/>
                <w:sz w:val="24"/>
                <w:szCs w:val="24"/>
                <w:lang w:val="ro-RO"/>
              </w:rPr>
            </w:pPr>
            <w:r>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69" type="#_x0000_t202" style="position:absolute;left:0;text-align:left;margin-left:300.7pt;margin-top:75.15pt;width:25.7pt;height:13.65pt;z-index:251694080;mso-position-horizontal-relative:text;mso-position-vertical-relative:text;mso-width-relative:margin;mso-height-relative:margin">
                  <v:textbox style="mso-next-textbox:#_x0000_s1069">
                    <w:txbxContent>
                      <w:p w:rsidR="001F5BDD" w:rsidRPr="00EC47DC" w:rsidRDefault="001F5BDD" w:rsidP="00A34C40">
                        <w:pPr>
                          <w:rPr>
                            <w:b/>
                            <w:color w:val="00B050"/>
                            <w:sz w:val="10"/>
                            <w:szCs w:val="10"/>
                          </w:rPr>
                        </w:pPr>
                        <w:r>
                          <w:rPr>
                            <w:b/>
                            <w:color w:val="00B050"/>
                            <w:sz w:val="10"/>
                            <w:szCs w:val="10"/>
                          </w:rPr>
                          <w:t>CJ-5</w:t>
                        </w:r>
                      </w:p>
                    </w:txbxContent>
                  </v:textbox>
                </v:shape>
              </w:pict>
            </w:r>
            <w:r w:rsidR="00A34C40" w:rsidRPr="008620E9">
              <w:rPr>
                <w:rFonts w:ascii="Times New Roman" w:hAnsi="Times New Roman"/>
                <w:b/>
                <w:sz w:val="24"/>
                <w:szCs w:val="24"/>
                <w:lang w:val="ro-RO"/>
              </w:rPr>
              <w:t>Amplasamente:</w:t>
            </w:r>
          </w:p>
          <w:p w:rsidR="00A34C40" w:rsidRPr="008620E9" w:rsidRDefault="00A34C40" w:rsidP="008620E9">
            <w:pPr>
              <w:widowControl w:val="0"/>
              <w:spacing w:after="0" w:line="240" w:lineRule="auto"/>
              <w:jc w:val="center"/>
              <w:rPr>
                <w:rFonts w:ascii="Times New Roman" w:hAnsi="Times New Roman"/>
                <w:b/>
                <w:sz w:val="24"/>
                <w:szCs w:val="24"/>
                <w:lang w:val="ro-RO"/>
              </w:rPr>
            </w:pPr>
          </w:p>
          <w:p w:rsidR="00A34C40" w:rsidRPr="008620E9" w:rsidRDefault="00A34C40" w:rsidP="008620E9">
            <w:pPr>
              <w:widowControl w:val="0"/>
              <w:spacing w:after="0" w:line="240" w:lineRule="auto"/>
              <w:jc w:val="both"/>
              <w:rPr>
                <w:rFonts w:ascii="Times New Roman" w:hAnsi="Times New Roman"/>
                <w:lang w:val="ro-RO"/>
              </w:rPr>
            </w:pPr>
            <w:r w:rsidRPr="008620E9">
              <w:rPr>
                <w:rFonts w:ascii="Times New Roman" w:hAnsi="Times New Roman"/>
                <w:b/>
                <w:lang w:val="ro-RO"/>
              </w:rPr>
              <w:t>SV-1</w:t>
            </w:r>
            <w:r w:rsidRPr="008620E9">
              <w:rPr>
                <w:rFonts w:ascii="Times New Roman" w:hAnsi="Times New Roman"/>
                <w:lang w:val="ro-RO"/>
              </w:rPr>
              <w:t xml:space="preserve">: Suceava, str. Mărăşeşti nr. 57, la Colegiul Naţional "Mihai Eminescu" – tip </w:t>
            </w:r>
            <w:r w:rsidRPr="008620E9">
              <w:rPr>
                <w:rFonts w:ascii="Times New Roman" w:hAnsi="Times New Roman"/>
                <w:b/>
                <w:lang w:val="ro-RO"/>
              </w:rPr>
              <w:t>fond urban</w:t>
            </w:r>
          </w:p>
          <w:p w:rsidR="00A34C40" w:rsidRPr="008620E9" w:rsidRDefault="00A34C40" w:rsidP="008620E9">
            <w:pPr>
              <w:widowControl w:val="0"/>
              <w:spacing w:after="0" w:line="240" w:lineRule="auto"/>
              <w:jc w:val="both"/>
              <w:rPr>
                <w:rFonts w:ascii="Times New Roman" w:hAnsi="Times New Roman"/>
                <w:b/>
                <w:lang w:val="ro-RO"/>
              </w:rPr>
            </w:pPr>
          </w:p>
          <w:p w:rsidR="00A34C40" w:rsidRPr="008620E9" w:rsidRDefault="00A34C40" w:rsidP="008620E9">
            <w:pPr>
              <w:widowControl w:val="0"/>
              <w:spacing w:after="0" w:line="240" w:lineRule="auto"/>
              <w:jc w:val="both"/>
              <w:rPr>
                <w:rFonts w:ascii="Times New Roman" w:hAnsi="Times New Roman"/>
                <w:color w:val="000000"/>
                <w:lang w:val="ro-RO"/>
              </w:rPr>
            </w:pPr>
            <w:r w:rsidRPr="008620E9">
              <w:rPr>
                <w:rFonts w:ascii="Times New Roman" w:hAnsi="Times New Roman"/>
                <w:b/>
                <w:lang w:val="ro-RO"/>
              </w:rPr>
              <w:t>SV-2</w:t>
            </w:r>
            <w:r w:rsidRPr="008620E9">
              <w:rPr>
                <w:rFonts w:ascii="Times New Roman" w:hAnsi="Times New Roman"/>
                <w:lang w:val="ro-RO"/>
              </w:rPr>
              <w:t xml:space="preserve">: Suceava, str. Tineretului f.n (cartier Cuza Vodă), la Grădiniţa nr. 12 "Ţăndărică" – tip </w:t>
            </w:r>
            <w:r w:rsidRPr="008620E9">
              <w:rPr>
                <w:rFonts w:ascii="Times New Roman" w:hAnsi="Times New Roman"/>
                <w:b/>
                <w:lang w:val="ro-RO"/>
              </w:rPr>
              <w:t>industrial</w:t>
            </w:r>
          </w:p>
          <w:p w:rsidR="00A34C40" w:rsidRPr="008620E9" w:rsidRDefault="00A34C40" w:rsidP="008620E9">
            <w:pPr>
              <w:widowControl w:val="0"/>
              <w:spacing w:after="0" w:line="240" w:lineRule="auto"/>
              <w:jc w:val="both"/>
              <w:rPr>
                <w:rFonts w:ascii="Times New Roman" w:hAnsi="Times New Roman"/>
                <w:b/>
                <w:lang w:val="ro-RO"/>
              </w:rPr>
            </w:pPr>
          </w:p>
          <w:p w:rsidR="00A34C40" w:rsidRPr="008620E9" w:rsidRDefault="00A34C40" w:rsidP="008620E9">
            <w:pPr>
              <w:widowControl w:val="0"/>
              <w:spacing w:after="0" w:line="240" w:lineRule="auto"/>
              <w:jc w:val="both"/>
              <w:rPr>
                <w:rFonts w:ascii="Times New Roman" w:hAnsi="Times New Roman"/>
                <w:lang w:val="ro-RO"/>
              </w:rPr>
            </w:pPr>
            <w:r w:rsidRPr="008620E9">
              <w:rPr>
                <w:rFonts w:ascii="Times New Roman" w:hAnsi="Times New Roman"/>
                <w:b/>
                <w:lang w:val="ro-RO"/>
              </w:rPr>
              <w:t>SV</w:t>
            </w:r>
            <w:r w:rsidR="001F5BDD">
              <w:rPr>
                <w:rFonts w:ascii="Times New Roman" w:hAnsi="Times New Roman"/>
                <w:b/>
                <w:lang w:val="ro-RO"/>
              </w:rPr>
              <w:t>-</w:t>
            </w:r>
            <w:r w:rsidRPr="008620E9">
              <w:rPr>
                <w:rFonts w:ascii="Times New Roman" w:hAnsi="Times New Roman"/>
                <w:b/>
                <w:lang w:val="ro-RO"/>
              </w:rPr>
              <w:t>3</w:t>
            </w:r>
            <w:r w:rsidR="001F5BDD" w:rsidRPr="001F5BDD">
              <w:rPr>
                <w:rFonts w:ascii="Times New Roman" w:hAnsi="Times New Roman"/>
                <w:lang w:val="ro-RO"/>
              </w:rPr>
              <w:t>:</w:t>
            </w:r>
            <w:r w:rsidRPr="008620E9">
              <w:rPr>
                <w:rFonts w:ascii="Times New Roman" w:hAnsi="Times New Roman"/>
                <w:lang w:val="ro-RO"/>
              </w:rPr>
              <w:t xml:space="preserve"> Siret, str. Alexandru cel Bun f.n. – tip </w:t>
            </w:r>
            <w:r w:rsidRPr="008620E9">
              <w:rPr>
                <w:rFonts w:ascii="Times New Roman" w:hAnsi="Times New Roman"/>
                <w:b/>
                <w:lang w:val="ro-RO"/>
              </w:rPr>
              <w:t>trafic</w:t>
            </w:r>
          </w:p>
          <w:p w:rsidR="00A34C40" w:rsidRPr="008620E9" w:rsidRDefault="00A34C40" w:rsidP="008620E9">
            <w:pPr>
              <w:widowControl w:val="0"/>
              <w:spacing w:after="0" w:line="240" w:lineRule="auto"/>
              <w:jc w:val="both"/>
              <w:rPr>
                <w:rFonts w:ascii="Times New Roman" w:hAnsi="Times New Roman"/>
                <w:b/>
                <w:lang w:val="ro-RO"/>
              </w:rPr>
            </w:pPr>
          </w:p>
          <w:p w:rsidR="00A34C40" w:rsidRPr="008620E9" w:rsidRDefault="00A34C40" w:rsidP="001F5BDD">
            <w:pPr>
              <w:widowControl w:val="0"/>
              <w:spacing w:after="0" w:line="240" w:lineRule="auto"/>
              <w:jc w:val="both"/>
              <w:rPr>
                <w:rFonts w:ascii="Times New Roman" w:hAnsi="Times New Roman"/>
                <w:lang w:val="ro-RO"/>
              </w:rPr>
            </w:pPr>
            <w:r w:rsidRPr="008620E9">
              <w:rPr>
                <w:rFonts w:ascii="Times New Roman" w:hAnsi="Times New Roman"/>
                <w:b/>
                <w:lang w:val="ro-RO"/>
              </w:rPr>
              <w:t>EM</w:t>
            </w:r>
            <w:r w:rsidR="001F5BDD">
              <w:rPr>
                <w:rFonts w:ascii="Times New Roman" w:hAnsi="Times New Roman"/>
                <w:b/>
                <w:lang w:val="ro-RO"/>
              </w:rPr>
              <w:t>-3</w:t>
            </w:r>
            <w:r w:rsidR="001F5BDD" w:rsidRPr="001F5BDD">
              <w:rPr>
                <w:rFonts w:ascii="Times New Roman" w:hAnsi="Times New Roman"/>
                <w:lang w:val="ro-RO"/>
              </w:rPr>
              <w:t>:</w:t>
            </w:r>
            <w:r w:rsidRPr="008620E9">
              <w:rPr>
                <w:rFonts w:ascii="Times New Roman" w:hAnsi="Times New Roman"/>
                <w:b/>
                <w:lang w:val="ro-RO"/>
              </w:rPr>
              <w:t xml:space="preserve"> </w:t>
            </w:r>
            <w:r w:rsidRPr="008620E9">
              <w:rPr>
                <w:rFonts w:ascii="Times New Roman" w:hAnsi="Times New Roman"/>
                <w:lang w:val="ro-RO"/>
              </w:rPr>
              <w:t xml:space="preserve">Poiana Stampei (lângă staţia meteo a I.N.M.) – tip </w:t>
            </w:r>
            <w:r w:rsidRPr="008620E9">
              <w:rPr>
                <w:rFonts w:ascii="Times New Roman" w:hAnsi="Times New Roman"/>
                <w:b/>
                <w:lang w:val="ro-RO"/>
              </w:rPr>
              <w:t xml:space="preserve">fond regional EMEP </w:t>
            </w:r>
          </w:p>
        </w:tc>
      </w:tr>
    </w:tbl>
    <w:p w:rsidR="00B25A2C" w:rsidRDefault="00B25A2C" w:rsidP="008620E9">
      <w:pPr>
        <w:widowControl w:val="0"/>
        <w:spacing w:after="0" w:line="240" w:lineRule="auto"/>
        <w:jc w:val="both"/>
        <w:rPr>
          <w:rFonts w:ascii="Times New Roman" w:hAnsi="Times New Roman"/>
          <w:sz w:val="10"/>
          <w:szCs w:val="10"/>
          <w:lang w:val="ro-RO" w:eastAsia="ro-RO"/>
        </w:rPr>
      </w:pPr>
    </w:p>
    <w:p w:rsidR="001F5BDD" w:rsidRPr="0040197D" w:rsidRDefault="001F5BDD" w:rsidP="001F5BDD">
      <w:pPr>
        <w:widowControl w:val="0"/>
        <w:spacing w:after="0" w:line="240" w:lineRule="auto"/>
        <w:ind w:firstLine="540"/>
        <w:jc w:val="both"/>
        <w:rPr>
          <w:rFonts w:ascii="Times New Roman" w:hAnsi="Times New Roman"/>
          <w:sz w:val="24"/>
          <w:szCs w:val="24"/>
          <w:lang w:val="ro-RO"/>
        </w:rPr>
      </w:pPr>
      <w:r w:rsidRPr="0040197D">
        <w:rPr>
          <w:rFonts w:ascii="Times New Roman" w:hAnsi="Times New Roman"/>
          <w:sz w:val="24"/>
          <w:szCs w:val="24"/>
          <w:lang w:val="ro-RO"/>
        </w:rPr>
        <w:t>În anul 201</w:t>
      </w:r>
      <w:r w:rsidR="002F0F97" w:rsidRPr="0040197D">
        <w:rPr>
          <w:rFonts w:ascii="Times New Roman" w:hAnsi="Times New Roman"/>
          <w:sz w:val="24"/>
          <w:szCs w:val="24"/>
          <w:lang w:val="ro-RO"/>
        </w:rPr>
        <w:t xml:space="preserve">6 </w:t>
      </w:r>
      <w:r w:rsidRPr="0040197D">
        <w:rPr>
          <w:rFonts w:ascii="Times New Roman" w:hAnsi="Times New Roman"/>
          <w:sz w:val="24"/>
          <w:szCs w:val="24"/>
          <w:lang w:val="ro-RO"/>
        </w:rPr>
        <w:t xml:space="preserve">evaluarea calităţii aerului pe teritoriul judeţului Suceava, prin monitorizare continuă, conform </w:t>
      </w:r>
      <w:r w:rsidRPr="0040197D">
        <w:rPr>
          <w:rFonts w:ascii="Times New Roman" w:hAnsi="Times New Roman"/>
          <w:i/>
          <w:sz w:val="24"/>
          <w:szCs w:val="24"/>
          <w:lang w:val="ro-RO"/>
        </w:rPr>
        <w:t>legii nr. 104/2011 privind calitatea aerului înconjurător</w:t>
      </w:r>
      <w:r w:rsidRPr="0040197D">
        <w:rPr>
          <w:rFonts w:ascii="Times New Roman" w:hAnsi="Times New Roman"/>
          <w:sz w:val="24"/>
          <w:szCs w:val="24"/>
          <w:lang w:val="ro-RO"/>
        </w:rPr>
        <w:t>, s-a realizat prin intermediul a 4 staţii automate de monitorizare aparţinând Reţelei Naţionale pentru Monitorizarea Calităţii Aerului (RNMCA) amplasate în judeţ</w:t>
      </w:r>
      <w:r w:rsidR="003A2C72" w:rsidRPr="0040197D">
        <w:rPr>
          <w:rFonts w:ascii="Times New Roman" w:hAnsi="Times New Roman"/>
          <w:sz w:val="24"/>
          <w:szCs w:val="24"/>
          <w:lang w:val="ro-RO"/>
        </w:rPr>
        <w:t>, şi anume:</w:t>
      </w:r>
      <w:r w:rsidRPr="0040197D">
        <w:rPr>
          <w:rFonts w:ascii="Times New Roman" w:hAnsi="Times New Roman"/>
          <w:sz w:val="24"/>
          <w:szCs w:val="24"/>
          <w:lang w:val="ro-RO"/>
        </w:rPr>
        <w:t xml:space="preserve">  </w:t>
      </w:r>
    </w:p>
    <w:p w:rsidR="00347670" w:rsidRPr="0040197D" w:rsidRDefault="00347670" w:rsidP="008620E9">
      <w:pPr>
        <w:widowControl w:val="0"/>
        <w:spacing w:after="0" w:line="240" w:lineRule="auto"/>
        <w:jc w:val="both"/>
        <w:rPr>
          <w:rFonts w:ascii="Times New Roman" w:hAnsi="Times New Roman"/>
          <w:sz w:val="6"/>
          <w:szCs w:val="6"/>
          <w:lang w:val="ro-RO" w:eastAsia="ro-RO"/>
        </w:rPr>
      </w:pPr>
    </w:p>
    <w:p w:rsidR="002F0F97" w:rsidRPr="0040197D" w:rsidRDefault="00B25A2C" w:rsidP="008620E9">
      <w:pPr>
        <w:widowControl w:val="0"/>
        <w:numPr>
          <w:ilvl w:val="0"/>
          <w:numId w:val="1"/>
        </w:numPr>
        <w:tabs>
          <w:tab w:val="clear" w:pos="720"/>
          <w:tab w:val="num" w:pos="220"/>
        </w:tabs>
        <w:autoSpaceDE w:val="0"/>
        <w:autoSpaceDN w:val="0"/>
        <w:adjustRightInd w:val="0"/>
        <w:spacing w:after="0" w:line="240" w:lineRule="auto"/>
        <w:ind w:left="220" w:hanging="220"/>
        <w:jc w:val="both"/>
        <w:rPr>
          <w:rFonts w:ascii="Times New Roman" w:hAnsi="Times New Roman"/>
          <w:sz w:val="24"/>
          <w:szCs w:val="24"/>
          <w:lang w:val="ro-RO" w:eastAsia="ro-RO"/>
        </w:rPr>
      </w:pPr>
      <w:r w:rsidRPr="0040197D">
        <w:rPr>
          <w:rFonts w:ascii="Times New Roman" w:hAnsi="Times New Roman"/>
          <w:b/>
          <w:sz w:val="24"/>
          <w:szCs w:val="24"/>
          <w:lang w:val="ro-RO"/>
        </w:rPr>
        <w:t>Staţia de fond urban SV1</w:t>
      </w:r>
      <w:r w:rsidR="003A2C72" w:rsidRPr="0040197D">
        <w:rPr>
          <w:rFonts w:ascii="Times New Roman" w:hAnsi="Times New Roman"/>
          <w:sz w:val="24"/>
          <w:szCs w:val="24"/>
          <w:lang w:val="ro-RO" w:eastAsia="ro-RO"/>
        </w:rPr>
        <w:t>, unde s-au monitorizat:</w:t>
      </w:r>
      <w:r w:rsidRPr="0040197D">
        <w:rPr>
          <w:rFonts w:ascii="Times New Roman" w:hAnsi="Times New Roman"/>
          <w:sz w:val="24"/>
          <w:szCs w:val="24"/>
          <w:lang w:val="ro-RO" w:eastAsia="ro-RO"/>
        </w:rPr>
        <w:t xml:space="preserve"> dioxid de sulf (SO</w:t>
      </w:r>
      <w:r w:rsidRPr="0040197D">
        <w:rPr>
          <w:rFonts w:ascii="Times New Roman" w:hAnsi="Times New Roman"/>
          <w:sz w:val="24"/>
          <w:szCs w:val="24"/>
          <w:vertAlign w:val="subscript"/>
          <w:lang w:val="ro-RO" w:eastAsia="ro-RO"/>
        </w:rPr>
        <w:t>2</w:t>
      </w:r>
      <w:r w:rsidRPr="0040197D">
        <w:rPr>
          <w:rFonts w:ascii="Times New Roman" w:hAnsi="Times New Roman"/>
          <w:sz w:val="24"/>
          <w:szCs w:val="24"/>
          <w:lang w:val="ro-RO" w:eastAsia="ro-RO"/>
        </w:rPr>
        <w:t>), oxizi de azot (</w:t>
      </w:r>
      <w:r w:rsidR="005F4792" w:rsidRPr="0040197D">
        <w:rPr>
          <w:rFonts w:ascii="Times New Roman" w:hAnsi="Times New Roman"/>
          <w:sz w:val="24"/>
          <w:szCs w:val="24"/>
          <w:lang w:val="ro-RO" w:eastAsia="ro-RO"/>
        </w:rPr>
        <w:t>NO, NO</w:t>
      </w:r>
      <w:r w:rsidR="005F4792" w:rsidRPr="0040197D">
        <w:rPr>
          <w:rFonts w:ascii="Times New Roman" w:hAnsi="Times New Roman"/>
          <w:sz w:val="24"/>
          <w:szCs w:val="24"/>
          <w:vertAlign w:val="subscript"/>
          <w:lang w:val="ro-RO" w:eastAsia="ro-RO"/>
        </w:rPr>
        <w:t>2</w:t>
      </w:r>
      <w:r w:rsidR="005F4792" w:rsidRPr="0040197D">
        <w:rPr>
          <w:rFonts w:ascii="Times New Roman" w:hAnsi="Times New Roman"/>
          <w:sz w:val="24"/>
          <w:szCs w:val="24"/>
          <w:lang w:val="ro-RO" w:eastAsia="ro-RO"/>
        </w:rPr>
        <w:t xml:space="preserve">, </w:t>
      </w:r>
      <w:r w:rsidRPr="0040197D">
        <w:rPr>
          <w:rFonts w:ascii="Times New Roman" w:hAnsi="Times New Roman"/>
          <w:sz w:val="24"/>
          <w:szCs w:val="24"/>
          <w:lang w:val="ro-RO" w:eastAsia="ro-RO"/>
        </w:rPr>
        <w:t>NO</w:t>
      </w:r>
      <w:r w:rsidRPr="0040197D">
        <w:rPr>
          <w:rFonts w:ascii="Times New Roman" w:hAnsi="Times New Roman"/>
          <w:sz w:val="24"/>
          <w:szCs w:val="24"/>
          <w:vertAlign w:val="subscript"/>
          <w:lang w:val="ro-RO" w:eastAsia="ro-RO"/>
        </w:rPr>
        <w:t>x</w:t>
      </w:r>
      <w:r w:rsidRPr="0040197D">
        <w:rPr>
          <w:rFonts w:ascii="Times New Roman" w:hAnsi="Times New Roman"/>
          <w:sz w:val="24"/>
          <w:szCs w:val="24"/>
          <w:lang w:val="ro-RO" w:eastAsia="ro-RO"/>
        </w:rPr>
        <w:t>), monoxid de carbon (CO), ozon (O</w:t>
      </w:r>
      <w:r w:rsidRPr="0040197D">
        <w:rPr>
          <w:rFonts w:ascii="Times New Roman" w:hAnsi="Times New Roman"/>
          <w:sz w:val="24"/>
          <w:szCs w:val="24"/>
          <w:vertAlign w:val="subscript"/>
          <w:lang w:val="ro-RO" w:eastAsia="ro-RO"/>
        </w:rPr>
        <w:t>3</w:t>
      </w:r>
      <w:r w:rsidRPr="0040197D">
        <w:rPr>
          <w:rFonts w:ascii="Times New Roman" w:hAnsi="Times New Roman"/>
          <w:sz w:val="24"/>
          <w:szCs w:val="24"/>
          <w:lang w:val="ro-RO" w:eastAsia="ro-RO"/>
        </w:rPr>
        <w:t>), benzen (C</w:t>
      </w:r>
      <w:r w:rsidRPr="0040197D">
        <w:rPr>
          <w:rFonts w:ascii="Times New Roman" w:hAnsi="Times New Roman"/>
          <w:sz w:val="24"/>
          <w:szCs w:val="24"/>
          <w:vertAlign w:val="subscript"/>
          <w:lang w:val="ro-RO" w:eastAsia="ro-RO"/>
        </w:rPr>
        <w:t>6</w:t>
      </w:r>
      <w:r w:rsidRPr="0040197D">
        <w:rPr>
          <w:rFonts w:ascii="Times New Roman" w:hAnsi="Times New Roman"/>
          <w:sz w:val="24"/>
          <w:szCs w:val="24"/>
          <w:lang w:val="ro-RO" w:eastAsia="ro-RO"/>
        </w:rPr>
        <w:t>H</w:t>
      </w:r>
      <w:r w:rsidRPr="0040197D">
        <w:rPr>
          <w:rFonts w:ascii="Times New Roman" w:hAnsi="Times New Roman"/>
          <w:sz w:val="24"/>
          <w:szCs w:val="24"/>
          <w:vertAlign w:val="subscript"/>
          <w:lang w:val="ro-RO" w:eastAsia="ro-RO"/>
        </w:rPr>
        <w:t>6</w:t>
      </w:r>
      <w:r w:rsidRPr="0040197D">
        <w:rPr>
          <w:rFonts w:ascii="Times New Roman" w:hAnsi="Times New Roman"/>
          <w:sz w:val="24"/>
          <w:szCs w:val="24"/>
          <w:lang w:val="ro-RO" w:eastAsia="ro-RO"/>
        </w:rPr>
        <w:t>),</w:t>
      </w:r>
      <w:r w:rsidR="005F4792" w:rsidRPr="0040197D">
        <w:rPr>
          <w:rFonts w:ascii="Times New Roman" w:hAnsi="Times New Roman"/>
          <w:sz w:val="24"/>
          <w:szCs w:val="24"/>
          <w:lang w:val="ro-RO" w:eastAsia="ro-RO"/>
        </w:rPr>
        <w:t xml:space="preserve"> </w:t>
      </w:r>
      <w:r w:rsidR="001067E7" w:rsidRPr="0040197D">
        <w:rPr>
          <w:rFonts w:ascii="Times New Roman" w:hAnsi="Times New Roman"/>
          <w:sz w:val="24"/>
          <w:szCs w:val="24"/>
          <w:lang w:val="ro-RO" w:eastAsia="ro-RO"/>
        </w:rPr>
        <w:t>toluen,</w:t>
      </w:r>
      <w:r w:rsidR="005F4792" w:rsidRPr="0040197D">
        <w:rPr>
          <w:rFonts w:ascii="Times New Roman" w:hAnsi="Times New Roman"/>
          <w:sz w:val="24"/>
          <w:szCs w:val="24"/>
          <w:lang w:val="ro-RO" w:eastAsia="ro-RO"/>
        </w:rPr>
        <w:t xml:space="preserve"> </w:t>
      </w:r>
      <w:r w:rsidR="001067E7" w:rsidRPr="0040197D">
        <w:rPr>
          <w:rFonts w:ascii="Times New Roman" w:hAnsi="Times New Roman"/>
          <w:sz w:val="24"/>
          <w:szCs w:val="24"/>
          <w:lang w:val="ro-RO" w:eastAsia="ro-RO"/>
        </w:rPr>
        <w:t>etilbenzen,o-,</w:t>
      </w:r>
      <w:r w:rsidR="005F4792" w:rsidRPr="0040197D">
        <w:rPr>
          <w:rFonts w:ascii="Times New Roman" w:hAnsi="Times New Roman"/>
          <w:sz w:val="24"/>
          <w:szCs w:val="24"/>
          <w:lang w:val="ro-RO" w:eastAsia="ro-RO"/>
        </w:rPr>
        <w:t xml:space="preserve"> </w:t>
      </w:r>
      <w:r w:rsidR="001067E7" w:rsidRPr="0040197D">
        <w:rPr>
          <w:rFonts w:ascii="Times New Roman" w:hAnsi="Times New Roman"/>
          <w:sz w:val="24"/>
          <w:szCs w:val="24"/>
          <w:lang w:val="ro-RO" w:eastAsia="ro-RO"/>
        </w:rPr>
        <w:t>m-,</w:t>
      </w:r>
      <w:r w:rsidR="005F4792" w:rsidRPr="0040197D">
        <w:rPr>
          <w:rFonts w:ascii="Times New Roman" w:hAnsi="Times New Roman"/>
          <w:sz w:val="24"/>
          <w:szCs w:val="24"/>
          <w:lang w:val="ro-RO" w:eastAsia="ro-RO"/>
        </w:rPr>
        <w:t xml:space="preserve"> </w:t>
      </w:r>
      <w:r w:rsidR="001067E7" w:rsidRPr="0040197D">
        <w:rPr>
          <w:rFonts w:ascii="Times New Roman" w:hAnsi="Times New Roman"/>
          <w:sz w:val="24"/>
          <w:szCs w:val="24"/>
          <w:lang w:val="ro-RO" w:eastAsia="ro-RO"/>
        </w:rPr>
        <w:t>p-xileni,</w:t>
      </w:r>
      <w:r w:rsidRPr="0040197D">
        <w:rPr>
          <w:rFonts w:ascii="Times New Roman" w:hAnsi="Times New Roman"/>
          <w:sz w:val="24"/>
          <w:szCs w:val="24"/>
          <w:lang w:val="ro-RO" w:eastAsia="ro-RO"/>
        </w:rPr>
        <w:t xml:space="preserve"> pulberi în suspensie</w:t>
      </w:r>
      <w:r w:rsidR="005F4792" w:rsidRPr="0040197D">
        <w:rPr>
          <w:rFonts w:ascii="Times New Roman" w:hAnsi="Times New Roman"/>
          <w:sz w:val="24"/>
          <w:szCs w:val="24"/>
          <w:lang w:val="ro-RO" w:eastAsia="ro-RO"/>
        </w:rPr>
        <w:t xml:space="preserve"> </w:t>
      </w:r>
      <w:r w:rsidR="001F5BDD" w:rsidRPr="0040197D">
        <w:rPr>
          <w:rFonts w:ascii="Times New Roman" w:hAnsi="Times New Roman"/>
          <w:sz w:val="24"/>
          <w:szCs w:val="24"/>
          <w:lang w:val="ro-RO" w:eastAsia="ro-RO"/>
        </w:rPr>
        <w:t>(</w:t>
      </w:r>
      <w:r w:rsidR="005F4792" w:rsidRPr="0040197D">
        <w:rPr>
          <w:rFonts w:ascii="Times New Roman" w:hAnsi="Times New Roman"/>
          <w:sz w:val="24"/>
          <w:szCs w:val="24"/>
          <w:lang w:val="ro-RO" w:eastAsia="ro-RO"/>
        </w:rPr>
        <w:t>PM10</w:t>
      </w:r>
      <w:r w:rsidR="001F5BDD" w:rsidRPr="0040197D">
        <w:rPr>
          <w:rFonts w:ascii="Times New Roman" w:hAnsi="Times New Roman"/>
          <w:sz w:val="24"/>
          <w:szCs w:val="24"/>
          <w:lang w:val="ro-RO" w:eastAsia="ro-RO"/>
        </w:rPr>
        <w:t>)</w:t>
      </w:r>
      <w:r w:rsidR="005F4792" w:rsidRPr="0040197D">
        <w:rPr>
          <w:rStyle w:val="FootnoteReference"/>
          <w:rFonts w:ascii="Times New Roman" w:hAnsi="Times New Roman"/>
          <w:sz w:val="24"/>
          <w:szCs w:val="24"/>
          <w:lang w:val="ro-RO" w:eastAsia="ro-RO"/>
        </w:rPr>
        <w:footnoteReference w:id="1"/>
      </w:r>
      <w:r w:rsidR="005F4792" w:rsidRPr="0040197D">
        <w:rPr>
          <w:rFonts w:ascii="Times New Roman" w:hAnsi="Times New Roman"/>
          <w:sz w:val="24"/>
          <w:szCs w:val="24"/>
          <w:lang w:val="ro-RO" w:eastAsia="ro-RO"/>
        </w:rPr>
        <w:t xml:space="preserve"> - </w:t>
      </w:r>
      <w:r w:rsidR="001067E7" w:rsidRPr="0040197D">
        <w:rPr>
          <w:rFonts w:ascii="Times New Roman" w:hAnsi="Times New Roman"/>
          <w:sz w:val="24"/>
          <w:szCs w:val="24"/>
          <w:lang w:val="ro-RO" w:eastAsia="ro-RO"/>
        </w:rPr>
        <w:t>gravimetric şi automat</w:t>
      </w:r>
      <w:r w:rsidR="005F4792" w:rsidRPr="0040197D">
        <w:rPr>
          <w:rFonts w:ascii="Times New Roman" w:hAnsi="Times New Roman"/>
          <w:sz w:val="24"/>
          <w:szCs w:val="24"/>
          <w:lang w:val="ro-RO" w:eastAsia="ro-RO"/>
        </w:rPr>
        <w:t>, precum</w:t>
      </w:r>
      <w:r w:rsidRPr="0040197D">
        <w:rPr>
          <w:rFonts w:ascii="Times New Roman" w:hAnsi="Times New Roman"/>
          <w:sz w:val="24"/>
          <w:szCs w:val="24"/>
          <w:lang w:val="ro-RO" w:eastAsia="ro-RO"/>
        </w:rPr>
        <w:t xml:space="preserve"> şi parametrii meteo (direcţia şi viteza vântului, presiune, temperatura, radiaţia solară, umiditate relativă, precipitaţii).</w:t>
      </w:r>
    </w:p>
    <w:p w:rsidR="002F0F97" w:rsidRPr="0040197D" w:rsidRDefault="002F0F97" w:rsidP="002F0F97">
      <w:pPr>
        <w:widowControl w:val="0"/>
        <w:autoSpaceDE w:val="0"/>
        <w:autoSpaceDN w:val="0"/>
        <w:adjustRightInd w:val="0"/>
        <w:spacing w:after="0" w:line="240" w:lineRule="auto"/>
        <w:ind w:left="220"/>
        <w:jc w:val="both"/>
        <w:rPr>
          <w:rFonts w:ascii="Times New Roman" w:hAnsi="Times New Roman"/>
          <w:sz w:val="10"/>
          <w:szCs w:val="10"/>
          <w:lang w:val="ro-RO" w:eastAsia="ro-RO"/>
        </w:rPr>
      </w:pPr>
    </w:p>
    <w:p w:rsidR="002F0F97" w:rsidRPr="0040197D" w:rsidRDefault="002F0F97" w:rsidP="002F0F97">
      <w:pPr>
        <w:widowControl w:val="0"/>
        <w:numPr>
          <w:ilvl w:val="0"/>
          <w:numId w:val="1"/>
        </w:numPr>
        <w:tabs>
          <w:tab w:val="clear" w:pos="720"/>
          <w:tab w:val="num" w:pos="220"/>
        </w:tabs>
        <w:autoSpaceDE w:val="0"/>
        <w:autoSpaceDN w:val="0"/>
        <w:adjustRightInd w:val="0"/>
        <w:spacing w:after="0" w:line="240" w:lineRule="auto"/>
        <w:ind w:left="220" w:hanging="220"/>
        <w:jc w:val="both"/>
        <w:rPr>
          <w:rFonts w:ascii="Times New Roman" w:hAnsi="Times New Roman"/>
          <w:sz w:val="24"/>
          <w:szCs w:val="24"/>
          <w:lang w:val="ro-RO" w:eastAsia="ro-RO"/>
        </w:rPr>
      </w:pPr>
      <w:r w:rsidRPr="0040197D">
        <w:rPr>
          <w:rFonts w:ascii="Times New Roman" w:hAnsi="Times New Roman"/>
          <w:b/>
          <w:sz w:val="24"/>
          <w:szCs w:val="24"/>
          <w:lang w:val="ro-RO"/>
        </w:rPr>
        <w:t>Staţia de tip industial SV2</w:t>
      </w:r>
      <w:r w:rsidRPr="0040197D">
        <w:rPr>
          <w:rFonts w:ascii="Times New Roman" w:hAnsi="Times New Roman"/>
          <w:sz w:val="24"/>
          <w:szCs w:val="24"/>
          <w:lang w:val="ro-RO" w:eastAsia="ro-RO"/>
        </w:rPr>
        <w:t>, unde s-au monitorizat: dioxid de sulf (SO</w:t>
      </w:r>
      <w:r w:rsidRPr="0040197D">
        <w:rPr>
          <w:rFonts w:ascii="Times New Roman" w:hAnsi="Times New Roman"/>
          <w:sz w:val="24"/>
          <w:szCs w:val="24"/>
          <w:vertAlign w:val="subscript"/>
          <w:lang w:val="ro-RO" w:eastAsia="ro-RO"/>
        </w:rPr>
        <w:t>2</w:t>
      </w:r>
      <w:r w:rsidRPr="0040197D">
        <w:rPr>
          <w:rFonts w:ascii="Times New Roman" w:hAnsi="Times New Roman"/>
          <w:sz w:val="24"/>
          <w:szCs w:val="24"/>
          <w:lang w:val="ro-RO" w:eastAsia="ro-RO"/>
        </w:rPr>
        <w:t>), oxizi de azot (NO, NO</w:t>
      </w:r>
      <w:r w:rsidRPr="0040197D">
        <w:rPr>
          <w:rFonts w:ascii="Times New Roman" w:hAnsi="Times New Roman"/>
          <w:sz w:val="24"/>
          <w:szCs w:val="24"/>
          <w:vertAlign w:val="subscript"/>
          <w:lang w:val="ro-RO" w:eastAsia="ro-RO"/>
        </w:rPr>
        <w:t>2</w:t>
      </w:r>
      <w:r w:rsidRPr="0040197D">
        <w:rPr>
          <w:rFonts w:ascii="Times New Roman" w:hAnsi="Times New Roman"/>
          <w:sz w:val="24"/>
          <w:szCs w:val="24"/>
          <w:lang w:val="ro-RO" w:eastAsia="ro-RO"/>
        </w:rPr>
        <w:t>, NO</w:t>
      </w:r>
      <w:r w:rsidRPr="0040197D">
        <w:rPr>
          <w:rFonts w:ascii="Times New Roman" w:hAnsi="Times New Roman"/>
          <w:sz w:val="24"/>
          <w:szCs w:val="24"/>
          <w:vertAlign w:val="subscript"/>
          <w:lang w:val="ro-RO" w:eastAsia="ro-RO"/>
        </w:rPr>
        <w:t>x</w:t>
      </w:r>
      <w:r w:rsidRPr="0040197D">
        <w:rPr>
          <w:rFonts w:ascii="Times New Roman" w:hAnsi="Times New Roman"/>
          <w:sz w:val="24"/>
          <w:szCs w:val="24"/>
          <w:lang w:val="ro-RO" w:eastAsia="ro-RO"/>
        </w:rPr>
        <w:t>), monoxid de carbon (CO), ozon (O</w:t>
      </w:r>
      <w:r w:rsidRPr="0040197D">
        <w:rPr>
          <w:rFonts w:ascii="Times New Roman" w:hAnsi="Times New Roman"/>
          <w:sz w:val="24"/>
          <w:szCs w:val="24"/>
          <w:vertAlign w:val="subscript"/>
          <w:lang w:val="ro-RO" w:eastAsia="ro-RO"/>
        </w:rPr>
        <w:t>3</w:t>
      </w:r>
      <w:r w:rsidRPr="0040197D">
        <w:rPr>
          <w:rFonts w:ascii="Times New Roman" w:hAnsi="Times New Roman"/>
          <w:sz w:val="24"/>
          <w:szCs w:val="24"/>
          <w:lang w:val="ro-RO" w:eastAsia="ro-RO"/>
        </w:rPr>
        <w:t>)</w:t>
      </w:r>
      <w:r w:rsidR="0097001B" w:rsidRPr="0040197D">
        <w:rPr>
          <w:rFonts w:ascii="Times New Roman" w:hAnsi="Times New Roman"/>
          <w:sz w:val="24"/>
          <w:szCs w:val="24"/>
          <w:lang w:val="ro-RO" w:eastAsia="ro-RO"/>
        </w:rPr>
        <w:t xml:space="preserve"> </w:t>
      </w:r>
      <w:r w:rsidRPr="0040197D">
        <w:rPr>
          <w:rFonts w:ascii="Times New Roman" w:hAnsi="Times New Roman"/>
          <w:sz w:val="24"/>
          <w:szCs w:val="24"/>
          <w:lang w:val="ro-RO" w:eastAsia="ro-RO"/>
        </w:rPr>
        <w:t xml:space="preserve"> precum şi parametrii meteo (direcţia şi viteza vântului, presiune, temperatura, radiaţia solară, umiditate relativă, precipitaţii</w:t>
      </w:r>
    </w:p>
    <w:p w:rsidR="00855767" w:rsidRPr="0040197D" w:rsidRDefault="00855767" w:rsidP="00855767">
      <w:pPr>
        <w:widowControl w:val="0"/>
        <w:spacing w:after="0" w:line="240" w:lineRule="auto"/>
        <w:jc w:val="both"/>
        <w:rPr>
          <w:rFonts w:ascii="Times New Roman" w:hAnsi="Times New Roman"/>
          <w:sz w:val="6"/>
          <w:szCs w:val="6"/>
          <w:lang w:val="ro-RO" w:eastAsia="ro-RO"/>
        </w:rPr>
      </w:pPr>
    </w:p>
    <w:p w:rsidR="00B25A2C" w:rsidRPr="0040197D" w:rsidRDefault="00B25A2C" w:rsidP="008620E9">
      <w:pPr>
        <w:widowControl w:val="0"/>
        <w:numPr>
          <w:ilvl w:val="0"/>
          <w:numId w:val="1"/>
        </w:numPr>
        <w:tabs>
          <w:tab w:val="clear" w:pos="720"/>
          <w:tab w:val="num" w:pos="220"/>
        </w:tabs>
        <w:autoSpaceDE w:val="0"/>
        <w:autoSpaceDN w:val="0"/>
        <w:adjustRightInd w:val="0"/>
        <w:spacing w:after="0" w:line="240" w:lineRule="auto"/>
        <w:ind w:left="220" w:hanging="220"/>
        <w:jc w:val="both"/>
        <w:rPr>
          <w:rFonts w:ascii="Times New Roman" w:hAnsi="Times New Roman"/>
          <w:sz w:val="24"/>
          <w:szCs w:val="24"/>
          <w:lang w:val="ro-RO" w:eastAsia="ro-RO"/>
        </w:rPr>
      </w:pPr>
      <w:r w:rsidRPr="0040197D">
        <w:rPr>
          <w:rFonts w:ascii="Times New Roman" w:hAnsi="Times New Roman"/>
          <w:b/>
          <w:sz w:val="24"/>
          <w:szCs w:val="24"/>
          <w:lang w:val="ro-RO"/>
        </w:rPr>
        <w:t>Staţia de tip trafic SV3</w:t>
      </w:r>
      <w:r w:rsidR="003A2C72" w:rsidRPr="0040197D">
        <w:rPr>
          <w:rFonts w:ascii="Times New Roman" w:hAnsi="Times New Roman"/>
          <w:sz w:val="24"/>
          <w:szCs w:val="24"/>
          <w:lang w:val="ro-RO" w:eastAsia="ro-RO"/>
        </w:rPr>
        <w:t>, unde s-au monitorizat:</w:t>
      </w:r>
      <w:r w:rsidRPr="0040197D">
        <w:rPr>
          <w:rFonts w:ascii="Times New Roman" w:hAnsi="Times New Roman"/>
          <w:sz w:val="24"/>
          <w:szCs w:val="24"/>
          <w:lang w:val="ro-RO" w:eastAsia="ro-RO"/>
        </w:rPr>
        <w:t xml:space="preserve"> oxizi de azot </w:t>
      </w:r>
      <w:r w:rsidR="005F4792" w:rsidRPr="0040197D">
        <w:rPr>
          <w:rFonts w:ascii="Times New Roman" w:hAnsi="Times New Roman"/>
          <w:sz w:val="24"/>
          <w:szCs w:val="24"/>
          <w:lang w:val="ro-RO" w:eastAsia="ro-RO"/>
        </w:rPr>
        <w:t>(NO, NO</w:t>
      </w:r>
      <w:r w:rsidR="005F4792" w:rsidRPr="0040197D">
        <w:rPr>
          <w:rFonts w:ascii="Times New Roman" w:hAnsi="Times New Roman"/>
          <w:sz w:val="24"/>
          <w:szCs w:val="24"/>
          <w:vertAlign w:val="subscript"/>
          <w:lang w:val="ro-RO" w:eastAsia="ro-RO"/>
        </w:rPr>
        <w:t>2</w:t>
      </w:r>
      <w:r w:rsidR="005F4792" w:rsidRPr="0040197D">
        <w:rPr>
          <w:rFonts w:ascii="Times New Roman" w:hAnsi="Times New Roman"/>
          <w:sz w:val="24"/>
          <w:szCs w:val="24"/>
          <w:lang w:val="ro-RO" w:eastAsia="ro-RO"/>
        </w:rPr>
        <w:t>, NO</w:t>
      </w:r>
      <w:r w:rsidR="005F4792" w:rsidRPr="0040197D">
        <w:rPr>
          <w:rFonts w:ascii="Times New Roman" w:hAnsi="Times New Roman"/>
          <w:sz w:val="24"/>
          <w:szCs w:val="24"/>
          <w:vertAlign w:val="subscript"/>
          <w:lang w:val="ro-RO" w:eastAsia="ro-RO"/>
        </w:rPr>
        <w:t>x</w:t>
      </w:r>
      <w:r w:rsidR="005F4792" w:rsidRPr="0040197D">
        <w:rPr>
          <w:rFonts w:ascii="Times New Roman" w:hAnsi="Times New Roman"/>
          <w:sz w:val="24"/>
          <w:szCs w:val="24"/>
          <w:lang w:val="ro-RO" w:eastAsia="ro-RO"/>
        </w:rPr>
        <w:t>)</w:t>
      </w:r>
      <w:r w:rsidRPr="0040197D">
        <w:rPr>
          <w:rFonts w:ascii="Times New Roman" w:hAnsi="Times New Roman"/>
          <w:sz w:val="24"/>
          <w:szCs w:val="24"/>
          <w:lang w:val="ro-RO" w:eastAsia="ro-RO"/>
        </w:rPr>
        <w:t>,</w:t>
      </w:r>
      <w:r w:rsidR="0050312A" w:rsidRPr="0040197D">
        <w:rPr>
          <w:rFonts w:ascii="Times New Roman" w:hAnsi="Times New Roman"/>
          <w:sz w:val="24"/>
          <w:szCs w:val="24"/>
          <w:lang w:val="ro-RO" w:eastAsia="ro-RO"/>
        </w:rPr>
        <w:t xml:space="preserve"> monoxid de carbon (CO), </w:t>
      </w:r>
      <w:r w:rsidR="0097001B" w:rsidRPr="0040197D">
        <w:rPr>
          <w:rFonts w:ascii="Times New Roman" w:hAnsi="Times New Roman"/>
          <w:sz w:val="24"/>
          <w:szCs w:val="24"/>
          <w:lang w:val="ro-RO" w:eastAsia="ro-RO"/>
        </w:rPr>
        <w:t>benzen (C</w:t>
      </w:r>
      <w:r w:rsidR="0097001B" w:rsidRPr="0040197D">
        <w:rPr>
          <w:rFonts w:ascii="Times New Roman" w:hAnsi="Times New Roman"/>
          <w:sz w:val="24"/>
          <w:szCs w:val="24"/>
          <w:vertAlign w:val="subscript"/>
          <w:lang w:val="ro-RO" w:eastAsia="ro-RO"/>
        </w:rPr>
        <w:t>6</w:t>
      </w:r>
      <w:r w:rsidR="0097001B" w:rsidRPr="0040197D">
        <w:rPr>
          <w:rFonts w:ascii="Times New Roman" w:hAnsi="Times New Roman"/>
          <w:sz w:val="24"/>
          <w:szCs w:val="24"/>
          <w:lang w:val="ro-RO" w:eastAsia="ro-RO"/>
        </w:rPr>
        <w:t>H</w:t>
      </w:r>
      <w:r w:rsidR="0097001B" w:rsidRPr="0040197D">
        <w:rPr>
          <w:rFonts w:ascii="Times New Roman" w:hAnsi="Times New Roman"/>
          <w:sz w:val="24"/>
          <w:szCs w:val="24"/>
          <w:vertAlign w:val="subscript"/>
          <w:lang w:val="ro-RO" w:eastAsia="ro-RO"/>
        </w:rPr>
        <w:t>6</w:t>
      </w:r>
      <w:r w:rsidR="0097001B" w:rsidRPr="0040197D">
        <w:rPr>
          <w:rFonts w:ascii="Times New Roman" w:hAnsi="Times New Roman"/>
          <w:sz w:val="24"/>
          <w:szCs w:val="24"/>
          <w:lang w:val="ro-RO" w:eastAsia="ro-RO"/>
        </w:rPr>
        <w:t xml:space="preserve">), toluen, etilbenzen,o-, m-, p-xileni, pulberi în suspensie (PM10) - gravimetric </w:t>
      </w:r>
      <w:r w:rsidR="005F4792" w:rsidRPr="0040197D">
        <w:rPr>
          <w:rFonts w:ascii="Times New Roman" w:hAnsi="Times New Roman"/>
          <w:sz w:val="24"/>
          <w:szCs w:val="24"/>
          <w:lang w:val="ro-RO" w:eastAsia="ro-RO"/>
        </w:rPr>
        <w:t>precum</w:t>
      </w:r>
      <w:r w:rsidRPr="0040197D">
        <w:rPr>
          <w:rFonts w:ascii="Times New Roman" w:hAnsi="Times New Roman"/>
          <w:sz w:val="24"/>
          <w:szCs w:val="24"/>
          <w:lang w:val="ro-RO" w:eastAsia="ro-RO"/>
        </w:rPr>
        <w:t xml:space="preserve"> şi parametrii meteo (direcţia şi viteza vântului, presiune, temperatura,</w:t>
      </w:r>
      <w:r w:rsidR="005646F8" w:rsidRPr="0040197D">
        <w:rPr>
          <w:rFonts w:ascii="Times New Roman" w:hAnsi="Times New Roman"/>
          <w:sz w:val="24"/>
          <w:szCs w:val="24"/>
          <w:lang w:val="ro-RO" w:eastAsia="ro-RO"/>
        </w:rPr>
        <w:t xml:space="preserve"> umiditate relativă</w:t>
      </w:r>
      <w:r w:rsidRPr="0040197D">
        <w:rPr>
          <w:rFonts w:ascii="Times New Roman" w:hAnsi="Times New Roman"/>
          <w:sz w:val="24"/>
          <w:szCs w:val="24"/>
          <w:lang w:val="ro-RO" w:eastAsia="ro-RO"/>
        </w:rPr>
        <w:t>, precipitaţii);</w:t>
      </w:r>
    </w:p>
    <w:p w:rsidR="00855767" w:rsidRPr="0040197D" w:rsidRDefault="00855767" w:rsidP="00855767">
      <w:pPr>
        <w:widowControl w:val="0"/>
        <w:spacing w:after="0" w:line="240" w:lineRule="auto"/>
        <w:jc w:val="both"/>
        <w:rPr>
          <w:rFonts w:ascii="Times New Roman" w:hAnsi="Times New Roman"/>
          <w:sz w:val="6"/>
          <w:szCs w:val="6"/>
          <w:lang w:val="ro-RO" w:eastAsia="ro-RO"/>
        </w:rPr>
      </w:pPr>
    </w:p>
    <w:p w:rsidR="00C31E9A" w:rsidRPr="0040197D" w:rsidRDefault="00B25A2C" w:rsidP="008620E9">
      <w:pPr>
        <w:widowControl w:val="0"/>
        <w:numPr>
          <w:ilvl w:val="0"/>
          <w:numId w:val="1"/>
        </w:numPr>
        <w:tabs>
          <w:tab w:val="clear" w:pos="720"/>
          <w:tab w:val="num" w:pos="220"/>
        </w:tabs>
        <w:autoSpaceDE w:val="0"/>
        <w:autoSpaceDN w:val="0"/>
        <w:adjustRightInd w:val="0"/>
        <w:spacing w:after="0" w:line="240" w:lineRule="auto"/>
        <w:ind w:left="220" w:hanging="220"/>
        <w:jc w:val="both"/>
        <w:rPr>
          <w:rFonts w:ascii="Times New Roman" w:hAnsi="Times New Roman"/>
          <w:sz w:val="24"/>
          <w:szCs w:val="24"/>
          <w:lang w:val="ro-RO" w:eastAsia="ro-RO"/>
        </w:rPr>
      </w:pPr>
      <w:r w:rsidRPr="0040197D">
        <w:rPr>
          <w:rFonts w:ascii="Times New Roman" w:hAnsi="Times New Roman"/>
          <w:b/>
          <w:sz w:val="24"/>
          <w:szCs w:val="24"/>
          <w:lang w:val="ro-RO"/>
        </w:rPr>
        <w:t>Staţia de fond regi</w:t>
      </w:r>
      <w:r w:rsidR="00A34C40" w:rsidRPr="0040197D">
        <w:rPr>
          <w:rFonts w:ascii="Times New Roman" w:hAnsi="Times New Roman"/>
          <w:b/>
          <w:sz w:val="24"/>
          <w:szCs w:val="24"/>
          <w:lang w:val="ro-RO"/>
        </w:rPr>
        <w:t>onal EM</w:t>
      </w:r>
      <w:r w:rsidRPr="0040197D">
        <w:rPr>
          <w:rFonts w:ascii="Times New Roman" w:hAnsi="Times New Roman"/>
          <w:b/>
          <w:sz w:val="24"/>
          <w:szCs w:val="24"/>
          <w:lang w:val="ro-RO"/>
        </w:rPr>
        <w:t>3</w:t>
      </w:r>
      <w:r w:rsidR="003A2C72" w:rsidRPr="0040197D">
        <w:rPr>
          <w:rFonts w:ascii="Times New Roman" w:hAnsi="Times New Roman"/>
          <w:sz w:val="24"/>
          <w:szCs w:val="24"/>
          <w:lang w:val="ro-RO" w:eastAsia="ro-RO"/>
        </w:rPr>
        <w:t>, unde s-au monitorizat</w:t>
      </w:r>
      <w:r w:rsidRPr="0040197D">
        <w:rPr>
          <w:rFonts w:ascii="Times New Roman" w:hAnsi="Times New Roman"/>
          <w:sz w:val="24"/>
          <w:szCs w:val="24"/>
          <w:lang w:val="ro-RO" w:eastAsia="ro-RO"/>
        </w:rPr>
        <w:t xml:space="preserve">: </w:t>
      </w:r>
      <w:r w:rsidR="0050312A" w:rsidRPr="0040197D">
        <w:rPr>
          <w:rFonts w:ascii="Times New Roman" w:hAnsi="Times New Roman"/>
          <w:sz w:val="24"/>
          <w:szCs w:val="24"/>
          <w:lang w:val="ro-RO" w:eastAsia="ro-RO"/>
        </w:rPr>
        <w:t>oxizi de azot (NO, NO</w:t>
      </w:r>
      <w:r w:rsidR="0050312A" w:rsidRPr="0040197D">
        <w:rPr>
          <w:rFonts w:ascii="Times New Roman" w:hAnsi="Times New Roman"/>
          <w:sz w:val="24"/>
          <w:szCs w:val="24"/>
          <w:vertAlign w:val="subscript"/>
          <w:lang w:val="ro-RO" w:eastAsia="ro-RO"/>
        </w:rPr>
        <w:t>2</w:t>
      </w:r>
      <w:r w:rsidR="0050312A" w:rsidRPr="0040197D">
        <w:rPr>
          <w:rFonts w:ascii="Times New Roman" w:hAnsi="Times New Roman"/>
          <w:sz w:val="24"/>
          <w:szCs w:val="24"/>
          <w:lang w:val="ro-RO" w:eastAsia="ro-RO"/>
        </w:rPr>
        <w:t>, NO</w:t>
      </w:r>
      <w:r w:rsidR="0050312A" w:rsidRPr="0040197D">
        <w:rPr>
          <w:rFonts w:ascii="Times New Roman" w:hAnsi="Times New Roman"/>
          <w:sz w:val="24"/>
          <w:szCs w:val="24"/>
          <w:vertAlign w:val="subscript"/>
          <w:lang w:val="ro-RO" w:eastAsia="ro-RO"/>
        </w:rPr>
        <w:t>x</w:t>
      </w:r>
      <w:r w:rsidR="0050312A" w:rsidRPr="0040197D">
        <w:rPr>
          <w:rFonts w:ascii="Times New Roman" w:hAnsi="Times New Roman"/>
          <w:sz w:val="24"/>
          <w:szCs w:val="24"/>
          <w:lang w:val="ro-RO" w:eastAsia="ro-RO"/>
        </w:rPr>
        <w:t xml:space="preserve">), </w:t>
      </w:r>
      <w:r w:rsidR="005646F8" w:rsidRPr="0040197D">
        <w:rPr>
          <w:rFonts w:ascii="Times New Roman" w:hAnsi="Times New Roman"/>
          <w:sz w:val="24"/>
          <w:szCs w:val="24"/>
          <w:lang w:val="ro-RO" w:eastAsia="ro-RO"/>
        </w:rPr>
        <w:t xml:space="preserve">monoxid de carbon (CO),  </w:t>
      </w:r>
      <w:r w:rsidRPr="0040197D">
        <w:rPr>
          <w:rFonts w:ascii="Times New Roman" w:hAnsi="Times New Roman"/>
          <w:sz w:val="24"/>
          <w:szCs w:val="24"/>
          <w:lang w:val="ro-RO" w:eastAsia="ro-RO"/>
        </w:rPr>
        <w:t>ozon (O</w:t>
      </w:r>
      <w:r w:rsidRPr="0040197D">
        <w:rPr>
          <w:rFonts w:ascii="Times New Roman" w:hAnsi="Times New Roman"/>
          <w:sz w:val="24"/>
          <w:szCs w:val="24"/>
          <w:vertAlign w:val="subscript"/>
          <w:lang w:val="ro-RO" w:eastAsia="ro-RO"/>
        </w:rPr>
        <w:t>3</w:t>
      </w:r>
      <w:r w:rsidRPr="0040197D">
        <w:rPr>
          <w:rFonts w:ascii="Times New Roman" w:hAnsi="Times New Roman"/>
          <w:sz w:val="24"/>
          <w:szCs w:val="24"/>
          <w:lang w:val="ro-RO" w:eastAsia="ro-RO"/>
        </w:rPr>
        <w:t>), pulberi în suspensie (PM10)</w:t>
      </w:r>
      <w:r w:rsidR="00CB629D" w:rsidRPr="0040197D">
        <w:rPr>
          <w:rFonts w:ascii="Times New Roman" w:hAnsi="Times New Roman"/>
          <w:sz w:val="24"/>
          <w:szCs w:val="24"/>
          <w:lang w:val="ro-RO" w:eastAsia="ro-RO"/>
        </w:rPr>
        <w:t xml:space="preserve"> - gravimetric</w:t>
      </w:r>
      <w:r w:rsidR="0040197D" w:rsidRPr="0040197D">
        <w:rPr>
          <w:rFonts w:ascii="Times New Roman" w:hAnsi="Times New Roman"/>
          <w:sz w:val="24"/>
          <w:szCs w:val="24"/>
          <w:lang w:val="ro-RO" w:eastAsia="ro-RO"/>
        </w:rPr>
        <w:t xml:space="preserve"> şi automat</w:t>
      </w:r>
      <w:r w:rsidR="005F4792" w:rsidRPr="0040197D">
        <w:rPr>
          <w:rFonts w:ascii="Times New Roman" w:hAnsi="Times New Roman"/>
          <w:sz w:val="24"/>
          <w:szCs w:val="24"/>
          <w:lang w:val="ro-RO" w:eastAsia="ro-RO"/>
        </w:rPr>
        <w:t>, precum</w:t>
      </w:r>
      <w:r w:rsidRPr="0040197D">
        <w:rPr>
          <w:rFonts w:ascii="Times New Roman" w:hAnsi="Times New Roman"/>
          <w:sz w:val="24"/>
          <w:szCs w:val="24"/>
          <w:lang w:val="ro-RO" w:eastAsia="ro-RO"/>
        </w:rPr>
        <w:t xml:space="preserve"> şi parametrii meteo (viteza vântului, presiune, temperatura, radiaţia solară, umiditate relativă, precipitaţii). </w:t>
      </w:r>
    </w:p>
    <w:p w:rsidR="001F5BDD" w:rsidRPr="00855767" w:rsidRDefault="001F5BDD" w:rsidP="00855767">
      <w:pPr>
        <w:widowControl w:val="0"/>
        <w:spacing w:after="0" w:line="240" w:lineRule="auto"/>
        <w:jc w:val="both"/>
        <w:rPr>
          <w:rFonts w:ascii="Times New Roman" w:hAnsi="Times New Roman"/>
          <w:sz w:val="6"/>
          <w:szCs w:val="6"/>
          <w:lang w:val="ro-RO" w:eastAsia="ro-RO"/>
        </w:rPr>
      </w:pPr>
    </w:p>
    <w:p w:rsidR="00AF132F" w:rsidRDefault="001F5BDD" w:rsidP="002F0F97">
      <w:pPr>
        <w:widowControl w:val="0"/>
        <w:autoSpaceDE w:val="0"/>
        <w:autoSpaceDN w:val="0"/>
        <w:adjustRightInd w:val="0"/>
        <w:spacing w:after="0" w:line="240" w:lineRule="auto"/>
        <w:jc w:val="both"/>
        <w:rPr>
          <w:rFonts w:ascii="Times New Roman" w:hAnsi="Times New Roman"/>
          <w:sz w:val="24"/>
          <w:szCs w:val="24"/>
          <w:lang w:val="ro-RO"/>
        </w:rPr>
      </w:pPr>
      <w:r w:rsidRPr="00E24554">
        <w:rPr>
          <w:rFonts w:ascii="Times New Roman" w:hAnsi="Times New Roman"/>
          <w:sz w:val="24"/>
          <w:szCs w:val="24"/>
          <w:lang w:val="ro-RO"/>
        </w:rPr>
        <w:t>Staţia SV2</w:t>
      </w:r>
      <w:r w:rsidR="003A2C72">
        <w:rPr>
          <w:rFonts w:ascii="Times New Roman" w:hAnsi="Times New Roman"/>
          <w:sz w:val="24"/>
          <w:szCs w:val="24"/>
          <w:lang w:val="ro-RO"/>
        </w:rPr>
        <w:t xml:space="preserve"> din municipiul Suceava</w:t>
      </w:r>
      <w:r w:rsidR="003A2C72" w:rsidRPr="00E24554">
        <w:rPr>
          <w:rFonts w:ascii="Times New Roman" w:hAnsi="Times New Roman"/>
          <w:sz w:val="24"/>
          <w:szCs w:val="24"/>
          <w:lang w:val="ro-RO"/>
        </w:rPr>
        <w:t xml:space="preserve"> </w:t>
      </w:r>
      <w:r>
        <w:rPr>
          <w:rFonts w:ascii="Times New Roman" w:hAnsi="Times New Roman"/>
          <w:sz w:val="24"/>
          <w:szCs w:val="24"/>
          <w:lang w:val="ro-RO"/>
        </w:rPr>
        <w:t xml:space="preserve">, </w:t>
      </w:r>
      <w:r w:rsidRPr="00E24554">
        <w:rPr>
          <w:rFonts w:ascii="Times New Roman" w:hAnsi="Times New Roman"/>
          <w:sz w:val="24"/>
          <w:szCs w:val="24"/>
          <w:lang w:val="ro-RO"/>
        </w:rPr>
        <w:t>de tip industrial</w:t>
      </w:r>
      <w:r>
        <w:rPr>
          <w:rFonts w:ascii="Times New Roman" w:hAnsi="Times New Roman"/>
          <w:sz w:val="24"/>
          <w:szCs w:val="24"/>
          <w:lang w:val="ro-RO"/>
        </w:rPr>
        <w:t xml:space="preserve">, </w:t>
      </w:r>
      <w:r w:rsidR="0049524E">
        <w:rPr>
          <w:rFonts w:ascii="Times New Roman" w:hAnsi="Times New Roman"/>
          <w:sz w:val="24"/>
          <w:szCs w:val="24"/>
          <w:lang w:val="ro-RO"/>
        </w:rPr>
        <w:t xml:space="preserve">care </w:t>
      </w:r>
      <w:r>
        <w:rPr>
          <w:rFonts w:ascii="Times New Roman" w:hAnsi="Times New Roman"/>
          <w:sz w:val="24"/>
          <w:szCs w:val="24"/>
          <w:lang w:val="ro-RO"/>
        </w:rPr>
        <w:t>a fost</w:t>
      </w:r>
      <w:r w:rsidRPr="00E24554">
        <w:rPr>
          <w:rFonts w:ascii="Times New Roman" w:hAnsi="Times New Roman"/>
          <w:sz w:val="24"/>
          <w:szCs w:val="24"/>
          <w:lang w:val="ro-RO"/>
        </w:rPr>
        <w:t xml:space="preserve"> oprită temporar </w:t>
      </w:r>
      <w:r>
        <w:rPr>
          <w:rFonts w:ascii="Times New Roman" w:hAnsi="Times New Roman"/>
          <w:sz w:val="24"/>
          <w:szCs w:val="24"/>
          <w:lang w:val="ro-RO"/>
        </w:rPr>
        <w:t xml:space="preserve">din luna ianuarie </w:t>
      </w:r>
      <w:r w:rsidRPr="00E24554">
        <w:rPr>
          <w:rFonts w:ascii="Times New Roman" w:hAnsi="Times New Roman"/>
          <w:sz w:val="24"/>
          <w:szCs w:val="24"/>
          <w:lang w:val="ro-RO"/>
        </w:rPr>
        <w:t xml:space="preserve">2014, </w:t>
      </w:r>
      <w:r>
        <w:rPr>
          <w:rFonts w:ascii="Times New Roman" w:hAnsi="Times New Roman"/>
          <w:sz w:val="24"/>
          <w:szCs w:val="24"/>
          <w:lang w:val="ro-RO"/>
        </w:rPr>
        <w:t>din motive tehnice</w:t>
      </w:r>
      <w:r w:rsidR="002F0F97">
        <w:rPr>
          <w:rFonts w:ascii="Times New Roman" w:hAnsi="Times New Roman"/>
          <w:sz w:val="24"/>
          <w:szCs w:val="24"/>
          <w:lang w:val="ro-RO"/>
        </w:rPr>
        <w:t xml:space="preserve">, </w:t>
      </w:r>
      <w:r w:rsidR="0049524E">
        <w:rPr>
          <w:rFonts w:ascii="Times New Roman" w:hAnsi="Times New Roman"/>
          <w:sz w:val="24"/>
          <w:szCs w:val="24"/>
          <w:lang w:val="ro-RO"/>
        </w:rPr>
        <w:t>a fost repusă în funcţiune</w:t>
      </w:r>
      <w:r w:rsidR="002F0F97">
        <w:rPr>
          <w:rFonts w:ascii="Times New Roman" w:hAnsi="Times New Roman"/>
          <w:sz w:val="24"/>
          <w:szCs w:val="24"/>
          <w:lang w:val="ro-RO"/>
        </w:rPr>
        <w:t xml:space="preserve"> în luna mai 2016</w:t>
      </w:r>
      <w:r w:rsidRPr="00E24554">
        <w:rPr>
          <w:rFonts w:ascii="Times New Roman" w:hAnsi="Times New Roman"/>
          <w:sz w:val="24"/>
          <w:szCs w:val="24"/>
          <w:lang w:val="ro-RO"/>
        </w:rPr>
        <w:t>.</w:t>
      </w:r>
      <w:r>
        <w:rPr>
          <w:rFonts w:ascii="Times New Roman" w:hAnsi="Times New Roman"/>
          <w:sz w:val="24"/>
          <w:szCs w:val="24"/>
          <w:lang w:val="ro-RO"/>
        </w:rPr>
        <w:t xml:space="preserve"> </w:t>
      </w:r>
    </w:p>
    <w:p w:rsidR="00FB036E" w:rsidRDefault="00FB036E" w:rsidP="00FB036E">
      <w:pPr>
        <w:widowControl w:val="0"/>
        <w:spacing w:after="0" w:line="240" w:lineRule="auto"/>
        <w:jc w:val="both"/>
        <w:rPr>
          <w:rFonts w:ascii="Times New Roman" w:hAnsi="Times New Roman"/>
          <w:sz w:val="6"/>
          <w:szCs w:val="6"/>
          <w:lang w:val="ro-RO" w:eastAsia="ro-RO"/>
        </w:rPr>
      </w:pPr>
    </w:p>
    <w:p w:rsidR="00FB036E" w:rsidRPr="00FB036E" w:rsidRDefault="00FB036E" w:rsidP="00FB036E">
      <w:pPr>
        <w:widowControl w:val="0"/>
        <w:autoSpaceDE w:val="0"/>
        <w:autoSpaceDN w:val="0"/>
        <w:adjustRightInd w:val="0"/>
        <w:spacing w:after="0" w:line="240" w:lineRule="auto"/>
        <w:jc w:val="both"/>
        <w:rPr>
          <w:rFonts w:ascii="Times New Roman" w:hAnsi="Times New Roman"/>
          <w:sz w:val="24"/>
          <w:szCs w:val="24"/>
          <w:lang w:val="ro-RO"/>
        </w:rPr>
      </w:pPr>
      <w:r w:rsidRPr="00FB036E">
        <w:rPr>
          <w:rFonts w:ascii="Times New Roman" w:hAnsi="Times New Roman"/>
          <w:sz w:val="24"/>
          <w:szCs w:val="24"/>
          <w:lang w:val="ro-RO"/>
        </w:rPr>
        <w:t xml:space="preserve">Metodele de măsurare folosite pentru determinarea </w:t>
      </w:r>
      <w:r>
        <w:rPr>
          <w:rFonts w:ascii="Times New Roman" w:hAnsi="Times New Roman"/>
          <w:sz w:val="24"/>
          <w:szCs w:val="24"/>
          <w:lang w:val="ro-RO"/>
        </w:rPr>
        <w:t xml:space="preserve">concentraţiilor de </w:t>
      </w:r>
      <w:r w:rsidRPr="00FB036E">
        <w:rPr>
          <w:rFonts w:ascii="Times New Roman" w:hAnsi="Times New Roman"/>
          <w:sz w:val="24"/>
          <w:szCs w:val="24"/>
          <w:lang w:val="ro-RO"/>
        </w:rPr>
        <w:t>polu</w:t>
      </w:r>
      <w:r>
        <w:rPr>
          <w:rFonts w:ascii="Times New Roman" w:hAnsi="Times New Roman"/>
          <w:sz w:val="24"/>
          <w:szCs w:val="24"/>
          <w:lang w:val="ro-RO"/>
        </w:rPr>
        <w:t>anţi din aerul înconjurător</w:t>
      </w:r>
      <w:r w:rsidRPr="00FB036E">
        <w:rPr>
          <w:rFonts w:ascii="Times New Roman" w:hAnsi="Times New Roman"/>
          <w:sz w:val="24"/>
          <w:szCs w:val="24"/>
          <w:lang w:val="ro-RO"/>
        </w:rPr>
        <w:t xml:space="preserve"> sunt metodele de referinţă prevăzute în Legea 104/2011. </w:t>
      </w:r>
    </w:p>
    <w:p w:rsidR="00FB036E" w:rsidRPr="002F0F97" w:rsidRDefault="00FB036E" w:rsidP="002F0F97">
      <w:pPr>
        <w:widowControl w:val="0"/>
        <w:autoSpaceDE w:val="0"/>
        <w:autoSpaceDN w:val="0"/>
        <w:adjustRightInd w:val="0"/>
        <w:spacing w:after="0" w:line="240" w:lineRule="auto"/>
        <w:jc w:val="both"/>
        <w:rPr>
          <w:rFonts w:ascii="Times New Roman" w:eastAsia="Times New Roman" w:hAnsi="Times New Roman"/>
          <w:b/>
          <w:sz w:val="24"/>
          <w:szCs w:val="24"/>
          <w:lang w:val="ro-RO" w:eastAsia="ro-RO"/>
        </w:rPr>
      </w:pPr>
    </w:p>
    <w:p w:rsidR="00AF132F" w:rsidRDefault="00AF132F"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49524E" w:rsidRDefault="0049524E"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7D016C" w:rsidRPr="005646F8" w:rsidRDefault="00996291"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r w:rsidRPr="005646F8">
        <w:rPr>
          <w:rFonts w:ascii="Times New Roman" w:eastAsia="Times New Roman" w:hAnsi="Times New Roman"/>
          <w:b/>
          <w:sz w:val="28"/>
          <w:szCs w:val="28"/>
          <w:lang w:val="ro-RO" w:eastAsia="ro-RO"/>
        </w:rPr>
        <w:t xml:space="preserve">III. </w:t>
      </w:r>
      <w:r w:rsidR="007D016C" w:rsidRPr="005646F8">
        <w:rPr>
          <w:rFonts w:ascii="Times New Roman" w:eastAsia="Times New Roman" w:hAnsi="Times New Roman"/>
          <w:b/>
          <w:sz w:val="28"/>
          <w:szCs w:val="28"/>
          <w:lang w:val="ro-RO" w:eastAsia="ro-RO"/>
        </w:rPr>
        <w:t xml:space="preserve">CALITATEA AERULUI ÎNCONJURĂTOR ÎN JUDEŢUL SUCEAVA </w:t>
      </w:r>
    </w:p>
    <w:p w:rsidR="007D016C" w:rsidRPr="005646F8" w:rsidRDefault="007D016C" w:rsidP="008620E9">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r w:rsidRPr="005646F8">
        <w:rPr>
          <w:rFonts w:ascii="Times New Roman" w:eastAsia="Times New Roman" w:hAnsi="Times New Roman"/>
          <w:b/>
          <w:sz w:val="28"/>
          <w:szCs w:val="28"/>
          <w:lang w:val="ro-RO" w:eastAsia="ro-RO"/>
        </w:rPr>
        <w:t>ÎN ANUL 201</w:t>
      </w:r>
      <w:r w:rsidR="002F0F97">
        <w:rPr>
          <w:rFonts w:ascii="Times New Roman" w:eastAsia="Times New Roman" w:hAnsi="Times New Roman"/>
          <w:b/>
          <w:sz w:val="28"/>
          <w:szCs w:val="28"/>
          <w:lang w:val="ro-RO" w:eastAsia="ro-RO"/>
        </w:rPr>
        <w:t>6</w:t>
      </w:r>
    </w:p>
    <w:p w:rsidR="00E67303" w:rsidRPr="00855767" w:rsidRDefault="00E67303" w:rsidP="008620E9">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7D016C" w:rsidRDefault="007D016C" w:rsidP="008620E9">
      <w:pPr>
        <w:widowControl w:val="0"/>
        <w:spacing w:after="0" w:line="240" w:lineRule="auto"/>
        <w:ind w:firstLine="720"/>
        <w:jc w:val="both"/>
        <w:rPr>
          <w:rFonts w:ascii="Times New Roman" w:hAnsi="Times New Roman"/>
          <w:sz w:val="24"/>
          <w:lang w:val="ro-RO"/>
        </w:rPr>
      </w:pPr>
      <w:r w:rsidRPr="005646F8">
        <w:rPr>
          <w:rFonts w:ascii="Times New Roman" w:hAnsi="Times New Roman"/>
          <w:sz w:val="24"/>
          <w:lang w:val="ro-RO"/>
        </w:rPr>
        <w:t xml:space="preserve">În cadrul acestui capitol sunt prezentate </w:t>
      </w:r>
      <w:r w:rsidR="00AF132F">
        <w:rPr>
          <w:rFonts w:ascii="Times New Roman" w:hAnsi="Times New Roman"/>
          <w:sz w:val="24"/>
          <w:lang w:val="ro-RO"/>
        </w:rPr>
        <w:t>sintetic</w:t>
      </w:r>
      <w:r w:rsidRPr="005646F8">
        <w:rPr>
          <w:rFonts w:ascii="Times New Roman" w:hAnsi="Times New Roman"/>
          <w:sz w:val="24"/>
          <w:lang w:val="ro-RO"/>
        </w:rPr>
        <w:t xml:space="preserve"> rezultatele monitorizării calităţii aerului în anul 201</w:t>
      </w:r>
      <w:r w:rsidR="002F0F97">
        <w:rPr>
          <w:rFonts w:ascii="Times New Roman" w:hAnsi="Times New Roman"/>
          <w:sz w:val="24"/>
          <w:lang w:val="ro-RO"/>
        </w:rPr>
        <w:t>6</w:t>
      </w:r>
      <w:r w:rsidRPr="005646F8">
        <w:rPr>
          <w:rFonts w:ascii="Times New Roman" w:hAnsi="Times New Roman"/>
          <w:sz w:val="24"/>
          <w:lang w:val="ro-RO"/>
        </w:rPr>
        <w:t xml:space="preserve"> în jud. Suceava, care ilustrează calitatea aerului în raport cu</w:t>
      </w:r>
      <w:r w:rsidRPr="005646F8">
        <w:rPr>
          <w:rFonts w:ascii="Times New Roman" w:hAnsi="Times New Roman"/>
          <w:color w:val="FF0000"/>
          <w:sz w:val="24"/>
          <w:lang w:val="ro-RO"/>
        </w:rPr>
        <w:t xml:space="preserve"> </w:t>
      </w:r>
      <w:r w:rsidRPr="005646F8">
        <w:rPr>
          <w:rFonts w:ascii="Times New Roman" w:hAnsi="Times New Roman"/>
          <w:sz w:val="24"/>
          <w:lang w:val="ro-RO"/>
        </w:rPr>
        <w:t>obiectivele de calitate</w:t>
      </w:r>
      <w:r w:rsidR="00AF132F">
        <w:rPr>
          <w:rFonts w:ascii="Times New Roman" w:hAnsi="Times New Roman"/>
          <w:sz w:val="24"/>
          <w:lang w:val="ro-RO"/>
        </w:rPr>
        <w:t>a aerului atmosferic</w:t>
      </w:r>
      <w:r w:rsidRPr="005646F8">
        <w:rPr>
          <w:rFonts w:ascii="Times New Roman" w:hAnsi="Times New Roman"/>
          <w:sz w:val="24"/>
          <w:lang w:val="ro-RO"/>
        </w:rPr>
        <w:t xml:space="preserve"> </w:t>
      </w:r>
      <w:r w:rsidR="00AF132F">
        <w:rPr>
          <w:rFonts w:ascii="Times New Roman" w:hAnsi="Times New Roman"/>
          <w:sz w:val="24"/>
          <w:lang w:val="ro-RO"/>
        </w:rPr>
        <w:t>reglementate,</w:t>
      </w:r>
      <w:r w:rsidRPr="005646F8">
        <w:rPr>
          <w:rFonts w:ascii="Times New Roman" w:hAnsi="Times New Roman"/>
          <w:sz w:val="24"/>
          <w:lang w:val="ro-RO"/>
        </w:rPr>
        <w:t xml:space="preserve"> </w:t>
      </w:r>
      <w:r w:rsidR="00AF132F" w:rsidRPr="005646F8">
        <w:rPr>
          <w:rFonts w:ascii="Times New Roman" w:hAnsi="Times New Roman"/>
          <w:sz w:val="24"/>
          <w:lang w:val="ro-RO"/>
        </w:rPr>
        <w:t>pentru fiecare poluant</w:t>
      </w:r>
      <w:r w:rsidR="00AF132F">
        <w:rPr>
          <w:rFonts w:ascii="Times New Roman" w:hAnsi="Times New Roman"/>
          <w:sz w:val="24"/>
          <w:lang w:val="ro-RO"/>
        </w:rPr>
        <w:t>, de legea nr. 104/2011</w:t>
      </w:r>
      <w:r w:rsidRPr="005646F8">
        <w:rPr>
          <w:rFonts w:ascii="Times New Roman" w:hAnsi="Times New Roman"/>
          <w:sz w:val="24"/>
          <w:lang w:val="ro-RO"/>
        </w:rPr>
        <w:t xml:space="preserve">. </w:t>
      </w:r>
    </w:p>
    <w:p w:rsidR="0049524E" w:rsidRPr="0049524E" w:rsidRDefault="0049524E" w:rsidP="008620E9">
      <w:pPr>
        <w:widowControl w:val="0"/>
        <w:spacing w:after="0" w:line="240" w:lineRule="auto"/>
        <w:ind w:firstLine="720"/>
        <w:jc w:val="both"/>
        <w:rPr>
          <w:rFonts w:ascii="Times New Roman" w:hAnsi="Times New Roman"/>
          <w:sz w:val="6"/>
          <w:szCs w:val="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49524E" w:rsidRPr="003B2E53" w:rsidTr="005A0970">
        <w:tc>
          <w:tcPr>
            <w:tcW w:w="9889" w:type="dxa"/>
          </w:tcPr>
          <w:p w:rsidR="0049524E" w:rsidRPr="003B2E53" w:rsidRDefault="0049524E" w:rsidP="005A0970">
            <w:pPr>
              <w:widowControl w:val="0"/>
              <w:spacing w:after="0" w:line="240" w:lineRule="auto"/>
              <w:ind w:left="120" w:firstLine="586"/>
              <w:jc w:val="both"/>
              <w:rPr>
                <w:rFonts w:ascii="Times New Roman" w:hAnsi="Times New Roman"/>
                <w:i/>
                <w:color w:val="FF0000"/>
                <w:sz w:val="24"/>
                <w:szCs w:val="24"/>
                <w:lang w:val="ro-RO"/>
              </w:rPr>
            </w:pPr>
            <w:r w:rsidRPr="003B2E53">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7D016C" w:rsidRPr="00855767" w:rsidRDefault="007D016C" w:rsidP="008620E9">
      <w:pPr>
        <w:widowControl w:val="0"/>
        <w:spacing w:after="0" w:line="240" w:lineRule="auto"/>
        <w:jc w:val="both"/>
        <w:rPr>
          <w:rFonts w:ascii="Times New Roman" w:hAnsi="Times New Roman"/>
          <w:b/>
          <w:color w:val="FF0000"/>
          <w:sz w:val="12"/>
          <w:szCs w:val="12"/>
          <w:lang w:val="ro-RO"/>
        </w:rPr>
      </w:pPr>
    </w:p>
    <w:p w:rsidR="007D016C" w:rsidRPr="005646F8" w:rsidRDefault="007D016C" w:rsidP="008620E9">
      <w:pPr>
        <w:widowControl w:val="0"/>
        <w:spacing w:after="0" w:line="240" w:lineRule="auto"/>
        <w:ind w:firstLine="720"/>
        <w:jc w:val="both"/>
        <w:rPr>
          <w:rFonts w:ascii="Times New Roman" w:hAnsi="Times New Roman"/>
          <w:sz w:val="24"/>
          <w:szCs w:val="24"/>
          <w:lang w:val="ro-RO"/>
        </w:rPr>
      </w:pPr>
      <w:r w:rsidRPr="005646F8">
        <w:rPr>
          <w:rFonts w:ascii="Times New Roman" w:hAnsi="Times New Roman"/>
          <w:b/>
          <w:sz w:val="24"/>
          <w:szCs w:val="24"/>
          <w:lang w:val="ro-RO"/>
        </w:rPr>
        <w:t>Legea nr. 104/2011 privind calitatea aerului înconjurător</w:t>
      </w:r>
      <w:r w:rsidRPr="005646F8">
        <w:rPr>
          <w:rFonts w:ascii="Times New Roman" w:hAnsi="Times New Roman"/>
          <w:sz w:val="24"/>
          <w:szCs w:val="24"/>
          <w:lang w:val="ro-RO"/>
        </w:rPr>
        <w:t xml:space="preserve"> reglementează:</w:t>
      </w:r>
    </w:p>
    <w:p w:rsidR="007D016C" w:rsidRPr="005646F8" w:rsidRDefault="007D016C" w:rsidP="008620E9">
      <w:pPr>
        <w:widowControl w:val="0"/>
        <w:numPr>
          <w:ilvl w:val="0"/>
          <w:numId w:val="16"/>
        </w:numPr>
        <w:tabs>
          <w:tab w:val="clear" w:pos="720"/>
          <w:tab w:val="num" w:pos="220"/>
        </w:tabs>
        <w:spacing w:after="0" w:line="240" w:lineRule="auto"/>
        <w:ind w:left="220" w:hanging="220"/>
        <w:jc w:val="both"/>
        <w:rPr>
          <w:rFonts w:ascii="Times New Roman" w:hAnsi="Times New Roman"/>
          <w:sz w:val="24"/>
          <w:szCs w:val="24"/>
          <w:lang w:val="ro-RO"/>
        </w:rPr>
      </w:pPr>
      <w:r w:rsidRPr="005646F8">
        <w:rPr>
          <w:rFonts w:ascii="Times New Roman" w:hAnsi="Times New Roman"/>
          <w:sz w:val="24"/>
          <w:szCs w:val="24"/>
          <w:lang w:val="ro-RO"/>
        </w:rPr>
        <w:t>valorile limită (VL) pentru protecţia sănătăţii umane</w:t>
      </w:r>
      <w:r w:rsidRPr="005646F8">
        <w:rPr>
          <w:rStyle w:val="FootnoteReference"/>
          <w:rFonts w:ascii="Times New Roman" w:hAnsi="Times New Roman"/>
          <w:sz w:val="24"/>
          <w:szCs w:val="24"/>
          <w:lang w:val="ro-RO"/>
        </w:rPr>
        <w:footnoteReference w:id="2"/>
      </w:r>
      <w:r w:rsidRPr="005646F8">
        <w:rPr>
          <w:rFonts w:ascii="Times New Roman" w:hAnsi="Times New Roman"/>
          <w:sz w:val="24"/>
          <w:szCs w:val="24"/>
          <w:lang w:val="ro-RO"/>
        </w:rPr>
        <w:t xml:space="preserve"> la poluanţii: SO</w:t>
      </w:r>
      <w:r w:rsidRPr="005646F8">
        <w:rPr>
          <w:rFonts w:ascii="Times New Roman" w:hAnsi="Times New Roman"/>
          <w:sz w:val="24"/>
          <w:szCs w:val="24"/>
          <w:vertAlign w:val="subscript"/>
          <w:lang w:val="ro-RO"/>
        </w:rPr>
        <w:t>2</w:t>
      </w:r>
      <w:r w:rsidRPr="005646F8">
        <w:rPr>
          <w:rFonts w:ascii="Times New Roman" w:hAnsi="Times New Roman"/>
          <w:sz w:val="24"/>
          <w:szCs w:val="24"/>
          <w:lang w:val="ro-RO"/>
        </w:rPr>
        <w:t>, NO</w:t>
      </w:r>
      <w:r w:rsidRPr="005646F8">
        <w:rPr>
          <w:rFonts w:ascii="Times New Roman" w:hAnsi="Times New Roman"/>
          <w:sz w:val="24"/>
          <w:szCs w:val="24"/>
          <w:vertAlign w:val="subscript"/>
          <w:lang w:val="ro-RO"/>
        </w:rPr>
        <w:t>2</w:t>
      </w:r>
      <w:r w:rsidRPr="005646F8">
        <w:rPr>
          <w:rFonts w:ascii="Times New Roman" w:hAnsi="Times New Roman"/>
          <w:sz w:val="24"/>
          <w:szCs w:val="24"/>
          <w:lang w:val="ro-RO"/>
        </w:rPr>
        <w:t>, CO, PM10, PM2,5 şi Pb din PM10;</w:t>
      </w:r>
    </w:p>
    <w:p w:rsidR="007D016C" w:rsidRPr="005646F8" w:rsidRDefault="007D016C" w:rsidP="008620E9">
      <w:pPr>
        <w:widowControl w:val="0"/>
        <w:numPr>
          <w:ilvl w:val="0"/>
          <w:numId w:val="16"/>
        </w:numPr>
        <w:tabs>
          <w:tab w:val="clear" w:pos="720"/>
          <w:tab w:val="num" w:pos="220"/>
        </w:tabs>
        <w:spacing w:after="0" w:line="240" w:lineRule="auto"/>
        <w:ind w:left="220" w:hanging="220"/>
        <w:jc w:val="both"/>
        <w:rPr>
          <w:rFonts w:ascii="Times New Roman" w:hAnsi="Times New Roman"/>
          <w:sz w:val="24"/>
          <w:szCs w:val="24"/>
          <w:lang w:val="ro-RO"/>
        </w:rPr>
      </w:pPr>
      <w:r w:rsidRPr="005646F8">
        <w:rPr>
          <w:rFonts w:ascii="Times New Roman" w:hAnsi="Times New Roman"/>
          <w:sz w:val="24"/>
          <w:szCs w:val="24"/>
          <w:lang w:val="ro-RO"/>
        </w:rPr>
        <w:t>valorile ţintă</w:t>
      </w:r>
      <w:r w:rsidRPr="005646F8">
        <w:rPr>
          <w:rStyle w:val="FootnoteReference"/>
          <w:rFonts w:ascii="Times New Roman" w:hAnsi="Times New Roman"/>
          <w:sz w:val="24"/>
          <w:szCs w:val="24"/>
          <w:lang w:val="ro-RO"/>
        </w:rPr>
        <w:footnoteReference w:id="3"/>
      </w:r>
      <w:r w:rsidRPr="005646F8">
        <w:rPr>
          <w:rFonts w:ascii="Times New Roman" w:hAnsi="Times New Roman"/>
          <w:sz w:val="24"/>
          <w:szCs w:val="24"/>
          <w:lang w:val="ro-RO"/>
        </w:rPr>
        <w:t xml:space="preserve"> (VT) pentru O</w:t>
      </w:r>
      <w:r w:rsidRPr="005646F8">
        <w:rPr>
          <w:rFonts w:ascii="Times New Roman" w:hAnsi="Times New Roman"/>
          <w:sz w:val="24"/>
          <w:szCs w:val="24"/>
          <w:vertAlign w:val="subscript"/>
          <w:lang w:val="ro-RO"/>
        </w:rPr>
        <w:t>3</w:t>
      </w:r>
      <w:r w:rsidRPr="005646F8">
        <w:rPr>
          <w:rFonts w:ascii="Times New Roman" w:hAnsi="Times New Roman"/>
          <w:sz w:val="24"/>
          <w:szCs w:val="24"/>
          <w:lang w:val="ro-RO"/>
        </w:rPr>
        <w:t xml:space="preserve">, PM2,5 şi metalele Cd, As şi Ni din PM10 (pentru protecţia sănătăţii umane şi a vegetaţiei - în cazul ozonului) </w:t>
      </w:r>
    </w:p>
    <w:p w:rsidR="007D016C" w:rsidRPr="005646F8" w:rsidRDefault="007D016C" w:rsidP="008620E9">
      <w:pPr>
        <w:widowControl w:val="0"/>
        <w:numPr>
          <w:ilvl w:val="0"/>
          <w:numId w:val="16"/>
        </w:numPr>
        <w:tabs>
          <w:tab w:val="clear" w:pos="720"/>
          <w:tab w:val="num" w:pos="220"/>
        </w:tabs>
        <w:spacing w:after="0" w:line="240" w:lineRule="auto"/>
        <w:ind w:left="220" w:hanging="220"/>
        <w:jc w:val="both"/>
        <w:rPr>
          <w:rFonts w:ascii="Times New Roman" w:hAnsi="Times New Roman"/>
          <w:sz w:val="24"/>
          <w:szCs w:val="24"/>
          <w:lang w:val="ro-RO"/>
        </w:rPr>
      </w:pPr>
      <w:r w:rsidRPr="005646F8">
        <w:rPr>
          <w:rFonts w:ascii="Times New Roman" w:hAnsi="Times New Roman"/>
          <w:sz w:val="24"/>
          <w:szCs w:val="24"/>
          <w:lang w:val="ro-RO"/>
        </w:rPr>
        <w:t>niveluri critice pentru protecţia vegetaţiei</w:t>
      </w:r>
      <w:r w:rsidRPr="005646F8">
        <w:rPr>
          <w:rStyle w:val="FootnoteReference"/>
          <w:rFonts w:ascii="Times New Roman" w:hAnsi="Times New Roman"/>
          <w:sz w:val="24"/>
          <w:szCs w:val="24"/>
          <w:lang w:val="ro-RO"/>
        </w:rPr>
        <w:footnoteReference w:id="4"/>
      </w:r>
      <w:r w:rsidRPr="005646F8">
        <w:rPr>
          <w:rFonts w:ascii="Times New Roman" w:hAnsi="Times New Roman"/>
          <w:sz w:val="24"/>
          <w:szCs w:val="24"/>
          <w:lang w:val="ro-RO"/>
        </w:rPr>
        <w:t xml:space="preserve"> la SO</w:t>
      </w:r>
      <w:r w:rsidRPr="005646F8">
        <w:rPr>
          <w:rFonts w:ascii="Times New Roman" w:hAnsi="Times New Roman"/>
          <w:sz w:val="24"/>
          <w:szCs w:val="24"/>
          <w:vertAlign w:val="subscript"/>
          <w:lang w:val="ro-RO"/>
        </w:rPr>
        <w:t>2</w:t>
      </w:r>
      <w:r w:rsidRPr="005646F8">
        <w:rPr>
          <w:rFonts w:ascii="Times New Roman" w:hAnsi="Times New Roman"/>
          <w:sz w:val="24"/>
          <w:szCs w:val="24"/>
          <w:lang w:val="ro-RO"/>
        </w:rPr>
        <w:t xml:space="preserve"> şi NO</w:t>
      </w:r>
      <w:r w:rsidRPr="005646F8">
        <w:rPr>
          <w:rFonts w:ascii="Times New Roman" w:hAnsi="Times New Roman"/>
          <w:sz w:val="24"/>
          <w:szCs w:val="24"/>
          <w:vertAlign w:val="subscript"/>
          <w:lang w:val="ro-RO"/>
        </w:rPr>
        <w:t>x</w:t>
      </w:r>
      <w:r w:rsidRPr="005646F8">
        <w:rPr>
          <w:rFonts w:ascii="Times New Roman" w:hAnsi="Times New Roman"/>
          <w:sz w:val="24"/>
          <w:szCs w:val="24"/>
          <w:lang w:val="ro-RO"/>
        </w:rPr>
        <w:t xml:space="preserve">, </w:t>
      </w:r>
    </w:p>
    <w:p w:rsidR="007D016C" w:rsidRPr="005646F8" w:rsidRDefault="007D016C" w:rsidP="008620E9">
      <w:pPr>
        <w:widowControl w:val="0"/>
        <w:numPr>
          <w:ilvl w:val="0"/>
          <w:numId w:val="16"/>
        </w:numPr>
        <w:tabs>
          <w:tab w:val="clear" w:pos="720"/>
          <w:tab w:val="num" w:pos="220"/>
        </w:tabs>
        <w:spacing w:after="0" w:line="240" w:lineRule="auto"/>
        <w:ind w:left="220" w:hanging="220"/>
        <w:jc w:val="both"/>
        <w:rPr>
          <w:rFonts w:ascii="Times New Roman" w:hAnsi="Times New Roman"/>
          <w:sz w:val="24"/>
          <w:szCs w:val="24"/>
          <w:lang w:val="ro-RO"/>
        </w:rPr>
      </w:pPr>
      <w:r w:rsidRPr="005646F8">
        <w:rPr>
          <w:rFonts w:ascii="Times New Roman" w:hAnsi="Times New Roman"/>
          <w:sz w:val="24"/>
          <w:szCs w:val="24"/>
          <w:lang w:val="ro-RO"/>
        </w:rPr>
        <w:t>obiectivele pe termen lung pentru protecţia sănătăţii şi a vegetaţiei la ozon</w:t>
      </w:r>
      <w:r w:rsidRPr="005646F8">
        <w:rPr>
          <w:rStyle w:val="FootnoteReference"/>
          <w:rFonts w:ascii="Times New Roman" w:hAnsi="Times New Roman"/>
          <w:sz w:val="24"/>
          <w:szCs w:val="24"/>
          <w:lang w:val="ro-RO"/>
        </w:rPr>
        <w:footnoteReference w:id="5"/>
      </w:r>
    </w:p>
    <w:p w:rsidR="007D016C" w:rsidRPr="005646F8" w:rsidRDefault="007D016C" w:rsidP="008620E9">
      <w:pPr>
        <w:widowControl w:val="0"/>
        <w:numPr>
          <w:ilvl w:val="0"/>
          <w:numId w:val="16"/>
        </w:numPr>
        <w:tabs>
          <w:tab w:val="clear" w:pos="720"/>
          <w:tab w:val="num" w:pos="220"/>
        </w:tabs>
        <w:spacing w:after="0" w:line="240" w:lineRule="auto"/>
        <w:ind w:left="220" w:hanging="220"/>
        <w:jc w:val="both"/>
        <w:rPr>
          <w:rFonts w:ascii="Times New Roman" w:hAnsi="Times New Roman"/>
          <w:sz w:val="24"/>
          <w:szCs w:val="24"/>
          <w:lang w:val="ro-RO"/>
        </w:rPr>
      </w:pPr>
      <w:r w:rsidRPr="005646F8">
        <w:rPr>
          <w:rFonts w:ascii="Times New Roman" w:hAnsi="Times New Roman"/>
          <w:sz w:val="24"/>
          <w:szCs w:val="24"/>
          <w:lang w:val="ro-RO"/>
        </w:rPr>
        <w:t>pragul de informare (PI) a publicului la ozon</w:t>
      </w:r>
      <w:r w:rsidRPr="005646F8">
        <w:rPr>
          <w:rStyle w:val="FootnoteReference"/>
          <w:rFonts w:ascii="Times New Roman" w:hAnsi="Times New Roman"/>
          <w:sz w:val="24"/>
          <w:szCs w:val="24"/>
          <w:lang w:val="ro-RO"/>
        </w:rPr>
        <w:footnoteReference w:id="6"/>
      </w:r>
      <w:r w:rsidRPr="005646F8">
        <w:rPr>
          <w:rFonts w:ascii="Times New Roman" w:hAnsi="Times New Roman"/>
          <w:sz w:val="24"/>
          <w:szCs w:val="24"/>
          <w:lang w:val="ro-RO"/>
        </w:rPr>
        <w:t xml:space="preserve"> </w:t>
      </w:r>
    </w:p>
    <w:p w:rsidR="007D016C" w:rsidRPr="005646F8" w:rsidRDefault="007D016C" w:rsidP="008620E9">
      <w:pPr>
        <w:widowControl w:val="0"/>
        <w:numPr>
          <w:ilvl w:val="0"/>
          <w:numId w:val="16"/>
        </w:numPr>
        <w:tabs>
          <w:tab w:val="clear" w:pos="720"/>
          <w:tab w:val="num" w:pos="220"/>
        </w:tabs>
        <w:spacing w:after="0" w:line="240" w:lineRule="auto"/>
        <w:ind w:left="220" w:hanging="220"/>
        <w:jc w:val="both"/>
        <w:rPr>
          <w:rFonts w:ascii="Times New Roman" w:hAnsi="Times New Roman"/>
          <w:sz w:val="24"/>
          <w:szCs w:val="24"/>
          <w:lang w:val="ro-RO"/>
        </w:rPr>
      </w:pPr>
      <w:r w:rsidRPr="005646F8">
        <w:rPr>
          <w:rFonts w:ascii="Times New Roman" w:hAnsi="Times New Roman"/>
          <w:sz w:val="24"/>
          <w:szCs w:val="24"/>
          <w:lang w:val="ro-RO"/>
        </w:rPr>
        <w:t>praguri de alertă</w:t>
      </w:r>
      <w:r w:rsidRPr="005646F8">
        <w:rPr>
          <w:rStyle w:val="FootnoteReference"/>
          <w:rFonts w:ascii="Times New Roman" w:hAnsi="Times New Roman"/>
          <w:sz w:val="24"/>
          <w:szCs w:val="24"/>
          <w:lang w:val="ro-RO"/>
        </w:rPr>
        <w:footnoteReference w:id="7"/>
      </w:r>
      <w:r w:rsidRPr="005646F8">
        <w:rPr>
          <w:rFonts w:ascii="Times New Roman" w:hAnsi="Times New Roman"/>
          <w:sz w:val="24"/>
          <w:szCs w:val="24"/>
          <w:lang w:val="ro-RO"/>
        </w:rPr>
        <w:t xml:space="preserve"> (PA) la O</w:t>
      </w:r>
      <w:r w:rsidRPr="005646F8">
        <w:rPr>
          <w:rFonts w:ascii="Times New Roman" w:hAnsi="Times New Roman"/>
          <w:sz w:val="24"/>
          <w:szCs w:val="24"/>
          <w:vertAlign w:val="subscript"/>
          <w:lang w:val="ro-RO"/>
        </w:rPr>
        <w:t>3</w:t>
      </w:r>
      <w:r w:rsidRPr="005646F8">
        <w:rPr>
          <w:rFonts w:ascii="Times New Roman" w:hAnsi="Times New Roman"/>
          <w:sz w:val="24"/>
          <w:szCs w:val="24"/>
          <w:lang w:val="ro-RO"/>
        </w:rPr>
        <w:t>, SO</w:t>
      </w:r>
      <w:r w:rsidRPr="005646F8">
        <w:rPr>
          <w:rFonts w:ascii="Times New Roman" w:hAnsi="Times New Roman"/>
          <w:sz w:val="24"/>
          <w:szCs w:val="24"/>
          <w:vertAlign w:val="subscript"/>
          <w:lang w:val="ro-RO"/>
        </w:rPr>
        <w:t>2</w:t>
      </w:r>
      <w:r w:rsidRPr="005646F8">
        <w:rPr>
          <w:rFonts w:ascii="Times New Roman" w:hAnsi="Times New Roman"/>
          <w:sz w:val="24"/>
          <w:szCs w:val="24"/>
          <w:lang w:val="ro-RO"/>
        </w:rPr>
        <w:t xml:space="preserve"> şi NO</w:t>
      </w:r>
      <w:r w:rsidRPr="005646F8">
        <w:rPr>
          <w:rFonts w:ascii="Times New Roman" w:hAnsi="Times New Roman"/>
          <w:sz w:val="24"/>
          <w:szCs w:val="24"/>
          <w:vertAlign w:val="subscript"/>
          <w:lang w:val="ro-RO"/>
        </w:rPr>
        <w:t>2</w:t>
      </w:r>
      <w:r w:rsidRPr="005646F8">
        <w:rPr>
          <w:rFonts w:ascii="Times New Roman" w:hAnsi="Times New Roman"/>
          <w:sz w:val="24"/>
          <w:szCs w:val="24"/>
          <w:lang w:val="ro-RO"/>
        </w:rPr>
        <w:t xml:space="preserve">. </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12325D" w:rsidRDefault="00AF132F" w:rsidP="00C14406">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Concentraţiile de poluanţi</w:t>
      </w:r>
      <w:r w:rsidR="00435D59" w:rsidRPr="005646F8">
        <w:rPr>
          <w:rFonts w:ascii="Times New Roman" w:hAnsi="Times New Roman"/>
          <w:sz w:val="24"/>
          <w:szCs w:val="24"/>
          <w:lang w:val="ro-RO"/>
        </w:rPr>
        <w:t xml:space="preserve"> </w:t>
      </w:r>
      <w:r w:rsidR="00422F69" w:rsidRPr="005646F8">
        <w:rPr>
          <w:rFonts w:ascii="Times New Roman" w:hAnsi="Times New Roman"/>
          <w:sz w:val="24"/>
          <w:szCs w:val="24"/>
          <w:lang w:val="ro-RO"/>
        </w:rPr>
        <w:t>măsurate în anul 201</w:t>
      </w:r>
      <w:r w:rsidR="002F0F97">
        <w:rPr>
          <w:rFonts w:ascii="Times New Roman" w:hAnsi="Times New Roman"/>
          <w:sz w:val="24"/>
          <w:szCs w:val="24"/>
          <w:lang w:val="ro-RO"/>
        </w:rPr>
        <w:t>6</w:t>
      </w:r>
      <w:r w:rsidR="00422F69" w:rsidRPr="005646F8">
        <w:rPr>
          <w:rFonts w:ascii="Times New Roman" w:hAnsi="Times New Roman"/>
          <w:sz w:val="24"/>
          <w:szCs w:val="24"/>
          <w:lang w:val="ro-RO"/>
        </w:rPr>
        <w:t xml:space="preserve"> </w:t>
      </w:r>
      <w:r w:rsidR="00435D59" w:rsidRPr="005646F8">
        <w:rPr>
          <w:rFonts w:ascii="Times New Roman" w:hAnsi="Times New Roman"/>
          <w:sz w:val="24"/>
          <w:szCs w:val="24"/>
          <w:lang w:val="ro-RO"/>
        </w:rPr>
        <w:t xml:space="preserve">au fost </w:t>
      </w:r>
      <w:r w:rsidR="00C14406" w:rsidRPr="005646F8">
        <w:rPr>
          <w:rFonts w:ascii="Times New Roman" w:hAnsi="Times New Roman"/>
          <w:sz w:val="24"/>
          <w:szCs w:val="24"/>
          <w:lang w:val="ro-RO"/>
        </w:rPr>
        <w:t>evaluate</w:t>
      </w:r>
      <w:r w:rsidR="00866151">
        <w:rPr>
          <w:rFonts w:ascii="Times New Roman" w:hAnsi="Times New Roman"/>
          <w:sz w:val="24"/>
          <w:szCs w:val="24"/>
          <w:lang w:val="ro-RO"/>
        </w:rPr>
        <w:t xml:space="preserve"> </w:t>
      </w:r>
      <w:r w:rsidR="0071700C">
        <w:rPr>
          <w:rFonts w:ascii="Times New Roman" w:hAnsi="Times New Roman"/>
          <w:sz w:val="24"/>
          <w:szCs w:val="24"/>
          <w:lang w:val="ro-RO"/>
        </w:rPr>
        <w:t xml:space="preserve">în raport cu </w:t>
      </w:r>
      <w:r w:rsidR="0071700C" w:rsidRPr="005646F8">
        <w:rPr>
          <w:rFonts w:ascii="Times New Roman" w:hAnsi="Times New Roman"/>
          <w:sz w:val="24"/>
          <w:szCs w:val="24"/>
          <w:lang w:val="ro-RO"/>
        </w:rPr>
        <w:t xml:space="preserve">obiectivele de calitate a datelor stabilite de </w:t>
      </w:r>
      <w:r w:rsidR="00866151">
        <w:rPr>
          <w:rFonts w:ascii="Times New Roman" w:hAnsi="Times New Roman"/>
          <w:sz w:val="24"/>
          <w:szCs w:val="24"/>
          <w:lang w:val="ro-RO"/>
        </w:rPr>
        <w:t>anexa 4</w:t>
      </w:r>
      <w:r>
        <w:rPr>
          <w:rFonts w:ascii="Times New Roman" w:hAnsi="Times New Roman"/>
          <w:sz w:val="24"/>
          <w:szCs w:val="24"/>
          <w:lang w:val="ro-RO"/>
        </w:rPr>
        <w:t xml:space="preserve"> </w:t>
      </w:r>
      <w:r w:rsidR="0071700C" w:rsidRPr="005646F8">
        <w:rPr>
          <w:rFonts w:ascii="Times New Roman" w:hAnsi="Times New Roman"/>
          <w:sz w:val="24"/>
          <w:szCs w:val="24"/>
          <w:lang w:val="ro-RO"/>
        </w:rPr>
        <w:t>şi</w:t>
      </w:r>
      <w:r w:rsidR="00866151">
        <w:rPr>
          <w:rFonts w:ascii="Times New Roman" w:hAnsi="Times New Roman"/>
          <w:sz w:val="24"/>
          <w:szCs w:val="24"/>
          <w:lang w:val="ro-RO"/>
        </w:rPr>
        <w:t xml:space="preserve"> au fost</w:t>
      </w:r>
      <w:r w:rsidR="0071700C" w:rsidRPr="005646F8">
        <w:rPr>
          <w:rFonts w:ascii="Times New Roman" w:hAnsi="Times New Roman"/>
          <w:sz w:val="24"/>
          <w:szCs w:val="24"/>
          <w:lang w:val="ro-RO"/>
        </w:rPr>
        <w:t xml:space="preserve"> </w:t>
      </w:r>
      <w:r w:rsidR="00866151">
        <w:rPr>
          <w:rFonts w:ascii="Times New Roman" w:hAnsi="Times New Roman"/>
          <w:sz w:val="24"/>
          <w:szCs w:val="24"/>
          <w:lang w:val="ro-RO"/>
        </w:rPr>
        <w:t xml:space="preserve">prelucrate statistic ţinând seama de </w:t>
      </w:r>
      <w:r w:rsidR="0071700C" w:rsidRPr="005646F8">
        <w:rPr>
          <w:rFonts w:ascii="Times New Roman" w:hAnsi="Times New Roman"/>
          <w:sz w:val="24"/>
          <w:szCs w:val="24"/>
          <w:lang w:val="ro-RO"/>
        </w:rPr>
        <w:t>criteriile de agregare şi calculul parametrilor statistici conform anexei 3 din legea nr. 104/2011</w:t>
      </w:r>
      <w:r w:rsidR="00866151">
        <w:rPr>
          <w:rFonts w:ascii="Times New Roman" w:hAnsi="Times New Roman"/>
          <w:sz w:val="24"/>
          <w:szCs w:val="24"/>
          <w:lang w:val="ro-RO"/>
        </w:rPr>
        <w:t>.</w:t>
      </w:r>
    </w:p>
    <w:p w:rsidR="00866151" w:rsidRDefault="0012325D" w:rsidP="00C14406">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Conform anexei 4 la Legea nr. 104/2011, obiectivul de calitate a datelor de monitorizare în ceea ce privește captura minimă de date pe perioada de mediere de un an pentru toți poluanții monitorizați, este de 90%.</w:t>
      </w:r>
      <w:r w:rsidR="00AF132F">
        <w:rPr>
          <w:rFonts w:ascii="Times New Roman" w:hAnsi="Times New Roman"/>
          <w:sz w:val="24"/>
          <w:szCs w:val="24"/>
          <w:lang w:val="ro-RO"/>
        </w:rPr>
        <w:t xml:space="preserve"> </w:t>
      </w:r>
      <w:r>
        <w:rPr>
          <w:rFonts w:ascii="Times New Roman" w:hAnsi="Times New Roman"/>
          <w:sz w:val="24"/>
          <w:szCs w:val="24"/>
          <w:lang w:val="ro-RO"/>
        </w:rPr>
        <w:t>Având în vedere că cerința de captură de 90% nu include p</w:t>
      </w:r>
      <w:r w:rsidR="00D65380">
        <w:rPr>
          <w:rFonts w:ascii="Times New Roman" w:hAnsi="Times New Roman"/>
          <w:sz w:val="24"/>
          <w:szCs w:val="24"/>
          <w:lang w:val="ro-RO"/>
        </w:rPr>
        <w:t>ierderi</w:t>
      </w:r>
      <w:r w:rsidR="00B65099">
        <w:rPr>
          <w:rFonts w:ascii="Times New Roman" w:hAnsi="Times New Roman"/>
          <w:sz w:val="24"/>
          <w:szCs w:val="24"/>
          <w:lang w:val="ro-RO"/>
        </w:rPr>
        <w:t>le</w:t>
      </w:r>
      <w:r w:rsidR="00D65380">
        <w:rPr>
          <w:rFonts w:ascii="Times New Roman" w:hAnsi="Times New Roman"/>
          <w:sz w:val="24"/>
          <w:szCs w:val="24"/>
          <w:lang w:val="ro-RO"/>
        </w:rPr>
        <w:t xml:space="preserve"> de date datorate calibr</w:t>
      </w:r>
      <w:r>
        <w:rPr>
          <w:rFonts w:ascii="Times New Roman" w:hAnsi="Times New Roman"/>
          <w:sz w:val="24"/>
          <w:szCs w:val="24"/>
          <w:lang w:val="ro-RO"/>
        </w:rPr>
        <w:t>ării, verificărilor și întreținerilor curente, sunt considerate conforme capturile de date valide de minimum 7</w:t>
      </w:r>
      <w:r w:rsidR="007B08C9">
        <w:rPr>
          <w:rFonts w:ascii="Times New Roman" w:hAnsi="Times New Roman"/>
          <w:sz w:val="24"/>
          <w:szCs w:val="24"/>
          <w:lang w:val="ro-RO"/>
        </w:rPr>
        <w:t>5</w:t>
      </w:r>
      <w:r>
        <w:rPr>
          <w:rFonts w:ascii="Times New Roman" w:hAnsi="Times New Roman"/>
          <w:sz w:val="24"/>
          <w:szCs w:val="24"/>
          <w:lang w:val="ro-RO"/>
        </w:rPr>
        <w:t>%.</w:t>
      </w:r>
      <w:r w:rsidR="00866151">
        <w:rPr>
          <w:rFonts w:ascii="Times New Roman" w:hAnsi="Times New Roman"/>
          <w:sz w:val="24"/>
          <w:szCs w:val="24"/>
          <w:lang w:val="ro-RO"/>
        </w:rPr>
        <w:t xml:space="preserve"> </w:t>
      </w:r>
    </w:p>
    <w:p w:rsidR="008660FA" w:rsidRPr="008660FA" w:rsidRDefault="008660FA" w:rsidP="00C14406">
      <w:pPr>
        <w:widowControl w:val="0"/>
        <w:spacing w:after="0" w:line="240" w:lineRule="auto"/>
        <w:ind w:firstLine="720"/>
        <w:jc w:val="both"/>
        <w:rPr>
          <w:rFonts w:ascii="Times New Roman" w:hAnsi="Times New Roman"/>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49524E" w:rsidRPr="003B2E53" w:rsidTr="005A0970">
        <w:tc>
          <w:tcPr>
            <w:tcW w:w="9889" w:type="dxa"/>
          </w:tcPr>
          <w:p w:rsidR="0049524E" w:rsidRPr="0049524E" w:rsidRDefault="0049524E" w:rsidP="00C33F94">
            <w:pPr>
              <w:widowControl w:val="0"/>
              <w:spacing w:after="0" w:line="240" w:lineRule="auto"/>
              <w:ind w:left="120" w:firstLine="586"/>
              <w:jc w:val="both"/>
              <w:rPr>
                <w:rFonts w:ascii="Times New Roman" w:hAnsi="Times New Roman"/>
                <w:i/>
                <w:sz w:val="24"/>
                <w:szCs w:val="24"/>
                <w:lang w:val="ro-RO"/>
              </w:rPr>
            </w:pPr>
            <w:r w:rsidRPr="003B2E53">
              <w:rPr>
                <w:rFonts w:ascii="Times New Roman" w:hAnsi="Times New Roman"/>
                <w:i/>
                <w:sz w:val="24"/>
                <w:szCs w:val="24"/>
                <w:lang w:val="ro-RO"/>
              </w:rPr>
              <w:t xml:space="preserve">În raport sunt prezentate date </w:t>
            </w:r>
            <w:r w:rsidRPr="00D11EC3">
              <w:rPr>
                <w:rFonts w:ascii="Times New Roman" w:hAnsi="Times New Roman"/>
                <w:i/>
                <w:sz w:val="24"/>
                <w:szCs w:val="24"/>
                <w:lang w:val="ro-RO"/>
              </w:rPr>
              <w:t xml:space="preserve">doar pentru poluanţii/staţiile de monitorizare </w:t>
            </w:r>
            <w:r w:rsidR="00D11EC3">
              <w:rPr>
                <w:rFonts w:ascii="Times New Roman" w:hAnsi="Times New Roman"/>
                <w:i/>
                <w:sz w:val="24"/>
                <w:szCs w:val="24"/>
                <w:lang w:val="ro-RO"/>
              </w:rPr>
              <w:t xml:space="preserve">la </w:t>
            </w:r>
            <w:r w:rsidRPr="00D11EC3">
              <w:rPr>
                <w:rFonts w:ascii="Times New Roman" w:hAnsi="Times New Roman"/>
                <w:i/>
                <w:sz w:val="24"/>
                <w:szCs w:val="24"/>
                <w:lang w:val="ro-RO"/>
              </w:rPr>
              <w:t xml:space="preserve">care </w:t>
            </w:r>
            <w:r w:rsidR="00D11EC3">
              <w:rPr>
                <w:rFonts w:ascii="Times New Roman" w:hAnsi="Times New Roman"/>
                <w:i/>
                <w:sz w:val="24"/>
                <w:szCs w:val="24"/>
                <w:lang w:val="ro-RO"/>
              </w:rPr>
              <w:t>s-</w:t>
            </w:r>
            <w:r w:rsidRPr="00D11EC3">
              <w:rPr>
                <w:rFonts w:ascii="Times New Roman" w:hAnsi="Times New Roman"/>
                <w:i/>
                <w:sz w:val="24"/>
                <w:szCs w:val="24"/>
                <w:lang w:val="ro-RO"/>
              </w:rPr>
              <w:t xml:space="preserve">au </w:t>
            </w:r>
            <w:r w:rsidR="00D11EC3">
              <w:rPr>
                <w:rFonts w:ascii="Times New Roman" w:hAnsi="Times New Roman"/>
                <w:i/>
                <w:sz w:val="24"/>
                <w:szCs w:val="24"/>
                <w:lang w:val="ro-RO"/>
              </w:rPr>
              <w:t>obţinut</w:t>
            </w:r>
            <w:r w:rsidRPr="00D11EC3">
              <w:rPr>
                <w:rFonts w:ascii="Times New Roman" w:hAnsi="Times New Roman"/>
                <w:i/>
                <w:sz w:val="24"/>
                <w:szCs w:val="24"/>
                <w:lang w:val="ro-RO"/>
              </w:rPr>
              <w:t xml:space="preserve"> </w:t>
            </w:r>
            <w:r w:rsidRPr="00D11EC3">
              <w:rPr>
                <w:rFonts w:ascii="Times New Roman" w:hAnsi="Times New Roman"/>
                <w:b/>
                <w:i/>
                <w:sz w:val="24"/>
                <w:szCs w:val="24"/>
                <w:lang w:val="ro-RO"/>
              </w:rPr>
              <w:t xml:space="preserve">capturi minime de date </w:t>
            </w:r>
            <w:r w:rsidR="00C33F94">
              <w:rPr>
                <w:rFonts w:ascii="Times New Roman" w:hAnsi="Times New Roman"/>
                <w:b/>
                <w:i/>
                <w:sz w:val="24"/>
                <w:szCs w:val="24"/>
                <w:lang w:val="ro-RO"/>
              </w:rPr>
              <w:t xml:space="preserve">valide </w:t>
            </w:r>
            <w:r w:rsidRPr="00D11EC3">
              <w:rPr>
                <w:rFonts w:ascii="Times New Roman" w:hAnsi="Times New Roman"/>
                <w:b/>
                <w:i/>
                <w:sz w:val="24"/>
                <w:szCs w:val="24"/>
                <w:lang w:val="ro-RO"/>
              </w:rPr>
              <w:t xml:space="preserve">de </w:t>
            </w:r>
            <w:r w:rsidR="00C33F94">
              <w:rPr>
                <w:rFonts w:ascii="Times New Roman" w:hAnsi="Times New Roman"/>
                <w:b/>
                <w:i/>
                <w:sz w:val="24"/>
                <w:szCs w:val="24"/>
                <w:lang w:val="ro-RO"/>
              </w:rPr>
              <w:t xml:space="preserve">minim </w:t>
            </w:r>
            <w:r w:rsidRPr="00D11EC3">
              <w:rPr>
                <w:rFonts w:ascii="Times New Roman" w:hAnsi="Times New Roman"/>
                <w:b/>
                <w:i/>
                <w:sz w:val="24"/>
                <w:szCs w:val="24"/>
                <w:lang w:val="ro-RO"/>
              </w:rPr>
              <w:t>7</w:t>
            </w:r>
            <w:r w:rsidR="007B08C9">
              <w:rPr>
                <w:rFonts w:ascii="Times New Roman" w:hAnsi="Times New Roman"/>
                <w:b/>
                <w:i/>
                <w:sz w:val="24"/>
                <w:szCs w:val="24"/>
                <w:lang w:val="ro-RO"/>
              </w:rPr>
              <w:t>5</w:t>
            </w:r>
            <w:r w:rsidRPr="00D11EC3">
              <w:rPr>
                <w:rFonts w:ascii="Times New Roman" w:hAnsi="Times New Roman"/>
                <w:b/>
                <w:i/>
                <w:sz w:val="24"/>
                <w:szCs w:val="24"/>
                <w:lang w:val="ro-RO"/>
              </w:rPr>
              <w:t>%</w:t>
            </w:r>
            <w:r w:rsidRPr="003B2E53">
              <w:rPr>
                <w:rFonts w:ascii="Times New Roman" w:hAnsi="Times New Roman"/>
                <w:i/>
                <w:sz w:val="24"/>
                <w:szCs w:val="24"/>
                <w:lang w:val="ro-RO"/>
              </w:rPr>
              <w:t xml:space="preserve">.  </w:t>
            </w:r>
          </w:p>
        </w:tc>
      </w:tr>
    </w:tbl>
    <w:p w:rsidR="007D016C" w:rsidRDefault="007D016C" w:rsidP="008620E9">
      <w:pPr>
        <w:widowControl w:val="0"/>
        <w:spacing w:after="0" w:line="240" w:lineRule="auto"/>
        <w:ind w:firstLine="720"/>
        <w:jc w:val="both"/>
        <w:rPr>
          <w:rFonts w:ascii="Times New Roman" w:hAnsi="Times New Roman"/>
          <w:color w:val="FF0000"/>
          <w:sz w:val="10"/>
          <w:szCs w:val="10"/>
          <w:lang w:val="ro-RO"/>
        </w:rPr>
      </w:pPr>
    </w:p>
    <w:p w:rsidR="007D016C" w:rsidRPr="005646F8" w:rsidRDefault="00DF7B31" w:rsidP="008620E9">
      <w:pPr>
        <w:widowControl w:val="0"/>
        <w:spacing w:after="0" w:line="240" w:lineRule="auto"/>
        <w:jc w:val="both"/>
        <w:rPr>
          <w:rFonts w:ascii="Times New Roman" w:hAnsi="Times New Roman"/>
          <w:b/>
          <w:bCs/>
          <w:i/>
          <w:sz w:val="24"/>
          <w:lang w:val="ro-RO"/>
        </w:rPr>
      </w:pPr>
      <w:r w:rsidRPr="005646F8">
        <w:rPr>
          <w:rFonts w:ascii="Times New Roman" w:hAnsi="Times New Roman"/>
          <w:b/>
          <w:bCs/>
          <w:i/>
          <w:sz w:val="24"/>
          <w:lang w:val="ro-RO"/>
        </w:rPr>
        <w:t xml:space="preserve">3.1. </w:t>
      </w:r>
      <w:r w:rsidRPr="005646F8">
        <w:rPr>
          <w:rFonts w:ascii="Times New Roman" w:eastAsia="Times New Roman" w:hAnsi="Times New Roman"/>
          <w:b/>
          <w:i/>
          <w:sz w:val="24"/>
          <w:szCs w:val="24"/>
          <w:lang w:val="ro-RO" w:eastAsia="ro-RO"/>
        </w:rPr>
        <w:t xml:space="preserve"> </w:t>
      </w:r>
      <w:r w:rsidR="007D016C" w:rsidRPr="005646F8">
        <w:rPr>
          <w:rFonts w:ascii="Times New Roman" w:hAnsi="Times New Roman"/>
          <w:b/>
          <w:bCs/>
          <w:i/>
          <w:sz w:val="24"/>
          <w:lang w:val="ro-RO"/>
        </w:rPr>
        <w:t>Dioxidul de azot (NO</w:t>
      </w:r>
      <w:r w:rsidR="007D016C" w:rsidRPr="005646F8">
        <w:rPr>
          <w:rFonts w:ascii="Times New Roman" w:hAnsi="Times New Roman"/>
          <w:b/>
          <w:bCs/>
          <w:i/>
          <w:sz w:val="24"/>
          <w:vertAlign w:val="subscript"/>
          <w:lang w:val="ro-RO"/>
        </w:rPr>
        <w:t>2</w:t>
      </w:r>
      <w:r w:rsidR="00AF132F">
        <w:rPr>
          <w:rFonts w:ascii="Times New Roman" w:hAnsi="Times New Roman"/>
          <w:b/>
          <w:bCs/>
          <w:i/>
          <w:sz w:val="24"/>
          <w:lang w:val="ro-RO"/>
        </w:rPr>
        <w:t xml:space="preserve">), </w:t>
      </w:r>
      <w:r w:rsidR="007D016C" w:rsidRPr="005646F8">
        <w:rPr>
          <w:rFonts w:ascii="Times New Roman" w:hAnsi="Times New Roman"/>
          <w:b/>
          <w:bCs/>
          <w:i/>
          <w:sz w:val="24"/>
          <w:lang w:val="ro-RO"/>
        </w:rPr>
        <w:t>oxizii de azot (NO</w:t>
      </w:r>
      <w:r w:rsidR="007D016C" w:rsidRPr="005646F8">
        <w:rPr>
          <w:rFonts w:ascii="Times New Roman" w:hAnsi="Times New Roman"/>
          <w:b/>
          <w:bCs/>
          <w:i/>
          <w:sz w:val="24"/>
          <w:vertAlign w:val="subscript"/>
          <w:lang w:val="ro-RO"/>
        </w:rPr>
        <w:t>x</w:t>
      </w:r>
      <w:r w:rsidR="007D016C" w:rsidRPr="005646F8">
        <w:rPr>
          <w:rFonts w:ascii="Times New Roman" w:hAnsi="Times New Roman"/>
          <w:b/>
          <w:bCs/>
          <w:i/>
          <w:sz w:val="24"/>
          <w:lang w:val="ro-RO"/>
        </w:rPr>
        <w:t>)</w:t>
      </w:r>
    </w:p>
    <w:p w:rsidR="007D016C" w:rsidRPr="005646F8" w:rsidRDefault="007D016C" w:rsidP="008620E9">
      <w:pPr>
        <w:widowControl w:val="0"/>
        <w:spacing w:after="0" w:line="240" w:lineRule="auto"/>
        <w:jc w:val="both"/>
        <w:rPr>
          <w:rFonts w:ascii="Times New Roman" w:hAnsi="Times New Roman"/>
          <w:b/>
          <w:bCs/>
          <w:sz w:val="10"/>
          <w:szCs w:val="10"/>
          <w:lang w:val="ro-RO"/>
        </w:rPr>
      </w:pPr>
    </w:p>
    <w:p w:rsidR="007D016C" w:rsidRPr="005646F8" w:rsidRDefault="00AF132F"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Monoxidul de azot (</w:t>
      </w:r>
      <w:r w:rsidR="007D016C" w:rsidRPr="005646F8">
        <w:rPr>
          <w:rFonts w:ascii="Times New Roman" w:eastAsia="Times New Roman" w:hAnsi="Times New Roman"/>
          <w:sz w:val="24"/>
          <w:szCs w:val="24"/>
          <w:lang w:val="ro-RO" w:eastAsia="ro-RO"/>
        </w:rPr>
        <w:t>NO</w:t>
      </w:r>
      <w:r>
        <w:rPr>
          <w:rFonts w:ascii="Times New Roman" w:eastAsia="Times New Roman" w:hAnsi="Times New Roman"/>
          <w:sz w:val="24"/>
          <w:szCs w:val="24"/>
          <w:lang w:val="ro-RO" w:eastAsia="ro-RO"/>
        </w:rPr>
        <w:t>)</w:t>
      </w:r>
      <w:r w:rsidR="007D016C" w:rsidRPr="005646F8">
        <w:rPr>
          <w:rFonts w:ascii="Times New Roman" w:eastAsia="Times New Roman" w:hAnsi="Times New Roman"/>
          <w:sz w:val="24"/>
          <w:szCs w:val="24"/>
          <w:lang w:val="ro-RO" w:eastAsia="ro-RO"/>
        </w:rPr>
        <w:t xml:space="preserve"> este un gaz incolor şi inodor</w:t>
      </w:r>
      <w:r>
        <w:rPr>
          <w:rFonts w:ascii="Times New Roman" w:eastAsia="Times New Roman" w:hAnsi="Times New Roman"/>
          <w:sz w:val="24"/>
          <w:szCs w:val="24"/>
          <w:lang w:val="ro-RO" w:eastAsia="ro-RO"/>
        </w:rPr>
        <w:t>.</w:t>
      </w:r>
      <w:r w:rsidR="007D016C" w:rsidRPr="005646F8">
        <w:rPr>
          <w:rFonts w:ascii="Times New Roman" w:eastAsia="Times New Roman" w:hAnsi="Times New Roman"/>
          <w:sz w:val="24"/>
          <w:szCs w:val="24"/>
          <w:lang w:val="ro-RO" w:eastAsia="ro-RO"/>
        </w:rPr>
        <w:t xml:space="preserve"> </w:t>
      </w:r>
      <w:r w:rsidRPr="00AF132F">
        <w:rPr>
          <w:rFonts w:ascii="Times New Roman" w:hAnsi="Times New Roman"/>
          <w:bCs/>
          <w:sz w:val="24"/>
          <w:lang w:val="ro-RO"/>
        </w:rPr>
        <w:t>Dioxidul de azot (</w:t>
      </w:r>
      <w:r w:rsidR="007D016C" w:rsidRPr="005646F8">
        <w:rPr>
          <w:rFonts w:ascii="Times New Roman" w:eastAsia="Times New Roman" w:hAnsi="Times New Roman"/>
          <w:sz w:val="24"/>
          <w:szCs w:val="24"/>
          <w:lang w:val="ro-RO" w:eastAsia="ro-RO"/>
        </w:rPr>
        <w:t>NO</w:t>
      </w:r>
      <w:r w:rsidR="007D016C" w:rsidRPr="005646F8">
        <w:rPr>
          <w:rFonts w:ascii="Times New Roman" w:eastAsia="Times New Roman" w:hAnsi="Times New Roman"/>
          <w:sz w:val="24"/>
          <w:szCs w:val="24"/>
          <w:vertAlign w:val="subscript"/>
          <w:lang w:val="ro-RO" w:eastAsia="ro-RO"/>
        </w:rPr>
        <w:t>2</w:t>
      </w:r>
      <w:r>
        <w:rPr>
          <w:rFonts w:ascii="Times New Roman" w:eastAsia="Times New Roman" w:hAnsi="Times New Roman"/>
          <w:sz w:val="24"/>
          <w:szCs w:val="24"/>
          <w:lang w:val="ro-RO" w:eastAsia="ro-RO"/>
        </w:rPr>
        <w:t>)</w:t>
      </w:r>
      <w:r w:rsidR="007D016C" w:rsidRPr="005646F8">
        <w:rPr>
          <w:rFonts w:ascii="Times New Roman" w:eastAsia="Times New Roman" w:hAnsi="Times New Roman"/>
          <w:sz w:val="24"/>
          <w:szCs w:val="24"/>
          <w:lang w:val="ro-RO" w:eastAsia="ro-RO"/>
        </w:rPr>
        <w:t xml:space="preserve"> este un gaz de culoare brun roşcat, cu un miros puternic, înecăcios.</w:t>
      </w:r>
      <w:r w:rsidR="007D016C" w:rsidRPr="005646F8">
        <w:rPr>
          <w:rFonts w:ascii="Times New Roman" w:hAnsi="Times New Roman"/>
          <w:sz w:val="24"/>
          <w:lang w:val="ro-RO"/>
        </w:rPr>
        <w:t xml:space="preserve"> </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7D016C" w:rsidRPr="005646F8" w:rsidRDefault="007D016C"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5646F8">
        <w:rPr>
          <w:rFonts w:ascii="Times New Roman" w:eastAsia="Times New Roman" w:hAnsi="Times New Roman"/>
          <w:i/>
          <w:sz w:val="24"/>
          <w:szCs w:val="24"/>
          <w:lang w:val="ro-RO" w:eastAsia="ro-RO"/>
        </w:rPr>
        <w:t>Surse naturale</w:t>
      </w:r>
      <w:r w:rsidRPr="005646F8">
        <w:rPr>
          <w:rFonts w:ascii="Times New Roman" w:eastAsia="Times New Roman" w:hAnsi="Times New Roman"/>
          <w:sz w:val="24"/>
          <w:szCs w:val="24"/>
          <w:lang w:val="ro-RO" w:eastAsia="ro-RO"/>
        </w:rPr>
        <w:t>: sursa principală - acţiunea bacteriilor la nivelul solului.</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7D016C" w:rsidRPr="005646F8" w:rsidRDefault="007D016C"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5646F8">
        <w:rPr>
          <w:rFonts w:ascii="Times New Roman" w:eastAsia="Times New Roman" w:hAnsi="Times New Roman"/>
          <w:i/>
          <w:sz w:val="24"/>
          <w:szCs w:val="24"/>
          <w:lang w:val="ro-RO" w:eastAsia="ro-RO"/>
        </w:rPr>
        <w:t>Surse antropice</w:t>
      </w:r>
      <w:r w:rsidRPr="005646F8">
        <w:rPr>
          <w:rFonts w:ascii="Times New Roman" w:eastAsia="Times New Roman" w:hAnsi="Times New Roman"/>
          <w:sz w:val="24"/>
          <w:szCs w:val="24"/>
          <w:lang w:val="ro-RO" w:eastAsia="ro-RO"/>
        </w:rPr>
        <w:t xml:space="preserve">: </w:t>
      </w:r>
      <w:r w:rsidRPr="005646F8">
        <w:rPr>
          <w:rFonts w:ascii="Times New Roman" w:hAnsi="Times New Roman"/>
          <w:sz w:val="24"/>
          <w:lang w:val="ro-RO"/>
        </w:rPr>
        <w:t xml:space="preserve">arderea combustibililor </w:t>
      </w:r>
      <w:r w:rsidR="008620E9" w:rsidRPr="005646F8">
        <w:rPr>
          <w:rFonts w:ascii="Times New Roman" w:hAnsi="Times New Roman"/>
          <w:sz w:val="24"/>
          <w:lang w:val="ro-RO"/>
        </w:rPr>
        <w:t xml:space="preserve">(solizi, lichizi, </w:t>
      </w:r>
      <w:r w:rsidRPr="005646F8">
        <w:rPr>
          <w:rFonts w:ascii="Times New Roman" w:hAnsi="Times New Roman"/>
          <w:sz w:val="24"/>
          <w:lang w:val="ro-RO"/>
        </w:rPr>
        <w:t>gazoşi</w:t>
      </w:r>
      <w:r w:rsidR="008620E9" w:rsidRPr="005646F8">
        <w:rPr>
          <w:rFonts w:ascii="Times New Roman" w:hAnsi="Times New Roman"/>
          <w:sz w:val="24"/>
          <w:lang w:val="ro-RO"/>
        </w:rPr>
        <w:t>)</w:t>
      </w:r>
      <w:r w:rsidRPr="005646F8">
        <w:rPr>
          <w:rFonts w:ascii="Times New Roman" w:hAnsi="Times New Roman"/>
          <w:sz w:val="24"/>
          <w:lang w:val="ro-RO"/>
        </w:rPr>
        <w:t xml:space="preserve"> în </w:t>
      </w:r>
      <w:r w:rsidRPr="005646F8">
        <w:rPr>
          <w:rFonts w:ascii="Times New Roman" w:eastAsia="Times New Roman" w:hAnsi="Times New Roman"/>
          <w:sz w:val="24"/>
          <w:szCs w:val="24"/>
          <w:lang w:val="ro-RO" w:eastAsia="ro-RO"/>
        </w:rPr>
        <w:t>centralele termoelectrice şi</w:t>
      </w:r>
      <w:r w:rsidRPr="005646F8">
        <w:rPr>
          <w:rFonts w:ascii="Times New Roman" w:hAnsi="Times New Roman"/>
          <w:sz w:val="24"/>
          <w:lang w:val="ro-RO"/>
        </w:rPr>
        <w:t xml:space="preserve"> alte instalaţii de ardere (industriale, rezidenţiale, comerciale, instituţionale)</w:t>
      </w:r>
      <w:r w:rsidRPr="005646F8">
        <w:rPr>
          <w:rFonts w:ascii="Times New Roman" w:eastAsia="Times New Roman" w:hAnsi="Times New Roman"/>
          <w:sz w:val="24"/>
          <w:szCs w:val="24"/>
          <w:lang w:val="ro-RO" w:eastAsia="ro-RO"/>
        </w:rPr>
        <w:t xml:space="preserve">, evacuările de gaze de </w:t>
      </w:r>
      <w:r w:rsidRPr="005646F8">
        <w:rPr>
          <w:rFonts w:ascii="Times New Roman" w:eastAsia="Times New Roman" w:hAnsi="Times New Roman"/>
          <w:sz w:val="24"/>
          <w:szCs w:val="24"/>
          <w:lang w:val="ro-RO" w:eastAsia="ro-RO"/>
        </w:rPr>
        <w:lastRenderedPageBreak/>
        <w:t>eşapament de la motoarele vehiculelor, mai ales în etapa de acceleraţie sau la viteze mari. NO emis în procesul de combustie se oxidează în prezenta oxigenului liber</w:t>
      </w:r>
      <w:r w:rsidR="008620E9" w:rsidRPr="005646F8">
        <w:rPr>
          <w:rFonts w:ascii="Times New Roman" w:eastAsia="Times New Roman" w:hAnsi="Times New Roman"/>
          <w:sz w:val="24"/>
          <w:szCs w:val="24"/>
          <w:lang w:val="ro-RO" w:eastAsia="ro-RO"/>
        </w:rPr>
        <w:t>,</w:t>
      </w:r>
      <w:r w:rsidRPr="005646F8">
        <w:rPr>
          <w:rFonts w:ascii="Times New Roman" w:eastAsia="Times New Roman" w:hAnsi="Times New Roman"/>
          <w:sz w:val="24"/>
          <w:szCs w:val="24"/>
          <w:lang w:val="ro-RO" w:eastAsia="ro-RO"/>
        </w:rPr>
        <w:t xml:space="preserve"> </w:t>
      </w:r>
      <w:r w:rsidR="008620E9" w:rsidRPr="005646F8">
        <w:rPr>
          <w:rFonts w:ascii="Times New Roman" w:eastAsia="Times New Roman" w:hAnsi="Times New Roman"/>
          <w:sz w:val="24"/>
          <w:szCs w:val="24"/>
          <w:lang w:val="ro-RO" w:eastAsia="ro-RO"/>
        </w:rPr>
        <w:t>cu formare de</w:t>
      </w:r>
      <w:r w:rsidRPr="005646F8">
        <w:rPr>
          <w:rFonts w:ascii="Times New Roman" w:eastAsia="Times New Roman" w:hAnsi="Times New Roman"/>
          <w:sz w:val="24"/>
          <w:szCs w:val="24"/>
          <w:lang w:val="ro-RO" w:eastAsia="ro-RO"/>
        </w:rPr>
        <w:t xml:space="preserve"> NO</w:t>
      </w:r>
      <w:r w:rsidRPr="005646F8">
        <w:rPr>
          <w:rFonts w:ascii="Times New Roman" w:eastAsia="Times New Roman" w:hAnsi="Times New Roman"/>
          <w:sz w:val="24"/>
          <w:szCs w:val="24"/>
          <w:vertAlign w:val="subscript"/>
          <w:lang w:val="ro-RO" w:eastAsia="ro-RO"/>
        </w:rPr>
        <w:t>2</w:t>
      </w:r>
      <w:r w:rsidRPr="005646F8">
        <w:rPr>
          <w:rFonts w:ascii="Times New Roman" w:eastAsia="Times New Roman" w:hAnsi="Times New Roman"/>
          <w:sz w:val="24"/>
          <w:szCs w:val="24"/>
          <w:lang w:val="ro-RO" w:eastAsia="ro-RO"/>
        </w:rPr>
        <w:t>.</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7D016C" w:rsidRPr="005646F8" w:rsidRDefault="007D016C"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5646F8">
        <w:rPr>
          <w:rFonts w:ascii="Times New Roman" w:eastAsia="Times New Roman" w:hAnsi="Times New Roman"/>
          <w:i/>
          <w:sz w:val="24"/>
          <w:szCs w:val="24"/>
          <w:lang w:val="ro-RO" w:eastAsia="ro-RO"/>
        </w:rPr>
        <w:t>Efecte asupra sănătăţii</w:t>
      </w:r>
      <w:r w:rsidR="00E67303" w:rsidRPr="005646F8">
        <w:rPr>
          <w:rFonts w:ascii="Times New Roman" w:eastAsia="Times New Roman" w:hAnsi="Times New Roman"/>
          <w:i/>
          <w:sz w:val="24"/>
          <w:szCs w:val="24"/>
          <w:lang w:val="ro-RO" w:eastAsia="ro-RO"/>
        </w:rPr>
        <w:t xml:space="preserve"> umane</w:t>
      </w:r>
      <w:r w:rsidR="00E67303" w:rsidRPr="005646F8">
        <w:rPr>
          <w:rFonts w:ascii="Times New Roman" w:eastAsia="Times New Roman" w:hAnsi="Times New Roman"/>
          <w:sz w:val="24"/>
          <w:szCs w:val="24"/>
          <w:lang w:val="ro-RO" w:eastAsia="ro-RO"/>
        </w:rPr>
        <w:t>: gaze</w:t>
      </w:r>
      <w:r w:rsidRPr="005646F8">
        <w:rPr>
          <w:rFonts w:ascii="Times New Roman" w:eastAsia="Times New Roman" w:hAnsi="Times New Roman"/>
          <w:sz w:val="24"/>
          <w:szCs w:val="24"/>
          <w:lang w:val="ro-RO" w:eastAsia="ro-RO"/>
        </w:rPr>
        <w:t xml:space="preserve"> iritante pentru mucoase, ce afectează aparatul respirator şi diminuează capacitatea respiratorie (gradul de toxicitate al NO</w:t>
      </w:r>
      <w:r w:rsidRPr="005646F8">
        <w:rPr>
          <w:rFonts w:ascii="Times New Roman" w:eastAsia="Times New Roman" w:hAnsi="Times New Roman"/>
          <w:sz w:val="24"/>
          <w:szCs w:val="24"/>
          <w:vertAlign w:val="subscript"/>
          <w:lang w:val="ro-RO" w:eastAsia="ro-RO"/>
        </w:rPr>
        <w:t>2</w:t>
      </w:r>
      <w:r w:rsidRPr="005646F8">
        <w:rPr>
          <w:rFonts w:ascii="Times New Roman" w:eastAsia="Times New Roman" w:hAnsi="Times New Roman"/>
          <w:sz w:val="24"/>
          <w:szCs w:val="24"/>
          <w:lang w:val="ro-RO" w:eastAsia="ro-RO"/>
        </w:rPr>
        <w:t xml:space="preserve"> este de 4 ori mai mare decât cel al NO),</w:t>
      </w:r>
      <w:r w:rsidRPr="005646F8">
        <w:rPr>
          <w:rFonts w:ascii="Times New Roman" w:hAnsi="Times New Roman"/>
          <w:sz w:val="24"/>
          <w:lang w:val="ro-RO"/>
        </w:rPr>
        <w:t xml:space="preserve"> expunerea la </w:t>
      </w:r>
      <w:r w:rsidR="00AF132F" w:rsidRPr="005646F8">
        <w:rPr>
          <w:rFonts w:ascii="Times New Roman" w:hAnsi="Times New Roman"/>
          <w:sz w:val="24"/>
          <w:lang w:val="ro-RO"/>
        </w:rPr>
        <w:t>NO</w:t>
      </w:r>
      <w:r w:rsidR="00AF132F" w:rsidRPr="005646F8">
        <w:rPr>
          <w:rFonts w:ascii="Times New Roman" w:hAnsi="Times New Roman"/>
          <w:sz w:val="24"/>
          <w:vertAlign w:val="subscript"/>
          <w:lang w:val="ro-RO"/>
        </w:rPr>
        <w:t>2</w:t>
      </w:r>
      <w:r w:rsidR="00AF132F">
        <w:rPr>
          <w:rFonts w:ascii="Times New Roman" w:hAnsi="Times New Roman"/>
          <w:sz w:val="24"/>
          <w:vertAlign w:val="subscript"/>
          <w:lang w:val="ro-RO"/>
        </w:rPr>
        <w:t xml:space="preserve"> </w:t>
      </w:r>
      <w:r w:rsidRPr="005646F8">
        <w:rPr>
          <w:rFonts w:ascii="Times New Roman" w:hAnsi="Times New Roman"/>
          <w:sz w:val="24"/>
          <w:lang w:val="ro-RO"/>
        </w:rPr>
        <w:t>crescând riscul de afecţiuni respiratorii şi agravând astmul bronşic.</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7D016C" w:rsidRDefault="00E67303" w:rsidP="008620E9">
      <w:pPr>
        <w:widowControl w:val="0"/>
        <w:autoSpaceDE w:val="0"/>
        <w:autoSpaceDN w:val="0"/>
        <w:adjustRightInd w:val="0"/>
        <w:spacing w:after="0" w:line="240" w:lineRule="auto"/>
        <w:ind w:firstLine="720"/>
        <w:jc w:val="both"/>
        <w:rPr>
          <w:rFonts w:ascii="Times New Roman" w:hAnsi="Times New Roman"/>
          <w:sz w:val="24"/>
          <w:lang w:val="ro-RO"/>
        </w:rPr>
      </w:pPr>
      <w:r w:rsidRPr="005646F8">
        <w:rPr>
          <w:rFonts w:ascii="Times New Roman" w:eastAsia="Times New Roman" w:hAnsi="Times New Roman"/>
          <w:i/>
          <w:sz w:val="24"/>
          <w:szCs w:val="24"/>
          <w:lang w:val="ro-RO" w:eastAsia="ro-RO"/>
        </w:rPr>
        <w:t xml:space="preserve">Efecte asupra mediului: </w:t>
      </w:r>
      <w:r w:rsidRPr="005646F8">
        <w:rPr>
          <w:rFonts w:ascii="Times New Roman" w:hAnsi="Times New Roman"/>
          <w:sz w:val="24"/>
          <w:lang w:val="ro-RO"/>
        </w:rPr>
        <w:t>NO</w:t>
      </w:r>
      <w:r w:rsidRPr="005646F8">
        <w:rPr>
          <w:rFonts w:ascii="Times New Roman" w:hAnsi="Times New Roman"/>
          <w:sz w:val="24"/>
          <w:vertAlign w:val="subscript"/>
          <w:lang w:val="ro-RO"/>
        </w:rPr>
        <w:t>2</w:t>
      </w:r>
      <w:r w:rsidRPr="005646F8">
        <w:rPr>
          <w:rFonts w:ascii="Times New Roman" w:hAnsi="Times New Roman"/>
          <w:sz w:val="24"/>
          <w:lang w:val="ro-RO"/>
        </w:rPr>
        <w:t xml:space="preserve"> este un gaz ce se transportă la lungă distanţă şi are un rol important în chimia atmosferei, contribuind la formarea ozonului troposferic. Totodată, </w:t>
      </w:r>
      <w:r w:rsidRPr="005646F8">
        <w:rPr>
          <w:rFonts w:ascii="Times New Roman" w:eastAsia="Times New Roman" w:hAnsi="Times New Roman"/>
          <w:sz w:val="24"/>
          <w:szCs w:val="24"/>
          <w:lang w:val="ro-RO" w:eastAsia="ro-RO"/>
        </w:rPr>
        <w:t>prin reacţia cu vaporii de apă, formează aerosoli de acid azotic, contribuind la acidifierea atmosferei şi</w:t>
      </w:r>
      <w:r w:rsidRPr="005646F8">
        <w:rPr>
          <w:rFonts w:ascii="Times New Roman" w:eastAsia="Times New Roman" w:hAnsi="Times New Roman"/>
          <w:color w:val="FF0000"/>
          <w:sz w:val="24"/>
          <w:szCs w:val="24"/>
          <w:lang w:val="ro-RO" w:eastAsia="ro-RO"/>
        </w:rPr>
        <w:t xml:space="preserve"> </w:t>
      </w:r>
      <w:r w:rsidRPr="005646F8">
        <w:rPr>
          <w:rFonts w:ascii="Times New Roman" w:eastAsia="Times New Roman" w:hAnsi="Times New Roman"/>
          <w:sz w:val="24"/>
          <w:szCs w:val="24"/>
          <w:lang w:val="ro-RO" w:eastAsia="ro-RO"/>
        </w:rPr>
        <w:t>deci</w:t>
      </w:r>
      <w:r w:rsidR="007D016C" w:rsidRPr="005646F8">
        <w:rPr>
          <w:rFonts w:ascii="Times New Roman" w:eastAsia="Times New Roman" w:hAnsi="Times New Roman"/>
          <w:sz w:val="24"/>
          <w:szCs w:val="24"/>
          <w:lang w:val="ro-RO" w:eastAsia="ro-RO"/>
        </w:rPr>
        <w:t xml:space="preserve"> la formarea ploilor acide, având </w:t>
      </w:r>
      <w:r w:rsidRPr="005646F8">
        <w:rPr>
          <w:rFonts w:ascii="Times New Roman" w:eastAsia="Times New Roman" w:hAnsi="Times New Roman"/>
          <w:sz w:val="24"/>
          <w:szCs w:val="24"/>
          <w:lang w:val="ro-RO" w:eastAsia="ro-RO"/>
        </w:rPr>
        <w:t xml:space="preserve">astfel </w:t>
      </w:r>
      <w:r w:rsidR="007D016C" w:rsidRPr="005646F8">
        <w:rPr>
          <w:rFonts w:ascii="Times New Roman" w:hAnsi="Times New Roman"/>
          <w:sz w:val="24"/>
          <w:lang w:val="ro-RO"/>
        </w:rPr>
        <w:t>efect de acidifiere</w:t>
      </w:r>
      <w:r w:rsidRPr="005646F8">
        <w:rPr>
          <w:rFonts w:ascii="Times New Roman" w:hAnsi="Times New Roman"/>
          <w:sz w:val="24"/>
          <w:lang w:val="ro-RO"/>
        </w:rPr>
        <w:t xml:space="preserve"> </w:t>
      </w:r>
      <w:r w:rsidR="007D016C" w:rsidRPr="005646F8">
        <w:rPr>
          <w:rFonts w:ascii="Times New Roman" w:hAnsi="Times New Roman"/>
          <w:sz w:val="24"/>
          <w:lang w:val="ro-RO"/>
        </w:rPr>
        <w:t xml:space="preserve">asupra </w:t>
      </w:r>
      <w:r w:rsidRPr="005646F8">
        <w:rPr>
          <w:rFonts w:ascii="Times New Roman" w:hAnsi="Times New Roman"/>
          <w:sz w:val="24"/>
          <w:lang w:val="ro-RO"/>
        </w:rPr>
        <w:t>altor</w:t>
      </w:r>
      <w:r w:rsidR="007D016C" w:rsidRPr="005646F8">
        <w:rPr>
          <w:rFonts w:ascii="Times New Roman" w:hAnsi="Times New Roman"/>
          <w:sz w:val="24"/>
          <w:lang w:val="ro-RO"/>
        </w:rPr>
        <w:t xml:space="preserve"> componente ale mediului, cum sunt solul, apele, ecosistemele terestre sau acvatice, dar şi construcţiile şi monumentele. F</w:t>
      </w:r>
      <w:r w:rsidR="007D016C" w:rsidRPr="005646F8">
        <w:rPr>
          <w:rFonts w:ascii="Times New Roman" w:eastAsia="Times New Roman" w:hAnsi="Times New Roman"/>
          <w:sz w:val="24"/>
          <w:szCs w:val="24"/>
          <w:lang w:val="ro-RO" w:eastAsia="ro-RO"/>
        </w:rPr>
        <w:t xml:space="preserve">avorizează acumularea nitraţilor la nivelul solului şi a apelor, care pot provoca alterarea echilibrului ecologic ambiental, prin </w:t>
      </w:r>
      <w:r w:rsidR="007D016C" w:rsidRPr="005646F8">
        <w:rPr>
          <w:rFonts w:ascii="Times New Roman" w:hAnsi="Times New Roman"/>
          <w:sz w:val="24"/>
          <w:lang w:val="ro-RO"/>
        </w:rPr>
        <w:t>efectul eutrofizant asupra ecosistemelor.</w:t>
      </w:r>
      <w:r w:rsidRPr="005646F8">
        <w:rPr>
          <w:rFonts w:ascii="Times New Roman" w:hAnsi="Times New Roman"/>
          <w:sz w:val="24"/>
          <w:lang w:val="ro-RO"/>
        </w:rPr>
        <w:t xml:space="preserve"> </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CA4DDE" w:rsidRPr="005646F8" w:rsidRDefault="00CA4DDE"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Pr>
          <w:rFonts w:ascii="Times New Roman" w:hAnsi="Times New Roman"/>
          <w:sz w:val="24"/>
          <w:lang w:val="ro-RO"/>
        </w:rPr>
        <w:t xml:space="preserve">Monitorizarea </w:t>
      </w:r>
      <w:r w:rsidRPr="00CA4DDE">
        <w:rPr>
          <w:rFonts w:ascii="Times New Roman" w:hAnsi="Times New Roman"/>
          <w:b/>
          <w:sz w:val="24"/>
          <w:lang w:val="ro-RO"/>
        </w:rPr>
        <w:t>NO</w:t>
      </w:r>
      <w:r w:rsidRPr="00CA4DDE">
        <w:rPr>
          <w:rFonts w:ascii="Times New Roman" w:hAnsi="Times New Roman"/>
          <w:b/>
          <w:sz w:val="24"/>
          <w:vertAlign w:val="subscript"/>
          <w:lang w:val="ro-RO"/>
        </w:rPr>
        <w:t>2</w:t>
      </w:r>
      <w:r>
        <w:rPr>
          <w:rFonts w:ascii="Times New Roman" w:hAnsi="Times New Roman"/>
          <w:sz w:val="24"/>
          <w:lang w:val="ro-RO"/>
        </w:rPr>
        <w:t xml:space="preserve"> </w:t>
      </w:r>
      <w:r w:rsidR="00C33F94">
        <w:rPr>
          <w:rFonts w:ascii="Times New Roman" w:hAnsi="Times New Roman"/>
          <w:sz w:val="24"/>
          <w:lang w:val="ro-RO"/>
        </w:rPr>
        <w:t xml:space="preserve">în judeţul Suceava </w:t>
      </w:r>
      <w:r>
        <w:rPr>
          <w:rFonts w:ascii="Times New Roman" w:hAnsi="Times New Roman"/>
          <w:sz w:val="24"/>
          <w:lang w:val="ro-RO"/>
        </w:rPr>
        <w:t>în anul 2016 a indicat următoarele:</w:t>
      </w:r>
    </w:p>
    <w:p w:rsidR="00E67303" w:rsidRPr="003A5B11" w:rsidRDefault="00E67303" w:rsidP="008620E9">
      <w:pPr>
        <w:widowControl w:val="0"/>
        <w:spacing w:after="0" w:line="240" w:lineRule="auto"/>
        <w:ind w:firstLine="720"/>
        <w:jc w:val="both"/>
        <w:rPr>
          <w:rFonts w:ascii="Times New Roman" w:hAnsi="Times New Roman"/>
          <w:sz w:val="6"/>
          <w:szCs w:val="6"/>
          <w:lang w:val="ro-RO"/>
        </w:rPr>
      </w:pPr>
    </w:p>
    <w:p w:rsidR="007D016C" w:rsidRDefault="007D016C" w:rsidP="008620E9">
      <w:pPr>
        <w:widowControl w:val="0"/>
        <w:numPr>
          <w:ilvl w:val="0"/>
          <w:numId w:val="4"/>
        </w:numPr>
        <w:spacing w:after="0" w:line="240" w:lineRule="auto"/>
        <w:ind w:left="0" w:firstLine="360"/>
        <w:jc w:val="both"/>
        <w:rPr>
          <w:rFonts w:ascii="Times New Roman" w:hAnsi="Times New Roman"/>
          <w:color w:val="FF0000"/>
          <w:sz w:val="24"/>
          <w:lang w:val="ro-RO"/>
        </w:rPr>
      </w:pPr>
      <w:r w:rsidRPr="00AF132F">
        <w:rPr>
          <w:rFonts w:ascii="Times New Roman" w:hAnsi="Times New Roman"/>
          <w:sz w:val="24"/>
          <w:lang w:val="ro-RO"/>
        </w:rPr>
        <w:t xml:space="preserve">concentraţiile </w:t>
      </w:r>
      <w:r w:rsidRPr="00AF132F">
        <w:rPr>
          <w:rFonts w:ascii="Times New Roman" w:hAnsi="Times New Roman"/>
          <w:b/>
          <w:sz w:val="24"/>
          <w:lang w:val="ro-RO"/>
        </w:rPr>
        <w:t xml:space="preserve">medii orare </w:t>
      </w:r>
      <w:r w:rsidRPr="00AF132F">
        <w:rPr>
          <w:rFonts w:ascii="Times New Roman" w:hAnsi="Times New Roman"/>
          <w:sz w:val="24"/>
          <w:lang w:val="ro-RO"/>
        </w:rPr>
        <w:t>de</w:t>
      </w:r>
      <w:r w:rsidRPr="00AF132F">
        <w:rPr>
          <w:rFonts w:ascii="Times New Roman" w:hAnsi="Times New Roman"/>
          <w:b/>
          <w:sz w:val="24"/>
          <w:lang w:val="ro-RO"/>
        </w:rPr>
        <w:t xml:space="preserve"> NO</w:t>
      </w:r>
      <w:r w:rsidRPr="00AF132F">
        <w:rPr>
          <w:rFonts w:ascii="Times New Roman" w:hAnsi="Times New Roman"/>
          <w:b/>
          <w:sz w:val="24"/>
          <w:vertAlign w:val="subscript"/>
          <w:lang w:val="ro-RO"/>
        </w:rPr>
        <w:t>2</w:t>
      </w:r>
      <w:r w:rsidRPr="00AF132F">
        <w:rPr>
          <w:rFonts w:ascii="Times New Roman" w:hAnsi="Times New Roman"/>
          <w:sz w:val="24"/>
          <w:lang w:val="ro-RO"/>
        </w:rPr>
        <w:t xml:space="preserve"> </w:t>
      </w:r>
      <w:r w:rsidRPr="00620F4B">
        <w:rPr>
          <w:rFonts w:ascii="Times New Roman" w:hAnsi="Times New Roman"/>
          <w:sz w:val="24"/>
          <w:lang w:val="ro-RO"/>
        </w:rPr>
        <w:t>s-au</w:t>
      </w:r>
      <w:r w:rsidRPr="00620F4B">
        <w:rPr>
          <w:rFonts w:ascii="Times New Roman" w:hAnsi="Times New Roman"/>
          <w:i/>
          <w:sz w:val="24"/>
          <w:lang w:val="ro-RO"/>
        </w:rPr>
        <w:t xml:space="preserve"> </w:t>
      </w:r>
      <w:r w:rsidRPr="00620F4B">
        <w:rPr>
          <w:rFonts w:ascii="Times New Roman" w:hAnsi="Times New Roman"/>
          <w:sz w:val="24"/>
          <w:lang w:val="ro-RO"/>
        </w:rPr>
        <w:t>situat</w:t>
      </w:r>
      <w:r w:rsidRPr="00620F4B">
        <w:rPr>
          <w:rFonts w:ascii="Times New Roman" w:hAnsi="Times New Roman"/>
          <w:i/>
          <w:sz w:val="24"/>
          <w:lang w:val="ro-RO"/>
        </w:rPr>
        <w:t xml:space="preserve"> </w:t>
      </w:r>
      <w:r w:rsidRPr="00620F4B">
        <w:rPr>
          <w:rFonts w:ascii="Times New Roman" w:hAnsi="Times New Roman"/>
          <w:b/>
          <w:sz w:val="24"/>
          <w:lang w:val="ro-RO"/>
        </w:rPr>
        <w:t xml:space="preserve">sub </w:t>
      </w:r>
      <w:r w:rsidR="008620E9" w:rsidRPr="00620F4B">
        <w:rPr>
          <w:rFonts w:ascii="Times New Roman" w:hAnsi="Times New Roman"/>
          <w:b/>
          <w:sz w:val="24"/>
          <w:lang w:val="ro-RO"/>
        </w:rPr>
        <w:t>valoarea limită</w:t>
      </w:r>
      <w:r w:rsidRPr="00620F4B">
        <w:rPr>
          <w:rFonts w:ascii="Times New Roman" w:hAnsi="Times New Roman"/>
          <w:b/>
          <w:sz w:val="24"/>
          <w:lang w:val="ro-RO"/>
        </w:rPr>
        <w:t xml:space="preserve"> orară pentru protecţia sănătăţii umane</w:t>
      </w:r>
      <w:r w:rsidRPr="00620F4B">
        <w:rPr>
          <w:rFonts w:ascii="Times New Roman" w:hAnsi="Times New Roman"/>
          <w:sz w:val="24"/>
          <w:lang w:val="ro-RO"/>
        </w:rPr>
        <w:t xml:space="preserve"> (</w:t>
      </w:r>
      <w:r w:rsidRPr="00620F4B">
        <w:rPr>
          <w:rFonts w:ascii="Times New Roman" w:hAnsi="Times New Roman"/>
          <w:i/>
          <w:sz w:val="24"/>
          <w:lang w:val="ro-RO"/>
        </w:rPr>
        <w:t xml:space="preserve">200 </w:t>
      </w:r>
      <w:r w:rsidRPr="00620F4B">
        <w:rPr>
          <w:rFonts w:ascii="Times New Roman" w:hAnsi="Times New Roman"/>
          <w:i/>
          <w:sz w:val="24"/>
          <w:szCs w:val="24"/>
          <w:lang w:val="ro-RO"/>
        </w:rPr>
        <w:sym w:font="Symbol" w:char="F06D"/>
      </w:r>
      <w:r w:rsidRPr="00620F4B">
        <w:rPr>
          <w:rFonts w:ascii="Times New Roman" w:hAnsi="Times New Roman"/>
          <w:i/>
          <w:sz w:val="24"/>
          <w:lang w:val="ro-RO"/>
        </w:rPr>
        <w:t>g/m</w:t>
      </w:r>
      <w:r w:rsidRPr="00620F4B">
        <w:rPr>
          <w:rFonts w:ascii="Times New Roman" w:hAnsi="Times New Roman"/>
          <w:i/>
          <w:sz w:val="24"/>
          <w:vertAlign w:val="superscript"/>
          <w:lang w:val="ro-RO"/>
        </w:rPr>
        <w:t>3</w:t>
      </w:r>
      <w:r w:rsidRPr="00620F4B">
        <w:rPr>
          <w:rFonts w:ascii="Times New Roman" w:hAnsi="Times New Roman"/>
          <w:i/>
          <w:sz w:val="24"/>
          <w:lang w:val="ro-RO"/>
        </w:rPr>
        <w:t>, a nu se depăşi de peste 18 ori într-un an calendaristic</w:t>
      </w:r>
      <w:r w:rsidR="00C43879">
        <w:rPr>
          <w:rFonts w:ascii="Times New Roman" w:hAnsi="Times New Roman"/>
          <w:sz w:val="24"/>
          <w:lang w:val="ro-RO"/>
        </w:rPr>
        <w:t>) – vezi</w:t>
      </w:r>
      <w:r w:rsidRPr="00620F4B">
        <w:rPr>
          <w:rFonts w:ascii="Times New Roman" w:hAnsi="Times New Roman"/>
          <w:sz w:val="24"/>
          <w:lang w:val="ro-RO"/>
        </w:rPr>
        <w:t xml:space="preserve"> fig. </w:t>
      </w:r>
      <w:r w:rsidR="00AE3347" w:rsidRPr="00620F4B">
        <w:rPr>
          <w:rFonts w:ascii="Times New Roman" w:hAnsi="Times New Roman"/>
          <w:sz w:val="24"/>
          <w:lang w:val="ro-RO"/>
        </w:rPr>
        <w:t>3</w:t>
      </w:r>
      <w:r w:rsidR="006B34AF">
        <w:rPr>
          <w:rFonts w:ascii="Times New Roman" w:hAnsi="Times New Roman"/>
          <w:sz w:val="24"/>
          <w:lang w:val="ro-RO"/>
        </w:rPr>
        <w:t>.1.1</w:t>
      </w:r>
      <w:r w:rsidR="00FC089A">
        <w:rPr>
          <w:rFonts w:ascii="Times New Roman" w:hAnsi="Times New Roman"/>
          <w:sz w:val="24"/>
          <w:lang w:val="ro-RO"/>
        </w:rPr>
        <w:t>.</w:t>
      </w:r>
      <w:r w:rsidRPr="00620F4B">
        <w:rPr>
          <w:rFonts w:ascii="Times New Roman" w:hAnsi="Times New Roman"/>
          <w:sz w:val="24"/>
          <w:lang w:val="ro-RO"/>
        </w:rPr>
        <w:t xml:space="preserve"> </w:t>
      </w:r>
      <w:r w:rsidR="00B567D2">
        <w:rPr>
          <w:rFonts w:ascii="Times New Roman" w:hAnsi="Times New Roman"/>
          <w:sz w:val="24"/>
          <w:lang w:val="ro-RO"/>
        </w:rPr>
        <w:t xml:space="preserve">Cele </w:t>
      </w:r>
      <w:r w:rsidR="00B567D2" w:rsidRPr="00620F4B">
        <w:rPr>
          <w:rFonts w:ascii="Times New Roman" w:hAnsi="Times New Roman"/>
          <w:sz w:val="24"/>
          <w:lang w:val="ro-RO"/>
        </w:rPr>
        <w:t xml:space="preserve">mai mari </w:t>
      </w:r>
      <w:r w:rsidR="00B567D2">
        <w:rPr>
          <w:rFonts w:ascii="Times New Roman" w:hAnsi="Times New Roman"/>
          <w:sz w:val="24"/>
          <w:lang w:val="ro-RO"/>
        </w:rPr>
        <w:t>v</w:t>
      </w:r>
      <w:r w:rsidRPr="00620F4B">
        <w:rPr>
          <w:rFonts w:ascii="Times New Roman" w:hAnsi="Times New Roman"/>
          <w:sz w:val="24"/>
          <w:lang w:val="ro-RO"/>
        </w:rPr>
        <w:t>alori orare s-au înregistrat în lunile de iarnă, datorită emisiilor crescute din instalaţiile centralizate şi individuale de producere a</w:t>
      </w:r>
      <w:r w:rsidRPr="005646F8">
        <w:rPr>
          <w:rFonts w:ascii="Times New Roman" w:hAnsi="Times New Roman"/>
          <w:color w:val="FF0000"/>
          <w:sz w:val="24"/>
          <w:lang w:val="ro-RO"/>
        </w:rPr>
        <w:t xml:space="preserve"> </w:t>
      </w:r>
      <w:r w:rsidRPr="00620F4B">
        <w:rPr>
          <w:rFonts w:ascii="Times New Roman" w:hAnsi="Times New Roman"/>
          <w:sz w:val="24"/>
          <w:lang w:val="ro-RO"/>
        </w:rPr>
        <w:t>energiei termice.</w:t>
      </w:r>
      <w:r w:rsidRPr="005646F8">
        <w:rPr>
          <w:rFonts w:ascii="Times New Roman" w:hAnsi="Times New Roman"/>
          <w:color w:val="FF0000"/>
          <w:sz w:val="24"/>
          <w:lang w:val="ro-RO"/>
        </w:rPr>
        <w:t xml:space="preserve"> </w:t>
      </w:r>
    </w:p>
    <w:p w:rsidR="00D65380" w:rsidRPr="00D65380" w:rsidRDefault="00D65380" w:rsidP="00D65380">
      <w:pPr>
        <w:widowControl w:val="0"/>
        <w:spacing w:after="0" w:line="240" w:lineRule="auto"/>
        <w:ind w:left="360"/>
        <w:jc w:val="both"/>
        <w:rPr>
          <w:rFonts w:ascii="Times New Roman" w:hAnsi="Times New Roman"/>
          <w:color w:val="FF0000"/>
          <w:sz w:val="10"/>
          <w:szCs w:val="10"/>
          <w:lang w:val="ro-RO"/>
        </w:rPr>
      </w:pPr>
    </w:p>
    <w:p w:rsidR="00BA5CFA" w:rsidRPr="00614B59" w:rsidRDefault="007600B6" w:rsidP="00AF132F">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 xml:space="preserve">Fig. 3.1.1. </w:t>
      </w:r>
      <w:r w:rsidR="00B567D2" w:rsidRPr="00614B59">
        <w:rPr>
          <w:rFonts w:ascii="Times New Roman" w:hAnsi="Times New Roman"/>
          <w:lang w:val="ro-RO"/>
        </w:rPr>
        <w:t>C</w:t>
      </w:r>
      <w:r w:rsidRPr="00614B59">
        <w:rPr>
          <w:rFonts w:ascii="Times New Roman" w:hAnsi="Times New Roman"/>
          <w:lang w:val="ro-RO"/>
        </w:rPr>
        <w:t>oncentraţi</w:t>
      </w:r>
      <w:r w:rsidR="00B567D2" w:rsidRPr="00614B59">
        <w:rPr>
          <w:rFonts w:ascii="Times New Roman" w:hAnsi="Times New Roman"/>
          <w:lang w:val="ro-RO"/>
        </w:rPr>
        <w:t>i</w:t>
      </w:r>
      <w:r w:rsidRPr="00614B59">
        <w:rPr>
          <w:rFonts w:ascii="Times New Roman" w:hAnsi="Times New Roman"/>
          <w:lang w:val="ro-RO"/>
        </w:rPr>
        <w:t xml:space="preserve"> m</w:t>
      </w:r>
      <w:r w:rsidR="00B567D2" w:rsidRPr="00614B59">
        <w:rPr>
          <w:rFonts w:ascii="Times New Roman" w:hAnsi="Times New Roman"/>
          <w:lang w:val="ro-RO"/>
        </w:rPr>
        <w:t>axime</w:t>
      </w:r>
      <w:r w:rsidRPr="00614B59">
        <w:rPr>
          <w:rFonts w:ascii="Times New Roman" w:hAnsi="Times New Roman"/>
          <w:lang w:val="ro-RO"/>
        </w:rPr>
        <w:t xml:space="preserve"> orare de NO</w:t>
      </w:r>
      <w:r w:rsidRPr="00614B59">
        <w:rPr>
          <w:rFonts w:ascii="Times New Roman" w:hAnsi="Times New Roman"/>
          <w:vertAlign w:val="subscript"/>
          <w:lang w:val="ro-RO"/>
        </w:rPr>
        <w:t>2</w:t>
      </w:r>
      <w:r w:rsidR="002E1F12" w:rsidRPr="00614B59">
        <w:rPr>
          <w:rFonts w:ascii="Times New Roman" w:hAnsi="Times New Roman"/>
          <w:vertAlign w:val="subscript"/>
          <w:lang w:val="ro-RO"/>
        </w:rPr>
        <w:t xml:space="preserve"> </w:t>
      </w:r>
      <w:r w:rsidRPr="00614B59">
        <w:rPr>
          <w:rFonts w:ascii="Times New Roman" w:hAnsi="Times New Roman"/>
          <w:vertAlign w:val="subscript"/>
          <w:lang w:val="ro-RO"/>
        </w:rPr>
        <w:t xml:space="preserve"> </w:t>
      </w:r>
      <w:r w:rsidRPr="00614B59">
        <w:rPr>
          <w:rFonts w:ascii="Times New Roman" w:hAnsi="Times New Roman"/>
          <w:lang w:val="ro-RO"/>
        </w:rPr>
        <w:t>în anul 201</w:t>
      </w:r>
      <w:r w:rsidR="0040197D" w:rsidRPr="00614B59">
        <w:rPr>
          <w:rFonts w:ascii="Times New Roman" w:hAnsi="Times New Roman"/>
          <w:lang w:val="ro-RO"/>
        </w:rPr>
        <w:t>6</w:t>
      </w:r>
      <w:r w:rsidR="0023230C" w:rsidRPr="00614B59">
        <w:rPr>
          <w:rFonts w:ascii="Times New Roman" w:hAnsi="Times New Roman"/>
          <w:lang w:val="ro-RO"/>
        </w:rPr>
        <w:t>,</w:t>
      </w:r>
      <w:r w:rsidRPr="00614B59">
        <w:rPr>
          <w:rFonts w:ascii="Times New Roman" w:hAnsi="Times New Roman"/>
          <w:lang w:val="ro-RO"/>
        </w:rPr>
        <w:t xml:space="preserve"> </w:t>
      </w:r>
    </w:p>
    <w:p w:rsidR="007600B6" w:rsidRPr="00614B59" w:rsidRDefault="00BA5CFA" w:rsidP="00AF132F">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în raport cu VL orară (200 µg/m</w:t>
      </w:r>
      <w:r w:rsidRPr="00614B59">
        <w:rPr>
          <w:rFonts w:ascii="Times New Roman" w:hAnsi="Times New Roman"/>
          <w:vertAlign w:val="superscript"/>
          <w:lang w:val="ro-RO"/>
        </w:rPr>
        <w:t>3</w:t>
      </w:r>
      <w:r w:rsidRPr="00614B59">
        <w:rPr>
          <w:rFonts w:ascii="Times New Roman" w:hAnsi="Times New Roman"/>
          <w:lang w:val="ro-RO"/>
        </w:rPr>
        <w:t>)</w:t>
      </w:r>
    </w:p>
    <w:p w:rsidR="001275F7" w:rsidRPr="00614B59" w:rsidRDefault="0023230C" w:rsidP="007600B6">
      <w:pPr>
        <w:widowControl w:val="0"/>
        <w:spacing w:after="0" w:line="240" w:lineRule="auto"/>
        <w:jc w:val="both"/>
        <w:rPr>
          <w:rFonts w:ascii="Times New Roman" w:hAnsi="Times New Roman"/>
          <w:i/>
          <w:sz w:val="20"/>
          <w:szCs w:val="20"/>
          <w:lang w:val="ro-RO"/>
        </w:rPr>
      </w:pPr>
      <w:r w:rsidRPr="00614B59">
        <w:rPr>
          <w:rFonts w:ascii="Times New Roman" w:hAnsi="Times New Roman"/>
          <w:i/>
          <w:noProof/>
          <w:sz w:val="20"/>
          <w:szCs w:val="20"/>
          <w:lang w:val="ro-RO" w:eastAsia="ro-RO"/>
        </w:rPr>
        <w:drawing>
          <wp:inline distT="0" distB="0" distL="0" distR="0">
            <wp:extent cx="6003985" cy="1319841"/>
            <wp:effectExtent l="0" t="0" r="0"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08C9" w:rsidRPr="00614B59" w:rsidRDefault="007B08C9" w:rsidP="007B08C9">
      <w:pPr>
        <w:widowControl w:val="0"/>
        <w:spacing w:after="0" w:line="240" w:lineRule="auto"/>
        <w:jc w:val="both"/>
        <w:rPr>
          <w:rFonts w:ascii="Times New Roman" w:hAnsi="Times New Roman"/>
          <w:i/>
          <w:sz w:val="20"/>
          <w:szCs w:val="20"/>
          <w:lang w:val="ro-RO"/>
        </w:rPr>
      </w:pPr>
      <w:r w:rsidRPr="00614B59">
        <w:rPr>
          <w:rFonts w:ascii="Times New Roman" w:hAnsi="Times New Roman"/>
          <w:i/>
          <w:sz w:val="20"/>
          <w:szCs w:val="20"/>
          <w:lang w:val="ro-RO"/>
        </w:rPr>
        <w:t xml:space="preserve">Notă: din motive tehnice, pentru acest poluant datele colectate la EM3 şi SV2 sunt insuficiente pentru a respecta criteriile de calitate conform Legii 104/2011. </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D65380" w:rsidRPr="00614B59" w:rsidRDefault="000237F3" w:rsidP="008620E9">
      <w:pPr>
        <w:widowControl w:val="0"/>
        <w:numPr>
          <w:ilvl w:val="0"/>
          <w:numId w:val="4"/>
        </w:numPr>
        <w:spacing w:after="0" w:line="240" w:lineRule="auto"/>
        <w:ind w:left="0" w:firstLine="360"/>
        <w:jc w:val="both"/>
        <w:rPr>
          <w:rFonts w:ascii="Times New Roman" w:hAnsi="Times New Roman"/>
          <w:sz w:val="24"/>
          <w:lang w:val="ro-RO"/>
        </w:rPr>
      </w:pPr>
      <w:r w:rsidRPr="00614B59">
        <w:rPr>
          <w:rFonts w:ascii="Times New Roman" w:hAnsi="Times New Roman"/>
          <w:sz w:val="24"/>
          <w:lang w:val="ro-RO"/>
        </w:rPr>
        <w:t>c</w:t>
      </w:r>
      <w:r w:rsidR="007D016C" w:rsidRPr="00614B59">
        <w:rPr>
          <w:rFonts w:ascii="Times New Roman" w:hAnsi="Times New Roman"/>
          <w:sz w:val="24"/>
          <w:lang w:val="ro-RO"/>
        </w:rPr>
        <w:t>oncentraţi</w:t>
      </w:r>
      <w:r w:rsidR="0023230C" w:rsidRPr="00614B59">
        <w:rPr>
          <w:rFonts w:ascii="Times New Roman" w:hAnsi="Times New Roman"/>
          <w:sz w:val="24"/>
          <w:lang w:val="ro-RO"/>
        </w:rPr>
        <w:t>ile</w:t>
      </w:r>
      <w:r w:rsidR="007D016C" w:rsidRPr="00614B59">
        <w:rPr>
          <w:rFonts w:ascii="Times New Roman" w:hAnsi="Times New Roman"/>
          <w:i/>
          <w:sz w:val="24"/>
          <w:lang w:val="ro-RO"/>
        </w:rPr>
        <w:t xml:space="preserve"> </w:t>
      </w:r>
      <w:r w:rsidR="007D016C" w:rsidRPr="00614B59">
        <w:rPr>
          <w:rFonts w:ascii="Times New Roman" w:hAnsi="Times New Roman"/>
          <w:b/>
          <w:sz w:val="24"/>
          <w:lang w:val="ro-RO"/>
        </w:rPr>
        <w:t>medi</w:t>
      </w:r>
      <w:r w:rsidR="0023230C" w:rsidRPr="00614B59">
        <w:rPr>
          <w:rFonts w:ascii="Times New Roman" w:hAnsi="Times New Roman"/>
          <w:b/>
          <w:sz w:val="24"/>
          <w:lang w:val="ro-RO"/>
        </w:rPr>
        <w:t>i</w:t>
      </w:r>
      <w:r w:rsidR="00FC089A" w:rsidRPr="00614B59">
        <w:rPr>
          <w:rFonts w:ascii="Times New Roman" w:hAnsi="Times New Roman"/>
          <w:b/>
          <w:sz w:val="24"/>
          <w:lang w:val="ro-RO"/>
        </w:rPr>
        <w:t xml:space="preserve"> </w:t>
      </w:r>
      <w:r w:rsidR="007D016C" w:rsidRPr="00614B59">
        <w:rPr>
          <w:rFonts w:ascii="Times New Roman" w:hAnsi="Times New Roman"/>
          <w:b/>
          <w:sz w:val="24"/>
          <w:lang w:val="ro-RO"/>
        </w:rPr>
        <w:t>anual</w:t>
      </w:r>
      <w:r w:rsidR="0023230C" w:rsidRPr="00614B59">
        <w:rPr>
          <w:rFonts w:ascii="Times New Roman" w:hAnsi="Times New Roman"/>
          <w:b/>
          <w:sz w:val="24"/>
          <w:lang w:val="ro-RO"/>
        </w:rPr>
        <w:t>e</w:t>
      </w:r>
      <w:r w:rsidR="007D016C" w:rsidRPr="00614B59">
        <w:rPr>
          <w:rFonts w:ascii="Times New Roman" w:hAnsi="Times New Roman"/>
          <w:b/>
          <w:sz w:val="24"/>
          <w:lang w:val="ro-RO"/>
        </w:rPr>
        <w:t xml:space="preserve"> </w:t>
      </w:r>
      <w:r w:rsidR="0023230C" w:rsidRPr="00614B59">
        <w:rPr>
          <w:rFonts w:ascii="Times New Roman" w:hAnsi="Times New Roman"/>
          <w:sz w:val="24"/>
          <w:lang w:val="ro-RO"/>
        </w:rPr>
        <w:t>de</w:t>
      </w:r>
      <w:r w:rsidR="007D016C" w:rsidRPr="00614B59">
        <w:rPr>
          <w:rFonts w:ascii="Times New Roman" w:hAnsi="Times New Roman"/>
          <w:b/>
          <w:i/>
          <w:sz w:val="24"/>
          <w:lang w:val="ro-RO"/>
        </w:rPr>
        <w:t xml:space="preserve"> </w:t>
      </w:r>
      <w:r w:rsidR="007D016C" w:rsidRPr="00614B59">
        <w:rPr>
          <w:rFonts w:ascii="Times New Roman" w:hAnsi="Times New Roman"/>
          <w:b/>
          <w:sz w:val="24"/>
          <w:lang w:val="ro-RO"/>
        </w:rPr>
        <w:t>NO</w:t>
      </w:r>
      <w:r w:rsidR="007D016C" w:rsidRPr="00614B59">
        <w:rPr>
          <w:rFonts w:ascii="Times New Roman" w:hAnsi="Times New Roman"/>
          <w:b/>
          <w:sz w:val="24"/>
          <w:vertAlign w:val="subscript"/>
          <w:lang w:val="ro-RO"/>
        </w:rPr>
        <w:t>2</w:t>
      </w:r>
      <w:r w:rsidR="007D016C" w:rsidRPr="00614B59">
        <w:rPr>
          <w:rFonts w:ascii="Times New Roman" w:hAnsi="Times New Roman"/>
          <w:sz w:val="24"/>
          <w:lang w:val="ro-RO"/>
        </w:rPr>
        <w:t xml:space="preserve"> </w:t>
      </w:r>
      <w:r w:rsidR="00FC089A" w:rsidRPr="00614B59">
        <w:rPr>
          <w:rFonts w:ascii="Times New Roman" w:hAnsi="Times New Roman"/>
          <w:b/>
          <w:sz w:val="24"/>
          <w:lang w:val="ro-RO"/>
        </w:rPr>
        <w:t>nu a</w:t>
      </w:r>
      <w:r w:rsidR="0023230C" w:rsidRPr="00614B59">
        <w:rPr>
          <w:rFonts w:ascii="Times New Roman" w:hAnsi="Times New Roman"/>
          <w:b/>
          <w:sz w:val="24"/>
          <w:lang w:val="ro-RO"/>
        </w:rPr>
        <w:t>u</w:t>
      </w:r>
      <w:r w:rsidR="007D016C" w:rsidRPr="00614B59">
        <w:rPr>
          <w:rFonts w:ascii="Times New Roman" w:hAnsi="Times New Roman"/>
          <w:b/>
          <w:sz w:val="24"/>
          <w:lang w:val="ro-RO"/>
        </w:rPr>
        <w:t xml:space="preserve"> depăşit </w:t>
      </w:r>
      <w:r w:rsidR="0023230C" w:rsidRPr="00614B59">
        <w:rPr>
          <w:rFonts w:ascii="Times New Roman" w:hAnsi="Times New Roman"/>
          <w:b/>
          <w:sz w:val="24"/>
          <w:lang w:val="ro-RO"/>
        </w:rPr>
        <w:t xml:space="preserve">valoarea limită </w:t>
      </w:r>
      <w:r w:rsidR="007D016C" w:rsidRPr="00614B59">
        <w:rPr>
          <w:rFonts w:ascii="Times New Roman" w:hAnsi="Times New Roman"/>
          <w:b/>
          <w:sz w:val="24"/>
          <w:lang w:val="ro-RO"/>
        </w:rPr>
        <w:t>anuală pentru protecţia sănătăţii umane</w:t>
      </w:r>
      <w:r w:rsidR="007D016C" w:rsidRPr="00614B59">
        <w:rPr>
          <w:rFonts w:ascii="Times New Roman" w:hAnsi="Times New Roman"/>
          <w:b/>
          <w:i/>
          <w:sz w:val="24"/>
          <w:lang w:val="ro-RO"/>
        </w:rPr>
        <w:t xml:space="preserve"> </w:t>
      </w:r>
      <w:r w:rsidR="007D016C" w:rsidRPr="00614B59">
        <w:rPr>
          <w:rFonts w:ascii="Times New Roman" w:hAnsi="Times New Roman"/>
          <w:i/>
          <w:sz w:val="24"/>
          <w:lang w:val="ro-RO"/>
        </w:rPr>
        <w:t xml:space="preserve">(40 </w:t>
      </w:r>
      <w:r w:rsidR="007D016C" w:rsidRPr="00614B59">
        <w:rPr>
          <w:rFonts w:ascii="Times New Roman" w:hAnsi="Times New Roman"/>
          <w:i/>
          <w:sz w:val="24"/>
          <w:lang w:val="ro-RO"/>
        </w:rPr>
        <w:sym w:font="Symbol" w:char="F06D"/>
      </w:r>
      <w:r w:rsidR="007D016C" w:rsidRPr="00614B59">
        <w:rPr>
          <w:rFonts w:ascii="Times New Roman" w:hAnsi="Times New Roman"/>
          <w:i/>
          <w:sz w:val="24"/>
          <w:lang w:val="ro-RO"/>
        </w:rPr>
        <w:t>g/m</w:t>
      </w:r>
      <w:r w:rsidR="007D016C" w:rsidRPr="00614B59">
        <w:rPr>
          <w:rFonts w:ascii="Times New Roman" w:hAnsi="Times New Roman"/>
          <w:i/>
          <w:sz w:val="24"/>
          <w:vertAlign w:val="superscript"/>
          <w:lang w:val="ro-RO"/>
        </w:rPr>
        <w:t>3</w:t>
      </w:r>
      <w:r w:rsidR="00D65380" w:rsidRPr="00614B59">
        <w:rPr>
          <w:rFonts w:ascii="Times New Roman" w:hAnsi="Times New Roman"/>
          <w:sz w:val="24"/>
          <w:lang w:val="ro-RO"/>
        </w:rPr>
        <w:t>)</w:t>
      </w:r>
      <w:r w:rsidR="00C43879">
        <w:rPr>
          <w:rFonts w:ascii="Times New Roman" w:hAnsi="Times New Roman"/>
          <w:sz w:val="24"/>
          <w:lang w:val="ro-RO"/>
        </w:rPr>
        <w:t xml:space="preserve"> – vezi</w:t>
      </w:r>
      <w:r w:rsidR="00C43879" w:rsidRPr="00620F4B">
        <w:rPr>
          <w:rFonts w:ascii="Times New Roman" w:hAnsi="Times New Roman"/>
          <w:sz w:val="24"/>
          <w:lang w:val="ro-RO"/>
        </w:rPr>
        <w:t xml:space="preserve"> </w:t>
      </w:r>
      <w:r w:rsidR="00D65380" w:rsidRPr="00614B59">
        <w:rPr>
          <w:rFonts w:ascii="Times New Roman" w:hAnsi="Times New Roman"/>
          <w:sz w:val="24"/>
          <w:lang w:val="ro-RO"/>
        </w:rPr>
        <w:t>fig. 3.1.2</w:t>
      </w:r>
      <w:r w:rsidR="007D016C" w:rsidRPr="00614B59">
        <w:rPr>
          <w:rFonts w:ascii="Times New Roman" w:hAnsi="Times New Roman"/>
          <w:sz w:val="24"/>
          <w:lang w:val="ro-RO"/>
        </w:rPr>
        <w:t xml:space="preserve">. </w:t>
      </w:r>
    </w:p>
    <w:p w:rsidR="007D016C" w:rsidRPr="00614B59" w:rsidRDefault="007D016C" w:rsidP="00D65380">
      <w:pPr>
        <w:widowControl w:val="0"/>
        <w:spacing w:after="0" w:line="240" w:lineRule="auto"/>
        <w:jc w:val="both"/>
        <w:rPr>
          <w:rFonts w:ascii="Times New Roman" w:hAnsi="Times New Roman"/>
          <w:sz w:val="10"/>
          <w:szCs w:val="10"/>
          <w:lang w:val="ro-RO"/>
        </w:rPr>
      </w:pPr>
      <w:r w:rsidRPr="00614B59">
        <w:rPr>
          <w:rFonts w:ascii="Times New Roman" w:hAnsi="Times New Roman"/>
          <w:sz w:val="24"/>
          <w:lang w:val="ro-RO"/>
        </w:rPr>
        <w:t xml:space="preserve"> </w:t>
      </w:r>
    </w:p>
    <w:p w:rsidR="0023230C" w:rsidRPr="00614B59" w:rsidRDefault="00D65380" w:rsidP="00BA5CFA">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Fig. 3.1.2. Concentraţii medii anuale de NO</w:t>
      </w:r>
      <w:r w:rsidRPr="00614B59">
        <w:rPr>
          <w:rFonts w:ascii="Times New Roman" w:hAnsi="Times New Roman"/>
          <w:vertAlign w:val="subscript"/>
          <w:lang w:val="ro-RO"/>
        </w:rPr>
        <w:t>2</w:t>
      </w:r>
      <w:r w:rsidRPr="00614B59">
        <w:rPr>
          <w:rFonts w:ascii="Times New Roman" w:hAnsi="Times New Roman"/>
          <w:lang w:val="ro-RO"/>
        </w:rPr>
        <w:t xml:space="preserve"> înregistrate în anul 201</w:t>
      </w:r>
      <w:r w:rsidR="00614B59">
        <w:rPr>
          <w:rFonts w:ascii="Times New Roman" w:hAnsi="Times New Roman"/>
          <w:lang w:val="ro-RO"/>
        </w:rPr>
        <w:t>6</w:t>
      </w:r>
      <w:r w:rsidRPr="00614B59">
        <w:rPr>
          <w:rFonts w:ascii="Times New Roman" w:hAnsi="Times New Roman"/>
          <w:lang w:val="ro-RO"/>
        </w:rPr>
        <w:t>,</w:t>
      </w:r>
    </w:p>
    <w:p w:rsidR="00D65380" w:rsidRPr="00614B59" w:rsidRDefault="00D65380" w:rsidP="00BA5CFA">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în raport cu VL anuală (40 µg/m</w:t>
      </w:r>
      <w:r w:rsidR="00BA5CFA" w:rsidRPr="00614B59">
        <w:rPr>
          <w:rFonts w:ascii="Times New Roman" w:hAnsi="Times New Roman"/>
          <w:vertAlign w:val="superscript"/>
          <w:lang w:val="ro-RO"/>
        </w:rPr>
        <w:t>3</w:t>
      </w:r>
      <w:r w:rsidRPr="00614B59">
        <w:rPr>
          <w:rFonts w:ascii="Times New Roman" w:hAnsi="Times New Roman"/>
          <w:lang w:val="ro-RO"/>
        </w:rPr>
        <w:t>)</w:t>
      </w:r>
    </w:p>
    <w:p w:rsidR="00D65380" w:rsidRPr="00614B59" w:rsidRDefault="00D65380" w:rsidP="0023230C">
      <w:pPr>
        <w:pStyle w:val="ListParagraph"/>
        <w:widowControl w:val="0"/>
        <w:spacing w:after="0" w:line="240" w:lineRule="auto"/>
        <w:ind w:left="0"/>
        <w:jc w:val="center"/>
        <w:rPr>
          <w:rFonts w:ascii="Times New Roman" w:hAnsi="Times New Roman"/>
          <w:sz w:val="24"/>
          <w:szCs w:val="24"/>
          <w:lang w:val="ro-RO"/>
        </w:rPr>
      </w:pPr>
      <w:r w:rsidRPr="00614B59">
        <w:rPr>
          <w:noProof/>
          <w:lang w:val="ro-RO" w:eastAsia="ro-RO"/>
        </w:rPr>
        <w:drawing>
          <wp:inline distT="0" distB="0" distL="0" distR="0">
            <wp:extent cx="5917721" cy="1242204"/>
            <wp:effectExtent l="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4B59" w:rsidRPr="00614B59" w:rsidRDefault="00614B59" w:rsidP="00614B59">
      <w:pPr>
        <w:widowControl w:val="0"/>
        <w:spacing w:after="0" w:line="240" w:lineRule="auto"/>
        <w:jc w:val="both"/>
        <w:rPr>
          <w:rFonts w:ascii="Times New Roman" w:hAnsi="Times New Roman"/>
          <w:i/>
          <w:sz w:val="20"/>
          <w:szCs w:val="20"/>
          <w:lang w:val="ro-RO"/>
        </w:rPr>
      </w:pPr>
      <w:r w:rsidRPr="00614B59">
        <w:rPr>
          <w:rFonts w:ascii="Times New Roman" w:hAnsi="Times New Roman"/>
          <w:i/>
          <w:sz w:val="20"/>
          <w:szCs w:val="20"/>
          <w:lang w:val="ro-RO"/>
        </w:rPr>
        <w:t xml:space="preserve">Notă: din motive tehnice, pentru acest poluant datele colectate la EM3 şi SV2 sunt insuficiente pentru a respecta criteriile de calitate conform Legii 104/2011. </w:t>
      </w:r>
    </w:p>
    <w:p w:rsidR="00B775BA" w:rsidRPr="00614B59" w:rsidRDefault="00B775BA" w:rsidP="008620E9">
      <w:pPr>
        <w:widowControl w:val="0"/>
        <w:spacing w:after="0" w:line="240" w:lineRule="auto"/>
        <w:ind w:firstLine="720"/>
        <w:jc w:val="both"/>
        <w:rPr>
          <w:rFonts w:ascii="Times New Roman" w:hAnsi="Times New Roman"/>
          <w:sz w:val="12"/>
          <w:szCs w:val="12"/>
          <w:lang w:val="ro-RO"/>
        </w:rPr>
      </w:pPr>
    </w:p>
    <w:p w:rsidR="00DF7B31" w:rsidRPr="00614B59" w:rsidRDefault="00DF7B31" w:rsidP="008620E9">
      <w:pPr>
        <w:widowControl w:val="0"/>
        <w:spacing w:after="0" w:line="240" w:lineRule="auto"/>
        <w:jc w:val="both"/>
        <w:rPr>
          <w:rFonts w:ascii="Times New Roman" w:hAnsi="Times New Roman"/>
          <w:b/>
          <w:bCs/>
          <w:i/>
          <w:sz w:val="24"/>
          <w:lang w:val="ro-RO"/>
        </w:rPr>
      </w:pPr>
      <w:r w:rsidRPr="00614B59">
        <w:rPr>
          <w:rFonts w:ascii="Times New Roman" w:hAnsi="Times New Roman"/>
          <w:b/>
          <w:bCs/>
          <w:i/>
          <w:sz w:val="24"/>
          <w:lang w:val="ro-RO"/>
        </w:rPr>
        <w:t xml:space="preserve">3.2. </w:t>
      </w:r>
      <w:r w:rsidR="00B25A2C" w:rsidRPr="00614B59">
        <w:rPr>
          <w:rFonts w:ascii="Times New Roman" w:eastAsia="Times New Roman" w:hAnsi="Times New Roman"/>
          <w:b/>
          <w:i/>
          <w:sz w:val="24"/>
          <w:szCs w:val="24"/>
          <w:lang w:val="ro-RO" w:eastAsia="ro-RO"/>
        </w:rPr>
        <w:t xml:space="preserve"> </w:t>
      </w:r>
      <w:r w:rsidRPr="00614B59">
        <w:rPr>
          <w:rFonts w:ascii="Times New Roman" w:hAnsi="Times New Roman"/>
          <w:b/>
          <w:bCs/>
          <w:i/>
          <w:sz w:val="24"/>
          <w:lang w:val="ro-RO"/>
        </w:rPr>
        <w:t>Dioxidul de sulf (SO</w:t>
      </w:r>
      <w:r w:rsidRPr="00614B59">
        <w:rPr>
          <w:rFonts w:ascii="Times New Roman" w:hAnsi="Times New Roman"/>
          <w:b/>
          <w:bCs/>
          <w:i/>
          <w:sz w:val="24"/>
          <w:vertAlign w:val="subscript"/>
          <w:lang w:val="ro-RO"/>
        </w:rPr>
        <w:t>2</w:t>
      </w:r>
      <w:r w:rsidRPr="00614B59">
        <w:rPr>
          <w:rFonts w:ascii="Times New Roman" w:hAnsi="Times New Roman"/>
          <w:b/>
          <w:bCs/>
          <w:i/>
          <w:sz w:val="24"/>
          <w:lang w:val="ro-RO"/>
        </w:rPr>
        <w:t xml:space="preserve">) </w:t>
      </w:r>
    </w:p>
    <w:p w:rsidR="00DF7B31" w:rsidRPr="00614B59" w:rsidRDefault="00DF7B31" w:rsidP="008620E9">
      <w:pPr>
        <w:widowControl w:val="0"/>
        <w:spacing w:after="0" w:line="240" w:lineRule="auto"/>
        <w:jc w:val="both"/>
        <w:rPr>
          <w:rFonts w:ascii="Times New Roman" w:hAnsi="Times New Roman"/>
          <w:b/>
          <w:bCs/>
          <w:i/>
          <w:sz w:val="10"/>
          <w:szCs w:val="10"/>
          <w:lang w:val="ro-RO"/>
        </w:rPr>
      </w:pPr>
    </w:p>
    <w:p w:rsidR="00422F69" w:rsidRPr="00614B59" w:rsidRDefault="00AE3347" w:rsidP="008620E9">
      <w:pPr>
        <w:widowControl w:val="0"/>
        <w:autoSpaceDE w:val="0"/>
        <w:autoSpaceDN w:val="0"/>
        <w:adjustRightInd w:val="0"/>
        <w:spacing w:after="0" w:line="240" w:lineRule="auto"/>
        <w:ind w:firstLine="720"/>
        <w:jc w:val="both"/>
        <w:rPr>
          <w:rFonts w:ascii="Times New Roman" w:hAnsi="Times New Roman"/>
          <w:sz w:val="24"/>
          <w:lang w:val="ro-RO"/>
        </w:rPr>
      </w:pPr>
      <w:r w:rsidRPr="00614B59">
        <w:rPr>
          <w:rFonts w:ascii="Times New Roman" w:eastAsia="Times New Roman" w:hAnsi="Times New Roman"/>
          <w:sz w:val="24"/>
          <w:szCs w:val="24"/>
          <w:lang w:val="ro-RO" w:eastAsia="ro-RO"/>
        </w:rPr>
        <w:t>SO</w:t>
      </w:r>
      <w:r w:rsidRPr="00614B59">
        <w:rPr>
          <w:rFonts w:ascii="Times New Roman" w:eastAsia="Times New Roman" w:hAnsi="Times New Roman"/>
          <w:sz w:val="24"/>
          <w:szCs w:val="24"/>
          <w:vertAlign w:val="subscript"/>
          <w:lang w:val="ro-RO" w:eastAsia="ro-RO"/>
        </w:rPr>
        <w:t>2</w:t>
      </w:r>
      <w:r w:rsidRPr="00614B59">
        <w:rPr>
          <w:rFonts w:ascii="Times New Roman" w:eastAsia="Times New Roman" w:hAnsi="Times New Roman"/>
          <w:sz w:val="24"/>
          <w:szCs w:val="24"/>
          <w:lang w:val="ro-RO" w:eastAsia="ro-RO"/>
        </w:rPr>
        <w:t xml:space="preserve"> este un g</w:t>
      </w:r>
      <w:r w:rsidR="00B25A2C" w:rsidRPr="00614B59">
        <w:rPr>
          <w:rFonts w:ascii="Times New Roman" w:eastAsia="Times New Roman" w:hAnsi="Times New Roman"/>
          <w:sz w:val="24"/>
          <w:szCs w:val="24"/>
          <w:lang w:val="ro-RO" w:eastAsia="ro-RO"/>
        </w:rPr>
        <w:t xml:space="preserve">az incolor, cu miros </w:t>
      </w:r>
      <w:r w:rsidR="00FB49D4" w:rsidRPr="00614B59">
        <w:rPr>
          <w:rFonts w:ascii="Times New Roman" w:eastAsia="Times New Roman" w:hAnsi="Times New Roman"/>
          <w:sz w:val="24"/>
          <w:szCs w:val="24"/>
          <w:lang w:val="ro-RO" w:eastAsia="ro-RO"/>
        </w:rPr>
        <w:t>î</w:t>
      </w:r>
      <w:r w:rsidR="00B25A2C" w:rsidRPr="00614B59">
        <w:rPr>
          <w:rFonts w:ascii="Times New Roman" w:eastAsia="Times New Roman" w:hAnsi="Times New Roman"/>
          <w:sz w:val="24"/>
          <w:szCs w:val="24"/>
          <w:lang w:val="ro-RO" w:eastAsia="ro-RO"/>
        </w:rPr>
        <w:t>n</w:t>
      </w:r>
      <w:r w:rsidR="00FB49D4" w:rsidRPr="00614B59">
        <w:rPr>
          <w:rFonts w:ascii="Times New Roman" w:eastAsia="Times New Roman" w:hAnsi="Times New Roman"/>
          <w:sz w:val="24"/>
          <w:szCs w:val="24"/>
          <w:lang w:val="ro-RO" w:eastAsia="ro-RO"/>
        </w:rPr>
        <w:t>ţ</w:t>
      </w:r>
      <w:r w:rsidR="00B25A2C" w:rsidRPr="00614B59">
        <w:rPr>
          <w:rFonts w:ascii="Times New Roman" w:eastAsia="Times New Roman" w:hAnsi="Times New Roman"/>
          <w:sz w:val="24"/>
          <w:szCs w:val="24"/>
          <w:lang w:val="ro-RO" w:eastAsia="ro-RO"/>
        </w:rPr>
        <w:t>ep</w:t>
      </w:r>
      <w:r w:rsidR="00FB49D4" w:rsidRPr="00614B59">
        <w:rPr>
          <w:rFonts w:ascii="Times New Roman" w:eastAsia="Times New Roman" w:hAnsi="Times New Roman"/>
          <w:sz w:val="24"/>
          <w:szCs w:val="24"/>
          <w:lang w:val="ro-RO" w:eastAsia="ro-RO"/>
        </w:rPr>
        <w:t>ă</w:t>
      </w:r>
      <w:r w:rsidR="00B25A2C" w:rsidRPr="00614B59">
        <w:rPr>
          <w:rFonts w:ascii="Times New Roman" w:eastAsia="Times New Roman" w:hAnsi="Times New Roman"/>
          <w:sz w:val="24"/>
          <w:szCs w:val="24"/>
          <w:lang w:val="ro-RO" w:eastAsia="ro-RO"/>
        </w:rPr>
        <w:t>tor, am</w:t>
      </w:r>
      <w:r w:rsidR="00FB49D4" w:rsidRPr="00614B59">
        <w:rPr>
          <w:rFonts w:ascii="Times New Roman" w:eastAsia="Times New Roman" w:hAnsi="Times New Roman"/>
          <w:sz w:val="24"/>
          <w:szCs w:val="24"/>
          <w:lang w:val="ro-RO" w:eastAsia="ro-RO"/>
        </w:rPr>
        <w:t>ă</w:t>
      </w:r>
      <w:r w:rsidR="00422F69" w:rsidRPr="00614B59">
        <w:rPr>
          <w:rFonts w:ascii="Times New Roman" w:eastAsia="Times New Roman" w:hAnsi="Times New Roman"/>
          <w:sz w:val="24"/>
          <w:szCs w:val="24"/>
          <w:lang w:val="ro-RO" w:eastAsia="ro-RO"/>
        </w:rPr>
        <w:t>rui, puternic reactiv</w:t>
      </w:r>
      <w:r w:rsidR="002F0444" w:rsidRPr="00614B59">
        <w:rPr>
          <w:rFonts w:ascii="Times New Roman" w:hAnsi="Times New Roman"/>
          <w:sz w:val="24"/>
          <w:lang w:val="ro-RO"/>
        </w:rPr>
        <w:t>.</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B25A2C" w:rsidRPr="00614B59" w:rsidRDefault="00B25A2C"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614B59">
        <w:rPr>
          <w:rFonts w:ascii="Times New Roman" w:eastAsia="Times New Roman" w:hAnsi="Times New Roman"/>
          <w:i/>
          <w:sz w:val="24"/>
          <w:szCs w:val="24"/>
          <w:lang w:val="ro-RO" w:eastAsia="ro-RO"/>
        </w:rPr>
        <w:t>Surse naturale</w:t>
      </w:r>
      <w:r w:rsidRPr="00614B59">
        <w:rPr>
          <w:rFonts w:ascii="Times New Roman" w:eastAsia="Times New Roman" w:hAnsi="Times New Roman"/>
          <w:sz w:val="24"/>
          <w:szCs w:val="24"/>
          <w:lang w:val="ro-RO" w:eastAsia="ro-RO"/>
        </w:rPr>
        <w:t>: erup</w:t>
      </w:r>
      <w:r w:rsidR="00FB49D4" w:rsidRPr="00614B59">
        <w:rPr>
          <w:rFonts w:ascii="Times New Roman" w:eastAsia="Times New Roman" w:hAnsi="Times New Roman"/>
          <w:sz w:val="24"/>
          <w:szCs w:val="24"/>
          <w:lang w:val="ro-RO" w:eastAsia="ro-RO"/>
        </w:rPr>
        <w:t>ţ</w:t>
      </w:r>
      <w:r w:rsidRPr="00614B59">
        <w:rPr>
          <w:rFonts w:ascii="Times New Roman" w:eastAsia="Times New Roman" w:hAnsi="Times New Roman"/>
          <w:sz w:val="24"/>
          <w:szCs w:val="24"/>
          <w:lang w:val="ro-RO" w:eastAsia="ro-RO"/>
        </w:rPr>
        <w:t>iile vulcanice, fitoplanctonul marin, fermenta</w:t>
      </w:r>
      <w:r w:rsidR="00FB49D4" w:rsidRPr="00614B59">
        <w:rPr>
          <w:rFonts w:ascii="Times New Roman" w:eastAsia="Times New Roman" w:hAnsi="Times New Roman"/>
          <w:sz w:val="24"/>
          <w:szCs w:val="24"/>
          <w:lang w:val="ro-RO" w:eastAsia="ro-RO"/>
        </w:rPr>
        <w:t>ţ</w:t>
      </w:r>
      <w:r w:rsidRPr="00614B59">
        <w:rPr>
          <w:rFonts w:ascii="Times New Roman" w:eastAsia="Times New Roman" w:hAnsi="Times New Roman"/>
          <w:sz w:val="24"/>
          <w:szCs w:val="24"/>
          <w:lang w:val="ro-RO" w:eastAsia="ro-RO"/>
        </w:rPr>
        <w:t>ia bacterian</w:t>
      </w:r>
      <w:r w:rsidR="00FB49D4" w:rsidRPr="00614B59">
        <w:rPr>
          <w:rFonts w:ascii="Times New Roman" w:eastAsia="Times New Roman" w:hAnsi="Times New Roman"/>
          <w:sz w:val="24"/>
          <w:szCs w:val="24"/>
          <w:lang w:val="ro-RO" w:eastAsia="ro-RO"/>
        </w:rPr>
        <w:t>ă</w:t>
      </w:r>
      <w:r w:rsidRPr="00614B59">
        <w:rPr>
          <w:rFonts w:ascii="Times New Roman" w:eastAsia="Times New Roman" w:hAnsi="Times New Roman"/>
          <w:sz w:val="24"/>
          <w:szCs w:val="24"/>
          <w:lang w:val="ro-RO" w:eastAsia="ro-RO"/>
        </w:rPr>
        <w:t xml:space="preserve"> în zonele ml</w:t>
      </w:r>
      <w:r w:rsidR="00FB49D4" w:rsidRPr="00614B59">
        <w:rPr>
          <w:rFonts w:ascii="Times New Roman" w:eastAsia="Times New Roman" w:hAnsi="Times New Roman"/>
          <w:sz w:val="24"/>
          <w:szCs w:val="24"/>
          <w:lang w:val="ro-RO" w:eastAsia="ro-RO"/>
        </w:rPr>
        <w:t>ăş</w:t>
      </w:r>
      <w:r w:rsidRPr="00614B59">
        <w:rPr>
          <w:rFonts w:ascii="Times New Roman" w:eastAsia="Times New Roman" w:hAnsi="Times New Roman"/>
          <w:sz w:val="24"/>
          <w:szCs w:val="24"/>
          <w:lang w:val="ro-RO" w:eastAsia="ro-RO"/>
        </w:rPr>
        <w:t>tinoase, oxidarea gazului cu conţinut de sulf rezultat din descompunerea biomasei.</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B25A2C" w:rsidRPr="00614B59" w:rsidRDefault="00B25A2C"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614B59">
        <w:rPr>
          <w:rFonts w:ascii="Times New Roman" w:eastAsia="Times New Roman" w:hAnsi="Times New Roman"/>
          <w:i/>
          <w:sz w:val="24"/>
          <w:szCs w:val="24"/>
          <w:lang w:val="ro-RO" w:eastAsia="ro-RO"/>
        </w:rPr>
        <w:t>Surse antropice</w:t>
      </w:r>
      <w:r w:rsidRPr="00614B59">
        <w:rPr>
          <w:rFonts w:ascii="Times New Roman" w:eastAsia="Times New Roman" w:hAnsi="Times New Roman"/>
          <w:sz w:val="24"/>
          <w:szCs w:val="24"/>
          <w:lang w:val="ro-RO" w:eastAsia="ro-RO"/>
        </w:rPr>
        <w:t xml:space="preserve">: </w:t>
      </w:r>
      <w:r w:rsidR="00422F69" w:rsidRPr="00614B59">
        <w:rPr>
          <w:rFonts w:ascii="Times New Roman" w:eastAsia="Times New Roman" w:hAnsi="Times New Roman"/>
          <w:sz w:val="24"/>
          <w:szCs w:val="24"/>
          <w:lang w:val="ro-RO" w:eastAsia="ro-RO"/>
        </w:rPr>
        <w:t xml:space="preserve">este produs ca urmare a arderii materialelor care conţin sulf, cum sunt </w:t>
      </w:r>
      <w:r w:rsidR="00422F69" w:rsidRPr="00614B59">
        <w:rPr>
          <w:rFonts w:ascii="Times New Roman" w:hAnsi="Times New Roman"/>
          <w:sz w:val="24"/>
          <w:lang w:val="ro-RO"/>
        </w:rPr>
        <w:t>arderile de combustibili fosili ce conţin sulf (cărbuni, păcură) în scopul producerii de energie electrică şi termică şi în motoarele cu ardere internă pe motorină ale autovehiculelor rutiere. Sursele</w:t>
      </w:r>
      <w:r w:rsidR="00422F69" w:rsidRPr="0040197D">
        <w:rPr>
          <w:rFonts w:ascii="Times New Roman" w:hAnsi="Times New Roman"/>
          <w:color w:val="FF0000"/>
          <w:sz w:val="24"/>
          <w:lang w:val="ro-RO"/>
        </w:rPr>
        <w:t xml:space="preserve"> </w:t>
      </w:r>
      <w:r w:rsidR="00422F69" w:rsidRPr="00614B59">
        <w:rPr>
          <w:rFonts w:ascii="Times New Roman" w:hAnsi="Times New Roman"/>
          <w:sz w:val="24"/>
          <w:lang w:val="ro-RO"/>
        </w:rPr>
        <w:t xml:space="preserve">de emisie sunt deci </w:t>
      </w:r>
      <w:r w:rsidR="002F0444" w:rsidRPr="00614B59">
        <w:rPr>
          <w:rFonts w:ascii="Times New Roman" w:eastAsia="Times New Roman" w:hAnsi="Times New Roman"/>
          <w:sz w:val="24"/>
          <w:szCs w:val="24"/>
          <w:lang w:val="ro-RO" w:eastAsia="ro-RO"/>
        </w:rPr>
        <w:t xml:space="preserve">centralele termoelectrice şi </w:t>
      </w:r>
      <w:r w:rsidRPr="00614B59">
        <w:rPr>
          <w:rFonts w:ascii="Times New Roman" w:eastAsia="Times New Roman" w:hAnsi="Times New Roman"/>
          <w:sz w:val="24"/>
          <w:szCs w:val="24"/>
          <w:lang w:val="ro-RO" w:eastAsia="ro-RO"/>
        </w:rPr>
        <w:t>sistemele de încălzire a populaţiei</w:t>
      </w:r>
      <w:r w:rsidR="002F0444" w:rsidRPr="00614B59">
        <w:rPr>
          <w:rFonts w:ascii="Times New Roman" w:eastAsia="Times New Roman" w:hAnsi="Times New Roman"/>
          <w:sz w:val="24"/>
          <w:szCs w:val="24"/>
          <w:lang w:val="ro-RO" w:eastAsia="ro-RO"/>
        </w:rPr>
        <w:t>, mai puţin cele</w:t>
      </w:r>
      <w:r w:rsidRPr="00614B59">
        <w:rPr>
          <w:rFonts w:ascii="Times New Roman" w:eastAsia="Times New Roman" w:hAnsi="Times New Roman"/>
          <w:sz w:val="24"/>
          <w:szCs w:val="24"/>
          <w:lang w:val="ro-RO" w:eastAsia="ro-RO"/>
        </w:rPr>
        <w:t xml:space="preserve"> care utilizează gaz metan,</w:t>
      </w:r>
      <w:r w:rsidR="00E8418F" w:rsidRPr="00614B59">
        <w:rPr>
          <w:rFonts w:ascii="Times New Roman" w:eastAsia="Times New Roman" w:hAnsi="Times New Roman"/>
          <w:sz w:val="24"/>
          <w:szCs w:val="24"/>
          <w:lang w:val="ro-RO" w:eastAsia="ro-RO"/>
        </w:rPr>
        <w:t xml:space="preserve"> unele</w:t>
      </w:r>
      <w:r w:rsidRPr="00614B59">
        <w:rPr>
          <w:rFonts w:ascii="Times New Roman" w:eastAsia="Times New Roman" w:hAnsi="Times New Roman"/>
          <w:sz w:val="24"/>
          <w:szCs w:val="24"/>
          <w:lang w:val="ro-RO" w:eastAsia="ro-RO"/>
        </w:rPr>
        <w:t xml:space="preserve"> </w:t>
      </w:r>
      <w:r w:rsidR="00E8418F" w:rsidRPr="00614B59">
        <w:rPr>
          <w:rFonts w:ascii="Times New Roman" w:eastAsia="Times New Roman" w:hAnsi="Times New Roman"/>
          <w:sz w:val="24"/>
          <w:szCs w:val="24"/>
          <w:lang w:val="ro-RO" w:eastAsia="ro-RO"/>
        </w:rPr>
        <w:t>procese</w:t>
      </w:r>
      <w:r w:rsidRPr="00614B59">
        <w:rPr>
          <w:rFonts w:ascii="Times New Roman" w:eastAsia="Times New Roman" w:hAnsi="Times New Roman"/>
          <w:sz w:val="24"/>
          <w:szCs w:val="24"/>
          <w:lang w:val="ro-RO" w:eastAsia="ro-RO"/>
        </w:rPr>
        <w:t xml:space="preserve"> industriale (siderurgie, rafin</w:t>
      </w:r>
      <w:r w:rsidR="00FB49D4" w:rsidRPr="00614B59">
        <w:rPr>
          <w:rFonts w:ascii="Times New Roman" w:eastAsia="Times New Roman" w:hAnsi="Times New Roman"/>
          <w:sz w:val="24"/>
          <w:szCs w:val="24"/>
          <w:lang w:val="ro-RO" w:eastAsia="ro-RO"/>
        </w:rPr>
        <w:t>ă</w:t>
      </w:r>
      <w:r w:rsidRPr="00614B59">
        <w:rPr>
          <w:rFonts w:ascii="Times New Roman" w:eastAsia="Times New Roman" w:hAnsi="Times New Roman"/>
          <w:sz w:val="24"/>
          <w:szCs w:val="24"/>
          <w:lang w:val="ro-RO" w:eastAsia="ro-RO"/>
        </w:rPr>
        <w:t>rie, producerea acidului sulfuric) şi</w:t>
      </w:r>
      <w:r w:rsidR="00173209" w:rsidRPr="00614B59">
        <w:rPr>
          <w:rFonts w:ascii="Times New Roman" w:eastAsia="Times New Roman" w:hAnsi="Times New Roman"/>
          <w:sz w:val="24"/>
          <w:szCs w:val="24"/>
          <w:lang w:val="ro-RO" w:eastAsia="ro-RO"/>
        </w:rPr>
        <w:t>,</w:t>
      </w:r>
      <w:r w:rsidRPr="00614B59">
        <w:rPr>
          <w:rFonts w:ascii="Times New Roman" w:eastAsia="Times New Roman" w:hAnsi="Times New Roman"/>
          <w:sz w:val="24"/>
          <w:szCs w:val="24"/>
          <w:lang w:val="ro-RO" w:eastAsia="ro-RO"/>
        </w:rPr>
        <w:t xml:space="preserve"> </w:t>
      </w:r>
      <w:r w:rsidRPr="00614B59">
        <w:rPr>
          <w:rFonts w:ascii="Times New Roman" w:eastAsia="Times New Roman" w:hAnsi="Times New Roman"/>
          <w:sz w:val="24"/>
          <w:szCs w:val="24"/>
          <w:lang w:val="ro-RO" w:eastAsia="ro-RO"/>
        </w:rPr>
        <w:lastRenderedPageBreak/>
        <w:t>în măsur</w:t>
      </w:r>
      <w:r w:rsidR="00173209" w:rsidRPr="00614B59">
        <w:rPr>
          <w:rFonts w:ascii="Times New Roman" w:eastAsia="Times New Roman" w:hAnsi="Times New Roman"/>
          <w:sz w:val="24"/>
          <w:szCs w:val="24"/>
          <w:lang w:val="ro-RO" w:eastAsia="ro-RO"/>
        </w:rPr>
        <w:t>ă</w:t>
      </w:r>
      <w:r w:rsidRPr="00614B59">
        <w:rPr>
          <w:rFonts w:ascii="Times New Roman" w:eastAsia="Times New Roman" w:hAnsi="Times New Roman"/>
          <w:sz w:val="24"/>
          <w:szCs w:val="24"/>
          <w:lang w:val="ro-RO" w:eastAsia="ro-RO"/>
        </w:rPr>
        <w:t xml:space="preserve"> mai mic</w:t>
      </w:r>
      <w:r w:rsidR="00173209" w:rsidRPr="00614B59">
        <w:rPr>
          <w:rFonts w:ascii="Times New Roman" w:eastAsia="Times New Roman" w:hAnsi="Times New Roman"/>
          <w:sz w:val="24"/>
          <w:szCs w:val="24"/>
          <w:lang w:val="ro-RO" w:eastAsia="ro-RO"/>
        </w:rPr>
        <w:t>ă,</w:t>
      </w:r>
      <w:r w:rsidRPr="00614B59">
        <w:rPr>
          <w:rFonts w:ascii="Times New Roman" w:eastAsia="Times New Roman" w:hAnsi="Times New Roman"/>
          <w:sz w:val="24"/>
          <w:szCs w:val="24"/>
          <w:lang w:val="ro-RO" w:eastAsia="ro-RO"/>
        </w:rPr>
        <w:t xml:space="preserve"> emisiile provenite de la motoarele diesel.</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B25A2C" w:rsidRPr="00614B59" w:rsidRDefault="00B25A2C"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614B59">
        <w:rPr>
          <w:rFonts w:ascii="Times New Roman" w:eastAsia="Times New Roman" w:hAnsi="Times New Roman"/>
          <w:i/>
          <w:sz w:val="24"/>
          <w:szCs w:val="24"/>
          <w:lang w:val="ro-RO" w:eastAsia="ro-RO"/>
        </w:rPr>
        <w:t>Efecte asupra sănătăţi</w:t>
      </w:r>
      <w:r w:rsidR="00422F69" w:rsidRPr="00614B59">
        <w:rPr>
          <w:rFonts w:ascii="Times New Roman" w:eastAsia="Times New Roman" w:hAnsi="Times New Roman"/>
          <w:i/>
          <w:sz w:val="24"/>
          <w:szCs w:val="24"/>
          <w:lang w:val="ro-RO" w:eastAsia="ro-RO"/>
        </w:rPr>
        <w:t>i umane</w:t>
      </w:r>
      <w:r w:rsidRPr="00614B59">
        <w:rPr>
          <w:rFonts w:ascii="Times New Roman" w:eastAsia="Times New Roman" w:hAnsi="Times New Roman"/>
          <w:sz w:val="24"/>
          <w:szCs w:val="24"/>
          <w:lang w:val="ro-RO" w:eastAsia="ro-RO"/>
        </w:rPr>
        <w:t>: provoacă irita</w:t>
      </w:r>
      <w:r w:rsidR="00173209" w:rsidRPr="00614B59">
        <w:rPr>
          <w:rFonts w:ascii="Times New Roman" w:eastAsia="Times New Roman" w:hAnsi="Times New Roman"/>
          <w:sz w:val="24"/>
          <w:szCs w:val="24"/>
          <w:lang w:val="ro-RO" w:eastAsia="ro-RO"/>
        </w:rPr>
        <w:t>ţ</w:t>
      </w:r>
      <w:r w:rsidR="00855767" w:rsidRPr="00614B59">
        <w:rPr>
          <w:rFonts w:ascii="Times New Roman" w:eastAsia="Times New Roman" w:hAnsi="Times New Roman"/>
          <w:sz w:val="24"/>
          <w:szCs w:val="24"/>
          <w:lang w:val="ro-RO" w:eastAsia="ro-RO"/>
        </w:rPr>
        <w:t>ia ochilor şi</w:t>
      </w:r>
      <w:r w:rsidRPr="00614B59">
        <w:rPr>
          <w:rFonts w:ascii="Times New Roman" w:eastAsia="Times New Roman" w:hAnsi="Times New Roman"/>
          <w:sz w:val="24"/>
          <w:szCs w:val="24"/>
          <w:lang w:val="ro-RO" w:eastAsia="ro-RO"/>
        </w:rPr>
        <w:t xml:space="preserve"> primei părţi a traiectului respirator.</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422F69" w:rsidRDefault="00422F69" w:rsidP="00422F6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614B59">
        <w:rPr>
          <w:rFonts w:ascii="Times New Roman" w:eastAsia="Times New Roman" w:hAnsi="Times New Roman"/>
          <w:i/>
          <w:sz w:val="24"/>
          <w:szCs w:val="24"/>
          <w:lang w:val="ro-RO" w:eastAsia="ro-RO"/>
        </w:rPr>
        <w:t>Efecte asupra mediului:</w:t>
      </w:r>
      <w:r w:rsidRPr="00614B59">
        <w:rPr>
          <w:rFonts w:ascii="Times New Roman" w:hAnsi="Times New Roman"/>
          <w:sz w:val="24"/>
          <w:lang w:val="ro-RO"/>
        </w:rPr>
        <w:t xml:space="preserve"> </w:t>
      </w:r>
      <w:r w:rsidRPr="00614B59">
        <w:rPr>
          <w:rFonts w:ascii="Times New Roman" w:eastAsia="Times New Roman" w:hAnsi="Times New Roman"/>
          <w:sz w:val="24"/>
          <w:szCs w:val="24"/>
          <w:lang w:val="ro-RO" w:eastAsia="ro-RO"/>
        </w:rPr>
        <w:t xml:space="preserve">în atmosferă, prin reacţia cu vaporii de apă formează aerosoli de acid sulfuric, contribuind la acidifierea precipitaţiilor, cu efecte toxice asupra </w:t>
      </w:r>
      <w:r w:rsidRPr="00614B59">
        <w:rPr>
          <w:rFonts w:ascii="Times New Roman" w:hAnsi="Times New Roman"/>
          <w:sz w:val="24"/>
          <w:lang w:val="ro-RO"/>
        </w:rPr>
        <w:t>ecosistemelor terestre şi acvatice, materialelor, construcţiilor, monumentelor, prin efectul de acidifiere</w:t>
      </w:r>
      <w:r w:rsidRPr="00614B59">
        <w:rPr>
          <w:rFonts w:ascii="Times New Roman" w:eastAsia="Times New Roman" w:hAnsi="Times New Roman"/>
          <w:sz w:val="24"/>
          <w:szCs w:val="24"/>
          <w:lang w:val="ro-RO" w:eastAsia="ro-RO"/>
        </w:rPr>
        <w:t>.</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00499C" w:rsidRPr="005646F8" w:rsidRDefault="0000499C" w:rsidP="0000499C">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Pr>
          <w:rFonts w:ascii="Times New Roman" w:hAnsi="Times New Roman"/>
          <w:sz w:val="24"/>
          <w:lang w:val="ro-RO"/>
        </w:rPr>
        <w:t xml:space="preserve">Monitorizarea </w:t>
      </w:r>
      <w:r>
        <w:rPr>
          <w:rFonts w:ascii="Times New Roman" w:hAnsi="Times New Roman"/>
          <w:b/>
          <w:sz w:val="24"/>
          <w:lang w:val="ro-RO"/>
        </w:rPr>
        <w:t>S</w:t>
      </w:r>
      <w:r w:rsidRPr="00CA4DDE">
        <w:rPr>
          <w:rFonts w:ascii="Times New Roman" w:hAnsi="Times New Roman"/>
          <w:b/>
          <w:sz w:val="24"/>
          <w:lang w:val="ro-RO"/>
        </w:rPr>
        <w:t>O</w:t>
      </w:r>
      <w:r w:rsidRPr="00CA4DDE">
        <w:rPr>
          <w:rFonts w:ascii="Times New Roman" w:hAnsi="Times New Roman"/>
          <w:b/>
          <w:sz w:val="24"/>
          <w:vertAlign w:val="subscript"/>
          <w:lang w:val="ro-RO"/>
        </w:rPr>
        <w:t>2</w:t>
      </w:r>
      <w:r>
        <w:rPr>
          <w:rFonts w:ascii="Times New Roman" w:hAnsi="Times New Roman"/>
          <w:sz w:val="24"/>
          <w:lang w:val="ro-RO"/>
        </w:rPr>
        <w:t xml:space="preserve"> </w:t>
      </w:r>
      <w:r w:rsidR="00C33F94">
        <w:rPr>
          <w:rFonts w:ascii="Times New Roman" w:hAnsi="Times New Roman"/>
          <w:sz w:val="24"/>
          <w:lang w:val="ro-RO"/>
        </w:rPr>
        <w:t xml:space="preserve">în judeţul Suceava </w:t>
      </w:r>
      <w:r>
        <w:rPr>
          <w:rFonts w:ascii="Times New Roman" w:hAnsi="Times New Roman"/>
          <w:sz w:val="24"/>
          <w:lang w:val="ro-RO"/>
        </w:rPr>
        <w:t>în anul 2016 a indicat următoarele:</w:t>
      </w:r>
    </w:p>
    <w:p w:rsidR="007D016C" w:rsidRPr="0040197D" w:rsidRDefault="007D016C" w:rsidP="009A6604">
      <w:pPr>
        <w:widowControl w:val="0"/>
        <w:spacing w:after="0" w:line="240" w:lineRule="auto"/>
        <w:jc w:val="both"/>
        <w:rPr>
          <w:rFonts w:ascii="Times New Roman" w:hAnsi="Times New Roman"/>
          <w:b/>
          <w:bCs/>
          <w:i/>
          <w:color w:val="FF0000"/>
          <w:sz w:val="6"/>
          <w:szCs w:val="6"/>
          <w:lang w:val="ro-RO"/>
        </w:rPr>
      </w:pPr>
    </w:p>
    <w:p w:rsidR="004D0977" w:rsidRPr="00614B59" w:rsidRDefault="007D016C" w:rsidP="008620E9">
      <w:pPr>
        <w:widowControl w:val="0"/>
        <w:numPr>
          <w:ilvl w:val="0"/>
          <w:numId w:val="4"/>
        </w:numPr>
        <w:spacing w:after="0" w:line="240" w:lineRule="auto"/>
        <w:ind w:left="0" w:firstLine="0"/>
        <w:jc w:val="both"/>
        <w:rPr>
          <w:rFonts w:ascii="Times New Roman" w:hAnsi="Times New Roman"/>
          <w:sz w:val="24"/>
          <w:lang w:val="ro-RO"/>
        </w:rPr>
      </w:pPr>
      <w:r w:rsidRPr="00614B59">
        <w:rPr>
          <w:rFonts w:ascii="Times New Roman" w:hAnsi="Times New Roman"/>
          <w:iCs/>
          <w:sz w:val="24"/>
          <w:lang w:val="ro-RO"/>
        </w:rPr>
        <w:t>Concentraţiile</w:t>
      </w:r>
      <w:r w:rsidRPr="00614B59">
        <w:rPr>
          <w:rFonts w:ascii="Times New Roman" w:hAnsi="Times New Roman"/>
          <w:i/>
          <w:iCs/>
          <w:sz w:val="24"/>
          <w:lang w:val="ro-RO"/>
        </w:rPr>
        <w:t xml:space="preserve"> </w:t>
      </w:r>
      <w:r w:rsidRPr="00614B59">
        <w:rPr>
          <w:rFonts w:ascii="Times New Roman" w:hAnsi="Times New Roman"/>
          <w:b/>
          <w:iCs/>
          <w:sz w:val="24"/>
          <w:lang w:val="ro-RO"/>
        </w:rPr>
        <w:t>medii orare</w:t>
      </w:r>
      <w:r w:rsidRPr="00614B59">
        <w:rPr>
          <w:rFonts w:ascii="Times New Roman" w:hAnsi="Times New Roman"/>
          <w:b/>
          <w:sz w:val="24"/>
          <w:lang w:val="ro-RO"/>
        </w:rPr>
        <w:t xml:space="preserve"> </w:t>
      </w:r>
      <w:r w:rsidRPr="00614B59">
        <w:rPr>
          <w:rFonts w:ascii="Times New Roman" w:hAnsi="Times New Roman"/>
          <w:sz w:val="24"/>
          <w:lang w:val="ro-RO"/>
        </w:rPr>
        <w:t>de</w:t>
      </w:r>
      <w:r w:rsidRPr="00614B59">
        <w:rPr>
          <w:rFonts w:ascii="Times New Roman" w:hAnsi="Times New Roman"/>
          <w:b/>
          <w:sz w:val="24"/>
          <w:lang w:val="ro-RO"/>
        </w:rPr>
        <w:t xml:space="preserve"> SO</w:t>
      </w:r>
      <w:r w:rsidRPr="00614B59">
        <w:rPr>
          <w:rFonts w:ascii="Times New Roman" w:hAnsi="Times New Roman"/>
          <w:b/>
          <w:sz w:val="24"/>
          <w:vertAlign w:val="subscript"/>
          <w:lang w:val="ro-RO"/>
        </w:rPr>
        <w:t>2</w:t>
      </w:r>
      <w:r w:rsidRPr="00614B59">
        <w:rPr>
          <w:rFonts w:ascii="Times New Roman" w:hAnsi="Times New Roman"/>
          <w:sz w:val="24"/>
          <w:vertAlign w:val="subscript"/>
          <w:lang w:val="ro-RO"/>
        </w:rPr>
        <w:t xml:space="preserve">  </w:t>
      </w:r>
      <w:r w:rsidRPr="00614B59">
        <w:rPr>
          <w:rFonts w:ascii="Times New Roman" w:hAnsi="Times New Roman"/>
          <w:sz w:val="24"/>
          <w:lang w:val="ro-RO"/>
        </w:rPr>
        <w:t xml:space="preserve">s-au situat </w:t>
      </w:r>
      <w:r w:rsidRPr="00614B59">
        <w:rPr>
          <w:rFonts w:ascii="Times New Roman" w:hAnsi="Times New Roman"/>
          <w:b/>
          <w:sz w:val="24"/>
          <w:lang w:val="ro-RO"/>
        </w:rPr>
        <w:t>mult</w:t>
      </w:r>
      <w:r w:rsidRPr="00614B59">
        <w:rPr>
          <w:rFonts w:ascii="Times New Roman" w:hAnsi="Times New Roman"/>
          <w:sz w:val="24"/>
          <w:lang w:val="ro-RO"/>
        </w:rPr>
        <w:t xml:space="preserve"> </w:t>
      </w:r>
      <w:r w:rsidRPr="00614B59">
        <w:rPr>
          <w:rFonts w:ascii="Times New Roman" w:hAnsi="Times New Roman"/>
          <w:b/>
          <w:sz w:val="24"/>
          <w:lang w:val="ro-RO"/>
        </w:rPr>
        <w:t xml:space="preserve">sub </w:t>
      </w:r>
      <w:r w:rsidR="00B567D2" w:rsidRPr="00614B59">
        <w:rPr>
          <w:rFonts w:ascii="Times New Roman" w:hAnsi="Times New Roman"/>
          <w:b/>
          <w:sz w:val="24"/>
          <w:lang w:val="ro-RO"/>
        </w:rPr>
        <w:t xml:space="preserve">valoarea limită </w:t>
      </w:r>
      <w:r w:rsidRPr="00614B59">
        <w:rPr>
          <w:rFonts w:ascii="Times New Roman" w:hAnsi="Times New Roman"/>
          <w:b/>
          <w:sz w:val="24"/>
          <w:lang w:val="ro-RO"/>
        </w:rPr>
        <w:t>orară pentru protecţia sănătăţii umane</w:t>
      </w:r>
      <w:r w:rsidRPr="00614B59">
        <w:rPr>
          <w:rFonts w:ascii="Times New Roman" w:hAnsi="Times New Roman"/>
          <w:sz w:val="24"/>
          <w:lang w:val="ro-RO"/>
        </w:rPr>
        <w:t xml:space="preserve"> (</w:t>
      </w:r>
      <w:r w:rsidRPr="00614B59">
        <w:rPr>
          <w:rFonts w:ascii="Times New Roman" w:hAnsi="Times New Roman"/>
          <w:i/>
          <w:sz w:val="24"/>
          <w:lang w:val="ro-RO"/>
        </w:rPr>
        <w:t>350 μg/m</w:t>
      </w:r>
      <w:r w:rsidRPr="00614B59">
        <w:rPr>
          <w:rFonts w:ascii="Times New Roman" w:hAnsi="Times New Roman"/>
          <w:i/>
          <w:sz w:val="24"/>
          <w:vertAlign w:val="superscript"/>
          <w:lang w:val="ro-RO"/>
        </w:rPr>
        <w:t>3</w:t>
      </w:r>
      <w:r w:rsidRPr="00614B59">
        <w:rPr>
          <w:rFonts w:ascii="Times New Roman" w:hAnsi="Times New Roman"/>
          <w:i/>
          <w:sz w:val="24"/>
          <w:lang w:val="ro-RO"/>
        </w:rPr>
        <w:t>, a nu se depăşi de mai mult de 24 de ori într-un an calendaristic</w:t>
      </w:r>
      <w:r w:rsidR="00A473AC" w:rsidRPr="00614B59">
        <w:rPr>
          <w:rFonts w:ascii="Times New Roman" w:hAnsi="Times New Roman"/>
          <w:sz w:val="24"/>
          <w:lang w:val="ro-RO"/>
        </w:rPr>
        <w:t>)</w:t>
      </w:r>
      <w:r w:rsidR="00C33F94">
        <w:rPr>
          <w:rFonts w:ascii="Times New Roman" w:hAnsi="Times New Roman"/>
          <w:sz w:val="24"/>
          <w:lang w:val="ro-RO"/>
        </w:rPr>
        <w:t xml:space="preserve"> – vezi fig</w:t>
      </w:r>
      <w:r w:rsidR="002D0FD6" w:rsidRPr="00614B59">
        <w:rPr>
          <w:rFonts w:ascii="Times New Roman" w:hAnsi="Times New Roman"/>
          <w:sz w:val="24"/>
          <w:lang w:val="ro-RO"/>
        </w:rPr>
        <w:t>.</w:t>
      </w:r>
      <w:r w:rsidR="00C33F94">
        <w:rPr>
          <w:rFonts w:ascii="Times New Roman" w:hAnsi="Times New Roman"/>
          <w:sz w:val="24"/>
          <w:lang w:val="ro-RO"/>
        </w:rPr>
        <w:t xml:space="preserve"> 3.2.1.</w:t>
      </w:r>
      <w:r w:rsidR="004D0977" w:rsidRPr="00614B59">
        <w:rPr>
          <w:rFonts w:ascii="Times New Roman" w:hAnsi="Times New Roman"/>
          <w:sz w:val="24"/>
          <w:lang w:val="ro-RO"/>
        </w:rPr>
        <w:t xml:space="preserve"> </w:t>
      </w:r>
    </w:p>
    <w:p w:rsidR="00B567D2" w:rsidRPr="00614B59" w:rsidRDefault="00B567D2" w:rsidP="00B567D2">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Fig. 3.2.1. Concentraţii maxime orare de SO</w:t>
      </w:r>
      <w:r w:rsidRPr="00614B59">
        <w:rPr>
          <w:rFonts w:ascii="Times New Roman" w:hAnsi="Times New Roman"/>
          <w:vertAlign w:val="subscript"/>
          <w:lang w:val="ro-RO"/>
        </w:rPr>
        <w:t xml:space="preserve">2  </w:t>
      </w:r>
      <w:r w:rsidRPr="00614B59">
        <w:rPr>
          <w:rFonts w:ascii="Times New Roman" w:hAnsi="Times New Roman"/>
          <w:lang w:val="ro-RO"/>
        </w:rPr>
        <w:t>în anul 201</w:t>
      </w:r>
      <w:r w:rsidR="00614B59" w:rsidRPr="00614B59">
        <w:rPr>
          <w:rFonts w:ascii="Times New Roman" w:hAnsi="Times New Roman"/>
          <w:lang w:val="ro-RO"/>
        </w:rPr>
        <w:t>6</w:t>
      </w:r>
      <w:r w:rsidRPr="00614B59">
        <w:rPr>
          <w:rFonts w:ascii="Times New Roman" w:hAnsi="Times New Roman"/>
          <w:lang w:val="ro-RO"/>
        </w:rPr>
        <w:t xml:space="preserve">, </w:t>
      </w:r>
    </w:p>
    <w:p w:rsidR="00B567D2" w:rsidRPr="00614B59" w:rsidRDefault="00B567D2" w:rsidP="00B567D2">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în raport cu VL orară (350 µg/m</w:t>
      </w:r>
      <w:r w:rsidRPr="00614B59">
        <w:rPr>
          <w:rFonts w:ascii="Times New Roman" w:hAnsi="Times New Roman"/>
          <w:vertAlign w:val="superscript"/>
          <w:lang w:val="ro-RO"/>
        </w:rPr>
        <w:t>3</w:t>
      </w:r>
      <w:r w:rsidRPr="00614B59">
        <w:rPr>
          <w:rFonts w:ascii="Times New Roman" w:hAnsi="Times New Roman"/>
          <w:lang w:val="ro-RO"/>
        </w:rPr>
        <w:t>)</w:t>
      </w:r>
    </w:p>
    <w:p w:rsidR="00B567D2" w:rsidRPr="00614B59" w:rsidRDefault="00B567D2" w:rsidP="00B567D2">
      <w:pPr>
        <w:widowControl w:val="0"/>
        <w:spacing w:after="0" w:line="240" w:lineRule="auto"/>
        <w:jc w:val="both"/>
        <w:rPr>
          <w:rFonts w:ascii="Times New Roman" w:hAnsi="Times New Roman"/>
          <w:i/>
          <w:sz w:val="20"/>
          <w:szCs w:val="20"/>
          <w:lang w:val="ro-RO"/>
        </w:rPr>
      </w:pPr>
      <w:r w:rsidRPr="00614B59">
        <w:rPr>
          <w:rFonts w:ascii="Times New Roman" w:hAnsi="Times New Roman"/>
          <w:i/>
          <w:noProof/>
          <w:sz w:val="20"/>
          <w:szCs w:val="20"/>
          <w:lang w:val="ro-RO" w:eastAsia="ro-RO"/>
        </w:rPr>
        <w:drawing>
          <wp:inline distT="0" distB="0" distL="0" distR="0">
            <wp:extent cx="6003985" cy="1492369"/>
            <wp:effectExtent l="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347A" w:rsidRPr="00614B59" w:rsidRDefault="00C1347A" w:rsidP="00C1347A">
      <w:pPr>
        <w:pStyle w:val="ListParagraph"/>
        <w:widowControl w:val="0"/>
        <w:spacing w:after="0" w:line="240" w:lineRule="auto"/>
        <w:ind w:left="0"/>
        <w:jc w:val="both"/>
        <w:rPr>
          <w:rFonts w:ascii="Times New Roman" w:hAnsi="Times New Roman"/>
          <w:i/>
          <w:sz w:val="20"/>
          <w:szCs w:val="20"/>
          <w:lang w:val="ro-RO"/>
        </w:rPr>
      </w:pPr>
      <w:r w:rsidRPr="00614B59">
        <w:rPr>
          <w:rFonts w:ascii="Times New Roman" w:hAnsi="Times New Roman"/>
          <w:i/>
          <w:sz w:val="20"/>
          <w:szCs w:val="20"/>
          <w:lang w:val="ro-RO"/>
        </w:rPr>
        <w:t xml:space="preserve">Notă: din motive tehnice, la stația </w:t>
      </w:r>
      <w:r w:rsidR="00614B59" w:rsidRPr="00614B59">
        <w:rPr>
          <w:rFonts w:ascii="Times New Roman" w:hAnsi="Times New Roman"/>
          <w:i/>
          <w:sz w:val="20"/>
          <w:szCs w:val="20"/>
          <w:lang w:val="ro-RO"/>
        </w:rPr>
        <w:t>EM</w:t>
      </w:r>
      <w:r w:rsidRPr="00614B59">
        <w:rPr>
          <w:rFonts w:ascii="Times New Roman" w:hAnsi="Times New Roman"/>
          <w:i/>
          <w:sz w:val="20"/>
          <w:szCs w:val="20"/>
          <w:lang w:val="ro-RO"/>
        </w:rPr>
        <w:t xml:space="preserve">3 </w:t>
      </w:r>
      <w:r w:rsidR="00614B59" w:rsidRPr="00614B59">
        <w:rPr>
          <w:rFonts w:ascii="Times New Roman" w:hAnsi="Times New Roman"/>
          <w:i/>
          <w:sz w:val="20"/>
          <w:szCs w:val="20"/>
          <w:lang w:val="ro-RO"/>
        </w:rPr>
        <w:t xml:space="preserve">şi SV3 </w:t>
      </w:r>
      <w:r w:rsidRPr="00614B59">
        <w:rPr>
          <w:rFonts w:ascii="Times New Roman" w:hAnsi="Times New Roman"/>
          <w:i/>
          <w:sz w:val="20"/>
          <w:szCs w:val="20"/>
          <w:lang w:val="ro-RO"/>
        </w:rPr>
        <w:t>nu sunt date pentru acest poluant</w:t>
      </w:r>
      <w:r w:rsidR="00C20B68" w:rsidRPr="00614B59">
        <w:rPr>
          <w:rFonts w:ascii="Times New Roman" w:hAnsi="Times New Roman"/>
          <w:i/>
          <w:sz w:val="20"/>
          <w:szCs w:val="20"/>
          <w:lang w:val="ro-RO"/>
        </w:rPr>
        <w:t>,</w:t>
      </w:r>
      <w:r w:rsidRPr="00614B59">
        <w:rPr>
          <w:rFonts w:ascii="Times New Roman" w:hAnsi="Times New Roman"/>
          <w:i/>
          <w:sz w:val="20"/>
          <w:szCs w:val="20"/>
          <w:lang w:val="ro-RO"/>
        </w:rPr>
        <w:t xml:space="preserve"> iar la stația </w:t>
      </w:r>
      <w:r w:rsidR="00614B59" w:rsidRPr="00614B59">
        <w:rPr>
          <w:rFonts w:ascii="Times New Roman" w:hAnsi="Times New Roman"/>
          <w:i/>
          <w:sz w:val="20"/>
          <w:szCs w:val="20"/>
          <w:lang w:val="ro-RO"/>
        </w:rPr>
        <w:t>SV2</w:t>
      </w:r>
      <w:r w:rsidRPr="00614B59">
        <w:rPr>
          <w:rFonts w:ascii="Times New Roman" w:hAnsi="Times New Roman"/>
          <w:i/>
          <w:sz w:val="20"/>
          <w:szCs w:val="20"/>
          <w:lang w:val="ro-RO"/>
        </w:rPr>
        <w:t xml:space="preserve"> datele colectate sunt insuficiente pentru a respecta criteriile de calitate conform Legii 104/2011. </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B567D2" w:rsidRPr="00614B59" w:rsidRDefault="00957FF6" w:rsidP="00B567D2">
      <w:pPr>
        <w:widowControl w:val="0"/>
        <w:numPr>
          <w:ilvl w:val="0"/>
          <w:numId w:val="4"/>
        </w:numPr>
        <w:spacing w:after="0" w:line="240" w:lineRule="auto"/>
        <w:ind w:left="0" w:firstLine="0"/>
        <w:jc w:val="both"/>
        <w:rPr>
          <w:rFonts w:ascii="Times New Roman" w:hAnsi="Times New Roman"/>
          <w:sz w:val="10"/>
          <w:szCs w:val="10"/>
          <w:lang w:val="ro-RO"/>
        </w:rPr>
      </w:pPr>
      <w:r w:rsidRPr="00614B59">
        <w:rPr>
          <w:rFonts w:ascii="Times New Roman" w:hAnsi="Times New Roman"/>
          <w:iCs/>
          <w:sz w:val="24"/>
          <w:lang w:val="ro-RO"/>
        </w:rPr>
        <w:t>Concentraţiile</w:t>
      </w:r>
      <w:r w:rsidRPr="00614B59">
        <w:rPr>
          <w:rFonts w:ascii="Times New Roman" w:hAnsi="Times New Roman"/>
          <w:i/>
          <w:iCs/>
          <w:sz w:val="24"/>
          <w:lang w:val="ro-RO"/>
        </w:rPr>
        <w:t xml:space="preserve"> </w:t>
      </w:r>
      <w:r w:rsidRPr="00614B59">
        <w:rPr>
          <w:rFonts w:ascii="Times New Roman" w:hAnsi="Times New Roman"/>
          <w:b/>
          <w:iCs/>
          <w:sz w:val="24"/>
          <w:lang w:val="ro-RO"/>
        </w:rPr>
        <w:t>medii zilnice</w:t>
      </w:r>
      <w:r w:rsidRPr="00614B59">
        <w:rPr>
          <w:rFonts w:ascii="Times New Roman" w:hAnsi="Times New Roman"/>
          <w:b/>
          <w:sz w:val="24"/>
          <w:lang w:val="ro-RO"/>
        </w:rPr>
        <w:t xml:space="preserve"> </w:t>
      </w:r>
      <w:r w:rsidRPr="00614B59">
        <w:rPr>
          <w:rFonts w:ascii="Times New Roman" w:hAnsi="Times New Roman"/>
          <w:sz w:val="24"/>
          <w:lang w:val="ro-RO"/>
        </w:rPr>
        <w:t>de</w:t>
      </w:r>
      <w:r w:rsidRPr="00614B59">
        <w:rPr>
          <w:rFonts w:ascii="Times New Roman" w:hAnsi="Times New Roman"/>
          <w:b/>
          <w:sz w:val="24"/>
          <w:lang w:val="ro-RO"/>
        </w:rPr>
        <w:t xml:space="preserve"> SO</w:t>
      </w:r>
      <w:r w:rsidRPr="00614B59">
        <w:rPr>
          <w:rFonts w:ascii="Times New Roman" w:hAnsi="Times New Roman"/>
          <w:b/>
          <w:sz w:val="24"/>
          <w:vertAlign w:val="subscript"/>
          <w:lang w:val="ro-RO"/>
        </w:rPr>
        <w:t>2</w:t>
      </w:r>
      <w:r w:rsidRPr="00614B59">
        <w:rPr>
          <w:rFonts w:ascii="Times New Roman" w:hAnsi="Times New Roman"/>
          <w:sz w:val="24"/>
          <w:vertAlign w:val="subscript"/>
          <w:lang w:val="ro-RO"/>
        </w:rPr>
        <w:t xml:space="preserve"> </w:t>
      </w:r>
      <w:r w:rsidRPr="00614B59">
        <w:rPr>
          <w:rFonts w:ascii="Times New Roman" w:hAnsi="Times New Roman"/>
          <w:sz w:val="24"/>
          <w:lang w:val="ro-RO"/>
        </w:rPr>
        <w:t xml:space="preserve">s-au situat </w:t>
      </w:r>
      <w:r w:rsidRPr="00614B59">
        <w:rPr>
          <w:rFonts w:ascii="Times New Roman" w:hAnsi="Times New Roman"/>
          <w:b/>
          <w:sz w:val="24"/>
          <w:lang w:val="ro-RO"/>
        </w:rPr>
        <w:t>mult</w:t>
      </w:r>
      <w:r w:rsidRPr="00614B59">
        <w:rPr>
          <w:rFonts w:ascii="Times New Roman" w:hAnsi="Times New Roman"/>
          <w:sz w:val="24"/>
          <w:lang w:val="ro-RO"/>
        </w:rPr>
        <w:t xml:space="preserve"> </w:t>
      </w:r>
      <w:r w:rsidRPr="00614B59">
        <w:rPr>
          <w:rFonts w:ascii="Times New Roman" w:hAnsi="Times New Roman"/>
          <w:b/>
          <w:sz w:val="24"/>
          <w:lang w:val="ro-RO"/>
        </w:rPr>
        <w:t xml:space="preserve">sub </w:t>
      </w:r>
      <w:r w:rsidR="00B567D2" w:rsidRPr="00614B59">
        <w:rPr>
          <w:rFonts w:ascii="Times New Roman" w:hAnsi="Times New Roman"/>
          <w:b/>
          <w:sz w:val="24"/>
          <w:lang w:val="ro-RO"/>
        </w:rPr>
        <w:t xml:space="preserve">valoarea limită </w:t>
      </w:r>
      <w:r w:rsidRPr="00614B59">
        <w:rPr>
          <w:rFonts w:ascii="Times New Roman" w:hAnsi="Times New Roman"/>
          <w:b/>
          <w:sz w:val="24"/>
          <w:lang w:val="ro-RO"/>
        </w:rPr>
        <w:t xml:space="preserve">zilnică pentru protecţia sănătăţii umane </w:t>
      </w:r>
      <w:r w:rsidRPr="00614B59">
        <w:rPr>
          <w:rFonts w:ascii="Times New Roman" w:hAnsi="Times New Roman"/>
          <w:sz w:val="24"/>
          <w:lang w:val="ro-RO"/>
        </w:rPr>
        <w:t>(</w:t>
      </w:r>
      <w:r w:rsidRPr="00614B59">
        <w:rPr>
          <w:rFonts w:ascii="Times New Roman" w:hAnsi="Times New Roman"/>
          <w:i/>
          <w:sz w:val="24"/>
          <w:lang w:val="ro-RO"/>
        </w:rPr>
        <w:t>125 μg/m</w:t>
      </w:r>
      <w:r w:rsidRPr="00614B59">
        <w:rPr>
          <w:rFonts w:ascii="Times New Roman" w:hAnsi="Times New Roman"/>
          <w:i/>
          <w:sz w:val="24"/>
          <w:vertAlign w:val="superscript"/>
          <w:lang w:val="ro-RO"/>
        </w:rPr>
        <w:t>3</w:t>
      </w:r>
      <w:r w:rsidRPr="00614B59">
        <w:rPr>
          <w:rFonts w:ascii="Times New Roman" w:hAnsi="Times New Roman"/>
          <w:i/>
          <w:sz w:val="24"/>
          <w:lang w:val="ro-RO"/>
        </w:rPr>
        <w:t>, a nu se depăşi de mai mult de 3 ori într-un an calendaristic</w:t>
      </w:r>
      <w:r w:rsidRPr="00614B59">
        <w:rPr>
          <w:rFonts w:ascii="Times New Roman" w:hAnsi="Times New Roman"/>
          <w:sz w:val="24"/>
          <w:lang w:val="ro-RO"/>
        </w:rPr>
        <w:t>)</w:t>
      </w:r>
      <w:r w:rsidR="00C33F94">
        <w:rPr>
          <w:rFonts w:ascii="Times New Roman" w:hAnsi="Times New Roman"/>
          <w:sz w:val="24"/>
          <w:lang w:val="ro-RO"/>
        </w:rPr>
        <w:t xml:space="preserve"> – vezi fig. 3.2.2</w:t>
      </w:r>
      <w:r w:rsidRPr="00614B59">
        <w:rPr>
          <w:rFonts w:ascii="Times New Roman" w:hAnsi="Times New Roman"/>
          <w:sz w:val="24"/>
          <w:lang w:val="ro-RO"/>
        </w:rPr>
        <w:t xml:space="preserve">. </w:t>
      </w:r>
    </w:p>
    <w:p w:rsidR="00B567D2" w:rsidRPr="00614B59" w:rsidRDefault="00B567D2" w:rsidP="00B567D2">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Fig. 3.2.2. Concentraţii maxime zilnice de SO</w:t>
      </w:r>
      <w:r w:rsidRPr="00614B59">
        <w:rPr>
          <w:rFonts w:ascii="Times New Roman" w:hAnsi="Times New Roman"/>
          <w:vertAlign w:val="subscript"/>
          <w:lang w:val="ro-RO"/>
        </w:rPr>
        <w:t xml:space="preserve">2  </w:t>
      </w:r>
      <w:r w:rsidRPr="00614B59">
        <w:rPr>
          <w:rFonts w:ascii="Times New Roman" w:hAnsi="Times New Roman"/>
          <w:lang w:val="ro-RO"/>
        </w:rPr>
        <w:t>în anul 201</w:t>
      </w:r>
      <w:r w:rsidR="00EA38D9">
        <w:rPr>
          <w:rFonts w:ascii="Times New Roman" w:hAnsi="Times New Roman"/>
          <w:lang w:val="ro-RO"/>
        </w:rPr>
        <w:t>6</w:t>
      </w:r>
      <w:r w:rsidRPr="00614B59">
        <w:rPr>
          <w:rFonts w:ascii="Times New Roman" w:hAnsi="Times New Roman"/>
          <w:lang w:val="ro-RO"/>
        </w:rPr>
        <w:t xml:space="preserve">, </w:t>
      </w:r>
    </w:p>
    <w:p w:rsidR="00B567D2" w:rsidRPr="00614B59" w:rsidRDefault="00B567D2" w:rsidP="00B567D2">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în raport cu VL zilnică (125 µg/m</w:t>
      </w:r>
      <w:r w:rsidRPr="00614B59">
        <w:rPr>
          <w:rFonts w:ascii="Times New Roman" w:hAnsi="Times New Roman"/>
          <w:vertAlign w:val="superscript"/>
          <w:lang w:val="ro-RO"/>
        </w:rPr>
        <w:t>3</w:t>
      </w:r>
      <w:r w:rsidRPr="00614B59">
        <w:rPr>
          <w:rFonts w:ascii="Times New Roman" w:hAnsi="Times New Roman"/>
          <w:lang w:val="ro-RO"/>
        </w:rPr>
        <w:t>)</w:t>
      </w:r>
    </w:p>
    <w:p w:rsidR="00B567D2" w:rsidRPr="00614B59" w:rsidRDefault="00B567D2" w:rsidP="00B567D2">
      <w:pPr>
        <w:widowControl w:val="0"/>
        <w:spacing w:after="0" w:line="240" w:lineRule="auto"/>
        <w:jc w:val="both"/>
        <w:rPr>
          <w:rFonts w:ascii="Times New Roman" w:hAnsi="Times New Roman"/>
          <w:i/>
          <w:sz w:val="20"/>
          <w:szCs w:val="20"/>
          <w:lang w:val="ro-RO"/>
        </w:rPr>
      </w:pPr>
      <w:r w:rsidRPr="00614B59">
        <w:rPr>
          <w:rFonts w:ascii="Times New Roman" w:hAnsi="Times New Roman"/>
          <w:i/>
          <w:noProof/>
          <w:sz w:val="20"/>
          <w:szCs w:val="20"/>
          <w:lang w:val="ro-RO" w:eastAsia="ro-RO"/>
        </w:rPr>
        <w:drawing>
          <wp:inline distT="0" distB="0" distL="0" distR="0">
            <wp:extent cx="6003985" cy="1259457"/>
            <wp:effectExtent l="0" t="0" r="0" b="0"/>
            <wp:docPr id="1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4B59" w:rsidRPr="00614B59" w:rsidRDefault="00614B59" w:rsidP="00614B59">
      <w:pPr>
        <w:pStyle w:val="ListParagraph"/>
        <w:widowControl w:val="0"/>
        <w:spacing w:after="0" w:line="240" w:lineRule="auto"/>
        <w:ind w:left="0"/>
        <w:jc w:val="both"/>
        <w:rPr>
          <w:rFonts w:ascii="Times New Roman" w:hAnsi="Times New Roman"/>
          <w:i/>
          <w:sz w:val="20"/>
          <w:szCs w:val="20"/>
          <w:lang w:val="ro-RO"/>
        </w:rPr>
      </w:pPr>
      <w:r w:rsidRPr="00614B59">
        <w:rPr>
          <w:rFonts w:ascii="Times New Roman" w:hAnsi="Times New Roman"/>
          <w:i/>
          <w:sz w:val="20"/>
          <w:szCs w:val="20"/>
          <w:lang w:val="ro-RO"/>
        </w:rPr>
        <w:t xml:space="preserve">Notă: din motive tehnice, la stația EM3 şi SV3 nu sunt date pentru acest poluant, iar la stația SV2 datele colectate sunt insuficiente pentru a respecta criteriile de calitate conform Legii 104/2011. </w:t>
      </w:r>
    </w:p>
    <w:p w:rsidR="00C347BC" w:rsidRPr="00614B59" w:rsidRDefault="00C347BC" w:rsidP="008620E9">
      <w:pPr>
        <w:widowControl w:val="0"/>
        <w:spacing w:after="0" w:line="240" w:lineRule="auto"/>
        <w:ind w:firstLine="720"/>
        <w:jc w:val="both"/>
        <w:rPr>
          <w:rFonts w:ascii="Times New Roman" w:hAnsi="Times New Roman"/>
          <w:b/>
          <w:bCs/>
          <w:i/>
          <w:sz w:val="12"/>
          <w:szCs w:val="12"/>
          <w:lang w:val="ro-RO"/>
        </w:rPr>
      </w:pPr>
    </w:p>
    <w:p w:rsidR="009106DF" w:rsidRPr="00614B59" w:rsidRDefault="00DF7B31" w:rsidP="008620E9">
      <w:pPr>
        <w:widowControl w:val="0"/>
        <w:spacing w:after="0" w:line="240" w:lineRule="auto"/>
        <w:jc w:val="both"/>
        <w:rPr>
          <w:rFonts w:ascii="Times New Roman" w:hAnsi="Times New Roman"/>
          <w:b/>
          <w:bCs/>
          <w:i/>
          <w:sz w:val="24"/>
          <w:lang w:val="ro-RO"/>
        </w:rPr>
      </w:pPr>
      <w:r w:rsidRPr="00614B59">
        <w:rPr>
          <w:rFonts w:ascii="Times New Roman" w:hAnsi="Times New Roman"/>
          <w:b/>
          <w:bCs/>
          <w:i/>
          <w:sz w:val="24"/>
          <w:lang w:val="ro-RO"/>
        </w:rPr>
        <w:t>3</w:t>
      </w:r>
      <w:r w:rsidR="009106DF" w:rsidRPr="00614B59">
        <w:rPr>
          <w:rFonts w:ascii="Times New Roman" w:hAnsi="Times New Roman"/>
          <w:b/>
          <w:bCs/>
          <w:i/>
          <w:sz w:val="24"/>
          <w:lang w:val="ro-RO"/>
        </w:rPr>
        <w:t>.3. Monoxidul de carbon (CO)</w:t>
      </w:r>
    </w:p>
    <w:p w:rsidR="009106DF" w:rsidRPr="00614B59" w:rsidRDefault="009106DF" w:rsidP="008620E9">
      <w:pPr>
        <w:widowControl w:val="0"/>
        <w:spacing w:after="0" w:line="240" w:lineRule="auto"/>
        <w:ind w:firstLine="720"/>
        <w:jc w:val="both"/>
        <w:rPr>
          <w:rFonts w:ascii="Times New Roman" w:hAnsi="Times New Roman"/>
          <w:sz w:val="10"/>
          <w:szCs w:val="10"/>
          <w:lang w:val="ro-RO"/>
        </w:rPr>
      </w:pPr>
    </w:p>
    <w:p w:rsidR="009106DF" w:rsidRPr="00614B59" w:rsidRDefault="00E862BA" w:rsidP="00E862BA">
      <w:pPr>
        <w:widowControl w:val="0"/>
        <w:autoSpaceDE w:val="0"/>
        <w:autoSpaceDN w:val="0"/>
        <w:adjustRightInd w:val="0"/>
        <w:spacing w:after="0" w:line="240" w:lineRule="auto"/>
        <w:ind w:firstLine="720"/>
        <w:jc w:val="both"/>
        <w:rPr>
          <w:rFonts w:ascii="Times New Roman" w:hAnsi="Times New Roman"/>
          <w:sz w:val="24"/>
          <w:szCs w:val="24"/>
          <w:lang w:val="ro-RO"/>
        </w:rPr>
      </w:pPr>
      <w:r w:rsidRPr="00614B59">
        <w:rPr>
          <w:rFonts w:ascii="Times New Roman" w:eastAsia="Times New Roman" w:hAnsi="Times New Roman"/>
          <w:sz w:val="24"/>
          <w:szCs w:val="24"/>
          <w:lang w:val="ro-RO" w:eastAsia="ro-RO"/>
        </w:rPr>
        <w:t>Monoxidul de carbon</w:t>
      </w:r>
      <w:r w:rsidR="00AE3347" w:rsidRPr="00614B59">
        <w:rPr>
          <w:rFonts w:ascii="Times New Roman" w:eastAsia="Times New Roman" w:hAnsi="Times New Roman"/>
          <w:sz w:val="24"/>
          <w:szCs w:val="24"/>
          <w:lang w:val="ro-RO" w:eastAsia="ro-RO"/>
        </w:rPr>
        <w:t xml:space="preserve"> </w:t>
      </w:r>
      <w:r w:rsidR="009106DF" w:rsidRPr="00614B59">
        <w:rPr>
          <w:rFonts w:ascii="Times New Roman" w:eastAsia="Times New Roman" w:hAnsi="Times New Roman"/>
          <w:sz w:val="24"/>
          <w:szCs w:val="24"/>
          <w:lang w:val="ro-RO" w:eastAsia="ro-RO"/>
        </w:rPr>
        <w:t>este un gaz incolor şi inodor</w:t>
      </w:r>
      <w:r w:rsidRPr="00614B59">
        <w:rPr>
          <w:rFonts w:ascii="Times New Roman" w:eastAsia="Times New Roman" w:hAnsi="Times New Roman"/>
          <w:sz w:val="24"/>
          <w:szCs w:val="24"/>
          <w:lang w:val="ro-RO" w:eastAsia="ro-RO"/>
        </w:rPr>
        <w:t>, la temperatura mediului ambi</w:t>
      </w:r>
      <w:r w:rsidR="00D17A49">
        <w:rPr>
          <w:rFonts w:ascii="Times New Roman" w:eastAsia="Times New Roman" w:hAnsi="Times New Roman"/>
          <w:sz w:val="24"/>
          <w:szCs w:val="24"/>
          <w:lang w:val="ro-RO" w:eastAsia="ro-RO"/>
        </w:rPr>
        <w:t>ant</w:t>
      </w:r>
      <w:r w:rsidR="009106DF" w:rsidRPr="00614B59">
        <w:rPr>
          <w:rFonts w:ascii="Times New Roman" w:eastAsia="Times New Roman" w:hAnsi="Times New Roman"/>
          <w:sz w:val="24"/>
          <w:szCs w:val="24"/>
          <w:lang w:val="ro-RO" w:eastAsia="ro-RO"/>
        </w:rPr>
        <w:t xml:space="preserve">. </w:t>
      </w:r>
      <w:r w:rsidR="009106DF" w:rsidRPr="00614B59">
        <w:rPr>
          <w:rFonts w:ascii="Times New Roman" w:hAnsi="Times New Roman"/>
          <w:sz w:val="24"/>
          <w:szCs w:val="24"/>
          <w:lang w:val="ro-RO"/>
        </w:rPr>
        <w:t xml:space="preserve"> </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9106DF" w:rsidRPr="00614B59" w:rsidRDefault="009106DF" w:rsidP="00E862BA">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614B59">
        <w:rPr>
          <w:rFonts w:ascii="Times New Roman" w:eastAsia="Times New Roman" w:hAnsi="Times New Roman"/>
          <w:i/>
          <w:sz w:val="24"/>
          <w:szCs w:val="24"/>
          <w:lang w:val="ro-RO" w:eastAsia="ro-RO"/>
        </w:rPr>
        <w:t>Surse naturale</w:t>
      </w:r>
      <w:r w:rsidRPr="00614B59">
        <w:rPr>
          <w:rFonts w:ascii="Times New Roman" w:eastAsia="Times New Roman" w:hAnsi="Times New Roman"/>
          <w:sz w:val="24"/>
          <w:szCs w:val="24"/>
          <w:lang w:val="ro-RO" w:eastAsia="ro-RO"/>
        </w:rPr>
        <w:t>: arderea pădurilor, emisiile vulcanice şi descărcările electrice.</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9106DF" w:rsidRPr="00614B59" w:rsidRDefault="009106DF" w:rsidP="00E862BA">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614B59">
        <w:rPr>
          <w:rFonts w:ascii="Times New Roman" w:eastAsia="Times New Roman" w:hAnsi="Times New Roman"/>
          <w:i/>
          <w:sz w:val="24"/>
          <w:szCs w:val="24"/>
          <w:lang w:val="ro-RO" w:eastAsia="ro-RO"/>
        </w:rPr>
        <w:t>Surse antropice</w:t>
      </w:r>
      <w:r w:rsidRPr="00614B59">
        <w:rPr>
          <w:rFonts w:ascii="Times New Roman" w:eastAsia="Times New Roman" w:hAnsi="Times New Roman"/>
          <w:sz w:val="24"/>
          <w:szCs w:val="24"/>
          <w:lang w:val="ro-RO" w:eastAsia="ro-RO"/>
        </w:rPr>
        <w:t>: ardere</w:t>
      </w:r>
      <w:r w:rsidR="00F63743" w:rsidRPr="00614B59">
        <w:rPr>
          <w:rFonts w:ascii="Times New Roman" w:eastAsia="Times New Roman" w:hAnsi="Times New Roman"/>
          <w:sz w:val="24"/>
          <w:szCs w:val="24"/>
          <w:lang w:val="ro-RO" w:eastAsia="ro-RO"/>
        </w:rPr>
        <w:t>a</w:t>
      </w:r>
      <w:r w:rsidRPr="00614B59">
        <w:rPr>
          <w:rFonts w:ascii="Times New Roman" w:eastAsia="Times New Roman" w:hAnsi="Times New Roman"/>
          <w:sz w:val="24"/>
          <w:szCs w:val="24"/>
          <w:lang w:val="ro-RO" w:eastAsia="ro-RO"/>
        </w:rPr>
        <w:t xml:space="preserve"> incompletă ce apare în toate procesele de combustie a </w:t>
      </w:r>
      <w:r w:rsidRPr="00614B59">
        <w:rPr>
          <w:rFonts w:ascii="Times New Roman" w:hAnsi="Times New Roman"/>
          <w:sz w:val="24"/>
          <w:szCs w:val="24"/>
          <w:lang w:val="ro-RO"/>
        </w:rPr>
        <w:t>materiilor combustibile:</w:t>
      </w:r>
      <w:r w:rsidRPr="00614B59">
        <w:rPr>
          <w:rFonts w:ascii="Times New Roman" w:eastAsia="Times New Roman" w:hAnsi="Times New Roman"/>
          <w:sz w:val="24"/>
          <w:szCs w:val="24"/>
          <w:lang w:val="ro-RO" w:eastAsia="ro-RO"/>
        </w:rPr>
        <w:t xml:space="preserve"> arderea combustibililor fosili</w:t>
      </w:r>
      <w:r w:rsidR="001B1DC4" w:rsidRPr="00614B59">
        <w:rPr>
          <w:rFonts w:ascii="Times New Roman" w:hAnsi="Times New Roman"/>
          <w:sz w:val="24"/>
          <w:szCs w:val="24"/>
          <w:lang w:val="ro-RO"/>
        </w:rPr>
        <w:t xml:space="preserve"> în instalaţii de ardere –</w:t>
      </w:r>
      <w:r w:rsidRPr="00614B59">
        <w:rPr>
          <w:rFonts w:ascii="Times New Roman" w:hAnsi="Times New Roman"/>
          <w:sz w:val="24"/>
          <w:szCs w:val="24"/>
          <w:lang w:val="ro-RO"/>
        </w:rPr>
        <w:t xml:space="preserve"> central</w:t>
      </w:r>
      <w:r w:rsidR="001B1DC4" w:rsidRPr="00614B59">
        <w:rPr>
          <w:rFonts w:ascii="Times New Roman" w:hAnsi="Times New Roman"/>
          <w:sz w:val="24"/>
          <w:szCs w:val="24"/>
          <w:lang w:val="ro-RO"/>
        </w:rPr>
        <w:t>e</w:t>
      </w:r>
      <w:r w:rsidRPr="00614B59">
        <w:rPr>
          <w:rFonts w:ascii="Times New Roman" w:hAnsi="Times New Roman"/>
          <w:sz w:val="24"/>
          <w:szCs w:val="24"/>
          <w:lang w:val="ro-RO"/>
        </w:rPr>
        <w:t xml:space="preserve"> </w:t>
      </w:r>
      <w:r w:rsidR="001B1DC4" w:rsidRPr="00614B59">
        <w:rPr>
          <w:rFonts w:ascii="Times New Roman" w:hAnsi="Times New Roman"/>
          <w:sz w:val="24"/>
          <w:szCs w:val="24"/>
          <w:lang w:val="ro-RO"/>
        </w:rPr>
        <w:t xml:space="preserve">termoelectrice şi </w:t>
      </w:r>
      <w:r w:rsidRPr="00614B59">
        <w:rPr>
          <w:rFonts w:ascii="Times New Roman" w:hAnsi="Times New Roman"/>
          <w:sz w:val="24"/>
          <w:szCs w:val="24"/>
          <w:lang w:val="ro-RO"/>
        </w:rPr>
        <w:t>termice</w:t>
      </w:r>
      <w:r w:rsidR="001B1DC4" w:rsidRPr="00614B59">
        <w:rPr>
          <w:rFonts w:ascii="Times New Roman" w:hAnsi="Times New Roman"/>
          <w:sz w:val="24"/>
          <w:szCs w:val="24"/>
          <w:lang w:val="ro-RO"/>
        </w:rPr>
        <w:t>,</w:t>
      </w:r>
      <w:r w:rsidRPr="00614B59">
        <w:rPr>
          <w:rFonts w:ascii="Times New Roman" w:hAnsi="Times New Roman"/>
          <w:sz w:val="24"/>
          <w:szCs w:val="24"/>
          <w:lang w:val="ro-RO"/>
        </w:rPr>
        <w:t xml:space="preserve"> </w:t>
      </w:r>
      <w:r w:rsidR="001B1DC4" w:rsidRPr="00614B59">
        <w:rPr>
          <w:rFonts w:ascii="Times New Roman" w:hAnsi="Times New Roman"/>
          <w:sz w:val="24"/>
          <w:szCs w:val="24"/>
          <w:lang w:val="ro-RO"/>
        </w:rPr>
        <w:t>boilere industriale,</w:t>
      </w:r>
      <w:r w:rsidRPr="00614B59">
        <w:rPr>
          <w:rFonts w:ascii="Times New Roman" w:hAnsi="Times New Roman"/>
          <w:sz w:val="24"/>
          <w:szCs w:val="24"/>
          <w:lang w:val="ro-RO"/>
        </w:rPr>
        <w:t xml:space="preserve"> instalaţii rezidenţiale (sobe, centrale termice individuale</w:t>
      </w:r>
      <w:r w:rsidR="001B1DC4" w:rsidRPr="00614B59">
        <w:rPr>
          <w:rFonts w:ascii="Times New Roman" w:hAnsi="Times New Roman"/>
          <w:sz w:val="24"/>
          <w:szCs w:val="24"/>
          <w:lang w:val="ro-RO"/>
        </w:rPr>
        <w:t xml:space="preserve">, mai ales cele </w:t>
      </w:r>
      <w:r w:rsidR="001B1DC4" w:rsidRPr="00614B59">
        <w:rPr>
          <w:rFonts w:ascii="Times New Roman" w:eastAsia="Times New Roman" w:hAnsi="Times New Roman"/>
          <w:sz w:val="24"/>
          <w:szCs w:val="24"/>
          <w:lang w:val="ro-RO" w:eastAsia="ro-RO"/>
        </w:rPr>
        <w:t>pe combustibili solizi – cărbuni, lemne</w:t>
      </w:r>
      <w:r w:rsidRPr="00614B59">
        <w:rPr>
          <w:rFonts w:ascii="Times New Roman" w:hAnsi="Times New Roman"/>
          <w:sz w:val="24"/>
          <w:szCs w:val="24"/>
          <w:lang w:val="ro-RO"/>
        </w:rPr>
        <w:t>)</w:t>
      </w:r>
      <w:r w:rsidRPr="00614B59">
        <w:rPr>
          <w:rFonts w:ascii="Times New Roman" w:eastAsia="Times New Roman" w:hAnsi="Times New Roman"/>
          <w:sz w:val="24"/>
          <w:szCs w:val="24"/>
          <w:lang w:val="ro-RO" w:eastAsia="ro-RO"/>
        </w:rPr>
        <w:t>, producerea o</w:t>
      </w:r>
      <w:r w:rsidR="00F63743" w:rsidRPr="00614B59">
        <w:rPr>
          <w:rFonts w:ascii="Times New Roman" w:eastAsia="Times New Roman" w:hAnsi="Times New Roman"/>
          <w:sz w:val="24"/>
          <w:szCs w:val="24"/>
          <w:lang w:val="ro-RO" w:eastAsia="ro-RO"/>
        </w:rPr>
        <w:t>ţ</w:t>
      </w:r>
      <w:r w:rsidRPr="00614B59">
        <w:rPr>
          <w:rFonts w:ascii="Times New Roman" w:eastAsia="Times New Roman" w:hAnsi="Times New Roman"/>
          <w:sz w:val="24"/>
          <w:szCs w:val="24"/>
          <w:lang w:val="ro-RO" w:eastAsia="ro-RO"/>
        </w:rPr>
        <w:t xml:space="preserve">elului şi </w:t>
      </w:r>
      <w:r w:rsidR="001B1DC4" w:rsidRPr="00614B59">
        <w:rPr>
          <w:rFonts w:ascii="Times New Roman" w:eastAsia="Times New Roman" w:hAnsi="Times New Roman"/>
          <w:sz w:val="24"/>
          <w:szCs w:val="24"/>
          <w:lang w:val="ro-RO" w:eastAsia="ro-RO"/>
        </w:rPr>
        <w:t>a fontei, rafinarea petrolului</w:t>
      </w:r>
      <w:r w:rsidRPr="00614B59">
        <w:rPr>
          <w:rFonts w:ascii="Times New Roman" w:eastAsia="Times New Roman" w:hAnsi="Times New Roman"/>
          <w:sz w:val="24"/>
          <w:szCs w:val="24"/>
          <w:lang w:val="ro-RO" w:eastAsia="ro-RO"/>
        </w:rPr>
        <w:t>, traficul rutier, în principal de la autovehiculele cu benzină în timpul funcţionării la turaţie mică, arderea deşeurilor, incendii, arderea miriştilor etc.</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D17A49" w:rsidRDefault="00AE3347" w:rsidP="006D177E">
      <w:pPr>
        <w:widowControl w:val="0"/>
        <w:spacing w:after="0" w:line="240" w:lineRule="auto"/>
        <w:ind w:firstLine="720"/>
        <w:jc w:val="both"/>
        <w:rPr>
          <w:rFonts w:ascii="Times New Roman" w:eastAsia="Times New Roman" w:hAnsi="Times New Roman"/>
          <w:sz w:val="24"/>
          <w:szCs w:val="24"/>
          <w:lang w:val="ro-RO" w:eastAsia="ro-RO"/>
        </w:rPr>
      </w:pPr>
      <w:r w:rsidRPr="00614B59">
        <w:rPr>
          <w:rFonts w:ascii="Times New Roman" w:eastAsia="Times New Roman" w:hAnsi="Times New Roman"/>
          <w:sz w:val="24"/>
          <w:szCs w:val="24"/>
          <w:lang w:val="ro-RO" w:eastAsia="ro-RO"/>
        </w:rPr>
        <w:t xml:space="preserve"> </w:t>
      </w:r>
      <w:r w:rsidR="009106DF" w:rsidRPr="00614B59">
        <w:rPr>
          <w:rFonts w:ascii="Times New Roman" w:eastAsia="Times New Roman" w:hAnsi="Times New Roman"/>
          <w:i/>
          <w:sz w:val="24"/>
          <w:szCs w:val="24"/>
          <w:lang w:val="ro-RO" w:eastAsia="ro-RO"/>
        </w:rPr>
        <w:t>Efecte asupra sănătăţi</w:t>
      </w:r>
      <w:r w:rsidR="00E862BA" w:rsidRPr="00614B59">
        <w:rPr>
          <w:rFonts w:ascii="Times New Roman" w:eastAsia="Times New Roman" w:hAnsi="Times New Roman"/>
          <w:i/>
          <w:sz w:val="24"/>
          <w:szCs w:val="24"/>
          <w:lang w:val="ro-RO" w:eastAsia="ro-RO"/>
        </w:rPr>
        <w:t>i umane</w:t>
      </w:r>
      <w:r w:rsidR="009106DF" w:rsidRPr="00614B59">
        <w:rPr>
          <w:rFonts w:ascii="Times New Roman" w:eastAsia="Times New Roman" w:hAnsi="Times New Roman"/>
          <w:sz w:val="24"/>
          <w:szCs w:val="24"/>
          <w:lang w:val="ro-RO" w:eastAsia="ro-RO"/>
        </w:rPr>
        <w:t xml:space="preserve">: </w:t>
      </w:r>
      <w:r w:rsidR="00C20B68" w:rsidRPr="00614B59">
        <w:rPr>
          <w:rFonts w:ascii="Times New Roman" w:hAnsi="Times New Roman"/>
          <w:sz w:val="24"/>
          <w:szCs w:val="24"/>
          <w:lang w:val="ro-RO"/>
        </w:rPr>
        <w:t>CO</w:t>
      </w:r>
      <w:r w:rsidR="00E862BA" w:rsidRPr="00614B59">
        <w:rPr>
          <w:rFonts w:ascii="Times New Roman" w:hAnsi="Times New Roman"/>
          <w:sz w:val="24"/>
          <w:szCs w:val="24"/>
          <w:lang w:val="ro-RO"/>
        </w:rPr>
        <w:t xml:space="preserve"> este un gaz ce afectează capacitatea organismului de a reţine oxigenul, fiind extrem de toxic iar în concentraţii foarte mari </w:t>
      </w:r>
      <w:r w:rsidR="00E862BA" w:rsidRPr="00614B59">
        <w:rPr>
          <w:rFonts w:ascii="Times New Roman" w:eastAsia="Times New Roman" w:hAnsi="Times New Roman"/>
          <w:sz w:val="24"/>
          <w:szCs w:val="24"/>
          <w:lang w:val="ro-RO" w:eastAsia="ro-RO"/>
        </w:rPr>
        <w:t>(aprox.100 mg/m</w:t>
      </w:r>
      <w:r w:rsidR="00E862BA" w:rsidRPr="00614B59">
        <w:rPr>
          <w:rFonts w:ascii="Times New Roman" w:eastAsia="Times New Roman" w:hAnsi="Times New Roman"/>
          <w:sz w:val="24"/>
          <w:szCs w:val="24"/>
          <w:vertAlign w:val="superscript"/>
          <w:lang w:val="ro-RO" w:eastAsia="ro-RO"/>
        </w:rPr>
        <w:t>3</w:t>
      </w:r>
      <w:r w:rsidR="00E862BA" w:rsidRPr="00614B59">
        <w:rPr>
          <w:rFonts w:ascii="Times New Roman" w:eastAsia="Times New Roman" w:hAnsi="Times New Roman"/>
          <w:sz w:val="24"/>
          <w:szCs w:val="24"/>
          <w:lang w:val="ro-RO" w:eastAsia="ro-RO"/>
        </w:rPr>
        <w:t xml:space="preserve">) </w:t>
      </w:r>
      <w:r w:rsidR="00E862BA" w:rsidRPr="00614B59">
        <w:rPr>
          <w:rFonts w:ascii="Times New Roman" w:hAnsi="Times New Roman"/>
          <w:sz w:val="24"/>
          <w:szCs w:val="24"/>
          <w:lang w:val="ro-RO"/>
        </w:rPr>
        <w:t>fiind letal</w:t>
      </w:r>
      <w:r w:rsidR="009106DF" w:rsidRPr="00614B59">
        <w:rPr>
          <w:rFonts w:ascii="Times New Roman" w:eastAsia="Times New Roman" w:hAnsi="Times New Roman"/>
          <w:sz w:val="24"/>
          <w:szCs w:val="24"/>
          <w:lang w:val="ro-RO" w:eastAsia="ro-RO"/>
        </w:rPr>
        <w:t xml:space="preserve">. </w:t>
      </w:r>
    </w:p>
    <w:p w:rsidR="00D17A49" w:rsidRDefault="009106DF" w:rsidP="006D177E">
      <w:pPr>
        <w:widowControl w:val="0"/>
        <w:spacing w:after="0" w:line="240" w:lineRule="auto"/>
        <w:ind w:firstLine="720"/>
        <w:jc w:val="both"/>
        <w:rPr>
          <w:rFonts w:ascii="Times New Roman" w:eastAsia="Times New Roman" w:hAnsi="Times New Roman"/>
          <w:sz w:val="24"/>
          <w:szCs w:val="24"/>
          <w:lang w:val="ro-RO" w:eastAsia="ro-RO"/>
        </w:rPr>
      </w:pPr>
      <w:r w:rsidRPr="00614B59">
        <w:rPr>
          <w:rFonts w:ascii="Times New Roman" w:eastAsia="Times New Roman" w:hAnsi="Times New Roman"/>
          <w:sz w:val="24"/>
          <w:szCs w:val="24"/>
          <w:lang w:val="ro-RO" w:eastAsia="ro-RO"/>
        </w:rPr>
        <w:t xml:space="preserve">Reduce capacitatea de transport a oxigenului în sânge, cu consecinţe asupra sistemului respirator şi a sistemului cardio-circulator. </w:t>
      </w:r>
    </w:p>
    <w:p w:rsidR="006D177E" w:rsidRDefault="009106DF" w:rsidP="006D177E">
      <w:pPr>
        <w:widowControl w:val="0"/>
        <w:spacing w:after="0" w:line="240" w:lineRule="auto"/>
        <w:ind w:firstLine="720"/>
        <w:jc w:val="both"/>
        <w:rPr>
          <w:rFonts w:ascii="Times New Roman" w:hAnsi="Times New Roman"/>
          <w:sz w:val="24"/>
          <w:szCs w:val="24"/>
          <w:lang w:val="ro-RO"/>
        </w:rPr>
      </w:pPr>
      <w:r w:rsidRPr="00614B59">
        <w:rPr>
          <w:rFonts w:ascii="Times New Roman" w:eastAsia="Times New Roman" w:hAnsi="Times New Roman"/>
          <w:sz w:val="24"/>
          <w:szCs w:val="24"/>
          <w:lang w:val="ro-RO" w:eastAsia="ro-RO"/>
        </w:rPr>
        <w:t>Poate induce reducerea acuităţii vizuale şi a capacităţii fizice.</w:t>
      </w:r>
      <w:r w:rsidR="006D177E" w:rsidRPr="00614B59">
        <w:rPr>
          <w:rFonts w:ascii="Times New Roman" w:hAnsi="Times New Roman"/>
          <w:sz w:val="24"/>
          <w:szCs w:val="24"/>
          <w:lang w:val="ro-RO"/>
        </w:rPr>
        <w:t xml:space="preserve">  </w:t>
      </w:r>
    </w:p>
    <w:p w:rsidR="0000499C" w:rsidRPr="0000499C" w:rsidRDefault="0000499C" w:rsidP="0000499C">
      <w:pPr>
        <w:widowControl w:val="0"/>
        <w:autoSpaceDE w:val="0"/>
        <w:autoSpaceDN w:val="0"/>
        <w:adjustRightInd w:val="0"/>
        <w:spacing w:after="0" w:line="240" w:lineRule="auto"/>
        <w:ind w:firstLine="720"/>
        <w:jc w:val="both"/>
        <w:rPr>
          <w:rFonts w:ascii="Times New Roman" w:hAnsi="Times New Roman"/>
          <w:sz w:val="10"/>
          <w:szCs w:val="10"/>
          <w:lang w:val="ro-RO"/>
        </w:rPr>
      </w:pPr>
    </w:p>
    <w:p w:rsidR="0000499C" w:rsidRPr="005646F8" w:rsidRDefault="0000499C" w:rsidP="0000499C">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Pr>
          <w:rFonts w:ascii="Times New Roman" w:hAnsi="Times New Roman"/>
          <w:sz w:val="24"/>
          <w:lang w:val="ro-RO"/>
        </w:rPr>
        <w:t xml:space="preserve">Monitorizarea </w:t>
      </w:r>
      <w:r>
        <w:rPr>
          <w:rFonts w:ascii="Times New Roman" w:hAnsi="Times New Roman"/>
          <w:b/>
          <w:sz w:val="24"/>
          <w:lang w:val="ro-RO"/>
        </w:rPr>
        <w:t>C</w:t>
      </w:r>
      <w:r w:rsidRPr="00CA4DDE">
        <w:rPr>
          <w:rFonts w:ascii="Times New Roman" w:hAnsi="Times New Roman"/>
          <w:b/>
          <w:sz w:val="24"/>
          <w:lang w:val="ro-RO"/>
        </w:rPr>
        <w:t>O</w:t>
      </w:r>
      <w:r>
        <w:rPr>
          <w:rFonts w:ascii="Times New Roman" w:hAnsi="Times New Roman"/>
          <w:sz w:val="24"/>
          <w:lang w:val="ro-RO"/>
        </w:rPr>
        <w:t xml:space="preserve"> </w:t>
      </w:r>
      <w:r w:rsidR="00C33F94">
        <w:rPr>
          <w:rFonts w:ascii="Times New Roman" w:hAnsi="Times New Roman"/>
          <w:sz w:val="24"/>
          <w:lang w:val="ro-RO"/>
        </w:rPr>
        <w:t xml:space="preserve">în judeţul Suceava </w:t>
      </w:r>
      <w:r>
        <w:rPr>
          <w:rFonts w:ascii="Times New Roman" w:hAnsi="Times New Roman"/>
          <w:sz w:val="24"/>
          <w:lang w:val="ro-RO"/>
        </w:rPr>
        <w:t>în anul 2016 a indicat următoarele:</w:t>
      </w:r>
    </w:p>
    <w:p w:rsidR="001B1DC4" w:rsidRPr="008660FA" w:rsidRDefault="001B1DC4" w:rsidP="001B1DC4">
      <w:pPr>
        <w:widowControl w:val="0"/>
        <w:spacing w:after="0" w:line="240" w:lineRule="auto"/>
        <w:ind w:firstLine="720"/>
        <w:jc w:val="both"/>
        <w:rPr>
          <w:rFonts w:ascii="Times New Roman" w:hAnsi="Times New Roman"/>
          <w:iCs/>
          <w:color w:val="FF0000"/>
          <w:sz w:val="10"/>
          <w:szCs w:val="10"/>
          <w:lang w:val="ro-RO"/>
        </w:rPr>
      </w:pPr>
    </w:p>
    <w:p w:rsidR="00B15F3C" w:rsidRPr="00614B59" w:rsidRDefault="00E862BA" w:rsidP="00F753F2">
      <w:pPr>
        <w:widowControl w:val="0"/>
        <w:numPr>
          <w:ilvl w:val="0"/>
          <w:numId w:val="4"/>
        </w:numPr>
        <w:spacing w:after="0" w:line="240" w:lineRule="auto"/>
        <w:ind w:left="0" w:firstLine="0"/>
        <w:jc w:val="both"/>
        <w:rPr>
          <w:rFonts w:ascii="Times New Roman" w:hAnsi="Times New Roman"/>
          <w:sz w:val="24"/>
          <w:szCs w:val="24"/>
          <w:lang w:val="ro-RO"/>
        </w:rPr>
      </w:pPr>
      <w:r w:rsidRPr="00614B59">
        <w:rPr>
          <w:rFonts w:ascii="Times New Roman" w:hAnsi="Times New Roman"/>
          <w:b/>
          <w:iCs/>
          <w:sz w:val="24"/>
          <w:lang w:val="ro-RO"/>
        </w:rPr>
        <w:lastRenderedPageBreak/>
        <w:t>V</w:t>
      </w:r>
      <w:r w:rsidR="009106DF" w:rsidRPr="00614B59">
        <w:rPr>
          <w:rFonts w:ascii="Times New Roman" w:hAnsi="Times New Roman"/>
          <w:b/>
          <w:iCs/>
          <w:sz w:val="24"/>
          <w:lang w:val="ro-RO"/>
        </w:rPr>
        <w:t>alorile</w:t>
      </w:r>
      <w:r w:rsidR="009106DF" w:rsidRPr="00614B59">
        <w:rPr>
          <w:rFonts w:ascii="Times New Roman" w:hAnsi="Times New Roman"/>
          <w:iCs/>
          <w:sz w:val="24"/>
          <w:lang w:val="ro-RO"/>
        </w:rPr>
        <w:t xml:space="preserve"> </w:t>
      </w:r>
      <w:r w:rsidR="009106DF" w:rsidRPr="00614B59">
        <w:rPr>
          <w:rFonts w:ascii="Times New Roman" w:hAnsi="Times New Roman"/>
          <w:b/>
          <w:iCs/>
          <w:sz w:val="24"/>
          <w:lang w:val="ro-RO"/>
        </w:rPr>
        <w:t>maxime zilnice ale mediilor de 8 ore</w:t>
      </w:r>
      <w:r w:rsidR="009106DF" w:rsidRPr="00614B59">
        <w:rPr>
          <w:rFonts w:ascii="Times New Roman" w:hAnsi="Times New Roman"/>
          <w:iCs/>
          <w:sz w:val="24"/>
          <w:lang w:val="ro-RO"/>
        </w:rPr>
        <w:t xml:space="preserve"> la CO s-au situat</w:t>
      </w:r>
      <w:r w:rsidR="009106DF" w:rsidRPr="00614B59">
        <w:rPr>
          <w:rFonts w:ascii="Times New Roman" w:hAnsi="Times New Roman"/>
          <w:b/>
          <w:i/>
          <w:iCs/>
          <w:sz w:val="24"/>
          <w:lang w:val="ro-RO"/>
        </w:rPr>
        <w:t xml:space="preserve"> </w:t>
      </w:r>
      <w:r w:rsidR="009106DF" w:rsidRPr="00614B59">
        <w:rPr>
          <w:rFonts w:ascii="Times New Roman" w:hAnsi="Times New Roman"/>
          <w:b/>
          <w:iCs/>
          <w:sz w:val="24"/>
          <w:lang w:val="ro-RO"/>
        </w:rPr>
        <w:t>mult sub valoarea limită pentru protecţia sănătăţii umane</w:t>
      </w:r>
      <w:r w:rsidR="009106DF" w:rsidRPr="00614B59">
        <w:rPr>
          <w:rFonts w:ascii="Times New Roman" w:hAnsi="Times New Roman"/>
          <w:iCs/>
          <w:sz w:val="24"/>
          <w:lang w:val="ro-RO"/>
        </w:rPr>
        <w:t xml:space="preserve"> (</w:t>
      </w:r>
      <w:r w:rsidR="009106DF" w:rsidRPr="00614B59">
        <w:rPr>
          <w:rFonts w:ascii="Times New Roman" w:hAnsi="Times New Roman"/>
          <w:i/>
          <w:iCs/>
          <w:sz w:val="24"/>
          <w:lang w:val="ro-RO"/>
        </w:rPr>
        <w:t>10 µg/m</w:t>
      </w:r>
      <w:r w:rsidR="009106DF" w:rsidRPr="00614B59">
        <w:rPr>
          <w:rFonts w:ascii="Times New Roman" w:hAnsi="Times New Roman"/>
          <w:i/>
          <w:iCs/>
          <w:sz w:val="24"/>
          <w:vertAlign w:val="superscript"/>
          <w:lang w:val="ro-RO"/>
        </w:rPr>
        <w:t>3</w:t>
      </w:r>
      <w:r w:rsidR="009106DF" w:rsidRPr="00614B59">
        <w:rPr>
          <w:rFonts w:ascii="Times New Roman" w:hAnsi="Times New Roman"/>
          <w:iCs/>
          <w:sz w:val="24"/>
          <w:lang w:val="ro-RO"/>
        </w:rPr>
        <w:t>)</w:t>
      </w:r>
      <w:r w:rsidR="00C33F94">
        <w:rPr>
          <w:rFonts w:ascii="Times New Roman" w:hAnsi="Times New Roman"/>
          <w:iCs/>
          <w:sz w:val="24"/>
          <w:lang w:val="ro-RO"/>
        </w:rPr>
        <w:t xml:space="preserve"> – vezi fig. 3.3.1</w:t>
      </w:r>
      <w:r w:rsidR="000164B7" w:rsidRPr="00614B59">
        <w:rPr>
          <w:rFonts w:ascii="Times New Roman" w:hAnsi="Times New Roman"/>
          <w:iCs/>
          <w:sz w:val="24"/>
          <w:lang w:val="ro-RO"/>
        </w:rPr>
        <w:t xml:space="preserve">. </w:t>
      </w:r>
    </w:p>
    <w:p w:rsidR="00534B3A" w:rsidRPr="0040197D" w:rsidRDefault="00534B3A" w:rsidP="00534B3A">
      <w:pPr>
        <w:widowControl w:val="0"/>
        <w:spacing w:after="0" w:line="240" w:lineRule="auto"/>
        <w:jc w:val="both"/>
        <w:rPr>
          <w:rFonts w:ascii="Times New Roman" w:hAnsi="Times New Roman"/>
          <w:color w:val="FF0000"/>
          <w:sz w:val="10"/>
          <w:szCs w:val="10"/>
          <w:lang w:val="ro-RO"/>
        </w:rPr>
      </w:pPr>
    </w:p>
    <w:p w:rsidR="00C20B68" w:rsidRPr="00614B59" w:rsidRDefault="00C20B68" w:rsidP="00C20B68">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Fig. 3.3.1. Concentraţii maxime zilnice ale mediilor de 8 ore la CO</w:t>
      </w:r>
      <w:r w:rsidRPr="00614B59">
        <w:rPr>
          <w:rFonts w:ascii="Times New Roman" w:hAnsi="Times New Roman"/>
          <w:vertAlign w:val="subscript"/>
          <w:lang w:val="ro-RO"/>
        </w:rPr>
        <w:t xml:space="preserve">  </w:t>
      </w:r>
      <w:r w:rsidRPr="00614B59">
        <w:rPr>
          <w:rFonts w:ascii="Times New Roman" w:hAnsi="Times New Roman"/>
          <w:lang w:val="ro-RO"/>
        </w:rPr>
        <w:t>în anul 201</w:t>
      </w:r>
      <w:r w:rsidR="00EA38D9">
        <w:rPr>
          <w:rFonts w:ascii="Times New Roman" w:hAnsi="Times New Roman"/>
          <w:lang w:val="ro-RO"/>
        </w:rPr>
        <w:t>6</w:t>
      </w:r>
      <w:r w:rsidRPr="00614B59">
        <w:rPr>
          <w:rFonts w:ascii="Times New Roman" w:hAnsi="Times New Roman"/>
          <w:lang w:val="ro-RO"/>
        </w:rPr>
        <w:t xml:space="preserve">, </w:t>
      </w:r>
    </w:p>
    <w:p w:rsidR="00C20B68" w:rsidRPr="00614B59" w:rsidRDefault="00C20B68" w:rsidP="00C20B68">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în raport cu VL zilnică (</w:t>
      </w:r>
      <w:r w:rsidR="00FB13E6" w:rsidRPr="00614B59">
        <w:rPr>
          <w:rFonts w:ascii="Times New Roman" w:hAnsi="Times New Roman"/>
          <w:lang w:val="ro-RO"/>
        </w:rPr>
        <w:t>10 m</w:t>
      </w:r>
      <w:r w:rsidRPr="00614B59">
        <w:rPr>
          <w:rFonts w:ascii="Times New Roman" w:hAnsi="Times New Roman"/>
          <w:lang w:val="ro-RO"/>
        </w:rPr>
        <w:t>g/m</w:t>
      </w:r>
      <w:r w:rsidRPr="00614B59">
        <w:rPr>
          <w:rFonts w:ascii="Times New Roman" w:hAnsi="Times New Roman"/>
          <w:vertAlign w:val="superscript"/>
          <w:lang w:val="ro-RO"/>
        </w:rPr>
        <w:t>3</w:t>
      </w:r>
      <w:r w:rsidRPr="00614B59">
        <w:rPr>
          <w:rFonts w:ascii="Times New Roman" w:hAnsi="Times New Roman"/>
          <w:lang w:val="ro-RO"/>
        </w:rPr>
        <w:t>)</w:t>
      </w:r>
    </w:p>
    <w:p w:rsidR="00C20B68" w:rsidRPr="0040197D" w:rsidRDefault="00C20B68" w:rsidP="00C20B68">
      <w:pPr>
        <w:widowControl w:val="0"/>
        <w:spacing w:after="0" w:line="240" w:lineRule="auto"/>
        <w:jc w:val="both"/>
        <w:rPr>
          <w:rFonts w:ascii="Times New Roman" w:hAnsi="Times New Roman"/>
          <w:i/>
          <w:color w:val="FF0000"/>
          <w:sz w:val="20"/>
          <w:szCs w:val="20"/>
          <w:lang w:val="ro-RO"/>
        </w:rPr>
      </w:pPr>
      <w:r w:rsidRPr="0040197D">
        <w:rPr>
          <w:rFonts w:ascii="Times New Roman" w:hAnsi="Times New Roman"/>
          <w:i/>
          <w:noProof/>
          <w:color w:val="FF0000"/>
          <w:sz w:val="20"/>
          <w:szCs w:val="20"/>
          <w:lang w:val="ro-RO" w:eastAsia="ro-RO"/>
        </w:rPr>
        <w:drawing>
          <wp:inline distT="0" distB="0" distL="0" distR="0">
            <wp:extent cx="6321893" cy="1250830"/>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603D" w:rsidRPr="00614B59" w:rsidRDefault="0033603D" w:rsidP="0033603D">
      <w:pPr>
        <w:widowControl w:val="0"/>
        <w:spacing w:after="0" w:line="240" w:lineRule="auto"/>
        <w:jc w:val="both"/>
        <w:rPr>
          <w:rFonts w:ascii="Times New Roman" w:hAnsi="Times New Roman"/>
          <w:i/>
          <w:sz w:val="20"/>
          <w:szCs w:val="20"/>
          <w:lang w:val="ro-RO"/>
        </w:rPr>
      </w:pPr>
      <w:r w:rsidRPr="00614B59">
        <w:rPr>
          <w:rFonts w:ascii="Times New Roman" w:hAnsi="Times New Roman"/>
          <w:i/>
          <w:sz w:val="20"/>
          <w:szCs w:val="20"/>
          <w:lang w:val="ro-RO"/>
        </w:rPr>
        <w:t xml:space="preserve">Notă: din motive tehnice, pentru acest poluant datele colectate la EM3 şi SV2 sunt insuficiente pentru a respecta criteriile de calitate conform Legii 104/2011. </w:t>
      </w:r>
    </w:p>
    <w:p w:rsidR="001B1DC4" w:rsidRPr="00ED1D3C" w:rsidRDefault="001B1DC4" w:rsidP="008620E9">
      <w:pPr>
        <w:widowControl w:val="0"/>
        <w:spacing w:after="0" w:line="240" w:lineRule="auto"/>
        <w:jc w:val="both"/>
        <w:rPr>
          <w:rFonts w:ascii="Times New Roman" w:hAnsi="Times New Roman"/>
          <w:sz w:val="12"/>
          <w:szCs w:val="12"/>
          <w:lang w:val="ro-RO"/>
        </w:rPr>
      </w:pPr>
    </w:p>
    <w:p w:rsidR="009106DF" w:rsidRPr="00ED1D3C" w:rsidRDefault="00DF7B31" w:rsidP="008620E9">
      <w:pPr>
        <w:widowControl w:val="0"/>
        <w:spacing w:after="0" w:line="240" w:lineRule="auto"/>
        <w:jc w:val="both"/>
        <w:rPr>
          <w:rFonts w:ascii="Times New Roman" w:hAnsi="Times New Roman"/>
          <w:b/>
          <w:bCs/>
          <w:i/>
          <w:sz w:val="24"/>
          <w:lang w:val="ro-RO"/>
        </w:rPr>
      </w:pPr>
      <w:r w:rsidRPr="00ED1D3C">
        <w:rPr>
          <w:rFonts w:ascii="Times New Roman" w:hAnsi="Times New Roman"/>
          <w:b/>
          <w:i/>
          <w:sz w:val="24"/>
          <w:lang w:val="ro-RO"/>
        </w:rPr>
        <w:t>3</w:t>
      </w:r>
      <w:r w:rsidR="009106DF" w:rsidRPr="00ED1D3C">
        <w:rPr>
          <w:rFonts w:ascii="Times New Roman" w:hAnsi="Times New Roman"/>
          <w:b/>
          <w:i/>
          <w:sz w:val="24"/>
          <w:lang w:val="ro-RO"/>
        </w:rPr>
        <w:t xml:space="preserve">.4. Ozonul </w:t>
      </w:r>
      <w:r w:rsidR="009106DF" w:rsidRPr="00ED1D3C">
        <w:rPr>
          <w:rFonts w:ascii="Times New Roman" w:hAnsi="Times New Roman"/>
          <w:b/>
          <w:bCs/>
          <w:i/>
          <w:sz w:val="24"/>
          <w:lang w:val="ro-RO"/>
        </w:rPr>
        <w:t>(O</w:t>
      </w:r>
      <w:r w:rsidR="009106DF" w:rsidRPr="00ED1D3C">
        <w:rPr>
          <w:rFonts w:ascii="Times New Roman" w:hAnsi="Times New Roman"/>
          <w:b/>
          <w:bCs/>
          <w:i/>
          <w:sz w:val="24"/>
          <w:vertAlign w:val="subscript"/>
          <w:lang w:val="ro-RO"/>
        </w:rPr>
        <w:t>3</w:t>
      </w:r>
      <w:r w:rsidR="009106DF" w:rsidRPr="00ED1D3C">
        <w:rPr>
          <w:rFonts w:ascii="Times New Roman" w:hAnsi="Times New Roman"/>
          <w:b/>
          <w:bCs/>
          <w:i/>
          <w:sz w:val="24"/>
          <w:lang w:val="ro-RO"/>
        </w:rPr>
        <w:t>)</w:t>
      </w:r>
    </w:p>
    <w:p w:rsidR="009106DF" w:rsidRPr="00ED1D3C" w:rsidRDefault="009106DF" w:rsidP="008620E9">
      <w:pPr>
        <w:widowControl w:val="0"/>
        <w:spacing w:after="0" w:line="240" w:lineRule="auto"/>
        <w:jc w:val="both"/>
        <w:rPr>
          <w:rFonts w:ascii="Times New Roman" w:hAnsi="Times New Roman"/>
          <w:sz w:val="10"/>
          <w:szCs w:val="10"/>
          <w:lang w:val="ro-RO"/>
        </w:rPr>
      </w:pPr>
    </w:p>
    <w:p w:rsidR="009106DF" w:rsidRPr="00ED1D3C" w:rsidRDefault="009106DF" w:rsidP="008620E9">
      <w:pPr>
        <w:widowControl w:val="0"/>
        <w:autoSpaceDE w:val="0"/>
        <w:autoSpaceDN w:val="0"/>
        <w:adjustRightInd w:val="0"/>
        <w:spacing w:after="0" w:line="240" w:lineRule="auto"/>
        <w:ind w:firstLine="706"/>
        <w:jc w:val="both"/>
        <w:rPr>
          <w:rFonts w:ascii="Times New Roman" w:hAnsi="Times New Roman"/>
          <w:sz w:val="24"/>
          <w:szCs w:val="24"/>
          <w:lang w:val="ro-RO"/>
        </w:rPr>
      </w:pPr>
      <w:r w:rsidRPr="00ED1D3C">
        <w:rPr>
          <w:rFonts w:ascii="Times New Roman" w:hAnsi="Times New Roman"/>
          <w:sz w:val="24"/>
          <w:szCs w:val="24"/>
          <w:lang w:val="ro-RO"/>
        </w:rPr>
        <w:t>Ozonul se găseşte în mod natural în concentraţii foarte mici în troposferă (atmosfera joasă). Este un g</w:t>
      </w:r>
      <w:r w:rsidRPr="00ED1D3C">
        <w:rPr>
          <w:rFonts w:ascii="Times New Roman" w:eastAsia="Times New Roman" w:hAnsi="Times New Roman"/>
          <w:sz w:val="24"/>
          <w:szCs w:val="24"/>
          <w:lang w:val="ro-RO" w:eastAsia="ro-RO"/>
        </w:rPr>
        <w:t>az foarte oxidant, foarte reactiv, cu miros înecăcios. Ozonul prezent în stratosferă asigură protecţia împotriva radiaţiei UV, dăunătoare vieţii, dar cel prezent la nivelul solului se comportă ca o componentă a "smogului fotochimic" oxidant.</w:t>
      </w:r>
    </w:p>
    <w:p w:rsidR="009106DF" w:rsidRPr="00ED1D3C" w:rsidRDefault="009106DF" w:rsidP="008620E9">
      <w:pPr>
        <w:pStyle w:val="Default"/>
        <w:widowControl w:val="0"/>
        <w:jc w:val="both"/>
        <w:rPr>
          <w:rFonts w:ascii="Times New Roman" w:hAnsi="Times New Roman" w:cs="Times New Roman"/>
          <w:color w:val="auto"/>
        </w:rPr>
      </w:pPr>
      <w:r w:rsidRPr="00ED1D3C">
        <w:rPr>
          <w:rFonts w:ascii="Times New Roman" w:hAnsi="Times New Roman" w:cs="Times New Roman"/>
          <w:color w:val="auto"/>
        </w:rPr>
        <w:tab/>
        <w:t xml:space="preserve">Ozonul este un </w:t>
      </w:r>
      <w:r w:rsidRPr="00ED1D3C">
        <w:rPr>
          <w:rFonts w:ascii="Times New Roman" w:hAnsi="Times New Roman" w:cs="Times New Roman"/>
          <w:i/>
          <w:color w:val="auto"/>
        </w:rPr>
        <w:t>poluant secundar</w:t>
      </w:r>
      <w:r w:rsidRPr="00ED1D3C">
        <w:rPr>
          <w:rFonts w:ascii="Times New Roman" w:hAnsi="Times New Roman" w:cs="Times New Roman"/>
          <w:color w:val="auto"/>
        </w:rPr>
        <w:t xml:space="preserve"> deoarece, spre deosebire de alţi poluanţi, el nu este emis direct de vreo sursă de emisie, ci se formează sub influenţa luminii solare, în principal a radiaţiilor ultraviolete, prin reacţii fotochimice în lanţ dintre o serie de poluanţi primari (precursori ai ozonului), şi anume: oxizii de azot (NO</w:t>
      </w:r>
      <w:r w:rsidRPr="00ED1D3C">
        <w:rPr>
          <w:rFonts w:ascii="Times New Roman" w:hAnsi="Times New Roman" w:cs="Times New Roman"/>
          <w:color w:val="auto"/>
          <w:vertAlign w:val="subscript"/>
        </w:rPr>
        <w:t>x</w:t>
      </w:r>
      <w:r w:rsidRPr="00ED1D3C">
        <w:rPr>
          <w:rFonts w:ascii="Times New Roman" w:hAnsi="Times New Roman" w:cs="Times New Roman"/>
          <w:color w:val="auto"/>
        </w:rPr>
        <w:t>), compuşii organici volatili (COV), monoxidul de carbon (CO), reacţii în care sunt implicaţi radicali liberi.</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9106DF" w:rsidRPr="00ED1D3C" w:rsidRDefault="009106DF" w:rsidP="008620E9">
      <w:pPr>
        <w:pStyle w:val="Default"/>
        <w:widowControl w:val="0"/>
        <w:ind w:firstLine="706"/>
        <w:jc w:val="both"/>
        <w:rPr>
          <w:rFonts w:ascii="Times New Roman" w:hAnsi="Times New Roman" w:cs="Times New Roman"/>
          <w:color w:val="auto"/>
        </w:rPr>
      </w:pPr>
      <w:r w:rsidRPr="00ED1D3C">
        <w:rPr>
          <w:rFonts w:ascii="Times New Roman" w:hAnsi="Times New Roman" w:cs="Times New Roman"/>
          <w:color w:val="auto"/>
        </w:rPr>
        <w:t>Precursorii O</w:t>
      </w:r>
      <w:r w:rsidRPr="00ED1D3C">
        <w:rPr>
          <w:rFonts w:ascii="Times New Roman" w:hAnsi="Times New Roman" w:cs="Times New Roman"/>
          <w:color w:val="auto"/>
          <w:vertAlign w:val="subscript"/>
        </w:rPr>
        <w:t>3</w:t>
      </w:r>
      <w:r w:rsidRPr="00ED1D3C">
        <w:rPr>
          <w:rFonts w:ascii="Times New Roman" w:hAnsi="Times New Roman" w:cs="Times New Roman"/>
          <w:color w:val="auto"/>
        </w:rPr>
        <w:t xml:space="preserve"> provin atât din </w:t>
      </w:r>
      <w:r w:rsidRPr="00ED1D3C">
        <w:rPr>
          <w:rFonts w:ascii="Times New Roman" w:hAnsi="Times New Roman" w:cs="Times New Roman"/>
          <w:i/>
          <w:color w:val="auto"/>
        </w:rPr>
        <w:t>surse antropice</w:t>
      </w:r>
      <w:r w:rsidRPr="00ED1D3C">
        <w:rPr>
          <w:rFonts w:ascii="Times New Roman" w:hAnsi="Times New Roman" w:cs="Times New Roman"/>
          <w:color w:val="auto"/>
        </w:rPr>
        <w:t xml:space="preserve"> (arderea combustibililor, traficul rutier, diferite activităţi industriale) cât şi din </w:t>
      </w:r>
      <w:r w:rsidRPr="00ED1D3C">
        <w:rPr>
          <w:rFonts w:ascii="Times New Roman" w:hAnsi="Times New Roman" w:cs="Times New Roman"/>
          <w:i/>
          <w:color w:val="auto"/>
        </w:rPr>
        <w:t>surse naturale</w:t>
      </w:r>
      <w:r w:rsidRPr="00ED1D3C">
        <w:rPr>
          <w:rFonts w:ascii="Times New Roman" w:hAnsi="Times New Roman" w:cs="Times New Roman"/>
          <w:color w:val="auto"/>
        </w:rPr>
        <w:t xml:space="preserve"> (COV biogeni, emişi de plante şi sol, în principal isoprenul emis de păduri, care, deşi dificil de cuantificat, pot contribui substanţial la formarea O</w:t>
      </w:r>
      <w:r w:rsidRPr="00ED1D3C">
        <w:rPr>
          <w:rFonts w:ascii="Times New Roman" w:hAnsi="Times New Roman" w:cs="Times New Roman"/>
          <w:color w:val="auto"/>
          <w:vertAlign w:val="subscript"/>
        </w:rPr>
        <w:t>3</w:t>
      </w:r>
      <w:r w:rsidRPr="00ED1D3C">
        <w:rPr>
          <w:rFonts w:ascii="Times New Roman" w:hAnsi="Times New Roman" w:cs="Times New Roman"/>
          <w:color w:val="auto"/>
        </w:rPr>
        <w:t xml:space="preserve">). O </w:t>
      </w:r>
      <w:r w:rsidRPr="00ED1D3C">
        <w:rPr>
          <w:rFonts w:ascii="Times New Roman" w:hAnsi="Times New Roman" w:cs="Times New Roman"/>
          <w:i/>
          <w:color w:val="auto"/>
        </w:rPr>
        <w:t>sursă naturală</w:t>
      </w:r>
      <w:r w:rsidRPr="00ED1D3C">
        <w:rPr>
          <w:rFonts w:ascii="Times New Roman" w:hAnsi="Times New Roman" w:cs="Times New Roman"/>
          <w:color w:val="auto"/>
        </w:rPr>
        <w:t xml:space="preserve"> de ozon este reprezentată de mici cantităţi de O</w:t>
      </w:r>
      <w:r w:rsidRPr="00ED1D3C">
        <w:rPr>
          <w:rFonts w:ascii="Times New Roman" w:hAnsi="Times New Roman" w:cs="Times New Roman"/>
          <w:color w:val="auto"/>
          <w:vertAlign w:val="subscript"/>
        </w:rPr>
        <w:t xml:space="preserve">3 </w:t>
      </w:r>
      <w:r w:rsidRPr="00ED1D3C">
        <w:rPr>
          <w:rFonts w:ascii="Times New Roman" w:hAnsi="Times New Roman" w:cs="Times New Roman"/>
          <w:color w:val="auto"/>
        </w:rPr>
        <w:t>din stratosferă care migrează ocazional, în anumite condiţii meteorologice, către suprafaţa pământului.</w:t>
      </w:r>
    </w:p>
    <w:p w:rsidR="009106DF" w:rsidRPr="00ED1D3C" w:rsidRDefault="009106DF" w:rsidP="008620E9">
      <w:pPr>
        <w:widowControl w:val="0"/>
        <w:autoSpaceDE w:val="0"/>
        <w:autoSpaceDN w:val="0"/>
        <w:adjustRightInd w:val="0"/>
        <w:spacing w:after="0" w:line="240" w:lineRule="auto"/>
        <w:ind w:firstLine="706"/>
        <w:jc w:val="both"/>
        <w:rPr>
          <w:rFonts w:ascii="Times New Roman" w:hAnsi="Times New Roman"/>
          <w:sz w:val="24"/>
          <w:lang w:val="ro-RO"/>
        </w:rPr>
      </w:pPr>
      <w:r w:rsidRPr="00ED1D3C">
        <w:rPr>
          <w:rFonts w:ascii="Times New Roman" w:hAnsi="Times New Roman"/>
          <w:sz w:val="24"/>
          <w:u w:val="single"/>
          <w:lang w:val="ro-RO"/>
        </w:rPr>
        <w:t>Formarea fotochimică a O</w:t>
      </w:r>
      <w:r w:rsidRPr="00ED1D3C">
        <w:rPr>
          <w:rFonts w:ascii="Times New Roman" w:hAnsi="Times New Roman"/>
          <w:sz w:val="24"/>
          <w:u w:val="single"/>
          <w:vertAlign w:val="subscript"/>
          <w:lang w:val="ro-RO"/>
        </w:rPr>
        <w:t>3</w:t>
      </w:r>
      <w:r w:rsidRPr="00ED1D3C">
        <w:rPr>
          <w:rFonts w:ascii="Times New Roman" w:hAnsi="Times New Roman"/>
          <w:sz w:val="24"/>
          <w:vertAlign w:val="subscript"/>
          <w:lang w:val="ro-RO"/>
        </w:rPr>
        <w:t xml:space="preserve"> </w:t>
      </w:r>
      <w:r w:rsidRPr="00ED1D3C">
        <w:rPr>
          <w:rFonts w:ascii="Times New Roman" w:hAnsi="Times New Roman"/>
          <w:sz w:val="24"/>
          <w:lang w:val="ro-RO"/>
        </w:rPr>
        <w:t>depinde în principal de factorii meteorologici şi de concentraţiile de precursori, NO</w:t>
      </w:r>
      <w:r w:rsidRPr="00ED1D3C">
        <w:rPr>
          <w:rFonts w:ascii="Times New Roman" w:hAnsi="Times New Roman"/>
          <w:sz w:val="24"/>
          <w:vertAlign w:val="subscript"/>
          <w:lang w:val="ro-RO"/>
        </w:rPr>
        <w:t>x</w:t>
      </w:r>
      <w:r w:rsidRPr="00ED1D3C">
        <w:rPr>
          <w:rFonts w:ascii="Times New Roman" w:hAnsi="Times New Roman"/>
          <w:sz w:val="24"/>
          <w:lang w:val="ro-RO"/>
        </w:rPr>
        <w:t xml:space="preserve"> şi COV. În atmosferă au loc reacţii în lanţ complexe, multe dintre acestea concurente, în care O</w:t>
      </w:r>
      <w:r w:rsidRPr="00ED1D3C">
        <w:rPr>
          <w:rFonts w:ascii="Times New Roman" w:hAnsi="Times New Roman"/>
          <w:sz w:val="24"/>
          <w:vertAlign w:val="subscript"/>
          <w:lang w:val="ro-RO"/>
        </w:rPr>
        <w:t>3</w:t>
      </w:r>
      <w:r w:rsidRPr="00ED1D3C">
        <w:rPr>
          <w:rFonts w:ascii="Times New Roman" w:hAnsi="Times New Roman"/>
          <w:sz w:val="24"/>
          <w:lang w:val="ro-RO"/>
        </w:rPr>
        <w:t xml:space="preserve"> se formează şi se consumă, astfel încât concentraţia O</w:t>
      </w:r>
      <w:r w:rsidRPr="00ED1D3C">
        <w:rPr>
          <w:rFonts w:ascii="Times New Roman" w:hAnsi="Times New Roman"/>
          <w:sz w:val="24"/>
          <w:vertAlign w:val="subscript"/>
          <w:lang w:val="ro-RO"/>
        </w:rPr>
        <w:t>3</w:t>
      </w:r>
      <w:r w:rsidRPr="00ED1D3C">
        <w:rPr>
          <w:rFonts w:ascii="Times New Roman" w:hAnsi="Times New Roman"/>
          <w:sz w:val="24"/>
          <w:lang w:val="ro-RO"/>
        </w:rPr>
        <w:t xml:space="preserve"> la un moment dat depinde de o multitudine de factori, precum raportul dintre NO şi NO</w:t>
      </w:r>
      <w:r w:rsidRPr="00ED1D3C">
        <w:rPr>
          <w:rFonts w:ascii="Times New Roman" w:hAnsi="Times New Roman"/>
          <w:sz w:val="24"/>
          <w:vertAlign w:val="subscript"/>
          <w:lang w:val="ro-RO"/>
        </w:rPr>
        <w:t>2</w:t>
      </w:r>
      <w:r w:rsidRPr="00ED1D3C">
        <w:rPr>
          <w:rFonts w:ascii="Times New Roman" w:hAnsi="Times New Roman"/>
          <w:sz w:val="24"/>
          <w:lang w:val="ro-RO"/>
        </w:rPr>
        <w:t xml:space="preserve"> din atmosferă, prezenţa COV necesari iniţierii reacţiilor, dar şi de factori meteorologici, de la temperaturile ridicate şi intensitatea crescută a luminii solare, care favorizează reacţiile de formare a O</w:t>
      </w:r>
      <w:r w:rsidRPr="00ED1D3C">
        <w:rPr>
          <w:rFonts w:ascii="Times New Roman" w:hAnsi="Times New Roman"/>
          <w:sz w:val="24"/>
          <w:vertAlign w:val="subscript"/>
          <w:lang w:val="ro-RO"/>
        </w:rPr>
        <w:t>3</w:t>
      </w:r>
      <w:r w:rsidRPr="00ED1D3C">
        <w:rPr>
          <w:rFonts w:ascii="Times New Roman" w:hAnsi="Times New Roman"/>
          <w:sz w:val="24"/>
          <w:lang w:val="ro-RO"/>
        </w:rPr>
        <w:t>, şi până la precipitaţii, care contribuie la scăderea concentraţiilor de O</w:t>
      </w:r>
      <w:r w:rsidRPr="00ED1D3C">
        <w:rPr>
          <w:rFonts w:ascii="Times New Roman" w:hAnsi="Times New Roman"/>
          <w:sz w:val="24"/>
          <w:vertAlign w:val="subscript"/>
          <w:lang w:val="ro-RO"/>
        </w:rPr>
        <w:t>3</w:t>
      </w:r>
      <w:r w:rsidRPr="00ED1D3C">
        <w:rPr>
          <w:rFonts w:ascii="Times New Roman" w:hAnsi="Times New Roman"/>
          <w:sz w:val="24"/>
          <w:lang w:val="ro-RO"/>
        </w:rPr>
        <w:t xml:space="preserve"> din aer. Ca urmare, concentraţiile ozonului în atmosfera localităţilor urbane cu emisii ridicate de NO</w:t>
      </w:r>
      <w:r w:rsidRPr="00ED1D3C">
        <w:rPr>
          <w:rFonts w:ascii="Times New Roman" w:hAnsi="Times New Roman"/>
          <w:sz w:val="24"/>
          <w:vertAlign w:val="subscript"/>
          <w:lang w:val="ro-RO"/>
        </w:rPr>
        <w:t>x</w:t>
      </w:r>
      <w:r w:rsidRPr="00ED1D3C">
        <w:rPr>
          <w:rFonts w:ascii="Times New Roman" w:hAnsi="Times New Roman"/>
          <w:sz w:val="24"/>
          <w:lang w:val="ro-RO"/>
        </w:rPr>
        <w:t xml:space="preserve"> sunt în general mai mici decât în zonele suburbane şi rurale, datorită distrugerii O</w:t>
      </w:r>
      <w:r w:rsidRPr="00ED1D3C">
        <w:rPr>
          <w:rFonts w:ascii="Times New Roman" w:hAnsi="Times New Roman"/>
          <w:sz w:val="24"/>
          <w:vertAlign w:val="subscript"/>
          <w:lang w:val="ro-RO"/>
        </w:rPr>
        <w:t>3</w:t>
      </w:r>
      <w:r w:rsidRPr="00ED1D3C">
        <w:rPr>
          <w:rFonts w:ascii="Times New Roman" w:hAnsi="Times New Roman"/>
          <w:sz w:val="24"/>
          <w:lang w:val="ro-RO"/>
        </w:rPr>
        <w:t xml:space="preserve"> prin reacţia cu NO, poluant emis în special din traficul rutier şi din instalaţiile de ardere şi prezent în concentraţii mai mari în vecinătatea surselor (în atmosferă NO oxidându-se treptat la NO</w:t>
      </w:r>
      <w:r w:rsidRPr="00ED1D3C">
        <w:rPr>
          <w:rFonts w:ascii="Times New Roman" w:hAnsi="Times New Roman"/>
          <w:sz w:val="24"/>
          <w:vertAlign w:val="subscript"/>
          <w:lang w:val="ro-RO"/>
        </w:rPr>
        <w:t>2</w:t>
      </w:r>
      <w:r w:rsidRPr="00ED1D3C">
        <w:rPr>
          <w:rFonts w:ascii="Times New Roman" w:hAnsi="Times New Roman"/>
          <w:sz w:val="24"/>
          <w:lang w:val="ro-RO"/>
        </w:rPr>
        <w:t xml:space="preserve">), adică din surse care sunt specifice mai ales zonelor urbane intens populate şi industrializate. Aceasta explică de ce în zonele rurale, departe de sursele de emisie a NO, unde traficul este redus şi emisiile din arderi mai scăzute, concentraţiile de ozon sunt în general mai mari decât în mediul urban. </w:t>
      </w:r>
    </w:p>
    <w:p w:rsidR="009106DF" w:rsidRDefault="009106DF" w:rsidP="008620E9">
      <w:pPr>
        <w:widowControl w:val="0"/>
        <w:autoSpaceDE w:val="0"/>
        <w:autoSpaceDN w:val="0"/>
        <w:adjustRightInd w:val="0"/>
        <w:spacing w:after="0" w:line="240" w:lineRule="auto"/>
        <w:ind w:firstLine="706"/>
        <w:jc w:val="both"/>
        <w:rPr>
          <w:rFonts w:ascii="Times New Roman" w:hAnsi="Times New Roman"/>
          <w:sz w:val="24"/>
          <w:lang w:val="ro-RO"/>
        </w:rPr>
      </w:pPr>
      <w:r w:rsidRPr="00ED1D3C">
        <w:rPr>
          <w:rFonts w:ascii="Times New Roman" w:hAnsi="Times New Roman"/>
          <w:sz w:val="24"/>
          <w:lang w:val="ro-RO"/>
        </w:rPr>
        <w:t xml:space="preserve">Ca urmare a complexităţii proceselor fizico-chimice din atmosferă şi a strânsei lor dependenţe de condiţiile meteorologice, a variabilităţii spaţiale şi temporale a emisiilor de precursori, a creşterii transportului ozonului şi precursorilor săi la mare distanţă, inclusiv la scară inter-continentală în emisfera nordică, precum şi a variabilităţii schimburilor dintre stratosferă şi troposferă, concentraţiile de ozon în atmosfera joasă sunt foarte variabile în timp şi spaţiu, fiind totodată dificil de controlat. </w:t>
      </w:r>
    </w:p>
    <w:p w:rsidR="007B08C9" w:rsidRPr="00ED1D3C" w:rsidRDefault="007B08C9" w:rsidP="007B08C9">
      <w:pPr>
        <w:widowControl w:val="0"/>
        <w:spacing w:after="0" w:line="240" w:lineRule="auto"/>
        <w:ind w:firstLine="720"/>
        <w:jc w:val="both"/>
        <w:rPr>
          <w:rFonts w:ascii="Times New Roman" w:hAnsi="Times New Roman"/>
          <w:sz w:val="24"/>
          <w:szCs w:val="24"/>
          <w:lang w:val="ro-RO"/>
        </w:rPr>
      </w:pPr>
      <w:r w:rsidRPr="007B08C9">
        <w:rPr>
          <w:rFonts w:ascii="Times New Roman" w:hAnsi="Times New Roman"/>
          <w:sz w:val="24"/>
          <w:szCs w:val="24"/>
          <w:lang w:val="ro-RO"/>
        </w:rPr>
        <w:t xml:space="preserve">Valorile maxime orare ale ozonului se înregistrează de regulă în lunile de primăvară şi vară </w:t>
      </w:r>
      <w:r w:rsidRPr="00ED1D3C">
        <w:rPr>
          <w:rFonts w:ascii="Times New Roman" w:hAnsi="Times New Roman"/>
          <w:sz w:val="24"/>
          <w:szCs w:val="24"/>
          <w:lang w:val="ro-RO"/>
        </w:rPr>
        <w:t>(aprilie-septembrie). Acest lucru se datorează caracteristicilor climatice din această perioadă din an, favorabile formării O</w:t>
      </w:r>
      <w:r w:rsidRPr="00ED1D3C">
        <w:rPr>
          <w:rFonts w:ascii="Times New Roman" w:hAnsi="Times New Roman"/>
          <w:sz w:val="24"/>
          <w:szCs w:val="24"/>
          <w:vertAlign w:val="subscript"/>
          <w:lang w:val="ro-RO"/>
        </w:rPr>
        <w:t>3</w:t>
      </w:r>
      <w:r w:rsidRPr="00ED1D3C">
        <w:rPr>
          <w:rFonts w:ascii="Times New Roman" w:hAnsi="Times New Roman"/>
          <w:sz w:val="24"/>
          <w:szCs w:val="24"/>
          <w:lang w:val="ro-RO"/>
        </w:rPr>
        <w:t xml:space="preserve"> (radiaţie solară mărită, temperaturi crescute, lipsa de precipitaţii etc.) şi aportului crescut de compuşi organici volatili non-metanici (NMVOC) naturali, emişi de vegetaţie în această perioadă din an, NMVOC fiind precursorii determinanţi în formarea ozonului. </w:t>
      </w:r>
    </w:p>
    <w:p w:rsidR="00D17A49" w:rsidRDefault="009106DF" w:rsidP="008620E9">
      <w:pPr>
        <w:widowControl w:val="0"/>
        <w:autoSpaceDE w:val="0"/>
        <w:autoSpaceDN w:val="0"/>
        <w:adjustRightInd w:val="0"/>
        <w:spacing w:after="0" w:line="240" w:lineRule="auto"/>
        <w:ind w:firstLine="706"/>
        <w:jc w:val="both"/>
        <w:rPr>
          <w:rFonts w:ascii="Times New Roman" w:eastAsia="Times New Roman" w:hAnsi="Times New Roman"/>
          <w:sz w:val="24"/>
          <w:szCs w:val="24"/>
          <w:lang w:val="ro-RO" w:eastAsia="ro-RO"/>
        </w:rPr>
      </w:pPr>
      <w:r w:rsidRPr="00ED1D3C">
        <w:rPr>
          <w:rFonts w:ascii="Times New Roman" w:eastAsia="Times New Roman" w:hAnsi="Times New Roman"/>
          <w:i/>
          <w:sz w:val="24"/>
          <w:szCs w:val="24"/>
          <w:lang w:val="ro-RO" w:eastAsia="ro-RO"/>
        </w:rPr>
        <w:lastRenderedPageBreak/>
        <w:t>Efecte asupra sănătăţii</w:t>
      </w:r>
      <w:r w:rsidR="001B1DC4" w:rsidRPr="00ED1D3C">
        <w:rPr>
          <w:rFonts w:ascii="Times New Roman" w:eastAsia="Times New Roman" w:hAnsi="Times New Roman"/>
          <w:i/>
          <w:sz w:val="24"/>
          <w:szCs w:val="24"/>
          <w:lang w:val="ro-RO" w:eastAsia="ro-RO"/>
        </w:rPr>
        <w:t xml:space="preserve"> şi mediului</w:t>
      </w:r>
      <w:r w:rsidRPr="00ED1D3C">
        <w:rPr>
          <w:rFonts w:ascii="Times New Roman" w:eastAsia="Times New Roman" w:hAnsi="Times New Roman"/>
          <w:sz w:val="24"/>
          <w:szCs w:val="24"/>
          <w:lang w:val="ro-RO" w:eastAsia="ro-RO"/>
        </w:rPr>
        <w:t xml:space="preserve">: </w:t>
      </w:r>
      <w:r w:rsidRPr="00ED1D3C">
        <w:rPr>
          <w:rFonts w:ascii="Times New Roman" w:hAnsi="Times New Roman"/>
          <w:sz w:val="24"/>
          <w:szCs w:val="24"/>
          <w:lang w:val="ro-RO"/>
        </w:rPr>
        <w:t xml:space="preserve">spre deosebire de ozonul stratosferic, care protejează viaţa pe Pământ, ozonul troposferic (cuprins între sol şi 8-10 km înălţime) este deosebit de toxic, având o acţiune puternic iritantă asupra căilor respiratorii, ochilor şi are potenţial cancerigen. </w:t>
      </w:r>
      <w:r w:rsidRPr="00ED1D3C">
        <w:rPr>
          <w:rFonts w:ascii="Times New Roman" w:eastAsia="Times New Roman" w:hAnsi="Times New Roman"/>
          <w:sz w:val="24"/>
          <w:szCs w:val="24"/>
          <w:lang w:val="ro-RO" w:eastAsia="ro-RO"/>
        </w:rPr>
        <w:t xml:space="preserve">concentraţia. </w:t>
      </w:r>
    </w:p>
    <w:p w:rsidR="009106DF" w:rsidRPr="00ED1D3C" w:rsidRDefault="009106DF" w:rsidP="008620E9">
      <w:pPr>
        <w:widowControl w:val="0"/>
        <w:autoSpaceDE w:val="0"/>
        <w:autoSpaceDN w:val="0"/>
        <w:adjustRightInd w:val="0"/>
        <w:spacing w:after="0" w:line="240" w:lineRule="auto"/>
        <w:ind w:firstLine="706"/>
        <w:jc w:val="both"/>
        <w:rPr>
          <w:rFonts w:ascii="Times New Roman" w:hAnsi="Times New Roman"/>
          <w:sz w:val="24"/>
          <w:lang w:val="ro-RO"/>
        </w:rPr>
      </w:pPr>
      <w:r w:rsidRPr="00ED1D3C">
        <w:rPr>
          <w:rFonts w:ascii="Times New Roman" w:eastAsia="Times New Roman" w:hAnsi="Times New Roman"/>
          <w:sz w:val="24"/>
          <w:szCs w:val="24"/>
          <w:lang w:val="ro-RO" w:eastAsia="ro-RO"/>
        </w:rPr>
        <w:t xml:space="preserve">Concentraţiile mari de </w:t>
      </w:r>
      <w:r w:rsidR="00EA42B1" w:rsidRPr="00ED1D3C">
        <w:rPr>
          <w:rFonts w:ascii="Times New Roman" w:eastAsia="Times New Roman" w:hAnsi="Times New Roman"/>
          <w:sz w:val="24"/>
          <w:szCs w:val="24"/>
          <w:lang w:val="ro-RO" w:eastAsia="ro-RO"/>
        </w:rPr>
        <w:t>O</w:t>
      </w:r>
      <w:r w:rsidR="00EA42B1" w:rsidRPr="00ED1D3C">
        <w:rPr>
          <w:rFonts w:ascii="Times New Roman" w:hAnsi="Times New Roman"/>
          <w:sz w:val="24"/>
          <w:szCs w:val="24"/>
          <w:vertAlign w:val="subscript"/>
          <w:lang w:val="ro-RO"/>
        </w:rPr>
        <w:t xml:space="preserve">3 </w:t>
      </w:r>
      <w:r w:rsidRPr="00ED1D3C">
        <w:rPr>
          <w:rFonts w:ascii="Times New Roman" w:eastAsia="Times New Roman" w:hAnsi="Times New Roman"/>
          <w:sz w:val="24"/>
          <w:szCs w:val="24"/>
          <w:lang w:val="ro-RO" w:eastAsia="ro-RO"/>
        </w:rPr>
        <w:t xml:space="preserve">la nivelul solului pot provoca reducerea funcţiei respiratorii. </w:t>
      </w:r>
      <w:r w:rsidR="004B379E" w:rsidRPr="00ED1D3C">
        <w:rPr>
          <w:rFonts w:ascii="Times New Roman" w:hAnsi="Times New Roman"/>
          <w:sz w:val="24"/>
          <w:lang w:val="ro-RO"/>
        </w:rPr>
        <w:t>Ele</w:t>
      </w:r>
      <w:r w:rsidRPr="00ED1D3C">
        <w:rPr>
          <w:rFonts w:ascii="Times New Roman" w:hAnsi="Times New Roman"/>
          <w:sz w:val="24"/>
          <w:lang w:val="ro-RO"/>
        </w:rPr>
        <w:t xml:space="preserve"> sunt asociate cu creşterea numărului de internări şi adresabilitatea sporită a populaţiei către spitale, pentru astm şi alte probleme respiratorii, ca şi cu creşterea riscului de infecţii respiratorii. Poluarea cu ozon este totodată legată de decesul prematur. Este în mod deosebit periculos pentru copii, vârstnici şi persoane cu boli pulmo</w:t>
      </w:r>
      <w:r w:rsidR="00CF56FF" w:rsidRPr="00ED1D3C">
        <w:rPr>
          <w:rFonts w:ascii="Times New Roman" w:hAnsi="Times New Roman"/>
          <w:sz w:val="24"/>
          <w:lang w:val="ro-RO"/>
        </w:rPr>
        <w:t xml:space="preserve">nare cronice şi boli de inimă. </w:t>
      </w:r>
    </w:p>
    <w:p w:rsidR="009106DF" w:rsidRDefault="009106DF" w:rsidP="008620E9">
      <w:pPr>
        <w:widowControl w:val="0"/>
        <w:autoSpaceDE w:val="0"/>
        <w:autoSpaceDN w:val="0"/>
        <w:adjustRightInd w:val="0"/>
        <w:spacing w:after="0" w:line="240" w:lineRule="auto"/>
        <w:ind w:firstLine="706"/>
        <w:jc w:val="both"/>
        <w:rPr>
          <w:rFonts w:ascii="Times New Roman" w:hAnsi="Times New Roman"/>
          <w:sz w:val="24"/>
          <w:szCs w:val="24"/>
          <w:lang w:val="ro-RO"/>
        </w:rPr>
      </w:pPr>
      <w:r w:rsidRPr="00ED1D3C">
        <w:rPr>
          <w:rFonts w:ascii="Times New Roman" w:eastAsia="Times New Roman" w:hAnsi="Times New Roman"/>
          <w:sz w:val="24"/>
          <w:szCs w:val="24"/>
          <w:lang w:val="ro-RO" w:eastAsia="ro-RO"/>
        </w:rPr>
        <w:t>O</w:t>
      </w:r>
      <w:r w:rsidR="00EA42B1" w:rsidRPr="00ED1D3C">
        <w:rPr>
          <w:rFonts w:ascii="Times New Roman" w:hAnsi="Times New Roman"/>
          <w:sz w:val="24"/>
          <w:szCs w:val="24"/>
          <w:vertAlign w:val="subscript"/>
          <w:lang w:val="ro-RO"/>
        </w:rPr>
        <w:t>3</w:t>
      </w:r>
      <w:r w:rsidRPr="00ED1D3C">
        <w:rPr>
          <w:rFonts w:ascii="Times New Roman" w:hAnsi="Times New Roman"/>
          <w:sz w:val="24"/>
          <w:szCs w:val="24"/>
          <w:lang w:val="ro-RO"/>
        </w:rPr>
        <w:t xml:space="preserve"> are efect toxic şi pentru plante, la care determină inhibarea fotosintezei, producerea de leziuni foliare, necroze.</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00499C" w:rsidRPr="005646F8" w:rsidRDefault="0000499C" w:rsidP="0000499C">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Pr>
          <w:rFonts w:ascii="Times New Roman" w:hAnsi="Times New Roman"/>
          <w:sz w:val="24"/>
          <w:lang w:val="ro-RO"/>
        </w:rPr>
        <w:t xml:space="preserve">Monitorizarea </w:t>
      </w:r>
      <w:r w:rsidRPr="00CA4DDE">
        <w:rPr>
          <w:rFonts w:ascii="Times New Roman" w:hAnsi="Times New Roman"/>
          <w:b/>
          <w:sz w:val="24"/>
          <w:lang w:val="ro-RO"/>
        </w:rPr>
        <w:t>O</w:t>
      </w:r>
      <w:r>
        <w:rPr>
          <w:rFonts w:ascii="Times New Roman" w:hAnsi="Times New Roman"/>
          <w:b/>
          <w:sz w:val="24"/>
          <w:vertAlign w:val="subscript"/>
          <w:lang w:val="ro-RO"/>
        </w:rPr>
        <w:t>3</w:t>
      </w:r>
      <w:r>
        <w:rPr>
          <w:rFonts w:ascii="Times New Roman" w:hAnsi="Times New Roman"/>
          <w:sz w:val="24"/>
          <w:lang w:val="ro-RO"/>
        </w:rPr>
        <w:t xml:space="preserve"> în </w:t>
      </w:r>
      <w:r w:rsidR="00C33F94">
        <w:rPr>
          <w:rFonts w:ascii="Times New Roman" w:hAnsi="Times New Roman"/>
          <w:sz w:val="24"/>
          <w:lang w:val="ro-RO"/>
        </w:rPr>
        <w:t xml:space="preserve">în judeţul Suceava </w:t>
      </w:r>
      <w:r>
        <w:rPr>
          <w:rFonts w:ascii="Times New Roman" w:hAnsi="Times New Roman"/>
          <w:sz w:val="24"/>
          <w:lang w:val="ro-RO"/>
        </w:rPr>
        <w:t>în anul 2016 a indicat următoarele:</w:t>
      </w:r>
    </w:p>
    <w:p w:rsidR="000164B7" w:rsidRPr="0040197D" w:rsidRDefault="000164B7" w:rsidP="008620E9">
      <w:pPr>
        <w:widowControl w:val="0"/>
        <w:autoSpaceDE w:val="0"/>
        <w:autoSpaceDN w:val="0"/>
        <w:adjustRightInd w:val="0"/>
        <w:spacing w:after="0" w:line="240" w:lineRule="auto"/>
        <w:ind w:firstLine="706"/>
        <w:jc w:val="both"/>
        <w:rPr>
          <w:rFonts w:ascii="Times New Roman" w:hAnsi="Times New Roman"/>
          <w:color w:val="FF0000"/>
          <w:sz w:val="6"/>
          <w:szCs w:val="6"/>
          <w:lang w:val="ro-RO"/>
        </w:rPr>
      </w:pPr>
    </w:p>
    <w:p w:rsidR="00DF7197" w:rsidRPr="00ED1D3C" w:rsidRDefault="009A71BB" w:rsidP="00DF7197">
      <w:pPr>
        <w:widowControl w:val="0"/>
        <w:numPr>
          <w:ilvl w:val="0"/>
          <w:numId w:val="4"/>
        </w:numPr>
        <w:spacing w:after="0" w:line="240" w:lineRule="auto"/>
        <w:ind w:left="0" w:firstLine="0"/>
        <w:jc w:val="both"/>
        <w:rPr>
          <w:rFonts w:ascii="Times New Roman" w:hAnsi="Times New Roman"/>
          <w:sz w:val="24"/>
          <w:szCs w:val="24"/>
          <w:lang w:val="ro-RO"/>
        </w:rPr>
      </w:pPr>
      <w:r>
        <w:rPr>
          <w:rFonts w:ascii="Times New Roman" w:hAnsi="Times New Roman"/>
          <w:bCs/>
          <w:sz w:val="24"/>
          <w:szCs w:val="24"/>
          <w:lang w:val="ro-RO"/>
        </w:rPr>
        <w:t>N</w:t>
      </w:r>
      <w:r w:rsidR="00DF7197" w:rsidRPr="00ED1D3C">
        <w:rPr>
          <w:rFonts w:ascii="Times New Roman" w:hAnsi="Times New Roman"/>
          <w:bCs/>
          <w:sz w:val="24"/>
          <w:szCs w:val="24"/>
          <w:lang w:val="ro-RO"/>
        </w:rPr>
        <w:t>icio</w:t>
      </w:r>
      <w:r w:rsidR="00DF7197" w:rsidRPr="00ED1D3C">
        <w:rPr>
          <w:rFonts w:ascii="Times New Roman" w:hAnsi="Times New Roman"/>
          <w:b/>
          <w:bCs/>
          <w:i/>
          <w:sz w:val="24"/>
          <w:szCs w:val="24"/>
          <w:lang w:val="ro-RO"/>
        </w:rPr>
        <w:t xml:space="preserve"> </w:t>
      </w:r>
      <w:r w:rsidR="00DF7197" w:rsidRPr="00ED1D3C">
        <w:rPr>
          <w:rFonts w:ascii="Times New Roman" w:hAnsi="Times New Roman"/>
          <w:bCs/>
          <w:sz w:val="24"/>
          <w:szCs w:val="24"/>
          <w:lang w:val="ro-RO"/>
        </w:rPr>
        <w:t>concentraţie</w:t>
      </w:r>
      <w:r w:rsidR="00DF7197" w:rsidRPr="00ED1D3C">
        <w:rPr>
          <w:rFonts w:ascii="Times New Roman" w:hAnsi="Times New Roman"/>
          <w:b/>
          <w:bCs/>
          <w:i/>
          <w:sz w:val="24"/>
          <w:szCs w:val="24"/>
          <w:lang w:val="ro-RO"/>
        </w:rPr>
        <w:t xml:space="preserve"> </w:t>
      </w:r>
      <w:r w:rsidR="00DF7197" w:rsidRPr="00ED1D3C">
        <w:rPr>
          <w:rFonts w:ascii="Times New Roman" w:hAnsi="Times New Roman"/>
          <w:b/>
          <w:bCs/>
          <w:sz w:val="24"/>
          <w:szCs w:val="24"/>
          <w:lang w:val="ro-RO"/>
        </w:rPr>
        <w:t xml:space="preserve">medie orară </w:t>
      </w:r>
      <w:r w:rsidR="00DF7197" w:rsidRPr="00ED1D3C">
        <w:rPr>
          <w:rFonts w:ascii="Times New Roman" w:hAnsi="Times New Roman"/>
          <w:bCs/>
          <w:sz w:val="24"/>
          <w:szCs w:val="24"/>
          <w:lang w:val="ro-RO"/>
        </w:rPr>
        <w:t>a</w:t>
      </w:r>
      <w:r w:rsidR="00DF7197" w:rsidRPr="00ED1D3C">
        <w:rPr>
          <w:rFonts w:ascii="Times New Roman" w:hAnsi="Times New Roman"/>
          <w:b/>
          <w:bCs/>
          <w:sz w:val="24"/>
          <w:szCs w:val="24"/>
          <w:lang w:val="ro-RO"/>
        </w:rPr>
        <w:t xml:space="preserve"> O</w:t>
      </w:r>
      <w:r w:rsidR="00DF7197" w:rsidRPr="00ED1D3C">
        <w:rPr>
          <w:rFonts w:ascii="Times New Roman" w:hAnsi="Times New Roman"/>
          <w:b/>
          <w:bCs/>
          <w:sz w:val="24"/>
          <w:szCs w:val="24"/>
          <w:vertAlign w:val="subscript"/>
          <w:lang w:val="ro-RO"/>
        </w:rPr>
        <w:t>3</w:t>
      </w:r>
      <w:r w:rsidR="00DF7197" w:rsidRPr="00ED1D3C">
        <w:rPr>
          <w:rFonts w:ascii="Times New Roman" w:hAnsi="Times New Roman"/>
          <w:b/>
          <w:bCs/>
          <w:i/>
          <w:sz w:val="24"/>
          <w:szCs w:val="24"/>
          <w:lang w:val="ro-RO"/>
        </w:rPr>
        <w:t xml:space="preserve"> </w:t>
      </w:r>
      <w:r w:rsidR="00DF7197" w:rsidRPr="00ED1D3C">
        <w:rPr>
          <w:rFonts w:ascii="Times New Roman" w:hAnsi="Times New Roman"/>
          <w:b/>
          <w:bCs/>
          <w:sz w:val="24"/>
          <w:szCs w:val="24"/>
          <w:lang w:val="ro-RO"/>
        </w:rPr>
        <w:t xml:space="preserve">nu a atins pragul de informare </w:t>
      </w:r>
      <w:r w:rsidR="00DF7197" w:rsidRPr="00ED1D3C">
        <w:rPr>
          <w:rFonts w:ascii="Times New Roman" w:hAnsi="Times New Roman"/>
          <w:sz w:val="24"/>
          <w:szCs w:val="24"/>
          <w:lang w:val="ro-RO"/>
        </w:rPr>
        <w:t>(</w:t>
      </w:r>
      <w:r w:rsidR="00DF7197" w:rsidRPr="00ED1D3C">
        <w:rPr>
          <w:rFonts w:ascii="Times New Roman" w:hAnsi="Times New Roman"/>
          <w:i/>
          <w:sz w:val="24"/>
          <w:szCs w:val="24"/>
          <w:lang w:val="ro-RO"/>
        </w:rPr>
        <w:t xml:space="preserve">180 </w:t>
      </w:r>
      <w:r w:rsidR="00DF7197" w:rsidRPr="00ED1D3C">
        <w:rPr>
          <w:rFonts w:ascii="Times New Roman" w:hAnsi="Times New Roman"/>
          <w:i/>
          <w:sz w:val="24"/>
          <w:szCs w:val="24"/>
          <w:lang w:val="ro-RO"/>
        </w:rPr>
        <w:sym w:font="Symbol" w:char="F06D"/>
      </w:r>
      <w:r w:rsidR="00DF7197" w:rsidRPr="00ED1D3C">
        <w:rPr>
          <w:rFonts w:ascii="Times New Roman" w:hAnsi="Times New Roman"/>
          <w:i/>
          <w:sz w:val="24"/>
          <w:szCs w:val="24"/>
          <w:lang w:val="ro-RO"/>
        </w:rPr>
        <w:t>g/</w:t>
      </w:r>
      <w:r w:rsidR="00DF7197" w:rsidRPr="00ED1D3C">
        <w:rPr>
          <w:rFonts w:ascii="Times New Roman" w:hAnsi="Times New Roman"/>
          <w:i/>
          <w:sz w:val="24"/>
          <w:lang w:val="ro-RO"/>
        </w:rPr>
        <w:t>m</w:t>
      </w:r>
      <w:r w:rsidR="00DF7197" w:rsidRPr="00ED1D3C">
        <w:rPr>
          <w:rFonts w:ascii="Times New Roman" w:hAnsi="Times New Roman"/>
          <w:i/>
          <w:sz w:val="24"/>
          <w:vertAlign w:val="superscript"/>
          <w:lang w:val="ro-RO"/>
        </w:rPr>
        <w:t>3</w:t>
      </w:r>
      <w:r w:rsidR="00DF7197" w:rsidRPr="00ED1D3C">
        <w:rPr>
          <w:rFonts w:ascii="Times New Roman" w:hAnsi="Times New Roman"/>
          <w:sz w:val="24"/>
          <w:szCs w:val="24"/>
          <w:lang w:val="ro-RO"/>
        </w:rPr>
        <w:t xml:space="preserve">) </w:t>
      </w:r>
      <w:r w:rsidR="00DF7197" w:rsidRPr="00ED1D3C">
        <w:rPr>
          <w:rFonts w:ascii="Times New Roman" w:hAnsi="Times New Roman"/>
          <w:bCs/>
          <w:sz w:val="24"/>
          <w:szCs w:val="24"/>
          <w:lang w:val="ro-RO"/>
        </w:rPr>
        <w:t>sau</w:t>
      </w:r>
      <w:r w:rsidR="00DF7197" w:rsidRPr="00ED1D3C">
        <w:rPr>
          <w:rFonts w:ascii="Times New Roman" w:hAnsi="Times New Roman"/>
          <w:b/>
          <w:bCs/>
          <w:sz w:val="24"/>
          <w:szCs w:val="24"/>
          <w:lang w:val="ro-RO"/>
        </w:rPr>
        <w:t xml:space="preserve"> pragul de alertă</w:t>
      </w:r>
      <w:r w:rsidR="00DF7197" w:rsidRPr="00ED1D3C">
        <w:rPr>
          <w:rFonts w:ascii="Times New Roman" w:hAnsi="Times New Roman"/>
          <w:sz w:val="24"/>
          <w:szCs w:val="24"/>
          <w:lang w:val="ro-RO"/>
        </w:rPr>
        <w:t xml:space="preserve"> (</w:t>
      </w:r>
      <w:r w:rsidR="00DF7197" w:rsidRPr="00ED1D3C">
        <w:rPr>
          <w:rFonts w:ascii="Times New Roman" w:hAnsi="Times New Roman"/>
          <w:i/>
          <w:sz w:val="24"/>
          <w:szCs w:val="24"/>
          <w:lang w:val="ro-RO"/>
        </w:rPr>
        <w:t xml:space="preserve">240 </w:t>
      </w:r>
      <w:r w:rsidR="00DF7197" w:rsidRPr="00ED1D3C">
        <w:rPr>
          <w:rFonts w:ascii="Times New Roman" w:hAnsi="Times New Roman"/>
          <w:i/>
          <w:sz w:val="24"/>
          <w:szCs w:val="24"/>
          <w:lang w:val="ro-RO"/>
        </w:rPr>
        <w:sym w:font="Symbol" w:char="F06D"/>
      </w:r>
      <w:r w:rsidR="00DF7197" w:rsidRPr="00ED1D3C">
        <w:rPr>
          <w:rFonts w:ascii="Times New Roman" w:hAnsi="Times New Roman"/>
          <w:i/>
          <w:sz w:val="24"/>
          <w:szCs w:val="24"/>
          <w:lang w:val="ro-RO"/>
        </w:rPr>
        <w:t>g/</w:t>
      </w:r>
      <w:r w:rsidR="00DF7197" w:rsidRPr="00ED1D3C">
        <w:rPr>
          <w:rFonts w:ascii="Times New Roman" w:hAnsi="Times New Roman"/>
          <w:i/>
          <w:sz w:val="24"/>
          <w:lang w:val="ro-RO"/>
        </w:rPr>
        <w:t>m</w:t>
      </w:r>
      <w:r w:rsidR="00DF7197" w:rsidRPr="00ED1D3C">
        <w:rPr>
          <w:rFonts w:ascii="Times New Roman" w:hAnsi="Times New Roman"/>
          <w:i/>
          <w:sz w:val="24"/>
          <w:vertAlign w:val="superscript"/>
          <w:lang w:val="ro-RO"/>
        </w:rPr>
        <w:t>3</w:t>
      </w:r>
      <w:r w:rsidR="00DF7197" w:rsidRPr="00ED1D3C">
        <w:rPr>
          <w:rFonts w:ascii="Times New Roman" w:hAnsi="Times New Roman"/>
          <w:sz w:val="24"/>
          <w:szCs w:val="24"/>
          <w:lang w:val="ro-RO" w:eastAsia="ro-RO"/>
        </w:rPr>
        <w:t>, alerta declarându-se la depăşirea pragului</w:t>
      </w:r>
      <w:r w:rsidR="00DF7197" w:rsidRPr="00ED1D3C">
        <w:rPr>
          <w:rFonts w:ascii="Times New Roman" w:hAnsi="Times New Roman"/>
          <w:i/>
          <w:sz w:val="24"/>
          <w:szCs w:val="24"/>
          <w:lang w:val="ro-RO" w:eastAsia="ro-RO"/>
        </w:rPr>
        <w:t xml:space="preserve"> timp de trei ore consecutiv</w:t>
      </w:r>
      <w:r w:rsidR="00DF7197" w:rsidRPr="00ED1D3C">
        <w:rPr>
          <w:rFonts w:ascii="Times New Roman" w:hAnsi="Times New Roman"/>
          <w:sz w:val="24"/>
          <w:szCs w:val="24"/>
          <w:lang w:val="ro-RO"/>
        </w:rPr>
        <w:t>), în nici una dintr</w:t>
      </w:r>
      <w:r w:rsidR="00C50471" w:rsidRPr="00ED1D3C">
        <w:rPr>
          <w:rFonts w:ascii="Times New Roman" w:hAnsi="Times New Roman"/>
          <w:sz w:val="24"/>
          <w:szCs w:val="24"/>
          <w:lang w:val="ro-RO"/>
        </w:rPr>
        <w:t xml:space="preserve">e cele </w:t>
      </w:r>
      <w:r w:rsidR="00ED1D3C">
        <w:rPr>
          <w:rFonts w:ascii="Times New Roman" w:hAnsi="Times New Roman"/>
          <w:sz w:val="24"/>
          <w:szCs w:val="24"/>
          <w:lang w:val="ro-RO"/>
        </w:rPr>
        <w:t>3</w:t>
      </w:r>
      <w:r w:rsidR="00C50471" w:rsidRPr="00ED1D3C">
        <w:rPr>
          <w:rFonts w:ascii="Times New Roman" w:hAnsi="Times New Roman"/>
          <w:sz w:val="24"/>
          <w:szCs w:val="24"/>
          <w:lang w:val="ro-RO"/>
        </w:rPr>
        <w:t xml:space="preserve"> staţii</w:t>
      </w:r>
      <w:r w:rsidR="008660FA">
        <w:rPr>
          <w:rFonts w:ascii="Times New Roman" w:hAnsi="Times New Roman"/>
          <w:sz w:val="24"/>
          <w:szCs w:val="24"/>
          <w:lang w:val="ro-RO"/>
        </w:rPr>
        <w:t xml:space="preserve"> </w:t>
      </w:r>
      <w:r w:rsidR="008660FA">
        <w:rPr>
          <w:rFonts w:ascii="Times New Roman" w:hAnsi="Times New Roman"/>
          <w:sz w:val="24"/>
          <w:lang w:val="ro-RO"/>
        </w:rPr>
        <w:t>– vezi</w:t>
      </w:r>
      <w:r w:rsidR="008660FA" w:rsidRPr="00620F4B">
        <w:rPr>
          <w:rFonts w:ascii="Times New Roman" w:hAnsi="Times New Roman"/>
          <w:sz w:val="24"/>
          <w:lang w:val="ro-RO"/>
        </w:rPr>
        <w:t xml:space="preserve"> </w:t>
      </w:r>
      <w:r w:rsidR="00DF7197" w:rsidRPr="00ED1D3C">
        <w:rPr>
          <w:rFonts w:ascii="Times New Roman" w:hAnsi="Times New Roman"/>
          <w:sz w:val="24"/>
          <w:szCs w:val="24"/>
          <w:lang w:val="ro-RO"/>
        </w:rPr>
        <w:t>fig. 3.4.1.</w:t>
      </w:r>
    </w:p>
    <w:p w:rsidR="00E317A2" w:rsidRPr="00ED1D3C" w:rsidRDefault="00E317A2" w:rsidP="00E317A2">
      <w:pPr>
        <w:widowControl w:val="0"/>
        <w:spacing w:after="0" w:line="240" w:lineRule="auto"/>
        <w:jc w:val="both"/>
        <w:rPr>
          <w:rFonts w:ascii="Times New Roman" w:hAnsi="Times New Roman"/>
          <w:sz w:val="10"/>
          <w:szCs w:val="10"/>
          <w:lang w:val="ro-RO"/>
        </w:rPr>
      </w:pPr>
    </w:p>
    <w:p w:rsidR="00CE2D54" w:rsidRPr="00ED1D3C" w:rsidRDefault="000570F9" w:rsidP="00CE2D54">
      <w:pPr>
        <w:widowControl w:val="0"/>
        <w:spacing w:after="0" w:line="240" w:lineRule="auto"/>
        <w:ind w:firstLine="720"/>
        <w:jc w:val="center"/>
        <w:rPr>
          <w:rFonts w:ascii="Times New Roman" w:hAnsi="Times New Roman"/>
          <w:lang w:val="ro-RO"/>
        </w:rPr>
      </w:pPr>
      <w:r w:rsidRPr="00ED1D3C">
        <w:rPr>
          <w:rFonts w:ascii="Times New Roman" w:hAnsi="Times New Roman"/>
          <w:lang w:val="ro-RO"/>
        </w:rPr>
        <w:t xml:space="preserve">Fig. 3.4.1. </w:t>
      </w:r>
      <w:r w:rsidR="00CE2D54" w:rsidRPr="00ED1D3C">
        <w:rPr>
          <w:rFonts w:ascii="Times New Roman" w:hAnsi="Times New Roman"/>
          <w:lang w:val="ro-RO"/>
        </w:rPr>
        <w:t>Concentraţii</w:t>
      </w:r>
      <w:r w:rsidRPr="00ED1D3C">
        <w:rPr>
          <w:rFonts w:ascii="Times New Roman" w:hAnsi="Times New Roman"/>
          <w:lang w:val="ro-RO"/>
        </w:rPr>
        <w:t xml:space="preserve"> orare </w:t>
      </w:r>
      <w:r w:rsidR="00CE2D54" w:rsidRPr="00ED1D3C">
        <w:rPr>
          <w:rFonts w:ascii="Times New Roman" w:hAnsi="Times New Roman"/>
          <w:lang w:val="ro-RO"/>
        </w:rPr>
        <w:t xml:space="preserve">maxime </w:t>
      </w:r>
      <w:r w:rsidRPr="00ED1D3C">
        <w:rPr>
          <w:rFonts w:ascii="Times New Roman" w:hAnsi="Times New Roman"/>
          <w:lang w:val="ro-RO"/>
        </w:rPr>
        <w:t>de O</w:t>
      </w:r>
      <w:r w:rsidRPr="00ED1D3C">
        <w:rPr>
          <w:rFonts w:ascii="Times New Roman" w:hAnsi="Times New Roman"/>
          <w:vertAlign w:val="subscript"/>
          <w:lang w:val="ro-RO"/>
        </w:rPr>
        <w:t>3</w:t>
      </w:r>
      <w:r w:rsidRPr="00ED1D3C">
        <w:rPr>
          <w:rFonts w:ascii="Times New Roman" w:hAnsi="Times New Roman"/>
          <w:lang w:val="ro-RO"/>
        </w:rPr>
        <w:t xml:space="preserve"> în anul 201</w:t>
      </w:r>
      <w:r w:rsidR="00ED1D3C">
        <w:rPr>
          <w:rFonts w:ascii="Times New Roman" w:hAnsi="Times New Roman"/>
          <w:lang w:val="ro-RO"/>
        </w:rPr>
        <w:t>6</w:t>
      </w:r>
      <w:r w:rsidRPr="00ED1D3C">
        <w:rPr>
          <w:rFonts w:ascii="Times New Roman" w:hAnsi="Times New Roman"/>
          <w:lang w:val="ro-RO"/>
        </w:rPr>
        <w:t xml:space="preserve">, </w:t>
      </w:r>
    </w:p>
    <w:p w:rsidR="000570F9" w:rsidRPr="00ED1D3C" w:rsidRDefault="000570F9" w:rsidP="00CE2D54">
      <w:pPr>
        <w:widowControl w:val="0"/>
        <w:spacing w:after="0" w:line="240" w:lineRule="auto"/>
        <w:ind w:firstLine="720"/>
        <w:jc w:val="center"/>
        <w:rPr>
          <w:rFonts w:ascii="Times New Roman" w:hAnsi="Times New Roman"/>
          <w:lang w:val="ro-RO"/>
        </w:rPr>
      </w:pPr>
      <w:r w:rsidRPr="00ED1D3C">
        <w:rPr>
          <w:rFonts w:ascii="Times New Roman" w:hAnsi="Times New Roman"/>
          <w:lang w:val="ro-RO"/>
        </w:rPr>
        <w:t>comparativ cu pragu</w:t>
      </w:r>
      <w:r w:rsidR="00CE2D54" w:rsidRPr="00ED1D3C">
        <w:rPr>
          <w:rFonts w:ascii="Times New Roman" w:hAnsi="Times New Roman"/>
          <w:lang w:val="ro-RO"/>
        </w:rPr>
        <w:t>l</w:t>
      </w:r>
      <w:r w:rsidRPr="00ED1D3C">
        <w:rPr>
          <w:rFonts w:ascii="Times New Roman" w:hAnsi="Times New Roman"/>
          <w:lang w:val="ro-RO"/>
        </w:rPr>
        <w:t xml:space="preserve"> de informare (180 µg/m</w:t>
      </w:r>
      <w:r w:rsidR="00CE2D54" w:rsidRPr="00ED1D3C">
        <w:rPr>
          <w:rFonts w:ascii="Times New Roman" w:hAnsi="Times New Roman"/>
          <w:vertAlign w:val="superscript"/>
          <w:lang w:val="ro-RO"/>
        </w:rPr>
        <w:t>3</w:t>
      </w:r>
      <w:r w:rsidRPr="00ED1D3C">
        <w:rPr>
          <w:rFonts w:ascii="Times New Roman" w:hAnsi="Times New Roman"/>
          <w:lang w:val="ro-RO"/>
        </w:rPr>
        <w:t xml:space="preserve">) şi </w:t>
      </w:r>
      <w:r w:rsidR="00CE2D54" w:rsidRPr="00ED1D3C">
        <w:rPr>
          <w:rFonts w:ascii="Times New Roman" w:hAnsi="Times New Roman"/>
          <w:lang w:val="ro-RO"/>
        </w:rPr>
        <w:t xml:space="preserve">pragul </w:t>
      </w:r>
      <w:r w:rsidRPr="00ED1D3C">
        <w:rPr>
          <w:rFonts w:ascii="Times New Roman" w:hAnsi="Times New Roman"/>
          <w:lang w:val="ro-RO"/>
        </w:rPr>
        <w:t xml:space="preserve">de alertă (240 </w:t>
      </w:r>
      <w:r w:rsidR="00CE2D54" w:rsidRPr="00ED1D3C">
        <w:rPr>
          <w:rFonts w:ascii="Times New Roman" w:hAnsi="Times New Roman"/>
          <w:lang w:val="ro-RO"/>
        </w:rPr>
        <w:t>µg/m</w:t>
      </w:r>
      <w:r w:rsidR="00CE2D54" w:rsidRPr="00ED1D3C">
        <w:rPr>
          <w:rFonts w:ascii="Times New Roman" w:hAnsi="Times New Roman"/>
          <w:vertAlign w:val="superscript"/>
          <w:lang w:val="ro-RO"/>
        </w:rPr>
        <w:t>3</w:t>
      </w:r>
      <w:r w:rsidRPr="00ED1D3C">
        <w:rPr>
          <w:rFonts w:ascii="Times New Roman" w:hAnsi="Times New Roman"/>
          <w:lang w:val="ro-RO"/>
        </w:rPr>
        <w:t>)</w:t>
      </w:r>
    </w:p>
    <w:p w:rsidR="00EA42B1" w:rsidRPr="00340271" w:rsidRDefault="00CE2D54" w:rsidP="00340271">
      <w:pPr>
        <w:widowControl w:val="0"/>
        <w:spacing w:after="0" w:line="240" w:lineRule="auto"/>
        <w:jc w:val="center"/>
        <w:rPr>
          <w:rFonts w:ascii="Times New Roman" w:hAnsi="Times New Roman"/>
          <w:i/>
          <w:color w:val="FF0000"/>
          <w:sz w:val="20"/>
          <w:szCs w:val="20"/>
          <w:lang w:val="ro-RO"/>
        </w:rPr>
      </w:pPr>
      <w:r w:rsidRPr="0040197D">
        <w:rPr>
          <w:rFonts w:ascii="Times New Roman" w:hAnsi="Times New Roman"/>
          <w:i/>
          <w:noProof/>
          <w:color w:val="FF0000"/>
          <w:sz w:val="20"/>
          <w:szCs w:val="20"/>
          <w:lang w:val="ro-RO" w:eastAsia="ro-RO"/>
        </w:rPr>
        <w:drawing>
          <wp:inline distT="0" distB="0" distL="0" distR="0">
            <wp:extent cx="6003985" cy="1475117"/>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700C" w:rsidRPr="0040197D" w:rsidRDefault="00ED1D3C" w:rsidP="00ED1D3C">
      <w:pPr>
        <w:widowControl w:val="0"/>
        <w:tabs>
          <w:tab w:val="left" w:pos="4347"/>
        </w:tabs>
        <w:spacing w:after="0" w:line="240" w:lineRule="auto"/>
        <w:ind w:firstLine="720"/>
        <w:jc w:val="both"/>
        <w:rPr>
          <w:rFonts w:ascii="Times New Roman" w:hAnsi="Times New Roman"/>
          <w:color w:val="FF0000"/>
          <w:sz w:val="6"/>
          <w:szCs w:val="6"/>
          <w:lang w:val="ro-RO"/>
        </w:rPr>
      </w:pPr>
      <w:r>
        <w:rPr>
          <w:rFonts w:ascii="Times New Roman" w:hAnsi="Times New Roman"/>
          <w:color w:val="FF0000"/>
          <w:sz w:val="6"/>
          <w:szCs w:val="6"/>
          <w:lang w:val="ro-RO"/>
        </w:rPr>
        <w:tab/>
      </w:r>
    </w:p>
    <w:p w:rsidR="005E30D6" w:rsidRPr="00ED1D3C" w:rsidRDefault="00ED1D3C" w:rsidP="004B348C">
      <w:pPr>
        <w:widowControl w:val="0"/>
        <w:numPr>
          <w:ilvl w:val="0"/>
          <w:numId w:val="4"/>
        </w:numPr>
        <w:spacing w:after="0" w:line="240" w:lineRule="auto"/>
        <w:ind w:left="0" w:firstLine="0"/>
        <w:jc w:val="both"/>
        <w:rPr>
          <w:rFonts w:ascii="Times New Roman" w:hAnsi="Times New Roman"/>
          <w:sz w:val="24"/>
          <w:lang w:val="ro-RO"/>
        </w:rPr>
      </w:pPr>
      <w:r w:rsidRPr="002E1D8E">
        <w:rPr>
          <w:rFonts w:ascii="Times New Roman" w:hAnsi="Times New Roman"/>
          <w:b/>
          <w:bCs/>
          <w:sz w:val="24"/>
          <w:szCs w:val="24"/>
          <w:lang w:val="ro-RO"/>
        </w:rPr>
        <w:t>Nicio</w:t>
      </w:r>
      <w:r w:rsidR="005609E2" w:rsidRPr="002E1D8E">
        <w:rPr>
          <w:rFonts w:ascii="Times New Roman" w:hAnsi="Times New Roman"/>
          <w:b/>
          <w:bCs/>
          <w:sz w:val="24"/>
          <w:szCs w:val="24"/>
          <w:lang w:val="ro-RO"/>
        </w:rPr>
        <w:t xml:space="preserve"> </w:t>
      </w:r>
      <w:r w:rsidR="00C10F28" w:rsidRPr="002E1D8E">
        <w:rPr>
          <w:rFonts w:ascii="Times New Roman" w:hAnsi="Times New Roman"/>
          <w:b/>
          <w:bCs/>
          <w:sz w:val="24"/>
          <w:szCs w:val="24"/>
          <w:lang w:val="ro-RO"/>
        </w:rPr>
        <w:t>valoare</w:t>
      </w:r>
      <w:r w:rsidR="00C10F28" w:rsidRPr="00ED1D3C">
        <w:rPr>
          <w:rFonts w:ascii="Times New Roman" w:hAnsi="Times New Roman"/>
          <w:bCs/>
          <w:sz w:val="24"/>
          <w:szCs w:val="24"/>
          <w:lang w:val="ro-RO"/>
        </w:rPr>
        <w:t xml:space="preserve"> </w:t>
      </w:r>
      <w:r w:rsidR="004B348C" w:rsidRPr="00ED1D3C">
        <w:rPr>
          <w:rFonts w:ascii="Times New Roman" w:hAnsi="Times New Roman"/>
          <w:bCs/>
          <w:sz w:val="24"/>
          <w:szCs w:val="24"/>
          <w:lang w:val="ro-RO"/>
        </w:rPr>
        <w:t>m</w:t>
      </w:r>
      <w:r w:rsidR="004B348C" w:rsidRPr="00ED1D3C">
        <w:rPr>
          <w:rFonts w:ascii="Times New Roman" w:hAnsi="Times New Roman"/>
          <w:sz w:val="24"/>
          <w:szCs w:val="24"/>
          <w:lang w:val="ro-RO" w:eastAsia="ro-RO"/>
        </w:rPr>
        <w:t>aximă zilnică a mediilor curente pe 8 ore</w:t>
      </w:r>
      <w:r w:rsidR="002E1D8E">
        <w:rPr>
          <w:rFonts w:ascii="Times New Roman" w:hAnsi="Times New Roman"/>
          <w:sz w:val="24"/>
          <w:szCs w:val="24"/>
          <w:lang w:val="ro-RO" w:eastAsia="ro-RO"/>
        </w:rPr>
        <w:t xml:space="preserve"> din anul 2016 </w:t>
      </w:r>
      <w:r w:rsidR="00C10F28" w:rsidRPr="00ED1D3C">
        <w:rPr>
          <w:rFonts w:ascii="Times New Roman" w:hAnsi="Times New Roman"/>
          <w:bCs/>
          <w:sz w:val="24"/>
          <w:szCs w:val="24"/>
          <w:lang w:val="ro-RO"/>
        </w:rPr>
        <w:t xml:space="preserve"> </w:t>
      </w:r>
      <w:r w:rsidRPr="002E1D8E">
        <w:rPr>
          <w:rFonts w:ascii="Times New Roman" w:hAnsi="Times New Roman"/>
          <w:b/>
          <w:bCs/>
          <w:sz w:val="24"/>
          <w:szCs w:val="24"/>
          <w:lang w:val="ro-RO"/>
        </w:rPr>
        <w:t xml:space="preserve">nu </w:t>
      </w:r>
      <w:r w:rsidR="00C10F28" w:rsidRPr="00ED1D3C">
        <w:rPr>
          <w:rFonts w:ascii="Times New Roman" w:hAnsi="Times New Roman"/>
          <w:b/>
          <w:bCs/>
          <w:sz w:val="24"/>
          <w:szCs w:val="24"/>
          <w:lang w:val="ro-RO"/>
        </w:rPr>
        <w:t xml:space="preserve">a fost mai mare decât valoarea ţintă pentru protecţia sănătăţii umane </w:t>
      </w:r>
      <w:r w:rsidR="00C10F28" w:rsidRPr="00ED1D3C">
        <w:rPr>
          <w:rFonts w:ascii="Times New Roman" w:hAnsi="Times New Roman"/>
          <w:bCs/>
          <w:sz w:val="24"/>
          <w:szCs w:val="24"/>
          <w:lang w:val="ro-RO"/>
        </w:rPr>
        <w:t>(</w:t>
      </w:r>
      <w:r w:rsidR="00C10F28" w:rsidRPr="00ED1D3C">
        <w:rPr>
          <w:rFonts w:ascii="Times New Roman" w:hAnsi="Times New Roman"/>
          <w:i/>
          <w:sz w:val="24"/>
          <w:szCs w:val="24"/>
          <w:lang w:val="ro-RO"/>
        </w:rPr>
        <w:t>120</w:t>
      </w:r>
      <w:r w:rsidR="00C10F28" w:rsidRPr="00ED1D3C">
        <w:rPr>
          <w:rFonts w:ascii="Times New Roman" w:hAnsi="Times New Roman"/>
          <w:b/>
          <w:i/>
          <w:sz w:val="24"/>
          <w:szCs w:val="24"/>
          <w:lang w:val="ro-RO"/>
        </w:rPr>
        <w:t xml:space="preserve"> </w:t>
      </w:r>
      <w:r w:rsidR="00C10F28" w:rsidRPr="00ED1D3C">
        <w:rPr>
          <w:rFonts w:ascii="Times New Roman" w:hAnsi="Times New Roman"/>
          <w:i/>
          <w:sz w:val="24"/>
          <w:szCs w:val="24"/>
          <w:lang w:val="ro-RO"/>
        </w:rPr>
        <w:t>μg/m</w:t>
      </w:r>
      <w:r w:rsidR="00C10F28" w:rsidRPr="00ED1D3C">
        <w:rPr>
          <w:rFonts w:ascii="Times New Roman" w:hAnsi="Times New Roman"/>
          <w:i/>
          <w:sz w:val="24"/>
          <w:szCs w:val="24"/>
          <w:vertAlign w:val="superscript"/>
          <w:lang w:val="ro-RO"/>
        </w:rPr>
        <w:t>3</w:t>
      </w:r>
      <w:r w:rsidR="00C10F28" w:rsidRPr="00ED1D3C">
        <w:rPr>
          <w:rFonts w:ascii="Times New Roman" w:hAnsi="Times New Roman"/>
          <w:i/>
          <w:sz w:val="24"/>
          <w:szCs w:val="24"/>
          <w:lang w:val="ro-RO"/>
        </w:rPr>
        <w:t>,</w:t>
      </w:r>
      <w:r w:rsidR="00C10F28" w:rsidRPr="00ED1D3C">
        <w:rPr>
          <w:rFonts w:ascii="Times New Roman" w:hAnsi="Times New Roman"/>
          <w:lang w:val="ro-RO" w:eastAsia="ro-RO"/>
        </w:rPr>
        <w:t xml:space="preserve"> </w:t>
      </w:r>
      <w:r w:rsidR="00C10F28" w:rsidRPr="00ED1D3C">
        <w:rPr>
          <w:rFonts w:ascii="Times New Roman" w:hAnsi="Times New Roman"/>
          <w:i/>
          <w:sz w:val="24"/>
          <w:szCs w:val="24"/>
          <w:lang w:val="ro-RO"/>
        </w:rPr>
        <w:t>a nu se depăşi în mai mult de 25 de zile dintr-un an calendaristic, mediat pe 3 ani</w:t>
      </w:r>
      <w:r w:rsidR="00C10F28" w:rsidRPr="00ED1D3C">
        <w:rPr>
          <w:rFonts w:ascii="Times New Roman" w:hAnsi="Times New Roman"/>
          <w:sz w:val="24"/>
          <w:szCs w:val="24"/>
          <w:lang w:val="ro-RO"/>
        </w:rPr>
        <w:t>)</w:t>
      </w:r>
      <w:r w:rsidR="008660FA">
        <w:rPr>
          <w:rFonts w:ascii="Times New Roman" w:hAnsi="Times New Roman"/>
          <w:sz w:val="24"/>
          <w:szCs w:val="24"/>
          <w:lang w:val="ro-RO"/>
        </w:rPr>
        <w:t xml:space="preserve"> </w:t>
      </w:r>
      <w:r w:rsidR="008660FA" w:rsidRPr="00ED1D3C">
        <w:rPr>
          <w:rFonts w:ascii="Times New Roman" w:hAnsi="Times New Roman"/>
          <w:sz w:val="24"/>
          <w:szCs w:val="24"/>
          <w:lang w:val="ro-RO"/>
        </w:rPr>
        <w:t>– vezi fig. 3.4.2</w:t>
      </w:r>
      <w:r w:rsidR="008660FA">
        <w:rPr>
          <w:rFonts w:ascii="Times New Roman" w:hAnsi="Times New Roman"/>
          <w:sz w:val="24"/>
          <w:szCs w:val="24"/>
          <w:lang w:val="ro-RO"/>
        </w:rPr>
        <w:t>.</w:t>
      </w:r>
      <w:r w:rsidR="00EA42B1" w:rsidRPr="00ED1D3C">
        <w:rPr>
          <w:rFonts w:ascii="Times New Roman" w:hAnsi="Times New Roman"/>
          <w:sz w:val="24"/>
          <w:szCs w:val="24"/>
          <w:lang w:val="ro-RO" w:eastAsia="ro-RO"/>
        </w:rPr>
        <w:t xml:space="preserve"> </w:t>
      </w:r>
    </w:p>
    <w:p w:rsidR="00C10F28" w:rsidRPr="00ED1D3C" w:rsidRDefault="00C10F28" w:rsidP="005E30D6">
      <w:pPr>
        <w:widowControl w:val="0"/>
        <w:spacing w:after="0" w:line="240" w:lineRule="auto"/>
        <w:jc w:val="both"/>
        <w:rPr>
          <w:rFonts w:ascii="Times New Roman" w:hAnsi="Times New Roman"/>
          <w:sz w:val="10"/>
          <w:szCs w:val="10"/>
          <w:lang w:val="ro-RO"/>
        </w:rPr>
      </w:pPr>
      <w:r w:rsidRPr="00ED1D3C">
        <w:rPr>
          <w:rFonts w:ascii="Times New Roman" w:hAnsi="Times New Roman"/>
          <w:sz w:val="24"/>
          <w:lang w:val="ro-RO"/>
        </w:rPr>
        <w:t xml:space="preserve"> </w:t>
      </w:r>
    </w:p>
    <w:p w:rsidR="0000499C" w:rsidRDefault="005E30D6" w:rsidP="005E30D6">
      <w:pPr>
        <w:widowControl w:val="0"/>
        <w:spacing w:after="0" w:line="240" w:lineRule="auto"/>
        <w:ind w:firstLine="720"/>
        <w:jc w:val="center"/>
        <w:rPr>
          <w:rFonts w:ascii="Times New Roman" w:hAnsi="Times New Roman"/>
          <w:lang w:val="ro-RO"/>
        </w:rPr>
      </w:pPr>
      <w:r w:rsidRPr="00047183">
        <w:rPr>
          <w:rFonts w:ascii="Times New Roman" w:hAnsi="Times New Roman"/>
          <w:lang w:val="ro-RO"/>
        </w:rPr>
        <w:t xml:space="preserve">Fig. 3.4.2. </w:t>
      </w:r>
      <w:r w:rsidR="0000499C">
        <w:rPr>
          <w:rFonts w:ascii="Times New Roman" w:hAnsi="Times New Roman"/>
          <w:lang w:val="ro-RO"/>
        </w:rPr>
        <w:t>Concentraţii</w:t>
      </w:r>
      <w:r w:rsidRPr="00047183">
        <w:rPr>
          <w:rFonts w:ascii="Times New Roman" w:hAnsi="Times New Roman"/>
          <w:lang w:val="ro-RO"/>
        </w:rPr>
        <w:t xml:space="preserve"> maxime zilnice ale mediilor mobile la 8 ore la O</w:t>
      </w:r>
      <w:r w:rsidRPr="00047183">
        <w:rPr>
          <w:rFonts w:ascii="Times New Roman" w:hAnsi="Times New Roman"/>
          <w:vertAlign w:val="subscript"/>
          <w:lang w:val="ro-RO"/>
        </w:rPr>
        <w:t>3</w:t>
      </w:r>
      <w:r w:rsidRPr="00047183">
        <w:rPr>
          <w:rFonts w:ascii="Times New Roman" w:hAnsi="Times New Roman"/>
          <w:lang w:val="ro-RO"/>
        </w:rPr>
        <w:t xml:space="preserve"> în anul 201</w:t>
      </w:r>
      <w:r w:rsidR="00EA38D9" w:rsidRPr="00047183">
        <w:rPr>
          <w:rFonts w:ascii="Times New Roman" w:hAnsi="Times New Roman"/>
          <w:lang w:val="ro-RO"/>
        </w:rPr>
        <w:t>6</w:t>
      </w:r>
      <w:r w:rsidRPr="00047183">
        <w:rPr>
          <w:rFonts w:ascii="Times New Roman" w:hAnsi="Times New Roman"/>
          <w:lang w:val="ro-RO"/>
        </w:rPr>
        <w:t xml:space="preserve">, </w:t>
      </w:r>
    </w:p>
    <w:p w:rsidR="005E30D6" w:rsidRDefault="005E30D6" w:rsidP="005E30D6">
      <w:pPr>
        <w:widowControl w:val="0"/>
        <w:spacing w:after="0" w:line="240" w:lineRule="auto"/>
        <w:ind w:firstLine="720"/>
        <w:jc w:val="center"/>
        <w:rPr>
          <w:rFonts w:ascii="Times New Roman" w:hAnsi="Times New Roman"/>
          <w:lang w:val="ro-RO"/>
        </w:rPr>
      </w:pPr>
      <w:r w:rsidRPr="00047183">
        <w:rPr>
          <w:rFonts w:ascii="Times New Roman" w:hAnsi="Times New Roman"/>
          <w:lang w:val="ro-RO"/>
        </w:rPr>
        <w:t>comparativ cu valoarea ţintă pentru protecţia sănătăţii umane (120 µg/m</w:t>
      </w:r>
      <w:r w:rsidRPr="00047183">
        <w:rPr>
          <w:rFonts w:ascii="Times New Roman" w:hAnsi="Times New Roman"/>
          <w:vertAlign w:val="superscript"/>
          <w:lang w:val="ro-RO"/>
        </w:rPr>
        <w:t>3</w:t>
      </w:r>
      <w:r w:rsidRPr="00047183">
        <w:rPr>
          <w:rFonts w:ascii="Times New Roman" w:hAnsi="Times New Roman"/>
          <w:lang w:val="ro-RO"/>
        </w:rPr>
        <w:t>)</w:t>
      </w:r>
    </w:p>
    <w:p w:rsidR="0000499C" w:rsidRPr="0040197D" w:rsidRDefault="0000499C" w:rsidP="0000499C">
      <w:pPr>
        <w:widowControl w:val="0"/>
        <w:spacing w:after="0" w:line="240" w:lineRule="auto"/>
        <w:jc w:val="both"/>
        <w:rPr>
          <w:rFonts w:ascii="Times New Roman" w:hAnsi="Times New Roman"/>
          <w:i/>
          <w:color w:val="FF0000"/>
          <w:sz w:val="20"/>
          <w:szCs w:val="20"/>
          <w:lang w:val="ro-RO"/>
        </w:rPr>
      </w:pPr>
      <w:r w:rsidRPr="0040197D">
        <w:rPr>
          <w:rFonts w:ascii="Times New Roman" w:hAnsi="Times New Roman"/>
          <w:i/>
          <w:noProof/>
          <w:color w:val="FF0000"/>
          <w:sz w:val="20"/>
          <w:szCs w:val="20"/>
          <w:lang w:val="ro-RO" w:eastAsia="ro-RO"/>
        </w:rPr>
        <w:drawing>
          <wp:inline distT="0" distB="0" distL="0" distR="0">
            <wp:extent cx="6323163" cy="1181819"/>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C10F28" w:rsidRPr="00EA38D9" w:rsidRDefault="00C10F28" w:rsidP="002E1D8E">
      <w:pPr>
        <w:widowControl w:val="0"/>
        <w:spacing w:after="0" w:line="240" w:lineRule="auto"/>
        <w:ind w:firstLine="720"/>
        <w:jc w:val="both"/>
        <w:rPr>
          <w:rFonts w:ascii="Times New Roman" w:hAnsi="Times New Roman"/>
          <w:sz w:val="24"/>
          <w:lang w:val="ro-RO"/>
        </w:rPr>
      </w:pPr>
      <w:r w:rsidRPr="002E1D8E">
        <w:rPr>
          <w:rFonts w:ascii="Times New Roman" w:hAnsi="Times New Roman"/>
          <w:sz w:val="24"/>
          <w:szCs w:val="24"/>
          <w:lang w:val="ro-RO"/>
        </w:rPr>
        <w:t>Î</w:t>
      </w:r>
      <w:r w:rsidR="009106DF" w:rsidRPr="002E1D8E">
        <w:rPr>
          <w:rFonts w:ascii="Times New Roman" w:hAnsi="Times New Roman"/>
          <w:sz w:val="24"/>
          <w:szCs w:val="24"/>
          <w:lang w:val="ro-RO"/>
        </w:rPr>
        <w:t>n</w:t>
      </w:r>
      <w:r w:rsidR="004B379E" w:rsidRPr="002E1D8E">
        <w:rPr>
          <w:rFonts w:ascii="Times New Roman" w:hAnsi="Times New Roman"/>
          <w:sz w:val="24"/>
          <w:szCs w:val="24"/>
          <w:lang w:val="ro-RO"/>
        </w:rPr>
        <w:t xml:space="preserve"> ultimii 3 ani, adică în</w:t>
      </w:r>
      <w:r w:rsidR="009106DF" w:rsidRPr="002E1D8E">
        <w:rPr>
          <w:rFonts w:ascii="Times New Roman" w:hAnsi="Times New Roman"/>
          <w:sz w:val="24"/>
          <w:szCs w:val="24"/>
          <w:lang w:val="ro-RO"/>
        </w:rPr>
        <w:t xml:space="preserve"> perioada 201</w:t>
      </w:r>
      <w:r w:rsidR="00F23803" w:rsidRPr="002E1D8E">
        <w:rPr>
          <w:rFonts w:ascii="Times New Roman" w:hAnsi="Times New Roman"/>
          <w:sz w:val="24"/>
          <w:szCs w:val="24"/>
          <w:lang w:val="ro-RO"/>
        </w:rPr>
        <w:t>4</w:t>
      </w:r>
      <w:r w:rsidR="009106DF" w:rsidRPr="002E1D8E">
        <w:rPr>
          <w:rFonts w:ascii="Times New Roman" w:hAnsi="Times New Roman"/>
          <w:sz w:val="24"/>
          <w:szCs w:val="24"/>
          <w:lang w:val="ro-RO"/>
        </w:rPr>
        <w:t xml:space="preserve"> – 201</w:t>
      </w:r>
      <w:r w:rsidR="00F23803" w:rsidRPr="002E1D8E">
        <w:rPr>
          <w:rFonts w:ascii="Times New Roman" w:hAnsi="Times New Roman"/>
          <w:sz w:val="24"/>
          <w:szCs w:val="24"/>
          <w:lang w:val="ro-RO"/>
        </w:rPr>
        <w:t>6</w:t>
      </w:r>
      <w:r w:rsidR="004B379E" w:rsidRPr="002E1D8E">
        <w:rPr>
          <w:rFonts w:ascii="Times New Roman" w:hAnsi="Times New Roman"/>
          <w:sz w:val="24"/>
          <w:szCs w:val="24"/>
          <w:lang w:val="ro-RO"/>
        </w:rPr>
        <w:t>,</w:t>
      </w:r>
      <w:r w:rsidR="002E1D8E">
        <w:rPr>
          <w:rFonts w:ascii="Times New Roman" w:hAnsi="Times New Roman"/>
          <w:sz w:val="24"/>
          <w:szCs w:val="24"/>
          <w:lang w:val="ro-RO"/>
        </w:rPr>
        <w:t xml:space="preserve"> </w:t>
      </w:r>
      <w:r w:rsidR="008660FA">
        <w:rPr>
          <w:rFonts w:ascii="Times New Roman" w:hAnsi="Times New Roman"/>
          <w:sz w:val="24"/>
          <w:szCs w:val="24"/>
          <w:lang w:val="ro-RO"/>
        </w:rPr>
        <w:t xml:space="preserve">la staţia SV1 </w:t>
      </w:r>
      <w:r w:rsidR="009106DF" w:rsidRPr="002E1D8E">
        <w:rPr>
          <w:rFonts w:ascii="Times New Roman" w:hAnsi="Times New Roman"/>
          <w:sz w:val="24"/>
          <w:szCs w:val="24"/>
          <w:lang w:val="ro-RO"/>
        </w:rPr>
        <w:t xml:space="preserve">nu </w:t>
      </w:r>
      <w:r w:rsidR="002E1D8E" w:rsidRPr="002E1D8E">
        <w:rPr>
          <w:rFonts w:ascii="Times New Roman" w:hAnsi="Times New Roman"/>
          <w:sz w:val="24"/>
          <w:szCs w:val="24"/>
          <w:lang w:val="ro-RO"/>
        </w:rPr>
        <w:t>s-</w:t>
      </w:r>
      <w:r w:rsidR="009106DF" w:rsidRPr="002E1D8E">
        <w:rPr>
          <w:rFonts w:ascii="Times New Roman" w:hAnsi="Times New Roman"/>
          <w:sz w:val="24"/>
          <w:szCs w:val="24"/>
          <w:lang w:val="ro-RO"/>
        </w:rPr>
        <w:t xml:space="preserve">a </w:t>
      </w:r>
      <w:r w:rsidR="002E1D8E" w:rsidRPr="002E1D8E">
        <w:rPr>
          <w:rFonts w:ascii="Times New Roman" w:hAnsi="Times New Roman"/>
          <w:sz w:val="24"/>
          <w:szCs w:val="24"/>
          <w:lang w:val="ro-RO"/>
        </w:rPr>
        <w:t>înregistrat nicio valoare mai mare decât</w:t>
      </w:r>
      <w:r w:rsidR="009106DF" w:rsidRPr="002E1D8E">
        <w:rPr>
          <w:rFonts w:ascii="Times New Roman" w:hAnsi="Times New Roman"/>
          <w:sz w:val="24"/>
          <w:szCs w:val="24"/>
          <w:lang w:val="ro-RO"/>
        </w:rPr>
        <w:t xml:space="preserve"> </w:t>
      </w:r>
      <w:r w:rsidR="002E1D8E" w:rsidRPr="002E1D8E">
        <w:rPr>
          <w:rFonts w:ascii="Times New Roman" w:hAnsi="Times New Roman"/>
          <w:sz w:val="24"/>
          <w:szCs w:val="24"/>
          <w:lang w:val="ro-RO"/>
        </w:rPr>
        <w:t>valo</w:t>
      </w:r>
      <w:r w:rsidR="002E1D8E">
        <w:rPr>
          <w:rFonts w:ascii="Times New Roman" w:hAnsi="Times New Roman"/>
          <w:sz w:val="24"/>
          <w:szCs w:val="24"/>
          <w:lang w:val="ro-RO"/>
        </w:rPr>
        <w:t>a</w:t>
      </w:r>
      <w:r w:rsidR="002E1D8E" w:rsidRPr="002E1D8E">
        <w:rPr>
          <w:rFonts w:ascii="Times New Roman" w:hAnsi="Times New Roman"/>
          <w:sz w:val="24"/>
          <w:szCs w:val="24"/>
          <w:lang w:val="ro-RO"/>
        </w:rPr>
        <w:t>r</w:t>
      </w:r>
      <w:r w:rsidR="002E1D8E">
        <w:rPr>
          <w:rFonts w:ascii="Times New Roman" w:hAnsi="Times New Roman"/>
          <w:sz w:val="24"/>
          <w:szCs w:val="24"/>
          <w:lang w:val="ro-RO"/>
        </w:rPr>
        <w:t>ea</w:t>
      </w:r>
      <w:r w:rsidR="002E1D8E" w:rsidRPr="002E1D8E">
        <w:rPr>
          <w:rFonts w:ascii="Times New Roman" w:hAnsi="Times New Roman"/>
          <w:sz w:val="24"/>
          <w:szCs w:val="24"/>
          <w:lang w:val="ro-RO"/>
        </w:rPr>
        <w:t xml:space="preserve"> ţintă pentru protecţia sănătăţii umane </w:t>
      </w:r>
      <w:r w:rsidR="002E1D8E" w:rsidRPr="002E1D8E">
        <w:rPr>
          <w:rFonts w:ascii="Times New Roman" w:hAnsi="Times New Roman"/>
          <w:bCs/>
          <w:sz w:val="24"/>
          <w:szCs w:val="24"/>
          <w:lang w:val="ro-RO"/>
        </w:rPr>
        <w:t>(</w:t>
      </w:r>
      <w:r w:rsidR="002E1D8E" w:rsidRPr="002E1D8E">
        <w:rPr>
          <w:rFonts w:ascii="Times New Roman" w:hAnsi="Times New Roman"/>
          <w:i/>
          <w:sz w:val="24"/>
          <w:szCs w:val="24"/>
          <w:lang w:val="ro-RO"/>
        </w:rPr>
        <w:t>120</w:t>
      </w:r>
      <w:r w:rsidR="002E1D8E" w:rsidRPr="002E1D8E">
        <w:rPr>
          <w:rFonts w:ascii="Times New Roman" w:hAnsi="Times New Roman"/>
          <w:b/>
          <w:i/>
          <w:sz w:val="24"/>
          <w:szCs w:val="24"/>
          <w:lang w:val="ro-RO"/>
        </w:rPr>
        <w:t xml:space="preserve"> </w:t>
      </w:r>
      <w:r w:rsidR="002E1D8E" w:rsidRPr="002E1D8E">
        <w:rPr>
          <w:rFonts w:ascii="Times New Roman" w:hAnsi="Times New Roman"/>
          <w:i/>
          <w:sz w:val="24"/>
          <w:szCs w:val="24"/>
          <w:lang w:val="ro-RO"/>
        </w:rPr>
        <w:t>μg/m</w:t>
      </w:r>
      <w:r w:rsidR="002E1D8E" w:rsidRPr="002E1D8E">
        <w:rPr>
          <w:rFonts w:ascii="Times New Roman" w:hAnsi="Times New Roman"/>
          <w:i/>
          <w:sz w:val="24"/>
          <w:szCs w:val="24"/>
          <w:vertAlign w:val="superscript"/>
          <w:lang w:val="ro-RO"/>
        </w:rPr>
        <w:t>3</w:t>
      </w:r>
      <w:r w:rsidR="002E1D8E" w:rsidRPr="002E1D8E">
        <w:rPr>
          <w:rFonts w:ascii="Times New Roman" w:hAnsi="Times New Roman"/>
          <w:i/>
          <w:sz w:val="24"/>
          <w:szCs w:val="24"/>
          <w:lang w:val="ro-RO"/>
        </w:rPr>
        <w:t>,</w:t>
      </w:r>
      <w:r w:rsidR="002E1D8E" w:rsidRPr="002E1D8E">
        <w:rPr>
          <w:rFonts w:ascii="Times New Roman" w:hAnsi="Times New Roman"/>
          <w:sz w:val="24"/>
          <w:szCs w:val="24"/>
          <w:lang w:val="ro-RO" w:eastAsia="ro-RO"/>
        </w:rPr>
        <w:t xml:space="preserve"> </w:t>
      </w:r>
      <w:r w:rsidR="002E1D8E" w:rsidRPr="002E1D8E">
        <w:rPr>
          <w:rFonts w:ascii="Times New Roman" w:hAnsi="Times New Roman"/>
          <w:i/>
          <w:sz w:val="24"/>
          <w:szCs w:val="24"/>
          <w:lang w:val="ro-RO"/>
        </w:rPr>
        <w:t>a nu se depăşi în mai mult de 25 de zile dintr-un an calendaristic, mediat pe 3 ani</w:t>
      </w:r>
      <w:r w:rsidR="002E1D8E" w:rsidRPr="002E1D8E">
        <w:rPr>
          <w:rFonts w:ascii="Times New Roman" w:hAnsi="Times New Roman"/>
          <w:sz w:val="24"/>
          <w:szCs w:val="24"/>
          <w:lang w:val="ro-RO"/>
        </w:rPr>
        <w:t>)</w:t>
      </w:r>
      <w:r w:rsidR="002E1D8E">
        <w:rPr>
          <w:rFonts w:ascii="Times New Roman" w:hAnsi="Times New Roman"/>
          <w:sz w:val="24"/>
          <w:szCs w:val="24"/>
          <w:lang w:val="ro-RO"/>
        </w:rPr>
        <w:t xml:space="preserve"> </w:t>
      </w:r>
      <w:r w:rsidR="002E1D8E" w:rsidRPr="002E1D8E">
        <w:rPr>
          <w:rFonts w:ascii="Times New Roman" w:hAnsi="Times New Roman"/>
          <w:sz w:val="24"/>
          <w:szCs w:val="24"/>
          <w:lang w:val="ro-RO"/>
        </w:rPr>
        <w:t>la ozon</w:t>
      </w:r>
      <w:r w:rsidR="0043279B" w:rsidRPr="00F23803">
        <w:rPr>
          <w:rFonts w:ascii="Times New Roman" w:hAnsi="Times New Roman"/>
          <w:sz w:val="24"/>
          <w:szCs w:val="24"/>
          <w:lang w:val="ro-RO"/>
        </w:rPr>
        <w:t>.</w:t>
      </w:r>
      <w:r w:rsidR="009106DF" w:rsidRPr="00F23803">
        <w:rPr>
          <w:rFonts w:ascii="Times New Roman" w:hAnsi="Times New Roman"/>
          <w:sz w:val="24"/>
          <w:lang w:val="ro-RO"/>
        </w:rPr>
        <w:t xml:space="preserve"> </w:t>
      </w:r>
    </w:p>
    <w:p w:rsidR="00C10F28" w:rsidRPr="00EA38D9" w:rsidRDefault="00C10F28" w:rsidP="00C10F28">
      <w:pPr>
        <w:widowControl w:val="0"/>
        <w:spacing w:after="0" w:line="240" w:lineRule="auto"/>
        <w:jc w:val="both"/>
        <w:rPr>
          <w:rFonts w:ascii="Times New Roman" w:hAnsi="Times New Roman"/>
          <w:sz w:val="12"/>
          <w:szCs w:val="12"/>
          <w:lang w:val="ro-RO"/>
        </w:rPr>
      </w:pPr>
    </w:p>
    <w:p w:rsidR="00777AFD" w:rsidRPr="00F23803" w:rsidRDefault="00777AFD" w:rsidP="00777AFD">
      <w:pPr>
        <w:widowControl w:val="0"/>
        <w:spacing w:after="0" w:line="240" w:lineRule="auto"/>
        <w:jc w:val="both"/>
        <w:rPr>
          <w:rFonts w:ascii="Times New Roman" w:hAnsi="Times New Roman"/>
          <w:b/>
          <w:bCs/>
          <w:i/>
          <w:sz w:val="24"/>
          <w:lang w:val="ro-RO"/>
        </w:rPr>
      </w:pPr>
      <w:r w:rsidRPr="00F23803">
        <w:rPr>
          <w:rFonts w:ascii="Times New Roman" w:hAnsi="Times New Roman"/>
          <w:b/>
          <w:bCs/>
          <w:i/>
          <w:sz w:val="24"/>
          <w:lang w:val="ro-RO"/>
        </w:rPr>
        <w:t>3.5. Benzenul (C</w:t>
      </w:r>
      <w:r w:rsidRPr="00F23803">
        <w:rPr>
          <w:rFonts w:ascii="Times New Roman" w:hAnsi="Times New Roman"/>
          <w:b/>
          <w:bCs/>
          <w:i/>
          <w:sz w:val="24"/>
          <w:vertAlign w:val="subscript"/>
          <w:lang w:val="ro-RO"/>
        </w:rPr>
        <w:t>6</w:t>
      </w:r>
      <w:r w:rsidRPr="00F23803">
        <w:rPr>
          <w:rFonts w:ascii="Times New Roman" w:hAnsi="Times New Roman"/>
          <w:b/>
          <w:bCs/>
          <w:i/>
          <w:sz w:val="24"/>
          <w:lang w:val="ro-RO"/>
        </w:rPr>
        <w:t>H</w:t>
      </w:r>
      <w:r w:rsidRPr="00F23803">
        <w:rPr>
          <w:rFonts w:ascii="Times New Roman" w:hAnsi="Times New Roman"/>
          <w:b/>
          <w:bCs/>
          <w:i/>
          <w:sz w:val="24"/>
          <w:vertAlign w:val="subscript"/>
          <w:lang w:val="ro-RO"/>
        </w:rPr>
        <w:t>6</w:t>
      </w:r>
      <w:r w:rsidRPr="00F23803">
        <w:rPr>
          <w:rFonts w:ascii="Times New Roman" w:hAnsi="Times New Roman"/>
          <w:b/>
          <w:bCs/>
          <w:i/>
          <w:sz w:val="24"/>
          <w:lang w:val="ro-RO"/>
        </w:rPr>
        <w:t>)</w:t>
      </w:r>
    </w:p>
    <w:p w:rsidR="00777AFD" w:rsidRPr="00F23803" w:rsidRDefault="00777AFD" w:rsidP="00777AFD">
      <w:pPr>
        <w:widowControl w:val="0"/>
        <w:spacing w:after="0" w:line="240" w:lineRule="auto"/>
        <w:ind w:left="-340"/>
        <w:jc w:val="both"/>
        <w:rPr>
          <w:rFonts w:ascii="Times New Roman" w:hAnsi="Times New Roman"/>
          <w:sz w:val="10"/>
          <w:szCs w:val="10"/>
          <w:lang w:val="ro-RO"/>
        </w:rPr>
      </w:pPr>
    </w:p>
    <w:p w:rsidR="00777AFD" w:rsidRPr="00F23803" w:rsidRDefault="00777AFD" w:rsidP="00777AFD">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F23803">
        <w:rPr>
          <w:rFonts w:ascii="Times New Roman" w:eastAsia="Times New Roman" w:hAnsi="Times New Roman"/>
          <w:sz w:val="24"/>
          <w:szCs w:val="24"/>
          <w:lang w:val="ro-RO" w:eastAsia="ro-RO"/>
        </w:rPr>
        <w:t xml:space="preserve">Este un compus aromatic foarte uşor, volatil şi solubil în apă. </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777AFD" w:rsidRPr="00F23803" w:rsidRDefault="00777AFD" w:rsidP="00777AFD">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F23803">
        <w:rPr>
          <w:rFonts w:ascii="Times New Roman" w:eastAsia="Times New Roman" w:hAnsi="Times New Roman"/>
          <w:i/>
          <w:sz w:val="24"/>
          <w:szCs w:val="24"/>
          <w:lang w:val="ro-RO" w:eastAsia="ro-RO"/>
        </w:rPr>
        <w:t>Surse antropice</w:t>
      </w:r>
      <w:r w:rsidRPr="00F23803">
        <w:rPr>
          <w:rFonts w:ascii="Times New Roman" w:eastAsia="Times New Roman" w:hAnsi="Times New Roman"/>
          <w:sz w:val="24"/>
          <w:szCs w:val="24"/>
          <w:lang w:val="ro-RO" w:eastAsia="ro-RO"/>
        </w:rPr>
        <w:t xml:space="preserve">: benzenul provine în principal din traficul rutier (cca. 90%) şi din depozitarea, încărcarea/descărcarea carburanţilor (depozite, terminale, staţii de distribuţie carburanţi), dar poate proveni şi din diferite alte activităţi care utilizează produse pe bază de solvenţi organici (lacuri, vopsele etc.), din arderea combustibililor fosili, a lemnului şi deşeurilor lemnoase, controlată sau în aer liber. </w:t>
      </w:r>
    </w:p>
    <w:p w:rsidR="008660FA" w:rsidRPr="0040197D" w:rsidRDefault="008660FA" w:rsidP="008660FA">
      <w:pPr>
        <w:widowControl w:val="0"/>
        <w:spacing w:after="0" w:line="240" w:lineRule="auto"/>
        <w:ind w:firstLine="720"/>
        <w:jc w:val="both"/>
        <w:rPr>
          <w:rFonts w:ascii="Times New Roman" w:hAnsi="Times New Roman"/>
          <w:color w:val="FF0000"/>
          <w:sz w:val="6"/>
          <w:szCs w:val="6"/>
          <w:lang w:val="ro-RO"/>
        </w:rPr>
      </w:pPr>
    </w:p>
    <w:p w:rsidR="00777AFD" w:rsidRPr="00F23803" w:rsidRDefault="00777AFD" w:rsidP="00777AFD">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F23803">
        <w:rPr>
          <w:rFonts w:ascii="Times New Roman" w:eastAsia="Times New Roman" w:hAnsi="Times New Roman"/>
          <w:i/>
          <w:sz w:val="24"/>
          <w:szCs w:val="24"/>
          <w:lang w:val="ro-RO" w:eastAsia="ro-RO"/>
        </w:rPr>
        <w:t>Efecte asupra sănătăţii umane</w:t>
      </w:r>
      <w:r w:rsidRPr="00F23803">
        <w:rPr>
          <w:rFonts w:ascii="Times New Roman" w:eastAsia="Times New Roman" w:hAnsi="Times New Roman"/>
          <w:sz w:val="24"/>
          <w:szCs w:val="24"/>
          <w:lang w:val="ro-RO" w:eastAsia="ro-RO"/>
        </w:rPr>
        <w:t xml:space="preserve">: </w:t>
      </w:r>
      <w:r w:rsidRPr="00F23803">
        <w:rPr>
          <w:rFonts w:ascii="Times New Roman" w:hAnsi="Times New Roman"/>
          <w:sz w:val="24"/>
          <w:szCs w:val="24"/>
          <w:lang w:val="ro-RO" w:eastAsia="ro-RO"/>
        </w:rPr>
        <w:t>substanţă toxică, cu potenţial cancerigen</w:t>
      </w:r>
      <w:r w:rsidRPr="00F23803">
        <w:rPr>
          <w:rFonts w:ascii="Times New Roman" w:eastAsia="Times New Roman" w:hAnsi="Times New Roman"/>
          <w:sz w:val="24"/>
          <w:szCs w:val="24"/>
          <w:lang w:val="ro-RO" w:eastAsia="ro-RO"/>
        </w:rPr>
        <w:t>, încadrată în clasa A1 de toxicitate, cunoscută drept cancerigenă pentru om. Produce efecte dăunătoare asupra sistemului nervos central.</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00499C" w:rsidRDefault="0000499C" w:rsidP="0000499C">
      <w:pPr>
        <w:widowControl w:val="0"/>
        <w:autoSpaceDE w:val="0"/>
        <w:autoSpaceDN w:val="0"/>
        <w:adjustRightInd w:val="0"/>
        <w:spacing w:after="0" w:line="240" w:lineRule="auto"/>
        <w:ind w:firstLine="720"/>
        <w:jc w:val="both"/>
        <w:rPr>
          <w:rFonts w:ascii="Times New Roman" w:hAnsi="Times New Roman"/>
          <w:sz w:val="24"/>
          <w:lang w:val="ro-RO"/>
        </w:rPr>
      </w:pPr>
      <w:r>
        <w:rPr>
          <w:rFonts w:ascii="Times New Roman" w:hAnsi="Times New Roman"/>
          <w:sz w:val="24"/>
          <w:lang w:val="ro-RO"/>
        </w:rPr>
        <w:lastRenderedPageBreak/>
        <w:t xml:space="preserve">Monitorizarea </w:t>
      </w:r>
      <w:r>
        <w:rPr>
          <w:rFonts w:ascii="Times New Roman" w:hAnsi="Times New Roman"/>
          <w:b/>
          <w:sz w:val="24"/>
          <w:lang w:val="ro-RO"/>
        </w:rPr>
        <w:t>benzenului</w:t>
      </w:r>
      <w:r>
        <w:rPr>
          <w:rFonts w:ascii="Times New Roman" w:hAnsi="Times New Roman"/>
          <w:sz w:val="24"/>
          <w:lang w:val="ro-RO"/>
        </w:rPr>
        <w:t xml:space="preserve"> în judeţ</w:t>
      </w:r>
      <w:r w:rsidR="00C33F94">
        <w:rPr>
          <w:rFonts w:ascii="Times New Roman" w:hAnsi="Times New Roman"/>
          <w:sz w:val="24"/>
          <w:lang w:val="ro-RO"/>
        </w:rPr>
        <w:t>ul Suceava</w:t>
      </w:r>
      <w:r>
        <w:rPr>
          <w:rFonts w:ascii="Times New Roman" w:hAnsi="Times New Roman"/>
          <w:sz w:val="24"/>
          <w:lang w:val="ro-RO"/>
        </w:rPr>
        <w:t xml:space="preserve"> în anul 2016 a indicat următoarele:</w:t>
      </w:r>
    </w:p>
    <w:p w:rsidR="00C33F94" w:rsidRPr="00614B59" w:rsidRDefault="00C33F94" w:rsidP="00C33F94">
      <w:pPr>
        <w:widowControl w:val="0"/>
        <w:numPr>
          <w:ilvl w:val="0"/>
          <w:numId w:val="4"/>
        </w:numPr>
        <w:spacing w:after="0" w:line="240" w:lineRule="auto"/>
        <w:ind w:left="0" w:firstLine="0"/>
        <w:jc w:val="both"/>
        <w:rPr>
          <w:rFonts w:ascii="Times New Roman" w:hAnsi="Times New Roman"/>
          <w:sz w:val="24"/>
          <w:lang w:val="ro-RO"/>
        </w:rPr>
      </w:pPr>
      <w:r w:rsidRPr="00591FC6">
        <w:rPr>
          <w:rFonts w:ascii="Times New Roman" w:hAnsi="Times New Roman"/>
          <w:sz w:val="24"/>
          <w:lang w:val="ro-RO"/>
        </w:rPr>
        <w:t>concentrați</w:t>
      </w:r>
      <w:r>
        <w:rPr>
          <w:rFonts w:ascii="Times New Roman" w:hAnsi="Times New Roman"/>
          <w:sz w:val="24"/>
          <w:lang w:val="ro-RO"/>
        </w:rPr>
        <w:t>a</w:t>
      </w:r>
      <w:r w:rsidRPr="00591FC6">
        <w:rPr>
          <w:rFonts w:ascii="Times New Roman" w:hAnsi="Times New Roman"/>
          <w:sz w:val="24"/>
          <w:lang w:val="ro-RO"/>
        </w:rPr>
        <w:t xml:space="preserve"> medi</w:t>
      </w:r>
      <w:r>
        <w:rPr>
          <w:rFonts w:ascii="Times New Roman" w:hAnsi="Times New Roman"/>
          <w:sz w:val="24"/>
          <w:lang w:val="ro-RO"/>
        </w:rPr>
        <w:t>e</w:t>
      </w:r>
      <w:r w:rsidRPr="00591FC6">
        <w:rPr>
          <w:rFonts w:ascii="Times New Roman" w:hAnsi="Times New Roman"/>
          <w:sz w:val="24"/>
          <w:lang w:val="ro-RO"/>
        </w:rPr>
        <w:t xml:space="preserve"> anuală de benzen</w:t>
      </w:r>
      <w:r>
        <w:rPr>
          <w:rFonts w:ascii="Times New Roman" w:hAnsi="Times New Roman"/>
          <w:sz w:val="24"/>
          <w:lang w:val="ro-RO"/>
        </w:rPr>
        <w:t xml:space="preserve"> s-a</w:t>
      </w:r>
      <w:r w:rsidRPr="00791FA9">
        <w:rPr>
          <w:rFonts w:ascii="Times New Roman" w:hAnsi="Times New Roman"/>
          <w:sz w:val="24"/>
          <w:lang w:val="ro-RO"/>
        </w:rPr>
        <w:t xml:space="preserve"> î</w:t>
      </w:r>
      <w:r>
        <w:rPr>
          <w:rFonts w:ascii="Times New Roman" w:hAnsi="Times New Roman"/>
          <w:sz w:val="24"/>
          <w:lang w:val="ro-RO"/>
        </w:rPr>
        <w:t>ncadrat</w:t>
      </w:r>
      <w:r w:rsidRPr="00591FC6">
        <w:rPr>
          <w:rFonts w:ascii="Times New Roman" w:hAnsi="Times New Roman"/>
          <w:sz w:val="24"/>
          <w:lang w:val="ro-RO"/>
        </w:rPr>
        <w:t xml:space="preserve"> mult sub </w:t>
      </w:r>
      <w:r w:rsidRPr="009A71BB">
        <w:rPr>
          <w:rFonts w:ascii="Times New Roman" w:hAnsi="Times New Roman"/>
          <w:b/>
          <w:sz w:val="24"/>
          <w:lang w:val="ro-RO"/>
        </w:rPr>
        <w:t>valoarea limită anuală pentru protecția sănătății umane</w:t>
      </w:r>
      <w:r w:rsidRPr="00591FC6">
        <w:rPr>
          <w:rFonts w:ascii="Times New Roman" w:hAnsi="Times New Roman"/>
          <w:sz w:val="24"/>
          <w:lang w:val="ro-RO"/>
        </w:rPr>
        <w:t xml:space="preserve">, </w:t>
      </w:r>
      <w:r w:rsidRPr="00614B59">
        <w:rPr>
          <w:rFonts w:ascii="Times New Roman" w:hAnsi="Times New Roman"/>
          <w:sz w:val="24"/>
          <w:lang w:val="ro-RO"/>
        </w:rPr>
        <w:t>reglementat</w:t>
      </w:r>
      <w:r w:rsidRPr="00591FC6">
        <w:rPr>
          <w:rFonts w:ascii="Times New Roman" w:hAnsi="Times New Roman"/>
          <w:sz w:val="24"/>
          <w:lang w:val="ro-RO"/>
        </w:rPr>
        <w:t>ă</w:t>
      </w:r>
      <w:r w:rsidRPr="00614B59">
        <w:rPr>
          <w:rFonts w:ascii="Times New Roman" w:hAnsi="Times New Roman"/>
          <w:sz w:val="24"/>
          <w:lang w:val="ro-RO"/>
        </w:rPr>
        <w:t xml:space="preserve"> de legea nr. 104/2011</w:t>
      </w:r>
      <w:r>
        <w:rPr>
          <w:rFonts w:ascii="Times New Roman" w:hAnsi="Times New Roman"/>
          <w:sz w:val="24"/>
          <w:lang w:val="ro-RO"/>
        </w:rPr>
        <w:t xml:space="preserve"> – vezi fig. 3.5.1.</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B62176" w:rsidRPr="00614B59" w:rsidRDefault="00B62176" w:rsidP="00B62176">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Fig. 3.</w:t>
      </w:r>
      <w:r w:rsidR="00161978">
        <w:rPr>
          <w:rFonts w:ascii="Times New Roman" w:hAnsi="Times New Roman"/>
          <w:lang w:val="ro-RO"/>
        </w:rPr>
        <w:t>5</w:t>
      </w:r>
      <w:r w:rsidRPr="00614B59">
        <w:rPr>
          <w:rFonts w:ascii="Times New Roman" w:hAnsi="Times New Roman"/>
          <w:lang w:val="ro-RO"/>
        </w:rPr>
        <w:t>.</w:t>
      </w:r>
      <w:r w:rsidR="00161978">
        <w:rPr>
          <w:rFonts w:ascii="Times New Roman" w:hAnsi="Times New Roman"/>
          <w:lang w:val="ro-RO"/>
        </w:rPr>
        <w:t>1</w:t>
      </w:r>
      <w:r w:rsidRPr="00614B59">
        <w:rPr>
          <w:rFonts w:ascii="Times New Roman" w:hAnsi="Times New Roman"/>
          <w:lang w:val="ro-RO"/>
        </w:rPr>
        <w:t xml:space="preserve">. Concentraţii medii anuale de </w:t>
      </w:r>
      <w:r w:rsidR="00AF7ED1">
        <w:rPr>
          <w:rFonts w:ascii="Times New Roman" w:hAnsi="Times New Roman"/>
          <w:lang w:val="ro-RO"/>
        </w:rPr>
        <w:t>b</w:t>
      </w:r>
      <w:r>
        <w:rPr>
          <w:rFonts w:ascii="Times New Roman" w:hAnsi="Times New Roman"/>
          <w:lang w:val="ro-RO"/>
        </w:rPr>
        <w:t>enzen</w:t>
      </w:r>
      <w:r w:rsidRPr="00614B59">
        <w:rPr>
          <w:rFonts w:ascii="Times New Roman" w:hAnsi="Times New Roman"/>
          <w:lang w:val="ro-RO"/>
        </w:rPr>
        <w:t xml:space="preserve"> înregistrate în anul 201</w:t>
      </w:r>
      <w:r>
        <w:rPr>
          <w:rFonts w:ascii="Times New Roman" w:hAnsi="Times New Roman"/>
          <w:lang w:val="ro-RO"/>
        </w:rPr>
        <w:t>6</w:t>
      </w:r>
      <w:r w:rsidRPr="00614B59">
        <w:rPr>
          <w:rFonts w:ascii="Times New Roman" w:hAnsi="Times New Roman"/>
          <w:lang w:val="ro-RO"/>
        </w:rPr>
        <w:t>,</w:t>
      </w:r>
    </w:p>
    <w:p w:rsidR="00B62176" w:rsidRPr="00614B59" w:rsidRDefault="00B62176" w:rsidP="00B62176">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în raport cu VL anuală (</w:t>
      </w:r>
      <w:r>
        <w:rPr>
          <w:rFonts w:ascii="Times New Roman" w:hAnsi="Times New Roman"/>
          <w:lang w:val="ro-RO"/>
        </w:rPr>
        <w:t>5</w:t>
      </w:r>
      <w:r w:rsidRPr="00614B59">
        <w:rPr>
          <w:rFonts w:ascii="Times New Roman" w:hAnsi="Times New Roman"/>
          <w:lang w:val="ro-RO"/>
        </w:rPr>
        <w:t xml:space="preserve"> µg/m</w:t>
      </w:r>
      <w:r w:rsidRPr="00614B59">
        <w:rPr>
          <w:rFonts w:ascii="Times New Roman" w:hAnsi="Times New Roman"/>
          <w:vertAlign w:val="superscript"/>
          <w:lang w:val="ro-RO"/>
        </w:rPr>
        <w:t>3</w:t>
      </w:r>
      <w:r w:rsidRPr="00614B59">
        <w:rPr>
          <w:rFonts w:ascii="Times New Roman" w:hAnsi="Times New Roman"/>
          <w:lang w:val="ro-RO"/>
        </w:rPr>
        <w:t>)</w:t>
      </w:r>
    </w:p>
    <w:p w:rsidR="00B62176" w:rsidRPr="00614B59" w:rsidRDefault="00B62176" w:rsidP="00B62176">
      <w:pPr>
        <w:pStyle w:val="ListParagraph"/>
        <w:widowControl w:val="0"/>
        <w:spacing w:after="0" w:line="240" w:lineRule="auto"/>
        <w:ind w:left="0"/>
        <w:jc w:val="center"/>
        <w:rPr>
          <w:rFonts w:ascii="Times New Roman" w:hAnsi="Times New Roman"/>
          <w:sz w:val="24"/>
          <w:szCs w:val="24"/>
          <w:lang w:val="ro-RO"/>
        </w:rPr>
      </w:pPr>
      <w:r w:rsidRPr="00614B59">
        <w:rPr>
          <w:noProof/>
          <w:lang w:val="ro-RO" w:eastAsia="ro-RO"/>
        </w:rPr>
        <w:drawing>
          <wp:inline distT="0" distB="0" distL="0" distR="0">
            <wp:extent cx="5926347" cy="1164566"/>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62176" w:rsidRPr="00614B59" w:rsidRDefault="00B62176" w:rsidP="00B62176">
      <w:pPr>
        <w:widowControl w:val="0"/>
        <w:spacing w:after="0" w:line="240" w:lineRule="auto"/>
        <w:jc w:val="both"/>
        <w:rPr>
          <w:rFonts w:ascii="Times New Roman" w:hAnsi="Times New Roman"/>
          <w:i/>
          <w:sz w:val="20"/>
          <w:szCs w:val="20"/>
          <w:lang w:val="ro-RO"/>
        </w:rPr>
      </w:pPr>
      <w:r w:rsidRPr="00614B59">
        <w:rPr>
          <w:rFonts w:ascii="Times New Roman" w:hAnsi="Times New Roman"/>
          <w:i/>
          <w:sz w:val="20"/>
          <w:szCs w:val="20"/>
          <w:lang w:val="ro-RO"/>
        </w:rPr>
        <w:t xml:space="preserve">Notă: din motive tehnice, pentru acest poluant </w:t>
      </w:r>
      <w:r>
        <w:rPr>
          <w:rFonts w:ascii="Times New Roman" w:hAnsi="Times New Roman"/>
          <w:i/>
          <w:sz w:val="20"/>
          <w:szCs w:val="20"/>
          <w:lang w:val="ro-RO"/>
        </w:rPr>
        <w:t>nu sunt date la EM3</w:t>
      </w:r>
      <w:r w:rsidR="00CA4DDE">
        <w:rPr>
          <w:rFonts w:ascii="Times New Roman" w:hAnsi="Times New Roman"/>
          <w:i/>
          <w:sz w:val="20"/>
          <w:szCs w:val="20"/>
          <w:lang w:val="ro-RO"/>
        </w:rPr>
        <w:t>,</w:t>
      </w:r>
      <w:r>
        <w:rPr>
          <w:rFonts w:ascii="Times New Roman" w:hAnsi="Times New Roman"/>
          <w:i/>
          <w:sz w:val="20"/>
          <w:szCs w:val="20"/>
          <w:lang w:val="ro-RO"/>
        </w:rPr>
        <w:t xml:space="preserve"> iar </w:t>
      </w:r>
      <w:r w:rsidRPr="00614B59">
        <w:rPr>
          <w:rFonts w:ascii="Times New Roman" w:hAnsi="Times New Roman"/>
          <w:i/>
          <w:sz w:val="20"/>
          <w:szCs w:val="20"/>
          <w:lang w:val="ro-RO"/>
        </w:rPr>
        <w:t>datele colectate la SV</w:t>
      </w:r>
      <w:r>
        <w:rPr>
          <w:rFonts w:ascii="Times New Roman" w:hAnsi="Times New Roman"/>
          <w:i/>
          <w:sz w:val="20"/>
          <w:szCs w:val="20"/>
          <w:lang w:val="ro-RO"/>
        </w:rPr>
        <w:t>3</w:t>
      </w:r>
      <w:r w:rsidRPr="00614B59">
        <w:rPr>
          <w:rFonts w:ascii="Times New Roman" w:hAnsi="Times New Roman"/>
          <w:i/>
          <w:sz w:val="20"/>
          <w:szCs w:val="20"/>
          <w:lang w:val="ro-RO"/>
        </w:rPr>
        <w:t xml:space="preserve"> sunt insuficiente pentru a respecta criteriile de calitate conform Legii 104/2011. </w:t>
      </w:r>
    </w:p>
    <w:p w:rsidR="00B62176" w:rsidRPr="00D17A49" w:rsidRDefault="00B62176" w:rsidP="00B62176">
      <w:pPr>
        <w:widowControl w:val="0"/>
        <w:spacing w:after="0" w:line="240" w:lineRule="auto"/>
        <w:ind w:firstLine="720"/>
        <w:jc w:val="both"/>
        <w:rPr>
          <w:rFonts w:ascii="Times New Roman" w:hAnsi="Times New Roman"/>
          <w:sz w:val="10"/>
          <w:szCs w:val="10"/>
          <w:lang w:val="ro-RO"/>
        </w:rPr>
      </w:pPr>
    </w:p>
    <w:p w:rsidR="009106DF" w:rsidRPr="008B5EA6" w:rsidRDefault="00DF7B31" w:rsidP="008620E9">
      <w:pPr>
        <w:widowControl w:val="0"/>
        <w:spacing w:after="0" w:line="240" w:lineRule="auto"/>
        <w:jc w:val="both"/>
        <w:rPr>
          <w:rFonts w:ascii="Times New Roman" w:hAnsi="Times New Roman"/>
          <w:b/>
          <w:bCs/>
          <w:i/>
          <w:sz w:val="24"/>
          <w:lang w:val="ro-RO"/>
        </w:rPr>
      </w:pPr>
      <w:r w:rsidRPr="008B5EA6">
        <w:rPr>
          <w:rFonts w:ascii="Times New Roman" w:hAnsi="Times New Roman"/>
          <w:b/>
          <w:bCs/>
          <w:i/>
          <w:sz w:val="24"/>
          <w:lang w:val="ro-RO"/>
        </w:rPr>
        <w:t>3</w:t>
      </w:r>
      <w:r w:rsidR="009106DF" w:rsidRPr="008B5EA6">
        <w:rPr>
          <w:rFonts w:ascii="Times New Roman" w:hAnsi="Times New Roman"/>
          <w:b/>
          <w:bCs/>
          <w:i/>
          <w:sz w:val="24"/>
          <w:lang w:val="ro-RO"/>
        </w:rPr>
        <w:t>.</w:t>
      </w:r>
      <w:r w:rsidR="00777AFD" w:rsidRPr="008B5EA6">
        <w:rPr>
          <w:rFonts w:ascii="Times New Roman" w:hAnsi="Times New Roman"/>
          <w:b/>
          <w:bCs/>
          <w:i/>
          <w:sz w:val="24"/>
          <w:lang w:val="ro-RO"/>
        </w:rPr>
        <w:t>6</w:t>
      </w:r>
      <w:r w:rsidR="00CA4DDE">
        <w:rPr>
          <w:rFonts w:ascii="Times New Roman" w:hAnsi="Times New Roman"/>
          <w:b/>
          <w:bCs/>
          <w:i/>
          <w:sz w:val="24"/>
          <w:lang w:val="ro-RO"/>
        </w:rPr>
        <w:t>. Pulberi în suspensie PM10</w:t>
      </w:r>
    </w:p>
    <w:p w:rsidR="009106DF" w:rsidRPr="008B5EA6" w:rsidRDefault="009106DF" w:rsidP="008620E9">
      <w:pPr>
        <w:widowControl w:val="0"/>
        <w:spacing w:after="0" w:line="240" w:lineRule="auto"/>
        <w:jc w:val="both"/>
        <w:rPr>
          <w:rFonts w:ascii="Times New Roman" w:hAnsi="Times New Roman"/>
          <w:b/>
          <w:bCs/>
          <w:i/>
          <w:sz w:val="6"/>
          <w:szCs w:val="6"/>
          <w:lang w:val="ro-RO"/>
        </w:rPr>
      </w:pPr>
    </w:p>
    <w:p w:rsidR="009106DF" w:rsidRPr="008B5EA6" w:rsidRDefault="009106DF" w:rsidP="008620E9">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8B5EA6">
        <w:rPr>
          <w:rFonts w:ascii="Times New Roman" w:eastAsia="Times New Roman" w:hAnsi="Times New Roman"/>
          <w:sz w:val="24"/>
          <w:szCs w:val="24"/>
          <w:lang w:val="ro-RO" w:eastAsia="ro-RO"/>
        </w:rPr>
        <w:t xml:space="preserve">Pulberile în suspensie sunt particule solide şi lichide (aerosoli). </w:t>
      </w:r>
      <w:r w:rsidRPr="008B5EA6">
        <w:rPr>
          <w:rFonts w:ascii="Times New Roman" w:hAnsi="Times New Roman"/>
          <w:sz w:val="24"/>
          <w:szCs w:val="24"/>
          <w:lang w:val="ro-RO" w:eastAsia="ro-RO"/>
        </w:rPr>
        <w:t xml:space="preserve">Particulele care prezintă interes sub aspectul sănătăţii umane şi sunt monitorizate la nivel european şi global sunt fracţiile PM10 şi respectiv PM2,5, care sunt cele mai nocive, datorită dimensiunilor mici. PM10, şi mai mult PM2,5, pătrund în sistemul respirator şi se pot asocia cu afecţiuni ale acestuia. </w:t>
      </w:r>
    </w:p>
    <w:p w:rsidR="009106DF" w:rsidRPr="008B5EA6" w:rsidRDefault="009106DF" w:rsidP="008620E9">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8B5EA6">
        <w:rPr>
          <w:rFonts w:ascii="Times New Roman" w:hAnsi="Times New Roman"/>
          <w:sz w:val="24"/>
          <w:szCs w:val="24"/>
          <w:lang w:val="ro-RO" w:eastAsia="ro-RO"/>
        </w:rPr>
        <w:t xml:space="preserve">Pulberile PM10 şi PM2,5 sunt particule în suspensie ce se comportă similar gazelor poluante din aer, putând fi transportate de curenţii de aer la lungă distanţă. </w:t>
      </w:r>
    </w:p>
    <w:p w:rsidR="009106DF" w:rsidRPr="008B5EA6" w:rsidRDefault="009106DF" w:rsidP="008620E9">
      <w:pPr>
        <w:widowControl w:val="0"/>
        <w:autoSpaceDE w:val="0"/>
        <w:autoSpaceDN w:val="0"/>
        <w:adjustRightInd w:val="0"/>
        <w:spacing w:after="0" w:line="240" w:lineRule="auto"/>
        <w:ind w:firstLine="720"/>
        <w:jc w:val="both"/>
        <w:rPr>
          <w:rFonts w:ascii="Times New Roman" w:hAnsi="Times New Roman"/>
          <w:sz w:val="24"/>
          <w:szCs w:val="24"/>
          <w:lang w:val="ro-RO"/>
        </w:rPr>
      </w:pPr>
      <w:r w:rsidRPr="008B5EA6">
        <w:rPr>
          <w:rFonts w:ascii="Times New Roman" w:hAnsi="Times New Roman"/>
          <w:sz w:val="24"/>
          <w:szCs w:val="24"/>
          <w:lang w:val="ro-RO"/>
        </w:rPr>
        <w:t xml:space="preserve">Pulberile în suspensie micronice din aerul ambiental provin nu doar din emisii directe (aşa numitele </w:t>
      </w:r>
      <w:r w:rsidRPr="008B5EA6">
        <w:rPr>
          <w:rFonts w:ascii="Times New Roman" w:hAnsi="Times New Roman"/>
          <w:b/>
          <w:sz w:val="24"/>
          <w:szCs w:val="24"/>
          <w:lang w:val="ro-RO"/>
        </w:rPr>
        <w:t>pulberi primare</w:t>
      </w:r>
      <w:r w:rsidRPr="008B5EA6">
        <w:rPr>
          <w:rFonts w:ascii="Times New Roman" w:hAnsi="Times New Roman"/>
          <w:sz w:val="24"/>
          <w:szCs w:val="24"/>
          <w:lang w:val="ro-RO"/>
        </w:rPr>
        <w:t>), dar şi din reacţii chimice co</w:t>
      </w:r>
      <w:r w:rsidR="00D17A49">
        <w:rPr>
          <w:rFonts w:ascii="Times New Roman" w:hAnsi="Times New Roman"/>
          <w:sz w:val="24"/>
          <w:szCs w:val="24"/>
          <w:lang w:val="ro-RO"/>
        </w:rPr>
        <w:t>mplexe care au loc în atmosferă</w:t>
      </w:r>
      <w:r w:rsidRPr="008B5EA6">
        <w:rPr>
          <w:rFonts w:ascii="Times New Roman" w:hAnsi="Times New Roman"/>
          <w:sz w:val="24"/>
          <w:szCs w:val="24"/>
          <w:lang w:val="ro-RO"/>
        </w:rPr>
        <w:t xml:space="preserve"> între precursori gazoşi</w:t>
      </w:r>
      <w:r w:rsidR="00D17A49">
        <w:rPr>
          <w:rFonts w:ascii="Times New Roman" w:hAnsi="Times New Roman"/>
          <w:sz w:val="24"/>
          <w:szCs w:val="24"/>
          <w:lang w:val="ro-RO"/>
        </w:rPr>
        <w:t xml:space="preserve"> </w:t>
      </w:r>
      <w:r w:rsidR="00D17A49" w:rsidRPr="008B5EA6">
        <w:rPr>
          <w:rFonts w:ascii="Times New Roman" w:hAnsi="Times New Roman"/>
          <w:sz w:val="24"/>
          <w:szCs w:val="24"/>
          <w:lang w:val="ro-RO"/>
        </w:rPr>
        <w:t>ai pulberilor PM10 şi PM2,</w:t>
      </w:r>
      <w:r w:rsidR="00D17A49">
        <w:rPr>
          <w:rFonts w:ascii="Times New Roman" w:hAnsi="Times New Roman"/>
          <w:sz w:val="24"/>
          <w:szCs w:val="24"/>
          <w:lang w:val="ro-RO"/>
        </w:rPr>
        <w:t>5</w:t>
      </w:r>
      <w:r w:rsidRPr="008B5EA6">
        <w:rPr>
          <w:rFonts w:ascii="Times New Roman" w:hAnsi="Times New Roman"/>
          <w:sz w:val="24"/>
          <w:szCs w:val="24"/>
          <w:lang w:val="ro-RO"/>
        </w:rPr>
        <w:t>, precum: dioxidul de sulf, amoniacul, oxizii de azot etc</w:t>
      </w:r>
      <w:r w:rsidR="00D17A49">
        <w:rPr>
          <w:rFonts w:ascii="Times New Roman" w:hAnsi="Times New Roman"/>
          <w:sz w:val="24"/>
          <w:szCs w:val="24"/>
          <w:lang w:val="ro-RO"/>
        </w:rPr>
        <w:t xml:space="preserve">., prin care </w:t>
      </w:r>
      <w:r w:rsidRPr="008B5EA6">
        <w:rPr>
          <w:rFonts w:ascii="Times New Roman" w:hAnsi="Times New Roman"/>
          <w:sz w:val="24"/>
          <w:szCs w:val="24"/>
          <w:lang w:val="ro-RO"/>
        </w:rPr>
        <w:t xml:space="preserve">se formează aşa numitele </w:t>
      </w:r>
      <w:r w:rsidRPr="008B5EA6">
        <w:rPr>
          <w:rFonts w:ascii="Times New Roman" w:hAnsi="Times New Roman"/>
          <w:b/>
          <w:sz w:val="24"/>
          <w:szCs w:val="24"/>
          <w:lang w:val="ro-RO"/>
        </w:rPr>
        <w:t>pulberi secundare</w:t>
      </w:r>
      <w:r w:rsidRPr="008B5EA6">
        <w:rPr>
          <w:rFonts w:ascii="Times New Roman" w:hAnsi="Times New Roman"/>
          <w:sz w:val="24"/>
          <w:szCs w:val="24"/>
          <w:lang w:val="ro-RO"/>
        </w:rPr>
        <w:t>. De aceea, emisiile acestor poluanţi gazoşi sunt de asemenea responsabile, cel puţin parţial, de creşterea concentraţiilor pulberilor PM10 şi PM2,5, mai ales în sezonul rece, când arderile din instalaţiile de încălzire, centralizate şi individuale, emit cantităţi mai mari de gaze de ardere precursoare ale pulberilor micronice.</w:t>
      </w:r>
    </w:p>
    <w:p w:rsidR="00D17A49" w:rsidRPr="003A5B11" w:rsidRDefault="00D17A49" w:rsidP="00D17A49">
      <w:pPr>
        <w:widowControl w:val="0"/>
        <w:spacing w:after="0" w:line="240" w:lineRule="auto"/>
        <w:ind w:firstLine="720"/>
        <w:jc w:val="both"/>
        <w:rPr>
          <w:rFonts w:ascii="Times New Roman" w:hAnsi="Times New Roman"/>
          <w:color w:val="FF0000"/>
          <w:sz w:val="4"/>
          <w:szCs w:val="4"/>
          <w:lang w:val="ro-RO"/>
        </w:rPr>
      </w:pPr>
    </w:p>
    <w:p w:rsidR="009106DF" w:rsidRPr="008B5EA6" w:rsidRDefault="009106DF"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8B5EA6">
        <w:rPr>
          <w:rFonts w:ascii="Times New Roman" w:eastAsia="Times New Roman" w:hAnsi="Times New Roman"/>
          <w:i/>
          <w:sz w:val="24"/>
          <w:szCs w:val="24"/>
          <w:lang w:val="ro-RO" w:eastAsia="ro-RO"/>
        </w:rPr>
        <w:t>Surse naturale</w:t>
      </w:r>
      <w:r w:rsidRPr="008B5EA6">
        <w:rPr>
          <w:rFonts w:ascii="Times New Roman" w:eastAsia="Times New Roman" w:hAnsi="Times New Roman"/>
          <w:sz w:val="24"/>
          <w:szCs w:val="24"/>
          <w:lang w:val="ro-RO" w:eastAsia="ro-RO"/>
        </w:rPr>
        <w:t xml:space="preserve">: erupţii vulcanice, eroziunea rocilor şi dispersia polenului, </w:t>
      </w:r>
      <w:r w:rsidRPr="008B5EA6">
        <w:rPr>
          <w:rFonts w:ascii="Times New Roman" w:hAnsi="Times New Roman"/>
          <w:sz w:val="24"/>
          <w:szCs w:val="24"/>
          <w:lang w:val="ro-RO" w:eastAsia="ro-RO"/>
        </w:rPr>
        <w:t>antrenarea particulelor de la suprafaţa solului de către vânt</w:t>
      </w:r>
      <w:r w:rsidRPr="008B5EA6">
        <w:rPr>
          <w:rFonts w:ascii="Times New Roman" w:eastAsia="Times New Roman" w:hAnsi="Times New Roman"/>
          <w:sz w:val="24"/>
          <w:szCs w:val="24"/>
          <w:lang w:val="ro-RO" w:eastAsia="ro-RO"/>
        </w:rPr>
        <w:t>.</w:t>
      </w:r>
    </w:p>
    <w:p w:rsidR="00D17A49" w:rsidRPr="003A5B11" w:rsidRDefault="00D17A49" w:rsidP="00D17A49">
      <w:pPr>
        <w:widowControl w:val="0"/>
        <w:spacing w:after="0" w:line="240" w:lineRule="auto"/>
        <w:ind w:firstLine="720"/>
        <w:jc w:val="both"/>
        <w:rPr>
          <w:rFonts w:ascii="Times New Roman" w:hAnsi="Times New Roman"/>
          <w:color w:val="FF0000"/>
          <w:sz w:val="4"/>
          <w:szCs w:val="4"/>
          <w:lang w:val="ro-RO"/>
        </w:rPr>
      </w:pPr>
    </w:p>
    <w:p w:rsidR="009106DF" w:rsidRPr="008B5EA6" w:rsidRDefault="009106DF"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8B5EA6">
        <w:rPr>
          <w:rFonts w:ascii="Times New Roman" w:eastAsia="Times New Roman" w:hAnsi="Times New Roman"/>
          <w:i/>
          <w:sz w:val="24"/>
          <w:szCs w:val="24"/>
          <w:lang w:val="ro-RO" w:eastAsia="ro-RO"/>
        </w:rPr>
        <w:t>Surse antropice</w:t>
      </w:r>
      <w:r w:rsidRPr="008B5EA6">
        <w:rPr>
          <w:rFonts w:ascii="Times New Roman" w:eastAsia="Times New Roman" w:hAnsi="Times New Roman"/>
          <w:sz w:val="24"/>
          <w:szCs w:val="24"/>
          <w:lang w:val="ro-RO" w:eastAsia="ro-RO"/>
        </w:rPr>
        <w:t xml:space="preserve"> de emisie a pulberilor primare şi secundare: </w:t>
      </w:r>
      <w:r w:rsidRPr="008B5EA6">
        <w:rPr>
          <w:rFonts w:ascii="Times New Roman" w:hAnsi="Times New Roman"/>
          <w:sz w:val="24"/>
          <w:szCs w:val="24"/>
          <w:lang w:val="ro-RO" w:eastAsia="ro-RO"/>
        </w:rPr>
        <w:t>arderile din sectorul energetic, centralele termice industriale şi din sistemele de încălzire centralizate ori individuale, mai ales cele utilizând combustibili solizi sau lichizi, unele procese de producţie (industria metalurgică, industria cimentului, industria chimică etc.), şantierele de construcţii, haldele şi depozitele de deşeuri industriale şi municipale</w:t>
      </w:r>
      <w:r w:rsidRPr="008B5EA6">
        <w:rPr>
          <w:rFonts w:ascii="Times New Roman" w:eastAsia="Times New Roman" w:hAnsi="Times New Roman"/>
          <w:sz w:val="24"/>
          <w:szCs w:val="24"/>
          <w:lang w:val="ro-RO" w:eastAsia="ro-RO"/>
        </w:rPr>
        <w:t>. Traficul rutier contribuie de asemenea cu emisii importante de pulberi</w:t>
      </w:r>
      <w:r w:rsidR="00CA4DDE">
        <w:rPr>
          <w:rFonts w:ascii="Times New Roman" w:eastAsia="Times New Roman" w:hAnsi="Times New Roman"/>
          <w:sz w:val="24"/>
          <w:szCs w:val="24"/>
          <w:lang w:val="ro-RO" w:eastAsia="ro-RO"/>
        </w:rPr>
        <w:t xml:space="preserve"> micronice</w:t>
      </w:r>
      <w:r w:rsidRPr="008B5EA6">
        <w:rPr>
          <w:rFonts w:ascii="Times New Roman" w:eastAsia="Times New Roman" w:hAnsi="Times New Roman"/>
          <w:sz w:val="24"/>
          <w:szCs w:val="24"/>
          <w:lang w:val="ro-RO" w:eastAsia="ro-RO"/>
        </w:rPr>
        <w:t>, în principal</w:t>
      </w:r>
      <w:r w:rsidR="00CA4DDE">
        <w:rPr>
          <w:rFonts w:ascii="Times New Roman" w:eastAsia="Times New Roman" w:hAnsi="Times New Roman"/>
          <w:sz w:val="24"/>
          <w:szCs w:val="24"/>
          <w:lang w:val="ro-RO" w:eastAsia="ro-RO"/>
        </w:rPr>
        <w:t xml:space="preserve"> fracţia</w:t>
      </w:r>
      <w:r w:rsidRPr="008B5EA6">
        <w:rPr>
          <w:rFonts w:ascii="Times New Roman" w:eastAsia="Times New Roman" w:hAnsi="Times New Roman"/>
          <w:sz w:val="24"/>
          <w:szCs w:val="24"/>
          <w:lang w:val="ro-RO" w:eastAsia="ro-RO"/>
        </w:rPr>
        <w:t xml:space="preserve"> PM2,5, datorită arderilor incomplete</w:t>
      </w:r>
      <w:r w:rsidRPr="008B5EA6">
        <w:rPr>
          <w:rFonts w:ascii="Times New Roman" w:hAnsi="Times New Roman"/>
          <w:sz w:val="24"/>
          <w:szCs w:val="24"/>
          <w:lang w:val="ro-RO" w:eastAsia="ro-RO"/>
        </w:rPr>
        <w:t xml:space="preserve"> a carburanţilor în motoarele autovehiculelor (prin emisii de gaze de eşapament, îndeosebi de la atuovehiculele pe motorină)</w:t>
      </w:r>
      <w:r w:rsidRPr="008B5EA6">
        <w:rPr>
          <w:rFonts w:ascii="Times New Roman" w:eastAsia="Times New Roman" w:hAnsi="Times New Roman"/>
          <w:sz w:val="24"/>
          <w:szCs w:val="24"/>
          <w:lang w:val="ro-RO" w:eastAsia="ro-RO"/>
        </w:rPr>
        <w:t>, dar şi prin abraziunea pneurilor maşinilor</w:t>
      </w:r>
      <w:r w:rsidRPr="008B5EA6">
        <w:rPr>
          <w:rFonts w:ascii="Times New Roman" w:hAnsi="Times New Roman"/>
          <w:sz w:val="24"/>
          <w:szCs w:val="24"/>
          <w:lang w:val="ro-RO" w:eastAsia="ro-RO"/>
        </w:rPr>
        <w:t xml:space="preserve"> la frecarea cu carosabilul (mai ales la frânare)</w:t>
      </w:r>
      <w:r w:rsidRPr="008B5EA6">
        <w:rPr>
          <w:rFonts w:ascii="Times New Roman" w:eastAsia="Times New Roman" w:hAnsi="Times New Roman"/>
          <w:sz w:val="24"/>
          <w:szCs w:val="24"/>
          <w:lang w:val="ro-RO" w:eastAsia="ro-RO"/>
        </w:rPr>
        <w:t>, erodarea căilor de rulare, fragmentarea şi resuspensionarea particulelor de asfalt şi a altor particule de pe drumuri, mai ales în condiţiile unei stări tehnice şi de salubritate necorespunzătoare a acestora.</w:t>
      </w:r>
    </w:p>
    <w:p w:rsidR="009106DF" w:rsidRPr="008B5EA6" w:rsidRDefault="009106DF" w:rsidP="008620E9">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8B5EA6">
        <w:rPr>
          <w:rFonts w:ascii="Times New Roman" w:hAnsi="Times New Roman"/>
          <w:sz w:val="24"/>
          <w:szCs w:val="24"/>
          <w:lang w:val="ro-RO" w:eastAsia="ro-RO"/>
        </w:rPr>
        <w:t xml:space="preserve">Funcţie de sursa lor, natura acestor pulberi este foarte diversă. Astfel, ele pot conţine particule de carbon (funingine), metale grele (plumb, cadmiu, crom, vanadiu, nichel, arsen etc.), oxizi de fier, sulfaţi, dar şi alte noxe toxice </w:t>
      </w:r>
      <w:r w:rsidRPr="008B5EA6">
        <w:rPr>
          <w:rFonts w:ascii="Times New Roman" w:eastAsia="Times New Roman" w:hAnsi="Times New Roman"/>
          <w:sz w:val="24"/>
          <w:szCs w:val="24"/>
          <w:lang w:val="ro-RO" w:eastAsia="ro-RO"/>
        </w:rPr>
        <w:t>sub formă de pulberi şi aerosoli lichizi (hidrocarburi aromatice poli</w:t>
      </w:r>
      <w:r w:rsidR="00CB6CC0" w:rsidRPr="008B5EA6">
        <w:rPr>
          <w:rFonts w:ascii="Times New Roman" w:eastAsia="Times New Roman" w:hAnsi="Times New Roman"/>
          <w:sz w:val="24"/>
          <w:szCs w:val="24"/>
          <w:lang w:val="ro-RO" w:eastAsia="ro-RO"/>
        </w:rPr>
        <w:t>ciclice, aldehide, nitrocompuşi</w:t>
      </w:r>
      <w:r w:rsidRPr="008B5EA6">
        <w:rPr>
          <w:rFonts w:ascii="Times New Roman" w:eastAsia="Times New Roman" w:hAnsi="Times New Roman"/>
          <w:sz w:val="24"/>
          <w:szCs w:val="24"/>
          <w:lang w:val="ro-RO" w:eastAsia="ro-RO"/>
        </w:rPr>
        <w:t xml:space="preserve"> etc.)</w:t>
      </w:r>
      <w:r w:rsidRPr="008B5EA6">
        <w:rPr>
          <w:rFonts w:ascii="Times New Roman" w:hAnsi="Times New Roman"/>
          <w:sz w:val="24"/>
          <w:szCs w:val="24"/>
          <w:lang w:val="ro-RO" w:eastAsia="ro-RO"/>
        </w:rPr>
        <w:t>, unele dintre acestea având efecte cancerigene, cum este cazul poluanţilor organici persistenţi (PAH şi PCB)</w:t>
      </w:r>
      <w:r w:rsidRPr="008B5EA6">
        <w:rPr>
          <w:rStyle w:val="FootnoteReference"/>
          <w:rFonts w:ascii="Times New Roman" w:hAnsi="Times New Roman"/>
          <w:sz w:val="24"/>
          <w:szCs w:val="24"/>
          <w:lang w:val="ro-RO" w:eastAsia="ro-RO"/>
        </w:rPr>
        <w:footnoteReference w:id="8"/>
      </w:r>
      <w:r w:rsidRPr="008B5EA6">
        <w:rPr>
          <w:rFonts w:ascii="Times New Roman" w:hAnsi="Times New Roman"/>
          <w:sz w:val="24"/>
          <w:szCs w:val="24"/>
          <w:lang w:val="ro-RO" w:eastAsia="ro-RO"/>
        </w:rPr>
        <w:t xml:space="preserve"> adsorbiţi pe suprafaţa particulelor </w:t>
      </w:r>
      <w:r w:rsidR="003A5B11">
        <w:rPr>
          <w:rFonts w:ascii="Times New Roman" w:hAnsi="Times New Roman"/>
          <w:sz w:val="24"/>
          <w:szCs w:val="24"/>
          <w:lang w:val="ro-RO" w:eastAsia="ro-RO"/>
        </w:rPr>
        <w:t>din aer</w:t>
      </w:r>
      <w:r w:rsidRPr="008B5EA6">
        <w:rPr>
          <w:rFonts w:ascii="Times New Roman" w:hAnsi="Times New Roman"/>
          <w:sz w:val="24"/>
          <w:szCs w:val="24"/>
          <w:lang w:val="ro-RO" w:eastAsia="ro-RO"/>
        </w:rPr>
        <w:t xml:space="preserve">. </w:t>
      </w:r>
    </w:p>
    <w:p w:rsidR="009106DF" w:rsidRDefault="009106DF" w:rsidP="008620E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8B5EA6">
        <w:rPr>
          <w:rFonts w:ascii="Times New Roman" w:eastAsia="Times New Roman" w:hAnsi="Times New Roman"/>
          <w:i/>
          <w:sz w:val="24"/>
          <w:szCs w:val="24"/>
          <w:lang w:val="ro-RO" w:eastAsia="ro-RO"/>
        </w:rPr>
        <w:t>Efecte asupra sănătăţi</w:t>
      </w:r>
      <w:r w:rsidR="00CF56FF" w:rsidRPr="008B5EA6">
        <w:rPr>
          <w:rFonts w:ascii="Times New Roman" w:eastAsia="Times New Roman" w:hAnsi="Times New Roman"/>
          <w:i/>
          <w:sz w:val="24"/>
          <w:szCs w:val="24"/>
          <w:lang w:val="ro-RO" w:eastAsia="ro-RO"/>
        </w:rPr>
        <w:t>i umane</w:t>
      </w:r>
      <w:r w:rsidRPr="008B5EA6">
        <w:rPr>
          <w:rFonts w:ascii="Times New Roman" w:eastAsia="Times New Roman" w:hAnsi="Times New Roman"/>
          <w:sz w:val="24"/>
          <w:szCs w:val="24"/>
          <w:lang w:val="ro-RO" w:eastAsia="ro-RO"/>
        </w:rPr>
        <w:t xml:space="preserve">: nocivitatea pulberilor </w:t>
      </w:r>
      <w:r w:rsidRPr="008B5EA6">
        <w:rPr>
          <w:rFonts w:ascii="Times New Roman" w:hAnsi="Times New Roman"/>
          <w:sz w:val="24"/>
          <w:szCs w:val="24"/>
          <w:lang w:val="ro-RO" w:eastAsia="ro-RO"/>
        </w:rPr>
        <w:t xml:space="preserve">PM10 şi PM2,5 </w:t>
      </w:r>
      <w:r w:rsidRPr="008B5EA6">
        <w:rPr>
          <w:rFonts w:ascii="Times New Roman" w:eastAsia="Times New Roman" w:hAnsi="Times New Roman"/>
          <w:sz w:val="24"/>
          <w:szCs w:val="24"/>
          <w:lang w:val="ro-RO" w:eastAsia="ro-RO"/>
        </w:rPr>
        <w:t xml:space="preserve">se datorează atât caracteristicilor fizico-chimice, dar şi dimensiunilor acestora. Cele cu diametru mai mic de 2,5 μm (PM2,5) prezintă un risc mai mare de a pătrunde în alveolele pulmonare, provocând inflamaţii şi intoxicări, decât fracţia 2,5-10 μm din PM10. </w:t>
      </w:r>
    </w:p>
    <w:p w:rsidR="0000499C" w:rsidRPr="00D17A49" w:rsidRDefault="0000499C" w:rsidP="0000499C">
      <w:pPr>
        <w:widowControl w:val="0"/>
        <w:autoSpaceDE w:val="0"/>
        <w:autoSpaceDN w:val="0"/>
        <w:adjustRightInd w:val="0"/>
        <w:spacing w:after="0" w:line="240" w:lineRule="auto"/>
        <w:ind w:firstLine="720"/>
        <w:jc w:val="both"/>
        <w:rPr>
          <w:rFonts w:ascii="Times New Roman" w:hAnsi="Times New Roman"/>
          <w:sz w:val="6"/>
          <w:szCs w:val="6"/>
          <w:lang w:val="ro-RO"/>
        </w:rPr>
      </w:pPr>
    </w:p>
    <w:p w:rsidR="0000499C" w:rsidRPr="005646F8" w:rsidRDefault="0000499C" w:rsidP="0000499C">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Pr>
          <w:rFonts w:ascii="Times New Roman" w:hAnsi="Times New Roman"/>
          <w:sz w:val="24"/>
          <w:lang w:val="ro-RO"/>
        </w:rPr>
        <w:t xml:space="preserve">Monitorizarea </w:t>
      </w:r>
      <w:r w:rsidRPr="008B5EA6">
        <w:rPr>
          <w:rFonts w:ascii="Times New Roman" w:hAnsi="Times New Roman"/>
          <w:sz w:val="24"/>
          <w:szCs w:val="24"/>
          <w:lang w:val="ro-RO" w:eastAsia="ro-RO"/>
        </w:rPr>
        <w:t>pulberil</w:t>
      </w:r>
      <w:r>
        <w:rPr>
          <w:rFonts w:ascii="Times New Roman" w:hAnsi="Times New Roman"/>
          <w:sz w:val="24"/>
          <w:szCs w:val="24"/>
          <w:lang w:val="ro-RO" w:eastAsia="ro-RO"/>
        </w:rPr>
        <w:t>or</w:t>
      </w:r>
      <w:r w:rsidRPr="008B5EA6">
        <w:rPr>
          <w:rFonts w:ascii="Times New Roman" w:hAnsi="Times New Roman"/>
          <w:sz w:val="24"/>
          <w:szCs w:val="24"/>
          <w:lang w:val="ro-RO" w:eastAsia="ro-RO"/>
        </w:rPr>
        <w:t xml:space="preserve"> în suspensie </w:t>
      </w:r>
      <w:r w:rsidRPr="008B5EA6">
        <w:rPr>
          <w:rFonts w:ascii="Times New Roman" w:hAnsi="Times New Roman"/>
          <w:b/>
          <w:sz w:val="24"/>
          <w:szCs w:val="24"/>
          <w:lang w:val="ro-RO" w:eastAsia="ro-RO"/>
        </w:rPr>
        <w:t>PM10</w:t>
      </w:r>
      <w:r w:rsidRPr="008B5EA6">
        <w:rPr>
          <w:rFonts w:ascii="Times New Roman" w:hAnsi="Times New Roman"/>
          <w:sz w:val="24"/>
          <w:szCs w:val="24"/>
          <w:lang w:val="ro-RO" w:eastAsia="ro-RO"/>
        </w:rPr>
        <w:t>, prin metoda de referinţă (gravimetrică)</w:t>
      </w:r>
      <w:r>
        <w:rPr>
          <w:rFonts w:ascii="Times New Roman" w:hAnsi="Times New Roman"/>
          <w:sz w:val="24"/>
          <w:szCs w:val="24"/>
          <w:lang w:val="ro-RO" w:eastAsia="ro-RO"/>
        </w:rPr>
        <w:t>,</w:t>
      </w:r>
      <w:r>
        <w:rPr>
          <w:rFonts w:ascii="Times New Roman" w:hAnsi="Times New Roman"/>
          <w:sz w:val="24"/>
          <w:lang w:val="ro-RO"/>
        </w:rPr>
        <w:t xml:space="preserve"> în staţiile RNMCA din judeţ în anul 2016, a indicat următoarele:</w:t>
      </w:r>
    </w:p>
    <w:p w:rsidR="00777AFD" w:rsidRPr="0040197D" w:rsidRDefault="00777AFD" w:rsidP="008620E9">
      <w:pPr>
        <w:widowControl w:val="0"/>
        <w:spacing w:after="0" w:line="240" w:lineRule="auto"/>
        <w:ind w:firstLine="720"/>
        <w:jc w:val="both"/>
        <w:rPr>
          <w:rFonts w:ascii="Times New Roman" w:hAnsi="Times New Roman"/>
          <w:color w:val="FF0000"/>
          <w:sz w:val="6"/>
          <w:szCs w:val="6"/>
          <w:lang w:val="ro-RO"/>
        </w:rPr>
      </w:pPr>
    </w:p>
    <w:p w:rsidR="009106DF" w:rsidRDefault="009106DF" w:rsidP="008620E9">
      <w:pPr>
        <w:widowControl w:val="0"/>
        <w:numPr>
          <w:ilvl w:val="0"/>
          <w:numId w:val="4"/>
        </w:numPr>
        <w:spacing w:after="0" w:line="240" w:lineRule="auto"/>
        <w:ind w:left="0" w:firstLine="0"/>
        <w:jc w:val="both"/>
        <w:rPr>
          <w:rFonts w:ascii="Times New Roman" w:hAnsi="Times New Roman"/>
          <w:sz w:val="24"/>
          <w:szCs w:val="24"/>
          <w:lang w:val="ro-RO"/>
        </w:rPr>
      </w:pPr>
      <w:r w:rsidRPr="008B5EA6">
        <w:rPr>
          <w:rFonts w:ascii="Times New Roman" w:hAnsi="Times New Roman"/>
          <w:b/>
          <w:sz w:val="24"/>
          <w:szCs w:val="24"/>
          <w:lang w:val="ro-RO"/>
        </w:rPr>
        <w:lastRenderedPageBreak/>
        <w:t>nu a fost depăşită valoarea limită zilnică pentru protecţia sănătăţii umane</w:t>
      </w:r>
      <w:r w:rsidRPr="008B5EA6">
        <w:rPr>
          <w:rFonts w:ascii="Times New Roman" w:hAnsi="Times New Roman"/>
          <w:sz w:val="24"/>
          <w:szCs w:val="24"/>
          <w:lang w:val="ro-RO"/>
        </w:rPr>
        <w:t xml:space="preserve"> (</w:t>
      </w:r>
      <w:r w:rsidRPr="008B5EA6">
        <w:rPr>
          <w:rFonts w:ascii="Times New Roman" w:hAnsi="Times New Roman"/>
          <w:i/>
          <w:sz w:val="24"/>
          <w:szCs w:val="24"/>
          <w:lang w:val="ro-RO"/>
        </w:rPr>
        <w:t xml:space="preserve">50 </w:t>
      </w:r>
      <w:r w:rsidRPr="008B5EA6">
        <w:rPr>
          <w:rFonts w:ascii="Times New Roman" w:hAnsi="Times New Roman"/>
          <w:i/>
          <w:sz w:val="24"/>
          <w:szCs w:val="24"/>
          <w:lang w:val="ro-RO"/>
        </w:rPr>
        <w:sym w:font="Symbol" w:char="F06D"/>
      </w:r>
      <w:r w:rsidRPr="008B5EA6">
        <w:rPr>
          <w:rFonts w:ascii="Times New Roman" w:hAnsi="Times New Roman"/>
          <w:i/>
          <w:sz w:val="24"/>
          <w:szCs w:val="24"/>
          <w:lang w:val="ro-RO"/>
        </w:rPr>
        <w:t>g/m</w:t>
      </w:r>
      <w:r w:rsidRPr="008B5EA6">
        <w:rPr>
          <w:rFonts w:ascii="Times New Roman" w:hAnsi="Times New Roman"/>
          <w:i/>
          <w:sz w:val="24"/>
          <w:szCs w:val="24"/>
          <w:vertAlign w:val="superscript"/>
          <w:lang w:val="ro-RO"/>
        </w:rPr>
        <w:t>3</w:t>
      </w:r>
      <w:r w:rsidRPr="008B5EA6">
        <w:rPr>
          <w:rFonts w:ascii="Times New Roman" w:hAnsi="Times New Roman"/>
          <w:i/>
          <w:sz w:val="24"/>
          <w:szCs w:val="24"/>
          <w:lang w:val="ro-RO"/>
        </w:rPr>
        <w:t>, a nu se depăşi de mai mult de 35 de ori într-un an calendaristic</w:t>
      </w:r>
      <w:r w:rsidR="002014D6" w:rsidRPr="008B5EA6">
        <w:rPr>
          <w:rFonts w:ascii="Times New Roman" w:hAnsi="Times New Roman"/>
          <w:sz w:val="24"/>
          <w:szCs w:val="24"/>
          <w:lang w:val="ro-RO"/>
        </w:rPr>
        <w:t>)</w:t>
      </w:r>
      <w:r w:rsidR="003E6F56" w:rsidRPr="008B5EA6">
        <w:rPr>
          <w:rFonts w:ascii="Times New Roman" w:hAnsi="Times New Roman"/>
          <w:sz w:val="24"/>
          <w:szCs w:val="24"/>
          <w:lang w:val="ro-RO"/>
        </w:rPr>
        <w:t>, în anul 201</w:t>
      </w:r>
      <w:r w:rsidR="008B5EA6" w:rsidRPr="008B5EA6">
        <w:rPr>
          <w:rFonts w:ascii="Times New Roman" w:hAnsi="Times New Roman"/>
          <w:sz w:val="24"/>
          <w:szCs w:val="24"/>
          <w:lang w:val="ro-RO"/>
        </w:rPr>
        <w:t>6</w:t>
      </w:r>
      <w:r w:rsidR="003E6F56" w:rsidRPr="008B5EA6">
        <w:rPr>
          <w:rFonts w:ascii="Times New Roman" w:hAnsi="Times New Roman"/>
          <w:sz w:val="24"/>
          <w:szCs w:val="24"/>
          <w:lang w:val="ro-RO"/>
        </w:rPr>
        <w:t>, în nicio staţie de monitorizare</w:t>
      </w:r>
      <w:r w:rsidR="002014D6" w:rsidRPr="008B5EA6">
        <w:rPr>
          <w:rFonts w:ascii="Times New Roman" w:hAnsi="Times New Roman"/>
          <w:sz w:val="24"/>
          <w:szCs w:val="24"/>
          <w:lang w:val="ro-RO"/>
        </w:rPr>
        <w:t>.</w:t>
      </w:r>
      <w:r w:rsidRPr="008B5EA6">
        <w:rPr>
          <w:rFonts w:ascii="Times New Roman" w:hAnsi="Times New Roman"/>
          <w:sz w:val="24"/>
          <w:szCs w:val="24"/>
          <w:lang w:val="ro-RO"/>
        </w:rPr>
        <w:t xml:space="preserve"> </w:t>
      </w:r>
      <w:r w:rsidR="002014D6" w:rsidRPr="008B5EA6">
        <w:rPr>
          <w:rFonts w:ascii="Times New Roman" w:hAnsi="Times New Roman"/>
          <w:sz w:val="24"/>
          <w:szCs w:val="24"/>
          <w:lang w:val="ro-RO"/>
        </w:rPr>
        <w:t xml:space="preserve">În </w:t>
      </w:r>
      <w:r w:rsidR="00B5345A" w:rsidRPr="008B5EA6">
        <w:rPr>
          <w:rFonts w:ascii="Times New Roman" w:hAnsi="Times New Roman"/>
          <w:sz w:val="24"/>
          <w:szCs w:val="24"/>
          <w:lang w:val="ro-RO"/>
        </w:rPr>
        <w:t>staţi</w:t>
      </w:r>
      <w:r w:rsidR="008B5EA6" w:rsidRPr="008B5EA6">
        <w:rPr>
          <w:rFonts w:ascii="Times New Roman" w:hAnsi="Times New Roman"/>
          <w:sz w:val="24"/>
          <w:szCs w:val="24"/>
          <w:lang w:val="ro-RO"/>
        </w:rPr>
        <w:t xml:space="preserve">a </w:t>
      </w:r>
      <w:r w:rsidR="002014D6" w:rsidRPr="008B5EA6">
        <w:rPr>
          <w:rFonts w:ascii="Times New Roman" w:hAnsi="Times New Roman"/>
          <w:sz w:val="24"/>
          <w:szCs w:val="24"/>
          <w:lang w:val="ro-RO"/>
        </w:rPr>
        <w:t xml:space="preserve"> </w:t>
      </w:r>
      <w:r w:rsidR="002014D6" w:rsidRPr="003D2983">
        <w:rPr>
          <w:rFonts w:ascii="Times New Roman" w:hAnsi="Times New Roman"/>
          <w:b/>
          <w:sz w:val="24"/>
          <w:szCs w:val="24"/>
          <w:lang w:val="ro-RO"/>
        </w:rPr>
        <w:t>SV1</w:t>
      </w:r>
      <w:r w:rsidR="002014D6" w:rsidRPr="008B5EA6">
        <w:rPr>
          <w:rFonts w:ascii="Times New Roman" w:hAnsi="Times New Roman"/>
          <w:sz w:val="24"/>
          <w:szCs w:val="24"/>
          <w:lang w:val="ro-RO"/>
        </w:rPr>
        <w:t xml:space="preserve"> s</w:t>
      </w:r>
      <w:r w:rsidRPr="008B5EA6">
        <w:rPr>
          <w:rFonts w:ascii="Times New Roman" w:hAnsi="Times New Roman"/>
          <w:sz w:val="24"/>
          <w:szCs w:val="24"/>
          <w:lang w:val="ro-RO"/>
        </w:rPr>
        <w:t xml:space="preserve">-a înregistrat </w:t>
      </w:r>
      <w:r w:rsidR="008B5EA6" w:rsidRPr="003D2983">
        <w:rPr>
          <w:rFonts w:ascii="Times New Roman" w:hAnsi="Times New Roman"/>
          <w:b/>
          <w:sz w:val="24"/>
          <w:szCs w:val="24"/>
          <w:lang w:val="ro-RO"/>
        </w:rPr>
        <w:t xml:space="preserve">o singură valoare </w:t>
      </w:r>
      <w:r w:rsidRPr="003D2983">
        <w:rPr>
          <w:rFonts w:ascii="Times New Roman" w:hAnsi="Times New Roman"/>
          <w:b/>
          <w:sz w:val="24"/>
          <w:szCs w:val="24"/>
          <w:lang w:val="ro-RO"/>
        </w:rPr>
        <w:t xml:space="preserve"> mai mar</w:t>
      </w:r>
      <w:r w:rsidR="008B5EA6" w:rsidRPr="003D2983">
        <w:rPr>
          <w:rFonts w:ascii="Times New Roman" w:hAnsi="Times New Roman"/>
          <w:b/>
          <w:sz w:val="24"/>
          <w:szCs w:val="24"/>
          <w:lang w:val="ro-RO"/>
        </w:rPr>
        <w:t>e</w:t>
      </w:r>
      <w:r w:rsidRPr="003D2983">
        <w:rPr>
          <w:rFonts w:ascii="Times New Roman" w:hAnsi="Times New Roman"/>
          <w:b/>
          <w:sz w:val="24"/>
          <w:szCs w:val="24"/>
          <w:lang w:val="ro-RO"/>
        </w:rPr>
        <w:t xml:space="preserve"> decât 50 </w:t>
      </w:r>
      <w:r w:rsidRPr="003D2983">
        <w:rPr>
          <w:rFonts w:ascii="Times New Roman" w:hAnsi="Times New Roman"/>
          <w:b/>
          <w:sz w:val="24"/>
          <w:szCs w:val="24"/>
          <w:lang w:val="ro-RO"/>
        </w:rPr>
        <w:sym w:font="Symbol" w:char="F06D"/>
      </w:r>
      <w:r w:rsidRPr="003D2983">
        <w:rPr>
          <w:rFonts w:ascii="Times New Roman" w:hAnsi="Times New Roman"/>
          <w:b/>
          <w:sz w:val="24"/>
          <w:szCs w:val="24"/>
          <w:lang w:val="ro-RO"/>
        </w:rPr>
        <w:t>g/m</w:t>
      </w:r>
      <w:r w:rsidRPr="003D2983">
        <w:rPr>
          <w:rFonts w:ascii="Times New Roman" w:hAnsi="Times New Roman"/>
          <w:b/>
          <w:sz w:val="24"/>
          <w:szCs w:val="24"/>
          <w:vertAlign w:val="superscript"/>
          <w:lang w:val="ro-RO"/>
        </w:rPr>
        <w:t>3</w:t>
      </w:r>
      <w:r w:rsidRPr="008B5EA6">
        <w:rPr>
          <w:rFonts w:ascii="Times New Roman" w:hAnsi="Times New Roman"/>
          <w:sz w:val="24"/>
          <w:szCs w:val="24"/>
          <w:lang w:val="ro-RO"/>
        </w:rPr>
        <w:t xml:space="preserve">, </w:t>
      </w:r>
      <w:r w:rsidR="002014D6" w:rsidRPr="008B5EA6">
        <w:rPr>
          <w:rFonts w:ascii="Times New Roman" w:hAnsi="Times New Roman"/>
          <w:sz w:val="24"/>
          <w:szCs w:val="24"/>
          <w:lang w:val="ro-RO"/>
        </w:rPr>
        <w:t xml:space="preserve">nefiind </w:t>
      </w:r>
      <w:r w:rsidR="004F6773" w:rsidRPr="008B5EA6">
        <w:rPr>
          <w:rFonts w:ascii="Times New Roman" w:hAnsi="Times New Roman"/>
          <w:sz w:val="24"/>
          <w:szCs w:val="24"/>
          <w:lang w:val="ro-RO"/>
        </w:rPr>
        <w:t>depăşi</w:t>
      </w:r>
      <w:r w:rsidR="002014D6" w:rsidRPr="008B5EA6">
        <w:rPr>
          <w:rFonts w:ascii="Times New Roman" w:hAnsi="Times New Roman"/>
          <w:sz w:val="24"/>
          <w:szCs w:val="24"/>
          <w:lang w:val="ro-RO"/>
        </w:rPr>
        <w:t>t</w:t>
      </w:r>
      <w:r w:rsidR="00777AFD" w:rsidRPr="008B5EA6">
        <w:rPr>
          <w:rFonts w:ascii="Times New Roman" w:hAnsi="Times New Roman"/>
          <w:sz w:val="24"/>
          <w:szCs w:val="24"/>
          <w:lang w:val="ro-RO"/>
        </w:rPr>
        <w:t xml:space="preserve"> </w:t>
      </w:r>
      <w:r w:rsidRPr="008B5EA6">
        <w:rPr>
          <w:rFonts w:ascii="Times New Roman" w:hAnsi="Times New Roman"/>
          <w:sz w:val="24"/>
          <w:szCs w:val="24"/>
          <w:lang w:val="ro-RO"/>
        </w:rPr>
        <w:t xml:space="preserve">numărul maxim admis </w:t>
      </w:r>
      <w:r w:rsidR="002014D6" w:rsidRPr="008B5EA6">
        <w:rPr>
          <w:rFonts w:ascii="Times New Roman" w:hAnsi="Times New Roman"/>
          <w:sz w:val="24"/>
          <w:szCs w:val="24"/>
          <w:lang w:val="ro-RO"/>
        </w:rPr>
        <w:t xml:space="preserve">de depăşiri </w:t>
      </w:r>
      <w:r w:rsidRPr="008B5EA6">
        <w:rPr>
          <w:rFonts w:ascii="Times New Roman" w:hAnsi="Times New Roman"/>
          <w:sz w:val="24"/>
          <w:szCs w:val="24"/>
          <w:lang w:val="ro-RO"/>
        </w:rPr>
        <w:t>pe an calendaristic (35 de valori)</w:t>
      </w:r>
      <w:r w:rsidR="00884FDC">
        <w:rPr>
          <w:rFonts w:ascii="Times New Roman" w:hAnsi="Times New Roman"/>
          <w:sz w:val="24"/>
          <w:szCs w:val="24"/>
          <w:lang w:val="ro-RO"/>
        </w:rPr>
        <w:t xml:space="preserve"> -</w:t>
      </w:r>
      <w:r w:rsidR="00B5345A" w:rsidRPr="008B5EA6">
        <w:rPr>
          <w:rFonts w:ascii="Times New Roman" w:hAnsi="Times New Roman"/>
          <w:sz w:val="24"/>
          <w:szCs w:val="24"/>
          <w:lang w:val="ro-RO"/>
        </w:rPr>
        <w:t xml:space="preserve"> vezi fig. 3.6.</w:t>
      </w:r>
      <w:r w:rsidR="00884FDC">
        <w:rPr>
          <w:rFonts w:ascii="Times New Roman" w:hAnsi="Times New Roman"/>
          <w:sz w:val="24"/>
          <w:szCs w:val="24"/>
          <w:lang w:val="ro-RO"/>
        </w:rPr>
        <w:t>1</w:t>
      </w:r>
      <w:r w:rsidRPr="008B5EA6">
        <w:rPr>
          <w:rFonts w:ascii="Times New Roman" w:hAnsi="Times New Roman"/>
          <w:sz w:val="24"/>
          <w:szCs w:val="24"/>
          <w:lang w:val="ro-RO"/>
        </w:rPr>
        <w:t xml:space="preserve">. </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372DB1" w:rsidRPr="0027200A" w:rsidRDefault="003D2983" w:rsidP="00884FDC">
      <w:pPr>
        <w:pStyle w:val="ListParagraph"/>
        <w:widowControl w:val="0"/>
        <w:spacing w:after="0" w:line="240" w:lineRule="auto"/>
        <w:ind w:left="0" w:firstLine="720"/>
        <w:jc w:val="center"/>
        <w:rPr>
          <w:rFonts w:ascii="Times New Roman" w:hAnsi="Times New Roman"/>
          <w:lang w:val="ro-RO"/>
        </w:rPr>
      </w:pPr>
      <w:r w:rsidRPr="00614B59">
        <w:rPr>
          <w:rFonts w:ascii="Times New Roman" w:hAnsi="Times New Roman"/>
          <w:lang w:val="ro-RO"/>
        </w:rPr>
        <w:t>Fig. 3.</w:t>
      </w:r>
      <w:r>
        <w:rPr>
          <w:rFonts w:ascii="Times New Roman" w:hAnsi="Times New Roman"/>
          <w:lang w:val="ro-RO"/>
        </w:rPr>
        <w:t>6</w:t>
      </w:r>
      <w:r w:rsidRPr="00614B59">
        <w:rPr>
          <w:rFonts w:ascii="Times New Roman" w:hAnsi="Times New Roman"/>
          <w:lang w:val="ro-RO"/>
        </w:rPr>
        <w:t>.</w:t>
      </w:r>
      <w:r>
        <w:rPr>
          <w:rFonts w:ascii="Times New Roman" w:hAnsi="Times New Roman"/>
          <w:lang w:val="ro-RO"/>
        </w:rPr>
        <w:t>1</w:t>
      </w:r>
      <w:r w:rsidRPr="00614B59">
        <w:rPr>
          <w:rFonts w:ascii="Times New Roman" w:hAnsi="Times New Roman"/>
          <w:lang w:val="ro-RO"/>
        </w:rPr>
        <w:t xml:space="preserve">. </w:t>
      </w:r>
      <w:r w:rsidR="00372DB1" w:rsidRPr="0027200A">
        <w:rPr>
          <w:rFonts w:ascii="Times New Roman" w:hAnsi="Times New Roman"/>
          <w:lang w:val="ro-RO"/>
        </w:rPr>
        <w:t xml:space="preserve">Evoluţia numărului de depăşiri ale VL zilnice la pulberile PM10 </w:t>
      </w:r>
    </w:p>
    <w:p w:rsidR="00372DB1" w:rsidRPr="0040197D" w:rsidRDefault="00372DB1" w:rsidP="00372DB1">
      <w:pPr>
        <w:pStyle w:val="BodyTextIndent2"/>
        <w:widowControl w:val="0"/>
        <w:spacing w:after="0" w:line="240" w:lineRule="auto"/>
        <w:jc w:val="center"/>
        <w:rPr>
          <w:rFonts w:ascii="Times New Roman" w:hAnsi="Times New Roman"/>
          <w:i/>
          <w:color w:val="FF0000"/>
          <w:sz w:val="20"/>
          <w:szCs w:val="20"/>
          <w:lang w:val="ro-RO"/>
        </w:rPr>
      </w:pPr>
      <w:r w:rsidRPr="0027200A">
        <w:rPr>
          <w:rFonts w:ascii="Times New Roman" w:hAnsi="Times New Roman"/>
          <w:lang w:val="ro-RO"/>
        </w:rPr>
        <w:t xml:space="preserve">în </w:t>
      </w:r>
      <w:r>
        <w:rPr>
          <w:rFonts w:ascii="Times New Roman" w:hAnsi="Times New Roman"/>
          <w:lang w:val="ro-RO"/>
        </w:rPr>
        <w:t xml:space="preserve">anul </w:t>
      </w:r>
      <w:r w:rsidRPr="0027200A">
        <w:rPr>
          <w:rFonts w:ascii="Times New Roman" w:hAnsi="Times New Roman"/>
          <w:lang w:val="ro-RO"/>
        </w:rPr>
        <w:t xml:space="preserve">2016, comparativ cu </w:t>
      </w:r>
      <w:r w:rsidR="00884FDC">
        <w:rPr>
          <w:rFonts w:ascii="Times New Roman" w:hAnsi="Times New Roman"/>
          <w:lang w:val="ro-RO"/>
        </w:rPr>
        <w:t xml:space="preserve">anii 2014 şi 2015 şi cu </w:t>
      </w:r>
      <w:r w:rsidRPr="0027200A">
        <w:rPr>
          <w:rFonts w:ascii="Times New Roman" w:hAnsi="Times New Roman"/>
          <w:lang w:val="ro-RO"/>
        </w:rPr>
        <w:t>nr. maxim admis de depăşiri pe an calendaristic</w:t>
      </w:r>
      <w:r w:rsidRPr="00F2522A">
        <w:rPr>
          <w:rFonts w:ascii="Times New Roman" w:hAnsi="Times New Roman"/>
          <w:i/>
          <w:noProof/>
          <w:color w:val="FF0000"/>
          <w:sz w:val="20"/>
          <w:szCs w:val="20"/>
          <w:lang w:val="ro-RO" w:eastAsia="ro-RO"/>
        </w:rPr>
        <w:drawing>
          <wp:inline distT="0" distB="0" distL="0" distR="0">
            <wp:extent cx="6150634" cy="1492370"/>
            <wp:effectExtent l="0" t="0" r="2516" b="0"/>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2DB1" w:rsidRPr="00884FDC" w:rsidRDefault="00372DB1" w:rsidP="006F2780">
      <w:pPr>
        <w:widowControl w:val="0"/>
        <w:spacing w:after="0" w:line="240" w:lineRule="auto"/>
        <w:ind w:firstLine="720"/>
        <w:jc w:val="both"/>
        <w:rPr>
          <w:rFonts w:ascii="Times New Roman" w:hAnsi="Times New Roman"/>
          <w:sz w:val="6"/>
          <w:szCs w:val="6"/>
          <w:lang w:val="ro-RO"/>
        </w:rPr>
      </w:pPr>
    </w:p>
    <w:p w:rsidR="00884FDC" w:rsidRPr="00614B59" w:rsidRDefault="00884FDC" w:rsidP="00884FDC">
      <w:pPr>
        <w:pStyle w:val="ListParagraph"/>
        <w:widowControl w:val="0"/>
        <w:spacing w:after="0" w:line="240" w:lineRule="auto"/>
        <w:ind w:left="0"/>
        <w:jc w:val="both"/>
        <w:rPr>
          <w:rFonts w:ascii="Times New Roman" w:hAnsi="Times New Roman"/>
          <w:i/>
          <w:sz w:val="20"/>
          <w:szCs w:val="20"/>
          <w:lang w:val="ro-RO"/>
        </w:rPr>
      </w:pPr>
      <w:r w:rsidRPr="00614B59">
        <w:rPr>
          <w:rFonts w:ascii="Times New Roman" w:hAnsi="Times New Roman"/>
          <w:i/>
          <w:sz w:val="20"/>
          <w:szCs w:val="20"/>
          <w:lang w:val="ro-RO"/>
        </w:rPr>
        <w:t xml:space="preserve">Notă: din motive tehnice, </w:t>
      </w:r>
      <w:r>
        <w:rPr>
          <w:rFonts w:ascii="Times New Roman" w:hAnsi="Times New Roman"/>
          <w:i/>
          <w:sz w:val="20"/>
          <w:szCs w:val="20"/>
          <w:lang w:val="ro-RO"/>
        </w:rPr>
        <w:t xml:space="preserve">la unele staţii </w:t>
      </w:r>
      <w:r w:rsidRPr="00614B59">
        <w:rPr>
          <w:rFonts w:ascii="Times New Roman" w:hAnsi="Times New Roman"/>
          <w:i/>
          <w:sz w:val="20"/>
          <w:szCs w:val="20"/>
          <w:lang w:val="ro-RO"/>
        </w:rPr>
        <w:t xml:space="preserve">datele colectate </w:t>
      </w:r>
      <w:r w:rsidRPr="00494288">
        <w:rPr>
          <w:rFonts w:ascii="Times New Roman" w:hAnsi="Times New Roman"/>
          <w:i/>
          <w:sz w:val="20"/>
          <w:szCs w:val="20"/>
          <w:lang w:val="ro-RO"/>
        </w:rPr>
        <w:t>anu</w:t>
      </w:r>
      <w:r>
        <w:rPr>
          <w:rFonts w:ascii="Times New Roman" w:hAnsi="Times New Roman"/>
          <w:i/>
          <w:sz w:val="20"/>
          <w:szCs w:val="20"/>
          <w:lang w:val="ro-RO"/>
        </w:rPr>
        <w:t>a</w:t>
      </w:r>
      <w:r w:rsidRPr="00494288">
        <w:rPr>
          <w:rFonts w:ascii="Times New Roman" w:hAnsi="Times New Roman"/>
          <w:i/>
          <w:sz w:val="20"/>
          <w:szCs w:val="20"/>
          <w:lang w:val="ro-RO"/>
        </w:rPr>
        <w:t>l</w:t>
      </w:r>
      <w:r>
        <w:rPr>
          <w:rFonts w:ascii="Times New Roman" w:hAnsi="Times New Roman"/>
          <w:i/>
          <w:sz w:val="20"/>
          <w:szCs w:val="20"/>
          <w:lang w:val="ro-RO"/>
        </w:rPr>
        <w:t xml:space="preserve"> au fost</w:t>
      </w:r>
      <w:r w:rsidRPr="00494288">
        <w:rPr>
          <w:rFonts w:ascii="Times New Roman" w:hAnsi="Times New Roman"/>
          <w:i/>
          <w:sz w:val="20"/>
          <w:szCs w:val="20"/>
          <w:lang w:val="ro-RO"/>
        </w:rPr>
        <w:t xml:space="preserve"> </w:t>
      </w:r>
      <w:r w:rsidRPr="00614B59">
        <w:rPr>
          <w:rFonts w:ascii="Times New Roman" w:hAnsi="Times New Roman"/>
          <w:i/>
          <w:sz w:val="20"/>
          <w:szCs w:val="20"/>
          <w:lang w:val="ro-RO"/>
        </w:rPr>
        <w:t>sunt insuficiente pentru a respecta criteriile de calitate conform Legii 104/2011</w:t>
      </w:r>
      <w:r>
        <w:rPr>
          <w:rFonts w:ascii="Times New Roman" w:hAnsi="Times New Roman"/>
          <w:i/>
          <w:sz w:val="20"/>
          <w:szCs w:val="20"/>
          <w:lang w:val="ro-RO"/>
        </w:rPr>
        <w:t xml:space="preserve">, iar </w:t>
      </w:r>
      <w:r w:rsidRPr="00614B59">
        <w:rPr>
          <w:rFonts w:ascii="Times New Roman" w:hAnsi="Times New Roman"/>
          <w:i/>
          <w:sz w:val="20"/>
          <w:szCs w:val="20"/>
          <w:lang w:val="ro-RO"/>
        </w:rPr>
        <w:t xml:space="preserve">stația SV2 nu </w:t>
      </w:r>
      <w:r>
        <w:rPr>
          <w:rFonts w:ascii="Times New Roman" w:hAnsi="Times New Roman"/>
          <w:i/>
          <w:sz w:val="20"/>
          <w:szCs w:val="20"/>
          <w:lang w:val="ro-RO"/>
        </w:rPr>
        <w:t>a funcţionat deloc în perioada analizată</w:t>
      </w:r>
      <w:r w:rsidRPr="00614B59">
        <w:rPr>
          <w:rFonts w:ascii="Times New Roman" w:hAnsi="Times New Roman"/>
          <w:i/>
          <w:sz w:val="20"/>
          <w:szCs w:val="20"/>
          <w:lang w:val="ro-RO"/>
        </w:rPr>
        <w:t xml:space="preserve">. </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6F2780" w:rsidRPr="008B5EA6" w:rsidRDefault="00C33F94" w:rsidP="006F2780">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w:t>
      </w:r>
      <w:r w:rsidR="00EA38D9">
        <w:rPr>
          <w:rFonts w:ascii="Times New Roman" w:hAnsi="Times New Roman"/>
          <w:sz w:val="24"/>
          <w:szCs w:val="24"/>
          <w:lang w:val="ro-RO"/>
        </w:rPr>
        <w:t xml:space="preserve">ingura </w:t>
      </w:r>
      <w:r w:rsidR="003E6F56" w:rsidRPr="008B5EA6">
        <w:rPr>
          <w:rFonts w:ascii="Times New Roman" w:hAnsi="Times New Roman"/>
          <w:b/>
          <w:sz w:val="24"/>
          <w:szCs w:val="24"/>
          <w:lang w:val="ro-RO"/>
        </w:rPr>
        <w:t>valo</w:t>
      </w:r>
      <w:r w:rsidR="00EA38D9">
        <w:rPr>
          <w:rFonts w:ascii="Times New Roman" w:hAnsi="Times New Roman"/>
          <w:b/>
          <w:sz w:val="24"/>
          <w:szCs w:val="24"/>
          <w:lang w:val="ro-RO"/>
        </w:rPr>
        <w:t>a</w:t>
      </w:r>
      <w:r w:rsidR="003E6F56" w:rsidRPr="008B5EA6">
        <w:rPr>
          <w:rFonts w:ascii="Times New Roman" w:hAnsi="Times New Roman"/>
          <w:b/>
          <w:sz w:val="24"/>
          <w:szCs w:val="24"/>
          <w:lang w:val="ro-RO"/>
        </w:rPr>
        <w:t>r</w:t>
      </w:r>
      <w:r w:rsidR="00EA38D9">
        <w:rPr>
          <w:rFonts w:ascii="Times New Roman" w:hAnsi="Times New Roman"/>
          <w:b/>
          <w:sz w:val="24"/>
          <w:szCs w:val="24"/>
          <w:lang w:val="ro-RO"/>
        </w:rPr>
        <w:t>e</w:t>
      </w:r>
      <w:r w:rsidR="003E6F56" w:rsidRPr="008B5EA6">
        <w:rPr>
          <w:rFonts w:ascii="Times New Roman" w:hAnsi="Times New Roman"/>
          <w:b/>
          <w:sz w:val="24"/>
          <w:szCs w:val="24"/>
          <w:lang w:val="ro-RO"/>
        </w:rPr>
        <w:t xml:space="preserve"> </w:t>
      </w:r>
      <w:r w:rsidR="006F2780" w:rsidRPr="008B5EA6">
        <w:rPr>
          <w:rFonts w:ascii="Times New Roman" w:hAnsi="Times New Roman"/>
          <w:b/>
          <w:sz w:val="24"/>
          <w:szCs w:val="24"/>
          <w:lang w:val="ro-RO"/>
        </w:rPr>
        <w:t>mai mar</w:t>
      </w:r>
      <w:r w:rsidR="00EA38D9">
        <w:rPr>
          <w:rFonts w:ascii="Times New Roman" w:hAnsi="Times New Roman"/>
          <w:b/>
          <w:sz w:val="24"/>
          <w:szCs w:val="24"/>
          <w:lang w:val="ro-RO"/>
        </w:rPr>
        <w:t>e</w:t>
      </w:r>
      <w:r w:rsidR="006F2780" w:rsidRPr="008B5EA6">
        <w:rPr>
          <w:rFonts w:ascii="Times New Roman" w:hAnsi="Times New Roman"/>
          <w:b/>
          <w:sz w:val="24"/>
          <w:szCs w:val="24"/>
          <w:lang w:val="ro-RO"/>
        </w:rPr>
        <w:t xml:space="preserve"> decât VL</w:t>
      </w:r>
      <w:r w:rsidR="006F2780" w:rsidRPr="008B5EA6">
        <w:rPr>
          <w:rFonts w:ascii="Times New Roman" w:hAnsi="Times New Roman"/>
          <w:sz w:val="24"/>
          <w:szCs w:val="24"/>
          <w:lang w:val="ro-RO"/>
        </w:rPr>
        <w:t xml:space="preserve"> </w:t>
      </w:r>
      <w:r>
        <w:rPr>
          <w:rFonts w:ascii="Times New Roman" w:hAnsi="Times New Roman"/>
          <w:sz w:val="24"/>
          <w:szCs w:val="24"/>
          <w:lang w:val="ro-RO"/>
        </w:rPr>
        <w:t xml:space="preserve">măsurată la SV1 </w:t>
      </w:r>
      <w:r w:rsidR="00884FDC">
        <w:rPr>
          <w:rFonts w:ascii="Times New Roman" w:hAnsi="Times New Roman"/>
          <w:sz w:val="24"/>
          <w:szCs w:val="24"/>
          <w:lang w:val="ro-RO"/>
        </w:rPr>
        <w:t xml:space="preserve">în anul 2016 </w:t>
      </w:r>
      <w:r w:rsidR="00CF7053" w:rsidRPr="008B5EA6">
        <w:rPr>
          <w:rFonts w:ascii="Times New Roman" w:hAnsi="Times New Roman"/>
          <w:sz w:val="24"/>
          <w:szCs w:val="24"/>
          <w:lang w:val="ro-RO"/>
        </w:rPr>
        <w:t>s</w:t>
      </w:r>
      <w:r w:rsidR="00F16933" w:rsidRPr="008B5EA6">
        <w:rPr>
          <w:rFonts w:ascii="Times New Roman" w:hAnsi="Times New Roman"/>
          <w:sz w:val="24"/>
          <w:szCs w:val="24"/>
          <w:lang w:val="ro-RO"/>
        </w:rPr>
        <w:t>-a</w:t>
      </w:r>
      <w:r w:rsidR="006F2780" w:rsidRPr="008B5EA6">
        <w:rPr>
          <w:rFonts w:ascii="Times New Roman" w:hAnsi="Times New Roman"/>
          <w:sz w:val="24"/>
          <w:szCs w:val="24"/>
          <w:lang w:val="ro-RO"/>
        </w:rPr>
        <w:t xml:space="preserve"> înregistrat</w:t>
      </w:r>
      <w:r w:rsidR="00F16933" w:rsidRPr="008B5EA6">
        <w:rPr>
          <w:rFonts w:ascii="Times New Roman" w:hAnsi="Times New Roman"/>
          <w:sz w:val="24"/>
          <w:szCs w:val="24"/>
          <w:lang w:val="ro-RO"/>
        </w:rPr>
        <w:t xml:space="preserve"> </w:t>
      </w:r>
      <w:r w:rsidR="006F2780" w:rsidRPr="008B5EA6">
        <w:rPr>
          <w:rFonts w:ascii="Times New Roman" w:hAnsi="Times New Roman"/>
          <w:b/>
          <w:sz w:val="24"/>
          <w:szCs w:val="24"/>
          <w:lang w:val="ro-RO"/>
        </w:rPr>
        <w:t xml:space="preserve">în sezonul </w:t>
      </w:r>
      <w:r w:rsidR="003E6F56" w:rsidRPr="008B5EA6">
        <w:rPr>
          <w:rFonts w:ascii="Times New Roman" w:hAnsi="Times New Roman"/>
          <w:b/>
          <w:sz w:val="24"/>
          <w:szCs w:val="24"/>
          <w:lang w:val="ro-RO"/>
        </w:rPr>
        <w:t>de iarnă</w:t>
      </w:r>
      <w:r>
        <w:rPr>
          <w:rFonts w:ascii="Times New Roman" w:hAnsi="Times New Roman"/>
          <w:sz w:val="24"/>
          <w:szCs w:val="24"/>
          <w:lang w:val="ro-RO"/>
        </w:rPr>
        <w:t>,</w:t>
      </w:r>
      <w:r w:rsidR="006F2780" w:rsidRPr="008B5EA6">
        <w:rPr>
          <w:rFonts w:ascii="Times New Roman" w:hAnsi="Times New Roman"/>
          <w:sz w:val="24"/>
          <w:szCs w:val="24"/>
          <w:lang w:val="ro-RO"/>
        </w:rPr>
        <w:t xml:space="preserve"> </w:t>
      </w:r>
      <w:r w:rsidR="00EA38D9" w:rsidRPr="00B75494">
        <w:rPr>
          <w:rFonts w:ascii="Times New Roman" w:hAnsi="Times New Roman"/>
          <w:sz w:val="24"/>
          <w:szCs w:val="24"/>
          <w:lang w:val="ro-RO"/>
        </w:rPr>
        <w:t>în</w:t>
      </w:r>
      <w:r w:rsidR="00EA38D9">
        <w:rPr>
          <w:rFonts w:ascii="Times New Roman" w:hAnsi="Times New Roman"/>
          <w:sz w:val="24"/>
          <w:szCs w:val="24"/>
          <w:lang w:val="ro-RO"/>
        </w:rPr>
        <w:t xml:space="preserve"> data de 06.01.2016</w:t>
      </w:r>
      <w:r w:rsidR="00CF7053" w:rsidRPr="008B5EA6">
        <w:rPr>
          <w:rFonts w:ascii="Times New Roman" w:hAnsi="Times New Roman"/>
          <w:sz w:val="24"/>
          <w:szCs w:val="24"/>
          <w:lang w:val="ro-RO"/>
        </w:rPr>
        <w:t xml:space="preserve">. </w:t>
      </w:r>
      <w:r w:rsidR="006F2780" w:rsidRPr="008B5EA6">
        <w:rPr>
          <w:rFonts w:ascii="Times New Roman" w:hAnsi="Times New Roman"/>
          <w:sz w:val="24"/>
          <w:szCs w:val="24"/>
          <w:lang w:val="ro-RO"/>
        </w:rPr>
        <w:t xml:space="preserve"> </w:t>
      </w:r>
    </w:p>
    <w:p w:rsidR="006F2780" w:rsidRPr="0040197D" w:rsidRDefault="006F2780" w:rsidP="00DB45DC">
      <w:pPr>
        <w:widowControl w:val="0"/>
        <w:autoSpaceDE w:val="0"/>
        <w:autoSpaceDN w:val="0"/>
        <w:adjustRightInd w:val="0"/>
        <w:spacing w:after="0" w:line="240" w:lineRule="auto"/>
        <w:jc w:val="both"/>
        <w:rPr>
          <w:rFonts w:ascii="Times New Roman" w:hAnsi="Times New Roman"/>
          <w:color w:val="FF0000"/>
          <w:sz w:val="6"/>
          <w:szCs w:val="6"/>
          <w:lang w:val="ro-RO"/>
        </w:rPr>
      </w:pPr>
    </w:p>
    <w:p w:rsidR="009106DF" w:rsidRPr="00F2522A" w:rsidRDefault="009106DF" w:rsidP="008620E9">
      <w:pPr>
        <w:widowControl w:val="0"/>
        <w:numPr>
          <w:ilvl w:val="0"/>
          <w:numId w:val="4"/>
        </w:numPr>
        <w:spacing w:after="0" w:line="240" w:lineRule="auto"/>
        <w:ind w:left="0" w:firstLine="0"/>
        <w:jc w:val="both"/>
        <w:rPr>
          <w:rFonts w:ascii="Times New Roman" w:hAnsi="Times New Roman"/>
          <w:sz w:val="24"/>
          <w:szCs w:val="24"/>
          <w:lang w:val="ro-RO"/>
        </w:rPr>
      </w:pPr>
      <w:r w:rsidRPr="00F2522A">
        <w:rPr>
          <w:rFonts w:ascii="Times New Roman" w:hAnsi="Times New Roman"/>
          <w:b/>
          <w:bCs/>
          <w:sz w:val="24"/>
          <w:szCs w:val="24"/>
          <w:lang w:val="ro-RO"/>
        </w:rPr>
        <w:t xml:space="preserve">nu a fost depăşită valoarea limită anuală pentru protecţia sănătăţii umane </w:t>
      </w:r>
      <w:r w:rsidRPr="00F2522A">
        <w:rPr>
          <w:rFonts w:ascii="Times New Roman" w:hAnsi="Times New Roman"/>
          <w:sz w:val="24"/>
          <w:szCs w:val="24"/>
          <w:lang w:val="ro-RO"/>
        </w:rPr>
        <w:t>(</w:t>
      </w:r>
      <w:r w:rsidRPr="00F2522A">
        <w:rPr>
          <w:rFonts w:ascii="Times New Roman" w:hAnsi="Times New Roman"/>
          <w:i/>
          <w:sz w:val="24"/>
          <w:szCs w:val="24"/>
          <w:lang w:val="ro-RO"/>
        </w:rPr>
        <w:t xml:space="preserve">40 </w:t>
      </w:r>
      <w:r w:rsidRPr="00F2522A">
        <w:rPr>
          <w:rFonts w:ascii="Times New Roman" w:hAnsi="Times New Roman"/>
          <w:i/>
          <w:sz w:val="24"/>
          <w:szCs w:val="24"/>
          <w:lang w:val="ro-RO"/>
        </w:rPr>
        <w:sym w:font="Symbol" w:char="F06D"/>
      </w:r>
      <w:r w:rsidRPr="00F2522A">
        <w:rPr>
          <w:rFonts w:ascii="Times New Roman" w:hAnsi="Times New Roman"/>
          <w:i/>
          <w:sz w:val="24"/>
          <w:szCs w:val="24"/>
          <w:lang w:val="ro-RO"/>
        </w:rPr>
        <w:t>g/m</w:t>
      </w:r>
      <w:r w:rsidRPr="00F2522A">
        <w:rPr>
          <w:rFonts w:ascii="Times New Roman" w:hAnsi="Times New Roman"/>
          <w:i/>
          <w:sz w:val="24"/>
          <w:szCs w:val="24"/>
          <w:vertAlign w:val="superscript"/>
          <w:lang w:val="ro-RO"/>
        </w:rPr>
        <w:t>3</w:t>
      </w:r>
      <w:r w:rsidRPr="00F2522A">
        <w:rPr>
          <w:rFonts w:ascii="Times New Roman" w:hAnsi="Times New Roman"/>
          <w:sz w:val="24"/>
          <w:szCs w:val="24"/>
          <w:lang w:val="ro-RO"/>
        </w:rPr>
        <w:t>) în nicio s</w:t>
      </w:r>
      <w:r w:rsidR="00F2522A">
        <w:rPr>
          <w:rFonts w:ascii="Times New Roman" w:hAnsi="Times New Roman"/>
          <w:sz w:val="24"/>
          <w:szCs w:val="24"/>
          <w:lang w:val="ro-RO"/>
        </w:rPr>
        <w:t>taţie de monitorizare.</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3E6F56" w:rsidRPr="00F2522A" w:rsidRDefault="00D96B8C" w:rsidP="003E6F56">
      <w:pPr>
        <w:pStyle w:val="BodyTextIndent2"/>
        <w:widowControl w:val="0"/>
        <w:spacing w:after="0" w:line="240" w:lineRule="auto"/>
        <w:jc w:val="center"/>
        <w:rPr>
          <w:rFonts w:ascii="Times New Roman" w:hAnsi="Times New Roman"/>
          <w:lang w:val="ro-RO"/>
        </w:rPr>
      </w:pPr>
      <w:r w:rsidRPr="00F2522A">
        <w:rPr>
          <w:rFonts w:ascii="Times New Roman" w:hAnsi="Times New Roman"/>
          <w:lang w:val="ro-RO"/>
        </w:rPr>
        <w:t>Fig. 3.6.</w:t>
      </w:r>
      <w:r w:rsidR="008B69D9">
        <w:rPr>
          <w:rFonts w:ascii="Times New Roman" w:hAnsi="Times New Roman"/>
          <w:lang w:val="ro-RO"/>
        </w:rPr>
        <w:t>3</w:t>
      </w:r>
      <w:r w:rsidRPr="00F2522A">
        <w:rPr>
          <w:rFonts w:ascii="Times New Roman" w:hAnsi="Times New Roman"/>
          <w:lang w:val="ro-RO"/>
        </w:rPr>
        <w:t xml:space="preserve">. </w:t>
      </w:r>
      <w:r w:rsidR="003E6F56" w:rsidRPr="00F2522A">
        <w:rPr>
          <w:rFonts w:ascii="Times New Roman" w:hAnsi="Times New Roman"/>
          <w:lang w:val="ro-RO"/>
        </w:rPr>
        <w:t>Concentraţii</w:t>
      </w:r>
      <w:r w:rsidRPr="00F2522A">
        <w:rPr>
          <w:rFonts w:ascii="Times New Roman" w:hAnsi="Times New Roman"/>
          <w:lang w:val="ro-RO"/>
        </w:rPr>
        <w:t xml:space="preserve"> medii anuale d</w:t>
      </w:r>
      <w:r w:rsidR="000E54CB" w:rsidRPr="00F2522A">
        <w:rPr>
          <w:rFonts w:ascii="Times New Roman" w:hAnsi="Times New Roman"/>
          <w:lang w:val="ro-RO"/>
        </w:rPr>
        <w:t xml:space="preserve">e PM10 </w:t>
      </w:r>
      <w:r w:rsidR="003E6F56" w:rsidRPr="00F2522A">
        <w:rPr>
          <w:rFonts w:ascii="Times New Roman" w:hAnsi="Times New Roman"/>
          <w:lang w:val="ro-RO"/>
        </w:rPr>
        <w:t>(metoda gravimetrică) în anul 201</w:t>
      </w:r>
      <w:r w:rsidR="00F2522A">
        <w:rPr>
          <w:rFonts w:ascii="Times New Roman" w:hAnsi="Times New Roman"/>
          <w:lang w:val="ro-RO"/>
        </w:rPr>
        <w:t>6</w:t>
      </w:r>
      <w:r w:rsidR="003E6F56" w:rsidRPr="00F2522A">
        <w:rPr>
          <w:rFonts w:ascii="Times New Roman" w:hAnsi="Times New Roman"/>
          <w:lang w:val="ro-RO"/>
        </w:rPr>
        <w:t xml:space="preserve">, </w:t>
      </w:r>
    </w:p>
    <w:p w:rsidR="00D96B8C" w:rsidRPr="00F2522A" w:rsidRDefault="003E6F56" w:rsidP="003E6F56">
      <w:pPr>
        <w:widowControl w:val="0"/>
        <w:spacing w:after="0" w:line="240" w:lineRule="auto"/>
        <w:ind w:firstLine="720"/>
        <w:jc w:val="center"/>
        <w:rPr>
          <w:rFonts w:ascii="Times New Roman" w:hAnsi="Times New Roman"/>
          <w:lang w:val="ro-RO"/>
        </w:rPr>
      </w:pPr>
      <w:r w:rsidRPr="00F2522A">
        <w:rPr>
          <w:rFonts w:ascii="Times New Roman" w:hAnsi="Times New Roman"/>
          <w:lang w:val="ro-RO"/>
        </w:rPr>
        <w:t xml:space="preserve">comparativ cu VL anuală (40 </w:t>
      </w:r>
      <w:r w:rsidRPr="00F2522A">
        <w:rPr>
          <w:rFonts w:ascii="Times New Roman" w:hAnsi="Times New Roman"/>
          <w:lang w:val="ro-RO"/>
        </w:rPr>
        <w:sym w:font="Symbol" w:char="F06D"/>
      </w:r>
      <w:r w:rsidRPr="00F2522A">
        <w:rPr>
          <w:rFonts w:ascii="Times New Roman" w:hAnsi="Times New Roman"/>
          <w:lang w:val="ro-RO"/>
        </w:rPr>
        <w:t>g/m</w:t>
      </w:r>
      <w:r w:rsidRPr="00F2522A">
        <w:rPr>
          <w:rFonts w:ascii="Times New Roman" w:hAnsi="Times New Roman"/>
          <w:vertAlign w:val="superscript"/>
          <w:lang w:val="ro-RO"/>
        </w:rPr>
        <w:t>3</w:t>
      </w:r>
      <w:r w:rsidRPr="00F2522A">
        <w:rPr>
          <w:rFonts w:ascii="Times New Roman" w:hAnsi="Times New Roman"/>
          <w:lang w:val="ro-RO"/>
        </w:rPr>
        <w:t>)</w:t>
      </w:r>
    </w:p>
    <w:p w:rsidR="00D96B8C" w:rsidRPr="0040197D" w:rsidRDefault="00D96B8C" w:rsidP="00F16933">
      <w:pPr>
        <w:widowControl w:val="0"/>
        <w:spacing w:after="0" w:line="240" w:lineRule="auto"/>
        <w:rPr>
          <w:rFonts w:ascii="Times New Roman" w:hAnsi="Times New Roman"/>
          <w:color w:val="FF0000"/>
          <w:sz w:val="24"/>
          <w:szCs w:val="24"/>
          <w:lang w:val="ro-RO"/>
        </w:rPr>
      </w:pPr>
      <w:r w:rsidRPr="0040197D">
        <w:rPr>
          <w:rFonts w:ascii="Times New Roman" w:hAnsi="Times New Roman"/>
          <w:noProof/>
          <w:color w:val="FF0000"/>
          <w:sz w:val="24"/>
          <w:szCs w:val="24"/>
          <w:lang w:val="ro-RO" w:eastAsia="ro-RO"/>
        </w:rPr>
        <w:drawing>
          <wp:inline distT="0" distB="0" distL="0" distR="0">
            <wp:extent cx="6021238" cy="1130060"/>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33F94" w:rsidRPr="00614B59" w:rsidRDefault="00C33F94" w:rsidP="00C33F94">
      <w:pPr>
        <w:pStyle w:val="ListParagraph"/>
        <w:widowControl w:val="0"/>
        <w:spacing w:after="0" w:line="240" w:lineRule="auto"/>
        <w:ind w:left="0"/>
        <w:jc w:val="both"/>
        <w:rPr>
          <w:rFonts w:ascii="Times New Roman" w:hAnsi="Times New Roman"/>
          <w:i/>
          <w:sz w:val="20"/>
          <w:szCs w:val="20"/>
          <w:lang w:val="ro-RO"/>
        </w:rPr>
      </w:pPr>
      <w:r w:rsidRPr="00614B59">
        <w:rPr>
          <w:rFonts w:ascii="Times New Roman" w:hAnsi="Times New Roman"/>
          <w:i/>
          <w:sz w:val="20"/>
          <w:szCs w:val="20"/>
          <w:lang w:val="ro-RO"/>
        </w:rPr>
        <w:t xml:space="preserve">Notă: din motive tehnice, la stația EM3 şi SV3 datele colectate </w:t>
      </w:r>
      <w:r w:rsidRPr="00494288">
        <w:rPr>
          <w:rFonts w:ascii="Times New Roman" w:hAnsi="Times New Roman"/>
          <w:i/>
          <w:sz w:val="20"/>
          <w:szCs w:val="20"/>
          <w:lang w:val="ro-RO"/>
        </w:rPr>
        <w:t>în anul 201</w:t>
      </w:r>
      <w:r>
        <w:rPr>
          <w:rFonts w:ascii="Times New Roman" w:hAnsi="Times New Roman"/>
          <w:i/>
          <w:sz w:val="20"/>
          <w:szCs w:val="20"/>
          <w:lang w:val="ro-RO"/>
        </w:rPr>
        <w:t>6</w:t>
      </w:r>
      <w:r w:rsidRPr="00494288">
        <w:rPr>
          <w:rFonts w:ascii="Times New Roman" w:hAnsi="Times New Roman"/>
          <w:i/>
          <w:sz w:val="20"/>
          <w:szCs w:val="20"/>
          <w:lang w:val="ro-RO"/>
        </w:rPr>
        <w:t xml:space="preserve"> </w:t>
      </w:r>
      <w:r w:rsidRPr="00614B59">
        <w:rPr>
          <w:rFonts w:ascii="Times New Roman" w:hAnsi="Times New Roman"/>
          <w:i/>
          <w:sz w:val="20"/>
          <w:szCs w:val="20"/>
          <w:lang w:val="ro-RO"/>
        </w:rPr>
        <w:t>sunt insuficiente pentru a respecta criteriile de calitate conform Legii 104/2011</w:t>
      </w:r>
      <w:r>
        <w:rPr>
          <w:rFonts w:ascii="Times New Roman" w:hAnsi="Times New Roman"/>
          <w:i/>
          <w:sz w:val="20"/>
          <w:szCs w:val="20"/>
          <w:lang w:val="ro-RO"/>
        </w:rPr>
        <w:t xml:space="preserve">, iar </w:t>
      </w:r>
      <w:r w:rsidRPr="00614B59">
        <w:rPr>
          <w:rFonts w:ascii="Times New Roman" w:hAnsi="Times New Roman"/>
          <w:i/>
          <w:sz w:val="20"/>
          <w:szCs w:val="20"/>
          <w:lang w:val="ro-RO"/>
        </w:rPr>
        <w:t xml:space="preserve">la stația SV2 nu sunt date pentru acest poluant. </w:t>
      </w:r>
    </w:p>
    <w:p w:rsidR="003A5B11" w:rsidRPr="003A5B11" w:rsidRDefault="003A5B11" w:rsidP="003A5B11">
      <w:pPr>
        <w:widowControl w:val="0"/>
        <w:spacing w:after="0" w:line="240" w:lineRule="auto"/>
        <w:ind w:firstLine="720"/>
        <w:jc w:val="both"/>
        <w:rPr>
          <w:rFonts w:ascii="Times New Roman" w:hAnsi="Times New Roman"/>
          <w:sz w:val="6"/>
          <w:szCs w:val="6"/>
          <w:lang w:val="ro-RO"/>
        </w:rPr>
      </w:pPr>
    </w:p>
    <w:p w:rsidR="00F71D89" w:rsidRDefault="00924C90" w:rsidP="00994411">
      <w:pPr>
        <w:widowControl w:val="0"/>
        <w:spacing w:after="0" w:line="240" w:lineRule="auto"/>
        <w:ind w:firstLine="720"/>
        <w:jc w:val="both"/>
        <w:rPr>
          <w:rFonts w:ascii="Times New Roman" w:hAnsi="Times New Roman"/>
          <w:sz w:val="24"/>
          <w:szCs w:val="24"/>
          <w:lang w:val="ro-RO"/>
        </w:rPr>
      </w:pPr>
      <w:r w:rsidRPr="00924C90">
        <w:rPr>
          <w:rFonts w:ascii="Times New Roman" w:hAnsi="Times New Roman"/>
          <w:sz w:val="24"/>
          <w:szCs w:val="24"/>
          <w:lang w:val="ro-RO"/>
        </w:rPr>
        <w:t xml:space="preserve">Măsurătorile efectuate în staţiile de monitorizare din </w:t>
      </w:r>
      <w:r w:rsidRPr="00994411">
        <w:rPr>
          <w:rFonts w:ascii="Times New Roman" w:hAnsi="Times New Roman"/>
          <w:sz w:val="24"/>
          <w:szCs w:val="24"/>
          <w:lang w:val="ro-RO"/>
        </w:rPr>
        <w:t>Suceava</w:t>
      </w:r>
      <w:r w:rsidRPr="00924C90">
        <w:rPr>
          <w:rFonts w:ascii="Times New Roman" w:hAnsi="Times New Roman"/>
          <w:sz w:val="24"/>
          <w:szCs w:val="24"/>
          <w:lang w:val="ro-RO"/>
        </w:rPr>
        <w:t xml:space="preserve"> au indicat o menţinere</w:t>
      </w:r>
      <w:r w:rsidRPr="00994411">
        <w:rPr>
          <w:rFonts w:ascii="Times New Roman" w:hAnsi="Times New Roman"/>
          <w:sz w:val="24"/>
          <w:szCs w:val="24"/>
          <w:lang w:val="ro-RO"/>
        </w:rPr>
        <w:t xml:space="preserve"> </w:t>
      </w:r>
      <w:r w:rsidRPr="00924C90">
        <w:rPr>
          <w:rFonts w:ascii="Times New Roman" w:hAnsi="Times New Roman"/>
          <w:sz w:val="24"/>
          <w:szCs w:val="24"/>
          <w:lang w:val="ro-RO"/>
        </w:rPr>
        <w:t xml:space="preserve">a </w:t>
      </w:r>
      <w:r w:rsidRPr="00994411">
        <w:rPr>
          <w:rFonts w:ascii="Times New Roman" w:hAnsi="Times New Roman"/>
          <w:sz w:val="24"/>
          <w:szCs w:val="24"/>
          <w:lang w:val="ro-RO"/>
        </w:rPr>
        <w:t>concentraţiilor</w:t>
      </w:r>
      <w:r w:rsidRPr="00924C90">
        <w:rPr>
          <w:rFonts w:ascii="Times New Roman" w:hAnsi="Times New Roman"/>
          <w:sz w:val="24"/>
          <w:szCs w:val="24"/>
          <w:lang w:val="ro-RO"/>
        </w:rPr>
        <w:t xml:space="preserve"> de PM10</w:t>
      </w:r>
      <w:r w:rsidRPr="00994411">
        <w:rPr>
          <w:rFonts w:ascii="Times New Roman" w:hAnsi="Times New Roman"/>
          <w:sz w:val="24"/>
          <w:szCs w:val="24"/>
          <w:lang w:val="ro-RO"/>
        </w:rPr>
        <w:t xml:space="preserve"> </w:t>
      </w:r>
      <w:r w:rsidRPr="00924C90">
        <w:rPr>
          <w:rFonts w:ascii="Times New Roman" w:hAnsi="Times New Roman"/>
          <w:sz w:val="24"/>
          <w:szCs w:val="24"/>
          <w:lang w:val="ro-RO"/>
        </w:rPr>
        <w:t>sub</w:t>
      </w:r>
      <w:r w:rsidRPr="00994411">
        <w:rPr>
          <w:rFonts w:ascii="Times New Roman" w:hAnsi="Times New Roman"/>
          <w:sz w:val="24"/>
          <w:szCs w:val="24"/>
          <w:lang w:val="ro-RO"/>
        </w:rPr>
        <w:t xml:space="preserve"> valo</w:t>
      </w:r>
      <w:r w:rsidRPr="00924C90">
        <w:rPr>
          <w:rFonts w:ascii="Times New Roman" w:hAnsi="Times New Roman"/>
          <w:sz w:val="24"/>
          <w:szCs w:val="24"/>
          <w:lang w:val="ro-RO"/>
        </w:rPr>
        <w:t>r</w:t>
      </w:r>
      <w:r w:rsidRPr="00994411">
        <w:rPr>
          <w:rFonts w:ascii="Times New Roman" w:hAnsi="Times New Roman"/>
          <w:sz w:val="24"/>
          <w:szCs w:val="24"/>
          <w:lang w:val="ro-RO"/>
        </w:rPr>
        <w:t>il</w:t>
      </w:r>
      <w:r w:rsidRPr="00924C90">
        <w:rPr>
          <w:rFonts w:ascii="Times New Roman" w:hAnsi="Times New Roman"/>
          <w:sz w:val="24"/>
          <w:szCs w:val="24"/>
          <w:lang w:val="ro-RO"/>
        </w:rPr>
        <w:t>e limită</w:t>
      </w:r>
      <w:r w:rsidRPr="00994411">
        <w:rPr>
          <w:rFonts w:ascii="Times New Roman" w:hAnsi="Times New Roman"/>
          <w:sz w:val="24"/>
          <w:szCs w:val="24"/>
          <w:lang w:val="ro-RO"/>
        </w:rPr>
        <w:t xml:space="preserve"> zilnice şi anuale </w:t>
      </w:r>
      <w:r w:rsidRPr="00924C90">
        <w:rPr>
          <w:rFonts w:ascii="Times New Roman" w:hAnsi="Times New Roman"/>
          <w:sz w:val="24"/>
          <w:szCs w:val="24"/>
          <w:lang w:val="ro-RO"/>
        </w:rPr>
        <w:t xml:space="preserve">în ultimii </w:t>
      </w:r>
      <w:r w:rsidRPr="00994411">
        <w:rPr>
          <w:rFonts w:ascii="Times New Roman" w:hAnsi="Times New Roman"/>
          <w:sz w:val="24"/>
          <w:szCs w:val="24"/>
          <w:lang w:val="ro-RO"/>
        </w:rPr>
        <w:t xml:space="preserve">şapte </w:t>
      </w:r>
      <w:r w:rsidRPr="00924C90">
        <w:rPr>
          <w:rFonts w:ascii="Times New Roman" w:hAnsi="Times New Roman"/>
          <w:sz w:val="24"/>
          <w:szCs w:val="24"/>
          <w:lang w:val="ro-RO"/>
        </w:rPr>
        <w:t>ani</w:t>
      </w:r>
      <w:r w:rsidR="00994411">
        <w:rPr>
          <w:rFonts w:ascii="Times New Roman" w:hAnsi="Times New Roman"/>
          <w:sz w:val="24"/>
          <w:szCs w:val="24"/>
          <w:lang w:val="ro-RO"/>
        </w:rPr>
        <w:t>.</w:t>
      </w:r>
      <w:r w:rsidRPr="00994411">
        <w:rPr>
          <w:rFonts w:ascii="Times New Roman" w:hAnsi="Times New Roman"/>
          <w:sz w:val="24"/>
          <w:szCs w:val="24"/>
          <w:lang w:val="ro-RO"/>
        </w:rPr>
        <w:t xml:space="preserve"> </w:t>
      </w:r>
      <w:r w:rsidR="00994411">
        <w:rPr>
          <w:rFonts w:ascii="Times New Roman" w:hAnsi="Times New Roman"/>
          <w:sz w:val="24"/>
          <w:szCs w:val="24"/>
          <w:lang w:val="ro-RO"/>
        </w:rPr>
        <w:t>D</w:t>
      </w:r>
      <w:r w:rsidRPr="00994411">
        <w:rPr>
          <w:rFonts w:ascii="Times New Roman" w:hAnsi="Times New Roman"/>
          <w:sz w:val="24"/>
          <w:szCs w:val="24"/>
          <w:lang w:val="ro-RO"/>
        </w:rPr>
        <w:t xml:space="preserve">oar în </w:t>
      </w:r>
      <w:r w:rsidR="00D64477">
        <w:rPr>
          <w:rFonts w:ascii="Times New Roman" w:hAnsi="Times New Roman"/>
          <w:sz w:val="24"/>
          <w:szCs w:val="24"/>
          <w:lang w:val="ro-RO"/>
        </w:rPr>
        <w:t xml:space="preserve">anul </w:t>
      </w:r>
      <w:r w:rsidRPr="00994411">
        <w:rPr>
          <w:rFonts w:ascii="Times New Roman" w:hAnsi="Times New Roman"/>
          <w:sz w:val="24"/>
          <w:szCs w:val="24"/>
          <w:lang w:val="ro-RO"/>
        </w:rPr>
        <w:t>2009 a fost depăşit numărul maxim admis de valori mai mari decât VL</w:t>
      </w:r>
      <w:r w:rsidR="00D64477" w:rsidRPr="00994411">
        <w:rPr>
          <w:rFonts w:ascii="Times New Roman" w:hAnsi="Times New Roman"/>
          <w:sz w:val="24"/>
          <w:szCs w:val="24"/>
          <w:lang w:val="ro-RO"/>
        </w:rPr>
        <w:t xml:space="preserve"> la staţia SV2</w:t>
      </w:r>
      <w:r w:rsidRPr="00994411">
        <w:rPr>
          <w:rFonts w:ascii="Times New Roman" w:hAnsi="Times New Roman"/>
          <w:sz w:val="24"/>
          <w:szCs w:val="24"/>
          <w:lang w:val="ro-RO"/>
        </w:rPr>
        <w:t xml:space="preserve">, </w:t>
      </w:r>
      <w:r w:rsidR="00D64477">
        <w:rPr>
          <w:rFonts w:ascii="Times New Roman" w:hAnsi="Times New Roman"/>
          <w:sz w:val="24"/>
          <w:szCs w:val="24"/>
          <w:lang w:val="ro-RO"/>
        </w:rPr>
        <w:t>unde s-au</w:t>
      </w:r>
      <w:r w:rsidRPr="00994411">
        <w:rPr>
          <w:rFonts w:ascii="Times New Roman" w:hAnsi="Times New Roman"/>
          <w:sz w:val="24"/>
          <w:szCs w:val="24"/>
          <w:lang w:val="ro-RO"/>
        </w:rPr>
        <w:t xml:space="preserve"> înregistrat 67 </w:t>
      </w:r>
      <w:r w:rsidR="00D64477" w:rsidRPr="00994411">
        <w:rPr>
          <w:rFonts w:ascii="Times New Roman" w:hAnsi="Times New Roman"/>
          <w:sz w:val="24"/>
          <w:szCs w:val="24"/>
          <w:lang w:val="ro-RO"/>
        </w:rPr>
        <w:t>astfel de valori</w:t>
      </w:r>
      <w:r w:rsidR="00D64477">
        <w:rPr>
          <w:rFonts w:ascii="Times New Roman" w:hAnsi="Times New Roman"/>
          <w:sz w:val="24"/>
          <w:szCs w:val="24"/>
          <w:lang w:val="ro-RO"/>
        </w:rPr>
        <w:t>,</w:t>
      </w:r>
      <w:r w:rsidR="00994411">
        <w:rPr>
          <w:rFonts w:ascii="Times New Roman" w:hAnsi="Times New Roman"/>
          <w:sz w:val="24"/>
          <w:szCs w:val="24"/>
          <w:lang w:val="ro-RO"/>
        </w:rPr>
        <w:t xml:space="preserve"> </w:t>
      </w:r>
      <w:r w:rsidR="00D64477">
        <w:rPr>
          <w:rFonts w:ascii="Times New Roman" w:hAnsi="Times New Roman"/>
          <w:sz w:val="24"/>
          <w:szCs w:val="24"/>
          <w:lang w:val="ro-RO"/>
        </w:rPr>
        <w:t xml:space="preserve">ca urmare </w:t>
      </w:r>
      <w:r w:rsidR="00994411">
        <w:rPr>
          <w:rFonts w:ascii="Times New Roman" w:hAnsi="Times New Roman"/>
          <w:sz w:val="24"/>
          <w:szCs w:val="24"/>
          <w:lang w:val="ro-RO"/>
        </w:rPr>
        <w:t>fiind adoptat şi implementat</w:t>
      </w:r>
      <w:r w:rsidR="00D64477">
        <w:rPr>
          <w:rFonts w:ascii="Times New Roman" w:hAnsi="Times New Roman"/>
          <w:sz w:val="24"/>
          <w:szCs w:val="24"/>
          <w:lang w:val="ro-RO"/>
        </w:rPr>
        <w:t xml:space="preserve"> de Primăria municipiului Suceava,</w:t>
      </w:r>
      <w:r w:rsidR="00994411">
        <w:rPr>
          <w:rFonts w:ascii="Times New Roman" w:hAnsi="Times New Roman"/>
          <w:sz w:val="24"/>
          <w:szCs w:val="24"/>
          <w:lang w:val="ro-RO"/>
        </w:rPr>
        <w:t xml:space="preserve"> </w:t>
      </w:r>
      <w:r w:rsidR="00D64477">
        <w:rPr>
          <w:rFonts w:ascii="Times New Roman" w:hAnsi="Times New Roman"/>
          <w:sz w:val="24"/>
          <w:szCs w:val="24"/>
          <w:lang w:val="ro-RO"/>
        </w:rPr>
        <w:t xml:space="preserve">în perioada 2011-2015, </w:t>
      </w:r>
      <w:r w:rsidR="00994411">
        <w:rPr>
          <w:rFonts w:ascii="Times New Roman" w:hAnsi="Times New Roman"/>
          <w:sz w:val="24"/>
          <w:szCs w:val="24"/>
          <w:lang w:val="ro-RO"/>
        </w:rPr>
        <w:t>„Program</w:t>
      </w:r>
      <w:r w:rsidR="00D64477">
        <w:rPr>
          <w:rFonts w:ascii="Times New Roman" w:hAnsi="Times New Roman"/>
          <w:sz w:val="24"/>
          <w:szCs w:val="24"/>
          <w:lang w:val="ro-RO"/>
        </w:rPr>
        <w:t>ul</w:t>
      </w:r>
      <w:r w:rsidR="00994411">
        <w:rPr>
          <w:rFonts w:ascii="Times New Roman" w:hAnsi="Times New Roman"/>
          <w:sz w:val="24"/>
          <w:szCs w:val="24"/>
          <w:lang w:val="ro-RO"/>
        </w:rPr>
        <w:t xml:space="preserve"> de Gestionare a Calităţii A</w:t>
      </w:r>
      <w:r w:rsidR="00D64477">
        <w:rPr>
          <w:rFonts w:ascii="Times New Roman" w:hAnsi="Times New Roman"/>
          <w:sz w:val="24"/>
          <w:szCs w:val="24"/>
          <w:lang w:val="ro-RO"/>
        </w:rPr>
        <w:t>erului în mun.</w:t>
      </w:r>
      <w:r w:rsidR="00994411">
        <w:rPr>
          <w:rFonts w:ascii="Times New Roman" w:hAnsi="Times New Roman"/>
          <w:sz w:val="24"/>
          <w:szCs w:val="24"/>
          <w:lang w:val="ro-RO"/>
        </w:rPr>
        <w:t xml:space="preserve">Suceava la pulberi PM10”, </w:t>
      </w:r>
      <w:r w:rsidR="00D64477">
        <w:rPr>
          <w:rFonts w:ascii="Times New Roman" w:hAnsi="Times New Roman"/>
          <w:sz w:val="24"/>
          <w:szCs w:val="24"/>
          <w:lang w:val="ro-RO"/>
        </w:rPr>
        <w:t>cu</w:t>
      </w:r>
      <w:r w:rsidR="00994411">
        <w:rPr>
          <w:rFonts w:ascii="Times New Roman" w:hAnsi="Times New Roman"/>
          <w:sz w:val="24"/>
          <w:szCs w:val="24"/>
          <w:lang w:val="ro-RO"/>
        </w:rPr>
        <w:t xml:space="preserve"> măsuri</w:t>
      </w:r>
      <w:r w:rsidRPr="00924C90">
        <w:rPr>
          <w:rFonts w:ascii="Times New Roman" w:hAnsi="Times New Roman"/>
          <w:sz w:val="24"/>
          <w:szCs w:val="24"/>
          <w:lang w:val="ro-RO"/>
        </w:rPr>
        <w:t xml:space="preserve"> </w:t>
      </w:r>
      <w:r w:rsidR="00D64477">
        <w:rPr>
          <w:rFonts w:ascii="Times New Roman" w:hAnsi="Times New Roman"/>
          <w:sz w:val="24"/>
          <w:szCs w:val="24"/>
          <w:lang w:val="ro-RO"/>
        </w:rPr>
        <w:t xml:space="preserve">ce </w:t>
      </w:r>
      <w:r w:rsidR="00994411">
        <w:rPr>
          <w:rFonts w:ascii="Times New Roman" w:hAnsi="Times New Roman"/>
          <w:sz w:val="24"/>
          <w:szCs w:val="24"/>
          <w:lang w:val="ro-RO"/>
        </w:rPr>
        <w:t xml:space="preserve">au </w:t>
      </w:r>
      <w:r w:rsidR="00F71D89">
        <w:rPr>
          <w:rFonts w:ascii="Times New Roman" w:hAnsi="Times New Roman"/>
          <w:sz w:val="24"/>
          <w:szCs w:val="24"/>
          <w:lang w:val="ro-RO"/>
        </w:rPr>
        <w:t xml:space="preserve">dus la reducerea treptată a numărului de depăşiri la PM10 atât în SV2 cât şi în SV1. </w:t>
      </w:r>
    </w:p>
    <w:p w:rsidR="00D8516B" w:rsidRPr="00D64477" w:rsidRDefault="00D8516B" w:rsidP="00D8516B">
      <w:pPr>
        <w:widowControl w:val="0"/>
        <w:spacing w:after="0" w:line="240" w:lineRule="auto"/>
        <w:jc w:val="both"/>
        <w:rPr>
          <w:rFonts w:ascii="Times New Roman" w:hAnsi="Times New Roman"/>
          <w:sz w:val="10"/>
          <w:szCs w:val="10"/>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FB036E" w:rsidRDefault="00FB036E" w:rsidP="00D8516B">
      <w:pPr>
        <w:widowControl w:val="0"/>
        <w:spacing w:after="0" w:line="240" w:lineRule="auto"/>
        <w:jc w:val="both"/>
        <w:rPr>
          <w:rFonts w:ascii="Times New Roman" w:hAnsi="Times New Roman"/>
          <w:b/>
          <w:sz w:val="24"/>
          <w:szCs w:val="24"/>
          <w:lang w:val="ro-RO"/>
        </w:rPr>
      </w:pPr>
    </w:p>
    <w:p w:rsidR="00D8516B" w:rsidRDefault="00FB036E" w:rsidP="00FB036E">
      <w:pPr>
        <w:widowControl w:val="0"/>
        <w:spacing w:after="0" w:line="240" w:lineRule="auto"/>
        <w:jc w:val="center"/>
        <w:rPr>
          <w:rFonts w:ascii="Times New Roman" w:hAnsi="Times New Roman"/>
          <w:b/>
          <w:sz w:val="24"/>
          <w:szCs w:val="24"/>
          <w:lang w:val="ro-RO"/>
        </w:rPr>
      </w:pPr>
      <w:r w:rsidRPr="00BD4B43">
        <w:rPr>
          <w:rFonts w:ascii="Times New Roman" w:hAnsi="Times New Roman"/>
          <w:b/>
          <w:sz w:val="24"/>
          <w:szCs w:val="24"/>
          <w:lang w:val="ro-RO"/>
        </w:rPr>
        <w:t>IV. CONCLUZII PRIVIND EVALUAREA CALITĂŢII AERULUI</w:t>
      </w:r>
    </w:p>
    <w:p w:rsidR="00FB036E" w:rsidRPr="00BD4B43" w:rsidRDefault="00FB036E" w:rsidP="00FB036E">
      <w:pPr>
        <w:widowControl w:val="0"/>
        <w:spacing w:after="0" w:line="240" w:lineRule="auto"/>
        <w:jc w:val="center"/>
        <w:rPr>
          <w:rFonts w:ascii="Times New Roman" w:hAnsi="Times New Roman"/>
          <w:b/>
          <w:sz w:val="24"/>
          <w:szCs w:val="24"/>
          <w:lang w:val="ro-RO"/>
        </w:rPr>
      </w:pPr>
    </w:p>
    <w:p w:rsidR="00FB036E" w:rsidRDefault="00FB036E" w:rsidP="00FB036E">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În anul 2016 măsurătorile nu au indicat </w:t>
      </w:r>
      <w:r w:rsidRPr="00501B6F">
        <w:rPr>
          <w:rFonts w:ascii="Times New Roman" w:hAnsi="Times New Roman"/>
          <w:b/>
          <w:sz w:val="24"/>
          <w:szCs w:val="24"/>
          <w:lang w:val="ro-RO"/>
        </w:rPr>
        <w:t>nicio depăşire</w:t>
      </w:r>
      <w:r>
        <w:rPr>
          <w:rFonts w:ascii="Times New Roman" w:hAnsi="Times New Roman"/>
          <w:sz w:val="24"/>
          <w:szCs w:val="24"/>
          <w:lang w:val="ro-RO"/>
        </w:rPr>
        <w:t xml:space="preserve"> </w:t>
      </w:r>
      <w:r w:rsidRPr="00501B6F">
        <w:rPr>
          <w:rFonts w:ascii="Times New Roman" w:hAnsi="Times New Roman"/>
          <w:b/>
          <w:sz w:val="24"/>
          <w:szCs w:val="24"/>
          <w:lang w:val="ro-RO"/>
        </w:rPr>
        <w:t>a valorilor limită, valorilor ţintă, pragurilor de alertă sau pragurilor de informare a publicului</w:t>
      </w:r>
      <w:r>
        <w:rPr>
          <w:rFonts w:ascii="Times New Roman" w:hAnsi="Times New Roman"/>
          <w:sz w:val="24"/>
          <w:szCs w:val="24"/>
          <w:lang w:val="ro-RO"/>
        </w:rPr>
        <w:t>, la poluanţii monitorizaţi în staţiile aparţinând RNMCA.</w:t>
      </w:r>
    </w:p>
    <w:p w:rsidR="00501B6F" w:rsidRPr="00501B6F" w:rsidRDefault="00501B6F" w:rsidP="00FB036E">
      <w:pPr>
        <w:widowControl w:val="0"/>
        <w:spacing w:after="0" w:line="240" w:lineRule="auto"/>
        <w:ind w:firstLine="720"/>
        <w:jc w:val="both"/>
        <w:rPr>
          <w:rFonts w:ascii="Times New Roman" w:hAnsi="Times New Roman"/>
          <w:sz w:val="10"/>
          <w:szCs w:val="10"/>
          <w:lang w:val="ro-RO"/>
        </w:rPr>
      </w:pPr>
    </w:p>
    <w:p w:rsidR="00501B6F" w:rsidRDefault="00924C90" w:rsidP="00994411">
      <w:pPr>
        <w:widowControl w:val="0"/>
        <w:spacing w:after="0" w:line="240" w:lineRule="auto"/>
        <w:ind w:firstLine="720"/>
        <w:jc w:val="both"/>
        <w:rPr>
          <w:rFonts w:ascii="Times New Roman" w:hAnsi="Times New Roman"/>
          <w:sz w:val="24"/>
          <w:szCs w:val="24"/>
          <w:lang w:val="ro-RO"/>
        </w:rPr>
      </w:pPr>
      <w:r w:rsidRPr="00994411">
        <w:rPr>
          <w:rFonts w:ascii="Times New Roman" w:hAnsi="Times New Roman"/>
          <w:sz w:val="24"/>
          <w:szCs w:val="24"/>
          <w:lang w:val="ro-RO"/>
        </w:rPr>
        <w:t xml:space="preserve">Urmare </w:t>
      </w:r>
      <w:r w:rsidR="00BD4B43">
        <w:rPr>
          <w:rFonts w:ascii="Times New Roman" w:hAnsi="Times New Roman"/>
          <w:sz w:val="24"/>
          <w:szCs w:val="24"/>
          <w:lang w:val="ro-RO"/>
        </w:rPr>
        <w:t xml:space="preserve">ultimei </w:t>
      </w:r>
      <w:r w:rsidRPr="00994411">
        <w:rPr>
          <w:rFonts w:ascii="Times New Roman" w:hAnsi="Times New Roman"/>
          <w:sz w:val="24"/>
          <w:szCs w:val="24"/>
          <w:lang w:val="ro-RO"/>
        </w:rPr>
        <w:t>evaluări</w:t>
      </w:r>
      <w:r w:rsidR="00BD4B43">
        <w:rPr>
          <w:rFonts w:ascii="Times New Roman" w:hAnsi="Times New Roman"/>
          <w:sz w:val="24"/>
          <w:szCs w:val="24"/>
          <w:lang w:val="ro-RO"/>
        </w:rPr>
        <w:t xml:space="preserve"> a</w:t>
      </w:r>
      <w:r w:rsidRPr="00994411">
        <w:rPr>
          <w:rFonts w:ascii="Times New Roman" w:hAnsi="Times New Roman"/>
          <w:sz w:val="24"/>
          <w:szCs w:val="24"/>
          <w:lang w:val="ro-RO"/>
        </w:rPr>
        <w:t xml:space="preserve"> calităţii aerului realizate la nivel naţional</w:t>
      </w:r>
      <w:r w:rsidR="00BD4B43">
        <w:rPr>
          <w:rFonts w:ascii="Times New Roman" w:hAnsi="Times New Roman"/>
          <w:sz w:val="24"/>
          <w:szCs w:val="24"/>
          <w:lang w:val="ro-RO"/>
        </w:rPr>
        <w:t xml:space="preserve">, conform </w:t>
      </w:r>
      <w:r w:rsidRPr="00994411">
        <w:rPr>
          <w:rFonts w:ascii="Times New Roman" w:hAnsi="Times New Roman"/>
          <w:i/>
          <w:sz w:val="24"/>
          <w:szCs w:val="24"/>
          <w:lang w:val="ro-RO"/>
        </w:rPr>
        <w:t xml:space="preserve">O.M. nr. </w:t>
      </w:r>
      <w:r w:rsidR="00994411" w:rsidRPr="00994411">
        <w:rPr>
          <w:rFonts w:ascii="Times New Roman" w:hAnsi="Times New Roman"/>
          <w:i/>
          <w:sz w:val="24"/>
          <w:szCs w:val="24"/>
          <w:lang w:val="ro-RO"/>
        </w:rPr>
        <w:t xml:space="preserve">1206/2015 </w:t>
      </w:r>
      <w:proofErr w:type="spellStart"/>
      <w:r w:rsidR="00994411" w:rsidRPr="00994411">
        <w:rPr>
          <w:rFonts w:ascii="Times New Roman" w:hAnsi="Times New Roman"/>
          <w:i/>
          <w:sz w:val="24"/>
          <w:szCs w:val="24"/>
          <w:lang w:val="ro-RO"/>
        </w:rPr>
        <w:t>pentru</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aprobarea</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listelor</w:t>
      </w:r>
      <w:proofErr w:type="spellEnd"/>
      <w:r w:rsidR="00994411" w:rsidRPr="00994411">
        <w:rPr>
          <w:rFonts w:ascii="Times New Roman" w:hAnsi="Times New Roman"/>
          <w:i/>
          <w:sz w:val="24"/>
          <w:szCs w:val="24"/>
          <w:lang w:val="ro-RO"/>
        </w:rPr>
        <w:t xml:space="preserve"> cu </w:t>
      </w:r>
      <w:proofErr w:type="spellStart"/>
      <w:r w:rsidR="00994411" w:rsidRPr="00994411">
        <w:rPr>
          <w:rFonts w:ascii="Times New Roman" w:hAnsi="Times New Roman"/>
          <w:i/>
          <w:sz w:val="24"/>
          <w:szCs w:val="24"/>
          <w:lang w:val="ro-RO"/>
        </w:rPr>
        <w:t>unităţile</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administrativ-teritoriale</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întocmite</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în</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urma</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încadrării</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în</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regimuri</w:t>
      </w:r>
      <w:proofErr w:type="spellEnd"/>
      <w:r w:rsidR="00994411" w:rsidRPr="00994411">
        <w:rPr>
          <w:rFonts w:ascii="Times New Roman" w:hAnsi="Times New Roman"/>
          <w:i/>
          <w:sz w:val="24"/>
          <w:szCs w:val="24"/>
          <w:lang w:val="ro-RO"/>
        </w:rPr>
        <w:t xml:space="preserve"> de </w:t>
      </w:r>
      <w:proofErr w:type="spellStart"/>
      <w:r w:rsidR="00994411" w:rsidRPr="00994411">
        <w:rPr>
          <w:rFonts w:ascii="Times New Roman" w:hAnsi="Times New Roman"/>
          <w:i/>
          <w:sz w:val="24"/>
          <w:szCs w:val="24"/>
          <w:lang w:val="ro-RO"/>
        </w:rPr>
        <w:t>gestionare</w:t>
      </w:r>
      <w:proofErr w:type="spellEnd"/>
      <w:r w:rsidR="00994411" w:rsidRPr="00994411">
        <w:rPr>
          <w:rFonts w:ascii="Times New Roman" w:hAnsi="Times New Roman"/>
          <w:i/>
          <w:sz w:val="24"/>
          <w:szCs w:val="24"/>
          <w:lang w:val="ro-RO"/>
        </w:rPr>
        <w:t xml:space="preserve"> a </w:t>
      </w:r>
      <w:proofErr w:type="spellStart"/>
      <w:r w:rsidR="00994411" w:rsidRPr="00994411">
        <w:rPr>
          <w:rFonts w:ascii="Times New Roman" w:hAnsi="Times New Roman"/>
          <w:i/>
          <w:sz w:val="24"/>
          <w:szCs w:val="24"/>
          <w:lang w:val="ro-RO"/>
        </w:rPr>
        <w:t>ariilor</w:t>
      </w:r>
      <w:proofErr w:type="spellEnd"/>
      <w:r w:rsidR="00994411" w:rsidRPr="00994411">
        <w:rPr>
          <w:rFonts w:ascii="Times New Roman" w:hAnsi="Times New Roman"/>
          <w:i/>
          <w:sz w:val="24"/>
          <w:szCs w:val="24"/>
          <w:lang w:val="ro-RO"/>
        </w:rPr>
        <w:t xml:space="preserve"> din </w:t>
      </w:r>
      <w:proofErr w:type="spellStart"/>
      <w:r w:rsidR="00994411" w:rsidRPr="00994411">
        <w:rPr>
          <w:rFonts w:ascii="Times New Roman" w:hAnsi="Times New Roman"/>
          <w:i/>
          <w:sz w:val="24"/>
          <w:szCs w:val="24"/>
          <w:lang w:val="ro-RO"/>
        </w:rPr>
        <w:t>zonele</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şi</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aglomerările</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prevăzute</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în</w:t>
      </w:r>
      <w:proofErr w:type="spellEnd"/>
      <w:r w:rsidR="00994411" w:rsidRPr="00994411">
        <w:rPr>
          <w:rFonts w:ascii="Times New Roman" w:hAnsi="Times New Roman"/>
          <w:i/>
          <w:sz w:val="24"/>
          <w:szCs w:val="24"/>
          <w:lang w:val="ro-RO"/>
        </w:rPr>
        <w:t xml:space="preserve"> </w:t>
      </w:r>
      <w:proofErr w:type="spellStart"/>
      <w:r w:rsidR="00994411" w:rsidRPr="00994411">
        <w:rPr>
          <w:rFonts w:ascii="Times New Roman" w:hAnsi="Times New Roman"/>
          <w:i/>
          <w:sz w:val="24"/>
          <w:szCs w:val="24"/>
          <w:lang w:val="ro-RO"/>
        </w:rPr>
        <w:t>anexa</w:t>
      </w:r>
      <w:proofErr w:type="spellEnd"/>
      <w:r w:rsidR="00994411" w:rsidRPr="00994411">
        <w:rPr>
          <w:rFonts w:ascii="Times New Roman" w:hAnsi="Times New Roman"/>
          <w:i/>
          <w:sz w:val="24"/>
          <w:szCs w:val="24"/>
          <w:lang w:val="ro-RO"/>
        </w:rPr>
        <w:t xml:space="preserve"> nr. 2 la Legea nr. 104/2011 privind calitatea aerului înconjurător</w:t>
      </w:r>
      <w:r w:rsidR="00994411">
        <w:rPr>
          <w:rFonts w:ascii="Times New Roman" w:hAnsi="Times New Roman"/>
          <w:sz w:val="24"/>
          <w:szCs w:val="24"/>
          <w:lang w:val="ro-RO"/>
        </w:rPr>
        <w:t>, judeţul</w:t>
      </w:r>
      <w:r w:rsidRPr="00994411">
        <w:rPr>
          <w:rFonts w:ascii="Times New Roman" w:hAnsi="Times New Roman"/>
          <w:sz w:val="24"/>
          <w:szCs w:val="24"/>
          <w:lang w:val="ro-RO"/>
        </w:rPr>
        <w:t xml:space="preserve"> Suceava </w:t>
      </w:r>
      <w:r w:rsidRPr="00924C90">
        <w:rPr>
          <w:rFonts w:ascii="Times New Roman" w:hAnsi="Times New Roman"/>
          <w:sz w:val="24"/>
          <w:szCs w:val="24"/>
          <w:lang w:val="ro-RO"/>
        </w:rPr>
        <w:t>a fost</w:t>
      </w:r>
      <w:r w:rsidRPr="00994411">
        <w:rPr>
          <w:rFonts w:ascii="Times New Roman" w:hAnsi="Times New Roman"/>
          <w:sz w:val="24"/>
          <w:szCs w:val="24"/>
          <w:lang w:val="ro-RO"/>
        </w:rPr>
        <w:t xml:space="preserve"> </w:t>
      </w:r>
      <w:r w:rsidRPr="00924C90">
        <w:rPr>
          <w:rFonts w:ascii="Times New Roman" w:hAnsi="Times New Roman"/>
          <w:sz w:val="24"/>
          <w:szCs w:val="24"/>
          <w:lang w:val="ro-RO"/>
        </w:rPr>
        <w:t xml:space="preserve">încadrat în </w:t>
      </w:r>
      <w:r w:rsidRPr="00924C90">
        <w:rPr>
          <w:rFonts w:ascii="Times New Roman" w:hAnsi="Times New Roman"/>
          <w:b/>
          <w:sz w:val="24"/>
          <w:szCs w:val="24"/>
          <w:lang w:val="ro-RO"/>
        </w:rPr>
        <w:t>regim de gestionare II</w:t>
      </w:r>
      <w:r w:rsidRPr="00994411">
        <w:rPr>
          <w:rFonts w:ascii="Times New Roman" w:hAnsi="Times New Roman"/>
          <w:sz w:val="24"/>
          <w:szCs w:val="24"/>
          <w:lang w:val="ro-RO"/>
        </w:rPr>
        <w:t xml:space="preserve"> </w:t>
      </w:r>
      <w:r w:rsidRPr="00924C90">
        <w:rPr>
          <w:rFonts w:ascii="Times New Roman" w:hAnsi="Times New Roman"/>
          <w:sz w:val="24"/>
          <w:szCs w:val="24"/>
          <w:lang w:val="ro-RO"/>
        </w:rPr>
        <w:t>(zonă în</w:t>
      </w:r>
      <w:r w:rsidRPr="00994411">
        <w:rPr>
          <w:rFonts w:ascii="Times New Roman" w:hAnsi="Times New Roman"/>
          <w:sz w:val="24"/>
          <w:szCs w:val="24"/>
          <w:lang w:val="ro-RO"/>
        </w:rPr>
        <w:t xml:space="preserve"> </w:t>
      </w:r>
      <w:r w:rsidRPr="00924C90">
        <w:rPr>
          <w:rFonts w:ascii="Times New Roman" w:hAnsi="Times New Roman"/>
          <w:sz w:val="24"/>
          <w:szCs w:val="24"/>
          <w:lang w:val="ro-RO"/>
        </w:rPr>
        <w:t>care nivelurile concentraţi</w:t>
      </w:r>
      <w:r w:rsidR="00994411">
        <w:rPr>
          <w:rFonts w:ascii="Times New Roman" w:hAnsi="Times New Roman"/>
          <w:sz w:val="24"/>
          <w:szCs w:val="24"/>
          <w:lang w:val="ro-RO"/>
        </w:rPr>
        <w:t>ilor</w:t>
      </w:r>
      <w:r w:rsidRPr="00924C90">
        <w:rPr>
          <w:rFonts w:ascii="Times New Roman" w:hAnsi="Times New Roman"/>
          <w:sz w:val="24"/>
          <w:szCs w:val="24"/>
          <w:lang w:val="ro-RO"/>
        </w:rPr>
        <w:t xml:space="preserve"> </w:t>
      </w:r>
      <w:r w:rsidR="00994411">
        <w:rPr>
          <w:rFonts w:ascii="Times New Roman" w:hAnsi="Times New Roman"/>
          <w:sz w:val="24"/>
          <w:szCs w:val="24"/>
          <w:lang w:val="ro-RO"/>
        </w:rPr>
        <w:t>poluanţilor reglementaţi de legea 104/2011</w:t>
      </w:r>
      <w:r w:rsidRPr="00924C90">
        <w:rPr>
          <w:rFonts w:ascii="Times New Roman" w:hAnsi="Times New Roman"/>
          <w:sz w:val="24"/>
          <w:szCs w:val="24"/>
          <w:lang w:val="ro-RO"/>
        </w:rPr>
        <w:t xml:space="preserve"> sunt mai mici decât valo</w:t>
      </w:r>
      <w:r w:rsidR="00994411">
        <w:rPr>
          <w:rFonts w:ascii="Times New Roman" w:hAnsi="Times New Roman"/>
          <w:sz w:val="24"/>
          <w:szCs w:val="24"/>
          <w:lang w:val="ro-RO"/>
        </w:rPr>
        <w:t>rile</w:t>
      </w:r>
      <w:r w:rsidRPr="00924C90">
        <w:rPr>
          <w:rFonts w:ascii="Times New Roman" w:hAnsi="Times New Roman"/>
          <w:sz w:val="24"/>
          <w:szCs w:val="24"/>
          <w:lang w:val="ro-RO"/>
        </w:rPr>
        <w:t xml:space="preserve"> limită</w:t>
      </w:r>
      <w:r w:rsidR="00994411">
        <w:rPr>
          <w:rFonts w:ascii="Times New Roman" w:hAnsi="Times New Roman"/>
          <w:sz w:val="24"/>
          <w:szCs w:val="24"/>
          <w:lang w:val="ro-RO"/>
        </w:rPr>
        <w:t>/ţintă</w:t>
      </w:r>
      <w:r w:rsidRPr="00994411">
        <w:rPr>
          <w:rFonts w:ascii="Times New Roman" w:hAnsi="Times New Roman"/>
          <w:sz w:val="24"/>
          <w:szCs w:val="24"/>
          <w:lang w:val="ro-RO"/>
        </w:rPr>
        <w:t xml:space="preserve"> </w:t>
      </w:r>
      <w:r w:rsidRPr="00924C90">
        <w:rPr>
          <w:rFonts w:ascii="Times New Roman" w:hAnsi="Times New Roman"/>
          <w:sz w:val="24"/>
          <w:szCs w:val="24"/>
          <w:lang w:val="ro-RO"/>
        </w:rPr>
        <w:t>prev</w:t>
      </w:r>
      <w:r w:rsidRPr="00994411">
        <w:rPr>
          <w:rFonts w:ascii="Times New Roman" w:hAnsi="Times New Roman"/>
          <w:sz w:val="24"/>
          <w:szCs w:val="24"/>
          <w:lang w:val="ro-RO"/>
        </w:rPr>
        <w:t>ă</w:t>
      </w:r>
      <w:r w:rsidRPr="00924C90">
        <w:rPr>
          <w:rFonts w:ascii="Times New Roman" w:hAnsi="Times New Roman"/>
          <w:sz w:val="24"/>
          <w:szCs w:val="24"/>
          <w:lang w:val="ro-RO"/>
        </w:rPr>
        <w:t>zut</w:t>
      </w:r>
      <w:r w:rsidR="00994411">
        <w:rPr>
          <w:rFonts w:ascii="Times New Roman" w:hAnsi="Times New Roman"/>
          <w:sz w:val="24"/>
          <w:szCs w:val="24"/>
          <w:lang w:val="ro-RO"/>
        </w:rPr>
        <w:t>e</w:t>
      </w:r>
      <w:r w:rsidRPr="00994411">
        <w:rPr>
          <w:rFonts w:ascii="Times New Roman" w:hAnsi="Times New Roman"/>
          <w:sz w:val="24"/>
          <w:szCs w:val="24"/>
          <w:lang w:val="ro-RO"/>
        </w:rPr>
        <w:t xml:space="preserve"> în </w:t>
      </w:r>
      <w:r w:rsidR="00994411">
        <w:rPr>
          <w:rFonts w:ascii="Times New Roman" w:hAnsi="Times New Roman"/>
          <w:sz w:val="24"/>
          <w:szCs w:val="24"/>
          <w:lang w:val="ro-RO"/>
        </w:rPr>
        <w:t xml:space="preserve">anexa 3 la </w:t>
      </w:r>
      <w:r w:rsidRPr="00994411">
        <w:rPr>
          <w:rFonts w:ascii="Times New Roman" w:hAnsi="Times New Roman"/>
          <w:sz w:val="24"/>
          <w:szCs w:val="24"/>
          <w:lang w:val="ro-RO"/>
        </w:rPr>
        <w:t xml:space="preserve">legea </w:t>
      </w:r>
      <w:r w:rsidRPr="00924C90">
        <w:rPr>
          <w:rFonts w:ascii="Times New Roman" w:hAnsi="Times New Roman"/>
          <w:sz w:val="24"/>
          <w:szCs w:val="24"/>
          <w:lang w:val="ro-RO"/>
        </w:rPr>
        <w:t>104/2011)</w:t>
      </w:r>
      <w:r w:rsidR="00D8516B">
        <w:rPr>
          <w:rFonts w:ascii="Times New Roman" w:hAnsi="Times New Roman"/>
          <w:sz w:val="24"/>
          <w:szCs w:val="24"/>
          <w:lang w:val="ro-RO"/>
        </w:rPr>
        <w:t xml:space="preserve">, la toţi poluanţii pentru care s-a făcut evaluarea: </w:t>
      </w:r>
      <w:proofErr w:type="spellStart"/>
      <w:r w:rsidR="00D8516B" w:rsidRPr="00D8516B">
        <w:rPr>
          <w:rFonts w:ascii="Times New Roman" w:hAnsi="Times New Roman"/>
          <w:sz w:val="24"/>
          <w:szCs w:val="24"/>
          <w:lang w:val="ro-RO"/>
        </w:rPr>
        <w:t>dioxid</w:t>
      </w:r>
      <w:proofErr w:type="spellEnd"/>
      <w:r w:rsidR="00D8516B" w:rsidRPr="00D8516B">
        <w:rPr>
          <w:rFonts w:ascii="Times New Roman" w:hAnsi="Times New Roman"/>
          <w:sz w:val="24"/>
          <w:szCs w:val="24"/>
          <w:lang w:val="ro-RO"/>
        </w:rPr>
        <w:t xml:space="preserve"> de </w:t>
      </w:r>
      <w:proofErr w:type="spellStart"/>
      <w:r w:rsidR="00D8516B" w:rsidRPr="00D8516B">
        <w:rPr>
          <w:rFonts w:ascii="Times New Roman" w:hAnsi="Times New Roman"/>
          <w:sz w:val="24"/>
          <w:szCs w:val="24"/>
          <w:lang w:val="ro-RO"/>
        </w:rPr>
        <w:t>sulf</w:t>
      </w:r>
      <w:proofErr w:type="spellEnd"/>
      <w:r w:rsidR="00D8516B" w:rsidRPr="00D8516B">
        <w:rPr>
          <w:rFonts w:ascii="Times New Roman" w:hAnsi="Times New Roman"/>
          <w:sz w:val="24"/>
          <w:szCs w:val="24"/>
          <w:lang w:val="ro-RO"/>
        </w:rPr>
        <w:t xml:space="preserve">, </w:t>
      </w:r>
      <w:proofErr w:type="spellStart"/>
      <w:r w:rsidR="00D8516B" w:rsidRPr="00D8516B">
        <w:rPr>
          <w:rFonts w:ascii="Times New Roman" w:hAnsi="Times New Roman"/>
          <w:sz w:val="24"/>
          <w:szCs w:val="24"/>
          <w:lang w:val="ro-RO"/>
        </w:rPr>
        <w:t>dioxid</w:t>
      </w:r>
      <w:proofErr w:type="spellEnd"/>
      <w:r w:rsidR="00D8516B" w:rsidRPr="00D8516B">
        <w:rPr>
          <w:rFonts w:ascii="Times New Roman" w:hAnsi="Times New Roman"/>
          <w:sz w:val="24"/>
          <w:szCs w:val="24"/>
          <w:lang w:val="ro-RO"/>
        </w:rPr>
        <w:t xml:space="preserve"> de </w:t>
      </w:r>
      <w:proofErr w:type="spellStart"/>
      <w:r w:rsidR="00D8516B" w:rsidRPr="00D8516B">
        <w:rPr>
          <w:rFonts w:ascii="Times New Roman" w:hAnsi="Times New Roman"/>
          <w:sz w:val="24"/>
          <w:szCs w:val="24"/>
          <w:lang w:val="ro-RO"/>
        </w:rPr>
        <w:t>azot</w:t>
      </w:r>
      <w:proofErr w:type="spellEnd"/>
      <w:r w:rsidR="00D8516B" w:rsidRPr="00D8516B">
        <w:rPr>
          <w:rFonts w:ascii="Times New Roman" w:hAnsi="Times New Roman"/>
          <w:sz w:val="24"/>
          <w:szCs w:val="24"/>
          <w:lang w:val="ro-RO"/>
        </w:rPr>
        <w:t xml:space="preserve">, </w:t>
      </w:r>
      <w:proofErr w:type="spellStart"/>
      <w:r w:rsidR="00D8516B" w:rsidRPr="00D8516B">
        <w:rPr>
          <w:rFonts w:ascii="Times New Roman" w:hAnsi="Times New Roman"/>
          <w:sz w:val="24"/>
          <w:szCs w:val="24"/>
          <w:lang w:val="ro-RO"/>
        </w:rPr>
        <w:t>oxizi</w:t>
      </w:r>
      <w:proofErr w:type="spellEnd"/>
      <w:r w:rsidR="00D8516B" w:rsidRPr="00D8516B">
        <w:rPr>
          <w:rFonts w:ascii="Times New Roman" w:hAnsi="Times New Roman"/>
          <w:sz w:val="24"/>
          <w:szCs w:val="24"/>
          <w:lang w:val="ro-RO"/>
        </w:rPr>
        <w:t xml:space="preserve"> de </w:t>
      </w:r>
      <w:proofErr w:type="spellStart"/>
      <w:r w:rsidR="00D8516B" w:rsidRPr="00D8516B">
        <w:rPr>
          <w:rFonts w:ascii="Times New Roman" w:hAnsi="Times New Roman"/>
          <w:sz w:val="24"/>
          <w:szCs w:val="24"/>
          <w:lang w:val="ro-RO"/>
        </w:rPr>
        <w:t>azot</w:t>
      </w:r>
      <w:proofErr w:type="spellEnd"/>
      <w:r w:rsidR="00D8516B" w:rsidRPr="00D8516B">
        <w:rPr>
          <w:rFonts w:ascii="Times New Roman" w:hAnsi="Times New Roman"/>
          <w:sz w:val="24"/>
          <w:szCs w:val="24"/>
          <w:lang w:val="ro-RO"/>
        </w:rPr>
        <w:t>, particule în suspensie PM1</w:t>
      </w:r>
      <w:r w:rsidR="00D8516B">
        <w:rPr>
          <w:rFonts w:ascii="Times New Roman" w:hAnsi="Times New Roman"/>
          <w:sz w:val="24"/>
          <w:szCs w:val="24"/>
          <w:lang w:val="ro-RO"/>
        </w:rPr>
        <w:t>0 şi PM</w:t>
      </w:r>
      <w:r w:rsidR="00D8516B" w:rsidRPr="00D8516B">
        <w:rPr>
          <w:rFonts w:ascii="Times New Roman" w:hAnsi="Times New Roman"/>
          <w:sz w:val="24"/>
          <w:szCs w:val="24"/>
          <w:lang w:val="ro-RO"/>
        </w:rPr>
        <w:t>2,5, plumb, benzen, monoxid de carbon, arsen, cadmiu, nichel</w:t>
      </w:r>
      <w:r w:rsidRPr="00924C90">
        <w:rPr>
          <w:rFonts w:ascii="Times New Roman" w:hAnsi="Times New Roman"/>
          <w:sz w:val="24"/>
          <w:szCs w:val="24"/>
          <w:lang w:val="ro-RO"/>
        </w:rPr>
        <w:t xml:space="preserve">. </w:t>
      </w:r>
    </w:p>
    <w:p w:rsidR="00994411" w:rsidRDefault="00FB036E" w:rsidP="0099441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Încadrarea în regimuri de gestionare s-a realizat atât pe baza rezultatelor măsurătorilor efectuate în staţiile automate de monitorizare din RNMCA, cât şi pe baza rezultatelor obţinute din modelarea matematică a dispersiei poluanţilor emiţi în aer.</w:t>
      </w:r>
    </w:p>
    <w:p w:rsidR="00501B6F" w:rsidRPr="00501B6F" w:rsidRDefault="00501B6F" w:rsidP="00501B6F">
      <w:pPr>
        <w:widowControl w:val="0"/>
        <w:spacing w:after="0" w:line="240" w:lineRule="auto"/>
        <w:ind w:firstLine="720"/>
        <w:jc w:val="both"/>
        <w:rPr>
          <w:rFonts w:ascii="Times New Roman" w:hAnsi="Times New Roman"/>
          <w:sz w:val="10"/>
          <w:szCs w:val="10"/>
          <w:lang w:val="ro-RO"/>
        </w:rPr>
      </w:pPr>
    </w:p>
    <w:p w:rsidR="00BD4B43" w:rsidRPr="00494288" w:rsidRDefault="00501B6F" w:rsidP="00BD4B43">
      <w:pPr>
        <w:widowControl w:val="0"/>
        <w:spacing w:after="0" w:line="240" w:lineRule="auto"/>
        <w:ind w:firstLine="720"/>
        <w:jc w:val="both"/>
        <w:rPr>
          <w:rFonts w:ascii="Times New Roman" w:hAnsi="Times New Roman"/>
          <w:sz w:val="24"/>
          <w:lang w:val="ro-RO"/>
        </w:rPr>
      </w:pPr>
      <w:r>
        <w:rPr>
          <w:rFonts w:ascii="Times New Roman" w:hAnsi="Times New Roman"/>
          <w:sz w:val="24"/>
          <w:szCs w:val="24"/>
          <w:lang w:val="ro-RO"/>
        </w:rPr>
        <w:t>Urmare încadrării întregului teritoriu al judeţului Suceava în regimul II de gestionare a calităţii aerului</w:t>
      </w:r>
      <w:r w:rsidR="00BD4B43">
        <w:rPr>
          <w:rFonts w:ascii="Times New Roman" w:hAnsi="Times New Roman"/>
          <w:sz w:val="24"/>
          <w:szCs w:val="24"/>
          <w:lang w:val="ro-RO"/>
        </w:rPr>
        <w:t>, conform pre</w:t>
      </w:r>
      <w:r>
        <w:rPr>
          <w:rFonts w:ascii="Times New Roman" w:hAnsi="Times New Roman"/>
          <w:sz w:val="24"/>
          <w:szCs w:val="24"/>
          <w:lang w:val="ro-RO"/>
        </w:rPr>
        <w:t>v</w:t>
      </w:r>
      <w:r w:rsidR="00BD4B43">
        <w:rPr>
          <w:rFonts w:ascii="Times New Roman" w:hAnsi="Times New Roman"/>
          <w:sz w:val="24"/>
          <w:szCs w:val="24"/>
          <w:lang w:val="ro-RO"/>
        </w:rPr>
        <w:t xml:space="preserve">ederilor legii 104/2011 şi a </w:t>
      </w:r>
      <w:r w:rsidR="00BD4B43" w:rsidRPr="00D64477">
        <w:rPr>
          <w:rFonts w:ascii="Times New Roman" w:hAnsi="Times New Roman"/>
          <w:i/>
          <w:sz w:val="24"/>
          <w:szCs w:val="24"/>
          <w:lang w:val="ro-RO"/>
        </w:rPr>
        <w:t xml:space="preserve">HG nr. 257 privind </w:t>
      </w:r>
      <w:r w:rsidR="00D64477" w:rsidRPr="00D64477">
        <w:rPr>
          <w:rFonts w:ascii="Times New Roman" w:hAnsi="Times New Roman"/>
          <w:i/>
          <w:sz w:val="24"/>
          <w:szCs w:val="24"/>
          <w:lang w:val="ro-RO"/>
        </w:rPr>
        <w:t>aprobarea metodologiei de elaborare a planurilor de calitate a aerului, a planurilor de acţiune pe termen scurt şi a planurilor de menţinere a calităţii aerului</w:t>
      </w:r>
      <w:r w:rsidR="00BD4B43">
        <w:rPr>
          <w:rFonts w:ascii="Times New Roman" w:hAnsi="Times New Roman"/>
          <w:sz w:val="24"/>
          <w:szCs w:val="24"/>
          <w:lang w:val="ro-RO"/>
        </w:rPr>
        <w:t>, o c</w:t>
      </w:r>
      <w:r w:rsidR="00BD4B43" w:rsidRPr="00924C90">
        <w:rPr>
          <w:rFonts w:ascii="Times New Roman" w:hAnsi="Times New Roman"/>
          <w:sz w:val="24"/>
          <w:szCs w:val="24"/>
          <w:lang w:val="ro-RO"/>
        </w:rPr>
        <w:t>omisi</w:t>
      </w:r>
      <w:r w:rsidR="00BD4B43">
        <w:rPr>
          <w:rFonts w:ascii="Times New Roman" w:hAnsi="Times New Roman"/>
          <w:sz w:val="24"/>
          <w:szCs w:val="24"/>
          <w:lang w:val="ro-RO"/>
        </w:rPr>
        <w:t>e</w:t>
      </w:r>
      <w:r w:rsidR="00BD4B43" w:rsidRPr="00924C90">
        <w:rPr>
          <w:rFonts w:ascii="Times New Roman" w:hAnsi="Times New Roman"/>
          <w:sz w:val="24"/>
          <w:szCs w:val="24"/>
          <w:lang w:val="ro-RO"/>
        </w:rPr>
        <w:t xml:space="preserve"> tehnică constituită </w:t>
      </w:r>
      <w:r w:rsidR="00BD4B43">
        <w:rPr>
          <w:rFonts w:ascii="Times New Roman" w:hAnsi="Times New Roman"/>
          <w:sz w:val="24"/>
          <w:szCs w:val="24"/>
          <w:lang w:val="ro-RO"/>
        </w:rPr>
        <w:t xml:space="preserve">în </w:t>
      </w:r>
      <w:r w:rsidR="00D64477">
        <w:rPr>
          <w:rFonts w:ascii="Times New Roman" w:hAnsi="Times New Roman"/>
          <w:sz w:val="24"/>
          <w:szCs w:val="24"/>
          <w:lang w:val="ro-RO"/>
        </w:rPr>
        <w:t xml:space="preserve">cursul anului </w:t>
      </w:r>
      <w:r w:rsidR="00BD4B43">
        <w:rPr>
          <w:rFonts w:ascii="Times New Roman" w:hAnsi="Times New Roman"/>
          <w:sz w:val="24"/>
          <w:szCs w:val="24"/>
          <w:lang w:val="ro-RO"/>
        </w:rPr>
        <w:t xml:space="preserve">2016 </w:t>
      </w:r>
      <w:r w:rsidR="00BD4B43" w:rsidRPr="00924C90">
        <w:rPr>
          <w:rFonts w:ascii="Times New Roman" w:hAnsi="Times New Roman"/>
          <w:sz w:val="24"/>
          <w:szCs w:val="24"/>
          <w:lang w:val="ro-RO"/>
        </w:rPr>
        <w:t xml:space="preserve">la nivelul Consiliul Judeţean </w:t>
      </w:r>
      <w:r w:rsidR="00BD4B43" w:rsidRPr="00994411">
        <w:rPr>
          <w:rFonts w:ascii="Times New Roman" w:hAnsi="Times New Roman"/>
          <w:sz w:val="24"/>
          <w:szCs w:val="24"/>
          <w:lang w:val="ro-RO"/>
        </w:rPr>
        <w:t xml:space="preserve">Suceava </w:t>
      </w:r>
      <w:r w:rsidR="00BD4B43" w:rsidRPr="00924C90">
        <w:rPr>
          <w:rFonts w:ascii="Times New Roman" w:hAnsi="Times New Roman"/>
          <w:sz w:val="24"/>
          <w:szCs w:val="24"/>
          <w:lang w:val="ro-RO"/>
        </w:rPr>
        <w:t>va elabora</w:t>
      </w:r>
      <w:r w:rsidR="00D64477">
        <w:rPr>
          <w:rFonts w:ascii="Times New Roman" w:hAnsi="Times New Roman"/>
          <w:sz w:val="24"/>
          <w:szCs w:val="24"/>
          <w:lang w:val="ro-RO"/>
        </w:rPr>
        <w:t>,</w:t>
      </w:r>
      <w:r w:rsidR="00BD4B43" w:rsidRPr="00924C90">
        <w:rPr>
          <w:rFonts w:ascii="Times New Roman" w:hAnsi="Times New Roman"/>
          <w:sz w:val="24"/>
          <w:szCs w:val="24"/>
          <w:lang w:val="ro-RO"/>
        </w:rPr>
        <w:t xml:space="preserve"> </w:t>
      </w:r>
      <w:r w:rsidR="00BD4B43">
        <w:rPr>
          <w:rFonts w:ascii="Times New Roman" w:hAnsi="Times New Roman"/>
          <w:sz w:val="24"/>
          <w:szCs w:val="24"/>
          <w:lang w:val="ro-RO"/>
        </w:rPr>
        <w:t>în acest an</w:t>
      </w:r>
      <w:r w:rsidR="00D64477">
        <w:rPr>
          <w:rFonts w:ascii="Times New Roman" w:hAnsi="Times New Roman"/>
          <w:sz w:val="24"/>
          <w:szCs w:val="24"/>
          <w:lang w:val="ro-RO"/>
        </w:rPr>
        <w:t>,</w:t>
      </w:r>
      <w:r w:rsidR="00BD4B43">
        <w:rPr>
          <w:rFonts w:ascii="Times New Roman" w:hAnsi="Times New Roman"/>
          <w:sz w:val="24"/>
          <w:szCs w:val="24"/>
          <w:lang w:val="ro-RO"/>
        </w:rPr>
        <w:t xml:space="preserve"> </w:t>
      </w:r>
      <w:r w:rsidR="00BD4B43" w:rsidRPr="00924C90">
        <w:rPr>
          <w:rFonts w:ascii="Times New Roman" w:hAnsi="Times New Roman"/>
          <w:sz w:val="24"/>
          <w:szCs w:val="24"/>
          <w:lang w:val="ro-RO"/>
        </w:rPr>
        <w:t>un</w:t>
      </w:r>
      <w:r w:rsidR="00BD4B43" w:rsidRPr="00994411">
        <w:rPr>
          <w:rFonts w:ascii="Times New Roman" w:hAnsi="Times New Roman"/>
          <w:sz w:val="24"/>
          <w:szCs w:val="24"/>
          <w:lang w:val="ro-RO"/>
        </w:rPr>
        <w:t xml:space="preserve"> </w:t>
      </w:r>
      <w:r w:rsidR="00BD4B43" w:rsidRPr="00924C90">
        <w:rPr>
          <w:rFonts w:ascii="Times New Roman" w:hAnsi="Times New Roman"/>
          <w:b/>
          <w:sz w:val="24"/>
          <w:szCs w:val="24"/>
          <w:lang w:val="ro-RO"/>
        </w:rPr>
        <w:t>plan de menţinere a calităţii aerului</w:t>
      </w:r>
      <w:r w:rsidR="00BD4B43" w:rsidRPr="00924C90">
        <w:rPr>
          <w:rFonts w:ascii="Times New Roman" w:hAnsi="Times New Roman"/>
          <w:sz w:val="24"/>
          <w:szCs w:val="24"/>
          <w:lang w:val="ro-RO"/>
        </w:rPr>
        <w:t>, în care vor fi indicate măsurile care se vor implementa în următorii 5 ani pentru a păstra</w:t>
      </w:r>
      <w:r w:rsidR="00BD4B43" w:rsidRPr="00994411">
        <w:rPr>
          <w:rFonts w:ascii="Times New Roman" w:hAnsi="Times New Roman"/>
          <w:sz w:val="24"/>
          <w:szCs w:val="24"/>
          <w:lang w:val="ro-RO"/>
        </w:rPr>
        <w:t xml:space="preserve"> ni</w:t>
      </w:r>
      <w:r w:rsidR="00BD4B43" w:rsidRPr="00924C90">
        <w:rPr>
          <w:rFonts w:ascii="Times New Roman" w:hAnsi="Times New Roman"/>
          <w:sz w:val="24"/>
          <w:szCs w:val="24"/>
          <w:lang w:val="ro-RO"/>
        </w:rPr>
        <w:t xml:space="preserve">velul </w:t>
      </w:r>
      <w:r w:rsidR="00BD4B43">
        <w:rPr>
          <w:rFonts w:ascii="Times New Roman" w:hAnsi="Times New Roman"/>
          <w:sz w:val="24"/>
          <w:szCs w:val="24"/>
          <w:lang w:val="ro-RO"/>
        </w:rPr>
        <w:t xml:space="preserve">concentraţiilor de poluanţi atmosferici </w:t>
      </w:r>
      <w:r w:rsidR="00BD4B43" w:rsidRPr="00924C90">
        <w:rPr>
          <w:rFonts w:ascii="Times New Roman" w:hAnsi="Times New Roman"/>
          <w:sz w:val="24"/>
          <w:szCs w:val="24"/>
          <w:lang w:val="ro-RO"/>
        </w:rPr>
        <w:t xml:space="preserve">sub </w:t>
      </w:r>
      <w:r w:rsidR="00BD4B43" w:rsidRPr="00994411">
        <w:rPr>
          <w:rFonts w:ascii="Times New Roman" w:hAnsi="Times New Roman"/>
          <w:sz w:val="24"/>
          <w:szCs w:val="24"/>
          <w:lang w:val="ro-RO"/>
        </w:rPr>
        <w:t>v</w:t>
      </w:r>
      <w:r w:rsidR="00BD4B43" w:rsidRPr="00924C90">
        <w:rPr>
          <w:rFonts w:ascii="Times New Roman" w:hAnsi="Times New Roman"/>
          <w:sz w:val="24"/>
          <w:szCs w:val="24"/>
          <w:lang w:val="ro-RO"/>
        </w:rPr>
        <w:t>alorile</w:t>
      </w:r>
      <w:r w:rsidR="00BD4B43" w:rsidRPr="00994411">
        <w:rPr>
          <w:rFonts w:ascii="Times New Roman" w:hAnsi="Times New Roman"/>
          <w:sz w:val="24"/>
          <w:szCs w:val="24"/>
          <w:lang w:val="ro-RO"/>
        </w:rPr>
        <w:t xml:space="preserve"> </w:t>
      </w:r>
      <w:r w:rsidR="00BD4B43" w:rsidRPr="00924C90">
        <w:rPr>
          <w:rFonts w:ascii="Times New Roman" w:hAnsi="Times New Roman"/>
          <w:sz w:val="24"/>
          <w:szCs w:val="24"/>
          <w:lang w:val="ro-RO"/>
        </w:rPr>
        <w:t>limită</w:t>
      </w:r>
      <w:r w:rsidR="00BD4B43">
        <w:rPr>
          <w:rFonts w:ascii="Times New Roman" w:hAnsi="Times New Roman"/>
          <w:sz w:val="24"/>
          <w:szCs w:val="24"/>
          <w:lang w:val="ro-RO"/>
        </w:rPr>
        <w:t>/ţintă</w:t>
      </w:r>
      <w:r w:rsidR="00BD4B43" w:rsidRPr="00994411">
        <w:rPr>
          <w:rFonts w:ascii="Times New Roman" w:hAnsi="Times New Roman"/>
          <w:sz w:val="24"/>
          <w:szCs w:val="24"/>
          <w:lang w:val="ro-RO"/>
        </w:rPr>
        <w:t xml:space="preserve"> </w:t>
      </w:r>
      <w:r w:rsidR="00BD4B43" w:rsidRPr="00924C90">
        <w:rPr>
          <w:rFonts w:ascii="Times New Roman" w:hAnsi="Times New Roman"/>
          <w:sz w:val="24"/>
          <w:szCs w:val="24"/>
          <w:lang w:val="ro-RO"/>
        </w:rPr>
        <w:t xml:space="preserve">indicate în </w:t>
      </w:r>
      <w:r w:rsidR="00BD4B43">
        <w:rPr>
          <w:rFonts w:ascii="Times New Roman" w:hAnsi="Times New Roman"/>
          <w:sz w:val="24"/>
          <w:szCs w:val="24"/>
          <w:lang w:val="ro-RO"/>
        </w:rPr>
        <w:t>legea nr.</w:t>
      </w:r>
      <w:r w:rsidR="00BD4B43" w:rsidRPr="00924C90">
        <w:rPr>
          <w:rFonts w:ascii="Times New Roman" w:hAnsi="Times New Roman"/>
          <w:sz w:val="24"/>
          <w:szCs w:val="24"/>
          <w:lang w:val="ro-RO"/>
        </w:rPr>
        <w:t xml:space="preserve">104/2011 privind calitatea aerului </w:t>
      </w:r>
      <w:r w:rsidR="00BD4B43" w:rsidRPr="00994411">
        <w:rPr>
          <w:rFonts w:ascii="Times New Roman" w:hAnsi="Times New Roman"/>
          <w:sz w:val="24"/>
          <w:szCs w:val="24"/>
          <w:lang w:val="ro-RO"/>
        </w:rPr>
        <w:t>î</w:t>
      </w:r>
      <w:r w:rsidR="00BD4B43" w:rsidRPr="00924C90">
        <w:rPr>
          <w:rFonts w:ascii="Times New Roman" w:hAnsi="Times New Roman"/>
          <w:sz w:val="24"/>
          <w:szCs w:val="24"/>
          <w:lang w:val="ro-RO"/>
        </w:rPr>
        <w:t>nconjur</w:t>
      </w:r>
      <w:r w:rsidR="00BD4B43" w:rsidRPr="00994411">
        <w:rPr>
          <w:rFonts w:ascii="Times New Roman" w:hAnsi="Times New Roman"/>
          <w:sz w:val="24"/>
          <w:szCs w:val="24"/>
          <w:lang w:val="ro-RO"/>
        </w:rPr>
        <w:t>ă</w:t>
      </w:r>
      <w:r w:rsidR="00BD4B43" w:rsidRPr="00924C90">
        <w:rPr>
          <w:rFonts w:ascii="Times New Roman" w:hAnsi="Times New Roman"/>
          <w:sz w:val="24"/>
          <w:szCs w:val="24"/>
          <w:lang w:val="ro-RO"/>
        </w:rPr>
        <w:t xml:space="preserve">tor. </w:t>
      </w:r>
    </w:p>
    <w:p w:rsidR="00BD4B43" w:rsidRPr="00494288" w:rsidRDefault="00BD4B43">
      <w:pPr>
        <w:widowControl w:val="0"/>
        <w:spacing w:after="0" w:line="240" w:lineRule="auto"/>
        <w:ind w:firstLine="720"/>
        <w:jc w:val="both"/>
        <w:rPr>
          <w:rFonts w:ascii="Times New Roman" w:hAnsi="Times New Roman"/>
          <w:sz w:val="24"/>
          <w:lang w:val="ro-RO"/>
        </w:rPr>
      </w:pPr>
    </w:p>
    <w:sectPr w:rsidR="00BD4B43" w:rsidRPr="00494288" w:rsidSect="0071700C">
      <w:headerReference w:type="default" r:id="rId25"/>
      <w:footerReference w:type="default" r:id="rId26"/>
      <w:footerReference w:type="first" r:id="rId27"/>
      <w:pgSz w:w="11907" w:h="16839" w:code="9"/>
      <w:pgMar w:top="709" w:right="1021" w:bottom="1168" w:left="1134" w:header="454"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71D" w:rsidRDefault="00ED671D" w:rsidP="0010560A">
      <w:pPr>
        <w:spacing w:after="0" w:line="240" w:lineRule="auto"/>
      </w:pPr>
      <w:r>
        <w:separator/>
      </w:r>
    </w:p>
  </w:endnote>
  <w:endnote w:type="continuationSeparator" w:id="0">
    <w:p w:rsidR="00ED671D" w:rsidRDefault="00ED671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DD" w:rsidRPr="00CE0177" w:rsidRDefault="00354DF6" w:rsidP="004B6607">
    <w:pPr>
      <w:pStyle w:val="Header"/>
      <w:tabs>
        <w:tab w:val="clear" w:pos="4680"/>
      </w:tabs>
      <w:jc w:val="center"/>
      <w:rPr>
        <w:rFonts w:ascii="Times New Roman" w:hAnsi="Times New Roman"/>
        <w:b/>
        <w:lang w:val="ro-RO"/>
      </w:rPr>
    </w:pPr>
    <w:r w:rsidRPr="00354DF6">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65pt;margin-top:-33.6pt;width:41.9pt;height:34.45pt;z-index:-251661824">
          <v:imagedata r:id="rId1" o:title=""/>
        </v:shape>
        <o:OLEObject Type="Embed" ProgID="CorelDRAW.Graphic.13" ShapeID="_x0000_s2064" DrawAspect="Content" ObjectID="_1549092416" r:id="rId2"/>
      </w:pict>
    </w:r>
    <w:r w:rsidRPr="00354DF6">
      <w:rPr>
        <w:rFonts w:ascii="Times New Roman" w:hAnsi="Times New Roman"/>
        <w:noProof/>
      </w:rPr>
      <w:pict>
        <v:shapetype id="_x0000_t32" coordsize="21600,21600" o:spt="32" o:oned="t" path="m,l21600,21600e" filled="f">
          <v:path arrowok="t" fillok="f" o:connecttype="none"/>
          <o:lock v:ext="edit" shapetype="t"/>
        </v:shapetype>
        <v:shape id="_x0000_s2065" type="#_x0000_t32" style="position:absolute;left:0;text-align:left;margin-left:-11.25pt;margin-top:-2.75pt;width:492pt;height:.05pt;z-index:251655680" o:connectortype="straight" strokecolor="#00214e" strokeweight="1.5pt"/>
      </w:pict>
    </w:r>
    <w:r w:rsidR="001F5BDD" w:rsidRPr="00CE0177">
      <w:rPr>
        <w:rFonts w:ascii="Times New Roman" w:hAnsi="Times New Roman"/>
        <w:b/>
      </w:rPr>
      <w:t>AGEN</w:t>
    </w:r>
    <w:r w:rsidR="001F5BDD" w:rsidRPr="00CE0177">
      <w:rPr>
        <w:rFonts w:ascii="Times New Roman" w:hAnsi="Times New Roman"/>
        <w:b/>
        <w:lang w:val="ro-RO"/>
      </w:rPr>
      <w:t>ŢIA PENTRU PROTECŢIA MEDIULUI SUCEAVA</w:t>
    </w:r>
  </w:p>
  <w:p w:rsidR="001F5BDD" w:rsidRPr="00CE0177" w:rsidRDefault="001F5BDD" w:rsidP="004B6607">
    <w:pPr>
      <w:pStyle w:val="Header"/>
      <w:tabs>
        <w:tab w:val="clear" w:pos="4680"/>
      </w:tabs>
      <w:jc w:val="center"/>
      <w:rPr>
        <w:rFonts w:ascii="Times New Roman" w:hAnsi="Times New Roman"/>
        <w:lang w:val="ro-RO"/>
      </w:rPr>
    </w:pPr>
    <w:r w:rsidRPr="00CE0177">
      <w:rPr>
        <w:rFonts w:ascii="Times New Roman" w:hAnsi="Times New Roman"/>
        <w:lang w:val="ro-RO"/>
      </w:rPr>
      <w:t>Str. Bistriţei nr.1A, Suceava, jud. Suceava,Cod 720264</w:t>
    </w:r>
  </w:p>
  <w:p w:rsidR="001F5BDD" w:rsidRPr="00CE0177" w:rsidRDefault="001F5BDD" w:rsidP="0071700C">
    <w:pPr>
      <w:pStyle w:val="Header"/>
      <w:tabs>
        <w:tab w:val="clear" w:pos="4680"/>
      </w:tabs>
      <w:jc w:val="center"/>
      <w:rPr>
        <w:rFonts w:ascii="Times New Roman" w:hAnsi="Times New Roman"/>
        <w:lang w:val="ro-RO"/>
      </w:rPr>
    </w:pPr>
    <w:r w:rsidRPr="00CE0177">
      <w:rPr>
        <w:rFonts w:ascii="Times New Roman" w:hAnsi="Times New Roman"/>
        <w:lang w:val="ro-RO"/>
      </w:rPr>
      <w:t>E-mail: office@apmsv.anpm.ro; Tel/Fax. 0230. 514056; 0230. 513922; 0230.514059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DD" w:rsidRPr="00CE0177" w:rsidRDefault="00354DF6" w:rsidP="007A2826">
    <w:pPr>
      <w:pStyle w:val="Header"/>
      <w:tabs>
        <w:tab w:val="clear" w:pos="4680"/>
      </w:tabs>
      <w:jc w:val="center"/>
      <w:rPr>
        <w:rFonts w:ascii="Garamond" w:hAnsi="Garamond"/>
        <w:b/>
        <w:lang w:val="ro-RO"/>
      </w:rPr>
    </w:pPr>
    <w:r w:rsidRPr="00354DF6">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6.65pt;margin-top:-33.6pt;width:41.9pt;height:34.45pt;z-index:-251659776">
          <v:imagedata r:id="rId1" o:title=""/>
        </v:shape>
        <o:OLEObject Type="Embed" ProgID="CorelDRAW.Graphic.13" ShapeID="_x0000_s2066" DrawAspect="Content" ObjectID="_1549092417" r:id="rId2"/>
      </w:pict>
    </w:r>
    <w:r w:rsidRPr="00354DF6">
      <w:rPr>
        <w:rFonts w:ascii="Garamond" w:hAnsi="Garamond"/>
        <w:noProof/>
      </w:rPr>
      <w:pict>
        <v:shapetype id="_x0000_t32" coordsize="21600,21600" o:spt="32" o:oned="t" path="m,l21600,21600e" filled="f">
          <v:path arrowok="t" fillok="f" o:connecttype="none"/>
          <o:lock v:ext="edit" shapetype="t"/>
        </v:shapetype>
        <v:shape id="_x0000_s2067" type="#_x0000_t32" style="position:absolute;left:0;text-align:left;margin-left:-11.25pt;margin-top:-2.75pt;width:492pt;height:.05pt;z-index:251657728" o:connectortype="straight" strokecolor="#00214e" strokeweight="1.5pt"/>
      </w:pict>
    </w:r>
    <w:r w:rsidR="001F5BDD" w:rsidRPr="00CE0177">
      <w:rPr>
        <w:rFonts w:ascii="Garamond" w:hAnsi="Garamond"/>
        <w:b/>
        <w:lang w:val="it-IT"/>
      </w:rPr>
      <w:t>AGEN</w:t>
    </w:r>
    <w:r w:rsidR="001F5BDD" w:rsidRPr="00CE0177">
      <w:rPr>
        <w:rFonts w:ascii="Garamond" w:hAnsi="Garamond"/>
        <w:b/>
        <w:lang w:val="ro-RO"/>
      </w:rPr>
      <w:t>ŢIA PENTRU PROTECŢIA MEDIULUI SUCEAVA</w:t>
    </w:r>
  </w:p>
  <w:p w:rsidR="001F5BDD" w:rsidRPr="00CE0177" w:rsidRDefault="001F5BDD" w:rsidP="007A2826">
    <w:pPr>
      <w:pStyle w:val="Header"/>
      <w:tabs>
        <w:tab w:val="clear" w:pos="4680"/>
      </w:tabs>
      <w:jc w:val="center"/>
      <w:rPr>
        <w:rFonts w:ascii="Garamond" w:hAnsi="Garamond"/>
        <w:lang w:val="ro-RO"/>
      </w:rPr>
    </w:pPr>
    <w:r w:rsidRPr="00CE0177">
      <w:rPr>
        <w:rFonts w:ascii="Garamond" w:hAnsi="Garamond"/>
        <w:lang w:val="ro-RO"/>
      </w:rPr>
      <w:t>Str. Bistriţei nr.1A, Suceava, jud. Suceava,Cod 720264</w:t>
    </w:r>
  </w:p>
  <w:p w:rsidR="001F5BDD" w:rsidRPr="00CE0177" w:rsidRDefault="001F5BDD" w:rsidP="00CE0177">
    <w:pPr>
      <w:pStyle w:val="Footer"/>
      <w:jc w:val="center"/>
    </w:pPr>
    <w:r w:rsidRPr="00CE0177">
      <w:rPr>
        <w:rFonts w:ascii="Garamond" w:hAnsi="Garamond"/>
        <w:lang w:val="ro-RO"/>
      </w:rPr>
      <w:t>E-mail: office@apmsv.anpm.ro; Tel/Fax. 0230. 514056; 0230. 513922; 0230.514059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71D" w:rsidRDefault="00ED671D" w:rsidP="0010560A">
      <w:pPr>
        <w:spacing w:after="0" w:line="240" w:lineRule="auto"/>
      </w:pPr>
      <w:r>
        <w:separator/>
      </w:r>
    </w:p>
  </w:footnote>
  <w:footnote w:type="continuationSeparator" w:id="0">
    <w:p w:rsidR="00ED671D" w:rsidRDefault="00ED671D" w:rsidP="0010560A">
      <w:pPr>
        <w:spacing w:after="0" w:line="240" w:lineRule="auto"/>
      </w:pPr>
      <w:r>
        <w:continuationSeparator/>
      </w:r>
    </w:p>
  </w:footnote>
  <w:footnote w:id="1">
    <w:p w:rsidR="001F5BDD" w:rsidRPr="001F5BDD" w:rsidRDefault="001F5BDD" w:rsidP="001F5BDD">
      <w:pPr>
        <w:widowControl w:val="0"/>
        <w:spacing w:after="0" w:line="240" w:lineRule="auto"/>
        <w:jc w:val="both"/>
        <w:rPr>
          <w:rFonts w:ascii="Times New Roman" w:eastAsia="Times New Roman" w:hAnsi="Times New Roman"/>
          <w:bCs/>
          <w:color w:val="000000"/>
          <w:sz w:val="20"/>
          <w:szCs w:val="20"/>
          <w:lang w:val="ro-RO" w:eastAsia="ro-RO"/>
        </w:rPr>
      </w:pPr>
      <w:r w:rsidRPr="001F5BDD">
        <w:rPr>
          <w:rStyle w:val="FootnoteReference"/>
          <w:rFonts w:ascii="Times New Roman" w:hAnsi="Times New Roman"/>
          <w:sz w:val="20"/>
          <w:szCs w:val="20"/>
        </w:rPr>
        <w:footnoteRef/>
      </w:r>
      <w:r w:rsidRPr="001F5BDD">
        <w:rPr>
          <w:rFonts w:ascii="Times New Roman" w:hAnsi="Times New Roman"/>
          <w:sz w:val="20"/>
          <w:szCs w:val="20"/>
        </w:rPr>
        <w:t xml:space="preserve"> PM10 - </w:t>
      </w:r>
      <w:r w:rsidRPr="001F5BDD">
        <w:rPr>
          <w:rFonts w:ascii="Times New Roman" w:eastAsia="Times New Roman" w:hAnsi="Times New Roman"/>
          <w:color w:val="000000"/>
          <w:sz w:val="20"/>
          <w:szCs w:val="20"/>
          <w:lang w:val="ro-RO" w:eastAsia="ro-RO"/>
        </w:rPr>
        <w:t xml:space="preserve">Pulberi în suspensie din aer suficient de mici pentru a trece printr-un orificiu de intrare selectiv cu </w:t>
      </w:r>
      <w:r w:rsidRPr="001F5BDD">
        <w:rPr>
          <w:rFonts w:ascii="Times New Roman" w:eastAsia="Times New Roman" w:hAnsi="Times New Roman"/>
          <w:bCs/>
          <w:color w:val="000000"/>
          <w:sz w:val="20"/>
          <w:szCs w:val="20"/>
          <w:lang w:val="ro-RO" w:eastAsia="ro-RO"/>
        </w:rPr>
        <w:t xml:space="preserve">o eficienţă de separare de 50% pentru </w:t>
      </w:r>
      <w:proofErr w:type="gramStart"/>
      <w:r w:rsidRPr="001F5BDD">
        <w:rPr>
          <w:rFonts w:ascii="Times New Roman" w:eastAsia="Times New Roman" w:hAnsi="Times New Roman"/>
          <w:bCs/>
          <w:color w:val="000000"/>
          <w:sz w:val="20"/>
          <w:szCs w:val="20"/>
          <w:lang w:val="ro-RO" w:eastAsia="ro-RO"/>
        </w:rPr>
        <w:t>un</w:t>
      </w:r>
      <w:proofErr w:type="gramEnd"/>
      <w:r w:rsidRPr="001F5BDD">
        <w:rPr>
          <w:rFonts w:ascii="Times New Roman" w:eastAsia="Times New Roman" w:hAnsi="Times New Roman"/>
          <w:bCs/>
          <w:color w:val="000000"/>
          <w:sz w:val="20"/>
          <w:szCs w:val="20"/>
          <w:lang w:val="ro-RO" w:eastAsia="ro-RO"/>
        </w:rPr>
        <w:t xml:space="preserve"> diametru aerodinamic de 10 µm (SR EN 12341/2014).</w:t>
      </w:r>
    </w:p>
    <w:p w:rsidR="001F5BDD" w:rsidRPr="00FE3083" w:rsidRDefault="001F5BDD" w:rsidP="005F4792">
      <w:pPr>
        <w:pStyle w:val="FootnoteText"/>
        <w:spacing w:after="60"/>
        <w:jc w:val="both"/>
      </w:pPr>
    </w:p>
  </w:footnote>
  <w:footnote w:id="2">
    <w:p w:rsidR="001F5BDD" w:rsidRPr="00F76839" w:rsidRDefault="001F5BDD" w:rsidP="007D016C">
      <w:pPr>
        <w:pStyle w:val="FootnoteText"/>
        <w:jc w:val="both"/>
      </w:pPr>
      <w:r w:rsidRPr="00F76839">
        <w:rPr>
          <w:rStyle w:val="FootnoteReference"/>
        </w:rPr>
        <w:footnoteRef/>
      </w:r>
      <w:r w:rsidRPr="00F76839">
        <w:t xml:space="preserve"> </w:t>
      </w:r>
      <w:r w:rsidRPr="00F76839">
        <w:rPr>
          <w:lang w:eastAsia="ro-RO"/>
        </w:rPr>
        <w:t>valoare-limită - nivelul stabilit pe baza cunoştinţelor ştiinţifice, în scopul evitării şi prevenirii producerii unor evenimente dăunătoare şi reducerii efectelor acestora asupra sănătăţii umane şi a mediului ca întreg, care se atinge într-o perioadă dată şi care nu trebuie depăşit odată ce a fost atins.</w:t>
      </w:r>
    </w:p>
  </w:footnote>
  <w:footnote w:id="3">
    <w:p w:rsidR="001F5BDD" w:rsidRPr="00F76839" w:rsidRDefault="001F5BDD" w:rsidP="007D016C">
      <w:pPr>
        <w:autoSpaceDE w:val="0"/>
        <w:autoSpaceDN w:val="0"/>
        <w:adjustRightInd w:val="0"/>
        <w:spacing w:after="0" w:line="240" w:lineRule="auto"/>
        <w:jc w:val="both"/>
        <w:rPr>
          <w:rFonts w:ascii="Times New Roman" w:hAnsi="Times New Roman"/>
          <w:sz w:val="20"/>
          <w:szCs w:val="20"/>
          <w:lang w:val="ro-RO"/>
        </w:rPr>
      </w:pPr>
      <w:r w:rsidRPr="00F76839">
        <w:rPr>
          <w:rStyle w:val="FootnoteReference"/>
          <w:rFonts w:ascii="Times New Roman" w:hAnsi="Times New Roman"/>
          <w:sz w:val="20"/>
          <w:szCs w:val="20"/>
        </w:rPr>
        <w:footnoteRef/>
      </w:r>
      <w:r w:rsidRPr="00F76839">
        <w:rPr>
          <w:rFonts w:ascii="Times New Roman" w:hAnsi="Times New Roman"/>
          <w:sz w:val="20"/>
          <w:szCs w:val="20"/>
          <w:lang w:val="ro-RO"/>
        </w:rPr>
        <w:t xml:space="preserve"> </w:t>
      </w:r>
      <w:r w:rsidRPr="00F76839">
        <w:rPr>
          <w:rFonts w:ascii="Times New Roman" w:hAnsi="Times New Roman"/>
          <w:sz w:val="20"/>
          <w:szCs w:val="20"/>
          <w:lang w:val="ro-RO" w:eastAsia="ro-RO"/>
        </w:rPr>
        <w:t>valoare-ţintă - nivelul stabilit, în scopul evitării şi prevenirii producerii unor evenimente dăunătoare şi reducerii efectelor acestora asupra sănătăţii umane şi a mediului ca întreg, care trebuie să fie atins pe cât posibil într-o anumită perioadă</w:t>
      </w:r>
    </w:p>
  </w:footnote>
  <w:footnote w:id="4">
    <w:p w:rsidR="001F5BDD" w:rsidRPr="00F76839" w:rsidRDefault="001F5BDD" w:rsidP="007D016C">
      <w:pPr>
        <w:pStyle w:val="FootnoteText"/>
        <w:jc w:val="both"/>
      </w:pPr>
      <w:r w:rsidRPr="00F76839">
        <w:rPr>
          <w:rStyle w:val="FootnoteReference"/>
        </w:rPr>
        <w:footnoteRef/>
      </w:r>
      <w:r w:rsidRPr="00F76839">
        <w:t xml:space="preserve"> </w:t>
      </w:r>
      <w:r w:rsidRPr="00F76839">
        <w:rPr>
          <w:lang w:eastAsia="ro-RO"/>
        </w:rPr>
        <w:t>nivel critic - nivelul stabilit pe baza cunoştinţelor ştiinţifice, care dacă este depăşit se pot produce efecte adverse directe asupra anumitor receptori, cum ar fi copaci, plante sau ecosisteme naturale, dar nu şi asupra oamenilor</w:t>
      </w:r>
      <w:r>
        <w:rPr>
          <w:lang w:eastAsia="ro-RO"/>
        </w:rPr>
        <w:t>.</w:t>
      </w:r>
    </w:p>
  </w:footnote>
  <w:footnote w:id="5">
    <w:p w:rsidR="001F5BDD" w:rsidRPr="00F76839" w:rsidRDefault="001F5BDD" w:rsidP="007D016C">
      <w:pPr>
        <w:pStyle w:val="FootnoteText"/>
        <w:jc w:val="both"/>
      </w:pPr>
      <w:r w:rsidRPr="00F76839">
        <w:rPr>
          <w:rStyle w:val="FootnoteReference"/>
        </w:rPr>
        <w:footnoteRef/>
      </w:r>
      <w:r w:rsidRPr="00F76839">
        <w:t xml:space="preserve"> </w:t>
      </w:r>
      <w:r w:rsidRPr="00F76839">
        <w:rPr>
          <w:lang w:eastAsia="ro-RO"/>
        </w:rPr>
        <w:t>obiectiv pe termen lung - nivelul care trebuie să fie atins, pe termen lung, cu excepţia cazurilor în care acest lucru nu este realizabil prin măsuri proporţionate, cu scopul de a asigura o protecţie efectivă a sănătăţii umane şi a mediului</w:t>
      </w:r>
      <w:r>
        <w:rPr>
          <w:lang w:eastAsia="ro-RO"/>
        </w:rPr>
        <w:t>.</w:t>
      </w:r>
    </w:p>
  </w:footnote>
  <w:footnote w:id="6">
    <w:p w:rsidR="001F5BDD" w:rsidRPr="00F76839" w:rsidRDefault="001F5BDD" w:rsidP="007D016C">
      <w:pPr>
        <w:pStyle w:val="FootnoteText"/>
        <w:jc w:val="both"/>
      </w:pPr>
      <w:r w:rsidRPr="00F76839">
        <w:rPr>
          <w:rStyle w:val="FootnoteReference"/>
        </w:rPr>
        <w:footnoteRef/>
      </w:r>
      <w:r w:rsidRPr="00F76839">
        <w:t xml:space="preserve"> </w:t>
      </w:r>
      <w:r w:rsidRPr="00F76839">
        <w:rPr>
          <w:lang w:eastAsia="ro-RO"/>
        </w:rPr>
        <w:t>prag de informare - nivelul care, dacă este depăşit, există un risc pentru sănătatea umană la o expunere de scurtă durată pentru categorii ale populaţiei deosebit de sensibile şi pentru care este necesară informarea imediată şi adecvată</w:t>
      </w:r>
      <w:r>
        <w:rPr>
          <w:lang w:eastAsia="ro-RO"/>
        </w:rPr>
        <w:t>.</w:t>
      </w:r>
    </w:p>
  </w:footnote>
  <w:footnote w:id="7">
    <w:p w:rsidR="001F5BDD" w:rsidRPr="00F76839" w:rsidRDefault="001F5BDD" w:rsidP="007D016C">
      <w:pPr>
        <w:pStyle w:val="FootnoteText"/>
        <w:spacing w:after="40"/>
        <w:jc w:val="both"/>
      </w:pPr>
      <w:r w:rsidRPr="00F76839">
        <w:rPr>
          <w:rStyle w:val="FootnoteReference"/>
        </w:rPr>
        <w:footnoteRef/>
      </w:r>
      <w:r w:rsidRPr="00F76839">
        <w:t xml:space="preserve"> </w:t>
      </w:r>
      <w:r w:rsidRPr="00F76839">
        <w:rPr>
          <w:lang w:eastAsia="ro-RO"/>
        </w:rPr>
        <w:t>prag de alertă - nivelul care, dacă este depăşit, există un risc pentru sănătatea umană la o expunere de scurtă durată a populaţiei, în general, şi la care trebuie să se acţioneze imediat.</w:t>
      </w:r>
    </w:p>
  </w:footnote>
  <w:footnote w:id="8">
    <w:p w:rsidR="001F5BDD" w:rsidRPr="00291796" w:rsidRDefault="001F5BDD" w:rsidP="009106DF">
      <w:pPr>
        <w:pStyle w:val="FootnoteText"/>
        <w:spacing w:after="60"/>
      </w:pPr>
      <w:r w:rsidRPr="00291796">
        <w:rPr>
          <w:rStyle w:val="FootnoteReference"/>
        </w:rPr>
        <w:footnoteRef/>
      </w:r>
      <w:r w:rsidRPr="00291796">
        <w:rPr>
          <w:rStyle w:val="FootnoteReference"/>
        </w:rPr>
        <w:t xml:space="preserve"> </w:t>
      </w:r>
      <w:r w:rsidRPr="00291796">
        <w:rPr>
          <w:rStyle w:val="FootnoteReference"/>
          <w:vertAlign w:val="baseline"/>
        </w:rPr>
        <w:t>PAH - Hidrocarburi policiclice aromatice ; PCB - Bifenili policloruraţi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DD" w:rsidRPr="00FE3083" w:rsidRDefault="00354DF6" w:rsidP="004F50CF">
    <w:pPr>
      <w:pStyle w:val="Header"/>
      <w:rPr>
        <w:rFonts w:ascii="Times New Roman" w:hAnsi="Times New Roman"/>
        <w:sz w:val="20"/>
        <w:szCs w:val="20"/>
      </w:rPr>
    </w:pPr>
    <w:r w:rsidRPr="00354DF6">
      <w:rPr>
        <w:rFonts w:ascii="Times New Roman" w:hAnsi="Times New Roman"/>
        <w:b/>
        <w:noProof/>
        <w:sz w:val="20"/>
        <w:szCs w:val="20"/>
        <w:lang w:val="ro-RO" w:eastAsia="ro-RO"/>
      </w:rPr>
      <w:pict>
        <v:line id="_x0000_s2069" style="position:absolute;z-index:251658752" from="0,13.7pt" to="480pt,13.7pt"/>
      </w:pict>
    </w:r>
    <w:r w:rsidR="001F5BDD" w:rsidRPr="00FE3083">
      <w:rPr>
        <w:rFonts w:ascii="Times New Roman" w:hAnsi="Times New Roman"/>
        <w:b/>
        <w:sz w:val="20"/>
        <w:szCs w:val="20"/>
        <w:lang w:val="ro-RO"/>
      </w:rPr>
      <w:t>Ra</w:t>
    </w:r>
    <w:r w:rsidR="001F5BDD" w:rsidRPr="00FE3083">
      <w:rPr>
        <w:rFonts w:ascii="Times New Roman" w:hAnsi="Times New Roman"/>
        <w:b/>
        <w:sz w:val="20"/>
        <w:szCs w:val="20"/>
      </w:rPr>
      <w:t xml:space="preserve">port </w:t>
    </w:r>
    <w:proofErr w:type="spellStart"/>
    <w:r w:rsidR="001F5BDD" w:rsidRPr="00FE3083">
      <w:rPr>
        <w:rFonts w:ascii="Times New Roman" w:hAnsi="Times New Roman"/>
        <w:b/>
        <w:sz w:val="20"/>
        <w:szCs w:val="20"/>
      </w:rPr>
      <w:t>privind</w:t>
    </w:r>
    <w:proofErr w:type="spellEnd"/>
    <w:r w:rsidR="001F5BDD" w:rsidRPr="00FE3083">
      <w:rPr>
        <w:rFonts w:ascii="Times New Roman" w:hAnsi="Times New Roman"/>
        <w:b/>
        <w:sz w:val="20"/>
        <w:szCs w:val="20"/>
      </w:rPr>
      <w:t xml:space="preserve"> </w:t>
    </w:r>
    <w:proofErr w:type="spellStart"/>
    <w:r w:rsidR="001F5BDD" w:rsidRPr="00FE3083">
      <w:rPr>
        <w:rFonts w:ascii="Times New Roman" w:hAnsi="Times New Roman"/>
        <w:b/>
        <w:sz w:val="20"/>
        <w:szCs w:val="20"/>
      </w:rPr>
      <w:t>calitatea</w:t>
    </w:r>
    <w:proofErr w:type="spellEnd"/>
    <w:r w:rsidR="001F5BDD" w:rsidRPr="00FE3083">
      <w:rPr>
        <w:rFonts w:ascii="Times New Roman" w:hAnsi="Times New Roman"/>
        <w:b/>
        <w:sz w:val="20"/>
        <w:szCs w:val="20"/>
      </w:rPr>
      <w:t xml:space="preserve"> </w:t>
    </w:r>
    <w:proofErr w:type="spellStart"/>
    <w:r w:rsidR="001F5BDD" w:rsidRPr="00FE3083">
      <w:rPr>
        <w:rFonts w:ascii="Times New Roman" w:hAnsi="Times New Roman"/>
        <w:b/>
        <w:sz w:val="20"/>
        <w:szCs w:val="20"/>
      </w:rPr>
      <w:t>aerului</w:t>
    </w:r>
    <w:proofErr w:type="spellEnd"/>
    <w:r w:rsidR="001F5BDD" w:rsidRPr="00FE3083">
      <w:rPr>
        <w:rFonts w:ascii="Times New Roman" w:hAnsi="Times New Roman"/>
        <w:b/>
        <w:sz w:val="20"/>
        <w:szCs w:val="20"/>
      </w:rPr>
      <w:t xml:space="preserve"> </w:t>
    </w:r>
    <w:proofErr w:type="spellStart"/>
    <w:r w:rsidR="001F5BDD" w:rsidRPr="00FE3083">
      <w:rPr>
        <w:rFonts w:ascii="Times New Roman" w:hAnsi="Times New Roman"/>
        <w:b/>
        <w:sz w:val="20"/>
        <w:szCs w:val="20"/>
      </w:rPr>
      <w:t>înconjurător</w:t>
    </w:r>
    <w:proofErr w:type="spellEnd"/>
    <w:r w:rsidR="001F5BDD" w:rsidRPr="00FE3083">
      <w:rPr>
        <w:rFonts w:ascii="Times New Roman" w:hAnsi="Times New Roman"/>
        <w:b/>
        <w:sz w:val="20"/>
        <w:szCs w:val="20"/>
      </w:rPr>
      <w:t xml:space="preserve"> </w:t>
    </w:r>
    <w:proofErr w:type="spellStart"/>
    <w:r w:rsidR="001F5BDD" w:rsidRPr="00FE3083">
      <w:rPr>
        <w:rFonts w:ascii="Times New Roman" w:hAnsi="Times New Roman"/>
        <w:b/>
        <w:sz w:val="20"/>
        <w:szCs w:val="20"/>
      </w:rPr>
      <w:t>în</w:t>
    </w:r>
    <w:proofErr w:type="spellEnd"/>
    <w:r w:rsidR="001F5BDD" w:rsidRPr="00FE3083">
      <w:rPr>
        <w:rFonts w:ascii="Times New Roman" w:hAnsi="Times New Roman"/>
        <w:b/>
        <w:sz w:val="20"/>
        <w:szCs w:val="20"/>
      </w:rPr>
      <w:t xml:space="preserve"> </w:t>
    </w:r>
    <w:proofErr w:type="spellStart"/>
    <w:r w:rsidR="001F5BDD" w:rsidRPr="00FE3083">
      <w:rPr>
        <w:rFonts w:ascii="Times New Roman" w:hAnsi="Times New Roman"/>
        <w:b/>
        <w:sz w:val="20"/>
        <w:szCs w:val="20"/>
      </w:rPr>
      <w:t>judeţul</w:t>
    </w:r>
    <w:proofErr w:type="spellEnd"/>
    <w:r w:rsidR="001F5BDD" w:rsidRPr="00FE3083">
      <w:rPr>
        <w:rFonts w:ascii="Times New Roman" w:hAnsi="Times New Roman"/>
        <w:b/>
        <w:sz w:val="20"/>
        <w:szCs w:val="20"/>
      </w:rPr>
      <w:t xml:space="preserve"> </w:t>
    </w:r>
    <w:proofErr w:type="spellStart"/>
    <w:r w:rsidR="001F5BDD" w:rsidRPr="00FE3083">
      <w:rPr>
        <w:rFonts w:ascii="Times New Roman" w:hAnsi="Times New Roman"/>
        <w:b/>
        <w:sz w:val="20"/>
        <w:szCs w:val="20"/>
      </w:rPr>
      <w:t>Suceava</w:t>
    </w:r>
    <w:proofErr w:type="spellEnd"/>
    <w:r w:rsidR="001F5BDD" w:rsidRPr="00FE3083">
      <w:rPr>
        <w:rFonts w:ascii="Times New Roman" w:hAnsi="Times New Roman"/>
        <w:b/>
        <w:sz w:val="20"/>
        <w:szCs w:val="20"/>
      </w:rPr>
      <w:t xml:space="preserve"> </w:t>
    </w:r>
    <w:proofErr w:type="spellStart"/>
    <w:r w:rsidR="001F5BDD" w:rsidRPr="00FE3083">
      <w:rPr>
        <w:rFonts w:ascii="Times New Roman" w:hAnsi="Times New Roman"/>
        <w:b/>
        <w:sz w:val="20"/>
      </w:rPr>
      <w:t>în</w:t>
    </w:r>
    <w:proofErr w:type="spellEnd"/>
    <w:r w:rsidR="001F5BDD" w:rsidRPr="00FE3083">
      <w:rPr>
        <w:rFonts w:ascii="Times New Roman" w:hAnsi="Times New Roman"/>
        <w:b/>
        <w:sz w:val="20"/>
        <w:szCs w:val="20"/>
      </w:rPr>
      <w:t xml:space="preserve"> </w:t>
    </w:r>
    <w:proofErr w:type="spellStart"/>
    <w:r w:rsidR="001F5BDD" w:rsidRPr="00FE3083">
      <w:rPr>
        <w:rFonts w:ascii="Times New Roman" w:hAnsi="Times New Roman"/>
        <w:b/>
        <w:sz w:val="20"/>
        <w:szCs w:val="20"/>
      </w:rPr>
      <w:t>anul</w:t>
    </w:r>
    <w:proofErr w:type="spellEnd"/>
    <w:r w:rsidR="001F5BDD" w:rsidRPr="00FE3083">
      <w:rPr>
        <w:rFonts w:ascii="Times New Roman" w:hAnsi="Times New Roman"/>
        <w:b/>
        <w:sz w:val="20"/>
        <w:szCs w:val="20"/>
      </w:rPr>
      <w:t xml:space="preserve"> 201</w:t>
    </w:r>
    <w:r w:rsidR="005148A5">
      <w:rPr>
        <w:rFonts w:ascii="Times New Roman" w:hAnsi="Times New Roman"/>
        <w:b/>
        <w:sz w:val="20"/>
        <w:szCs w:val="20"/>
      </w:rPr>
      <w:t>6</w:t>
    </w:r>
    <w:r w:rsidR="001F5BDD" w:rsidRPr="00FE3083">
      <w:rPr>
        <w:rFonts w:ascii="Times New Roman" w:hAnsi="Times New Roman"/>
        <w:b/>
        <w:sz w:val="20"/>
        <w:szCs w:val="20"/>
      </w:rPr>
      <w:t xml:space="preserve">            </w:t>
    </w:r>
    <w:r w:rsidR="001F5BDD">
      <w:rPr>
        <w:rFonts w:ascii="Times New Roman" w:hAnsi="Times New Roman"/>
        <w:b/>
        <w:sz w:val="20"/>
        <w:szCs w:val="20"/>
      </w:rPr>
      <w:tab/>
    </w:r>
    <w:r w:rsidR="001F5BDD" w:rsidRPr="00452EB9">
      <w:rPr>
        <w:rFonts w:ascii="Times New Roman" w:hAnsi="Times New Roman"/>
        <w:b/>
        <w:sz w:val="20"/>
        <w:szCs w:val="20"/>
      </w:rPr>
      <w:t xml:space="preserve">    </w:t>
    </w:r>
    <w:r w:rsidRPr="00452EB9">
      <w:rPr>
        <w:rStyle w:val="PageNumber"/>
        <w:rFonts w:ascii="Times New Roman" w:hAnsi="Times New Roman"/>
        <w:sz w:val="20"/>
        <w:szCs w:val="20"/>
      </w:rPr>
      <w:fldChar w:fldCharType="begin"/>
    </w:r>
    <w:r w:rsidR="001F5BDD" w:rsidRPr="00452EB9">
      <w:rPr>
        <w:rStyle w:val="PageNumber"/>
        <w:rFonts w:ascii="Times New Roman" w:hAnsi="Times New Roman"/>
        <w:sz w:val="20"/>
        <w:szCs w:val="20"/>
      </w:rPr>
      <w:instrText xml:space="preserve"> PAGE </w:instrText>
    </w:r>
    <w:r w:rsidRPr="00452EB9">
      <w:rPr>
        <w:rStyle w:val="PageNumber"/>
        <w:rFonts w:ascii="Times New Roman" w:hAnsi="Times New Roman"/>
        <w:sz w:val="20"/>
        <w:szCs w:val="20"/>
      </w:rPr>
      <w:fldChar w:fldCharType="separate"/>
    </w:r>
    <w:r w:rsidR="00501B6F">
      <w:rPr>
        <w:rStyle w:val="PageNumber"/>
        <w:rFonts w:ascii="Times New Roman" w:hAnsi="Times New Roman"/>
        <w:noProof/>
        <w:sz w:val="20"/>
        <w:szCs w:val="20"/>
      </w:rPr>
      <w:t>11</w:t>
    </w:r>
    <w:r w:rsidRPr="00452EB9">
      <w:rPr>
        <w:rStyle w:val="PageNumber"/>
        <w:rFonts w:ascii="Times New Roman" w:hAnsi="Times New Roman"/>
        <w:sz w:val="20"/>
        <w:szCs w:val="20"/>
      </w:rPr>
      <w:fldChar w:fldCharType="end"/>
    </w:r>
    <w:r w:rsidR="001F5BDD" w:rsidRPr="00452EB9">
      <w:rPr>
        <w:rStyle w:val="PageNumber"/>
        <w:rFonts w:ascii="Times New Roman" w:hAnsi="Times New Roman"/>
        <w:sz w:val="20"/>
        <w:szCs w:val="20"/>
      </w:rPr>
      <w:t>/</w:t>
    </w:r>
    <w:r w:rsidRPr="00452EB9">
      <w:rPr>
        <w:rStyle w:val="PageNumber"/>
        <w:rFonts w:ascii="Times New Roman" w:hAnsi="Times New Roman"/>
        <w:sz w:val="20"/>
        <w:szCs w:val="20"/>
      </w:rPr>
      <w:fldChar w:fldCharType="begin"/>
    </w:r>
    <w:r w:rsidR="001F5BDD" w:rsidRPr="00452EB9">
      <w:rPr>
        <w:rStyle w:val="PageNumber"/>
        <w:rFonts w:ascii="Times New Roman" w:hAnsi="Times New Roman"/>
        <w:sz w:val="20"/>
        <w:szCs w:val="20"/>
      </w:rPr>
      <w:instrText xml:space="preserve"> NUMPAGES </w:instrText>
    </w:r>
    <w:r w:rsidRPr="00452EB9">
      <w:rPr>
        <w:rStyle w:val="PageNumber"/>
        <w:rFonts w:ascii="Times New Roman" w:hAnsi="Times New Roman"/>
        <w:sz w:val="20"/>
        <w:szCs w:val="20"/>
      </w:rPr>
      <w:fldChar w:fldCharType="separate"/>
    </w:r>
    <w:r w:rsidR="00501B6F">
      <w:rPr>
        <w:rStyle w:val="PageNumber"/>
        <w:rFonts w:ascii="Times New Roman" w:hAnsi="Times New Roman"/>
        <w:noProof/>
        <w:sz w:val="20"/>
        <w:szCs w:val="20"/>
      </w:rPr>
      <w:t>11</w:t>
    </w:r>
    <w:r w:rsidRPr="00452EB9">
      <w:rPr>
        <w:rStyle w:val="PageNumber"/>
        <w:rFonts w:ascii="Times New Roman" w:hAnsi="Times New Roman"/>
        <w:sz w:val="20"/>
        <w:szCs w:val="20"/>
      </w:rPr>
      <w:fldChar w:fldCharType="end"/>
    </w:r>
  </w:p>
  <w:p w:rsidR="001F5BDD" w:rsidRPr="00AF132F" w:rsidRDefault="001F5BDD" w:rsidP="004F50CF">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22C196"/>
    <w:lvl w:ilvl="0">
      <w:start w:val="1"/>
      <w:numFmt w:val="decimal"/>
      <w:lvlText w:val="%1."/>
      <w:lvlJc w:val="left"/>
      <w:pPr>
        <w:tabs>
          <w:tab w:val="num" w:pos="1492"/>
        </w:tabs>
        <w:ind w:left="1492" w:hanging="360"/>
      </w:pPr>
    </w:lvl>
  </w:abstractNum>
  <w:abstractNum w:abstractNumId="1">
    <w:nsid w:val="FFFFFF7D"/>
    <w:multiLevelType w:val="singleLevel"/>
    <w:tmpl w:val="2656F41A"/>
    <w:lvl w:ilvl="0">
      <w:start w:val="1"/>
      <w:numFmt w:val="decimal"/>
      <w:lvlText w:val="%1."/>
      <w:lvlJc w:val="left"/>
      <w:pPr>
        <w:tabs>
          <w:tab w:val="num" w:pos="1209"/>
        </w:tabs>
        <w:ind w:left="1209" w:hanging="360"/>
      </w:pPr>
    </w:lvl>
  </w:abstractNum>
  <w:abstractNum w:abstractNumId="2">
    <w:nsid w:val="FFFFFF7E"/>
    <w:multiLevelType w:val="singleLevel"/>
    <w:tmpl w:val="33665902"/>
    <w:lvl w:ilvl="0">
      <w:start w:val="1"/>
      <w:numFmt w:val="decimal"/>
      <w:lvlText w:val="%1."/>
      <w:lvlJc w:val="left"/>
      <w:pPr>
        <w:tabs>
          <w:tab w:val="num" w:pos="926"/>
        </w:tabs>
        <w:ind w:left="926" w:hanging="360"/>
      </w:pPr>
    </w:lvl>
  </w:abstractNum>
  <w:abstractNum w:abstractNumId="3">
    <w:nsid w:val="FFFFFF7F"/>
    <w:multiLevelType w:val="singleLevel"/>
    <w:tmpl w:val="F3BADA82"/>
    <w:lvl w:ilvl="0">
      <w:start w:val="1"/>
      <w:numFmt w:val="decimal"/>
      <w:lvlText w:val="%1."/>
      <w:lvlJc w:val="left"/>
      <w:pPr>
        <w:tabs>
          <w:tab w:val="num" w:pos="643"/>
        </w:tabs>
        <w:ind w:left="643" w:hanging="360"/>
      </w:pPr>
    </w:lvl>
  </w:abstractNum>
  <w:abstractNum w:abstractNumId="4">
    <w:nsid w:val="FFFFFF80"/>
    <w:multiLevelType w:val="singleLevel"/>
    <w:tmpl w:val="D21E80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2E6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3A8C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148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12771E"/>
    <w:lvl w:ilvl="0">
      <w:start w:val="1"/>
      <w:numFmt w:val="decimal"/>
      <w:lvlText w:val="%1."/>
      <w:lvlJc w:val="left"/>
      <w:pPr>
        <w:tabs>
          <w:tab w:val="num" w:pos="360"/>
        </w:tabs>
        <w:ind w:left="360" w:hanging="360"/>
      </w:pPr>
    </w:lvl>
  </w:abstractNum>
  <w:abstractNum w:abstractNumId="9">
    <w:nsid w:val="FFFFFF89"/>
    <w:multiLevelType w:val="singleLevel"/>
    <w:tmpl w:val="1A20C590"/>
    <w:lvl w:ilvl="0">
      <w:start w:val="1"/>
      <w:numFmt w:val="bullet"/>
      <w:lvlText w:val=""/>
      <w:lvlJc w:val="left"/>
      <w:pPr>
        <w:tabs>
          <w:tab w:val="num" w:pos="360"/>
        </w:tabs>
        <w:ind w:left="360" w:hanging="360"/>
      </w:pPr>
      <w:rPr>
        <w:rFonts w:ascii="Symbol" w:hAnsi="Symbol" w:hint="default"/>
      </w:rPr>
    </w:lvl>
  </w:abstractNum>
  <w:abstractNum w:abstractNumId="10">
    <w:nsid w:val="00296208"/>
    <w:multiLevelType w:val="hybridMultilevel"/>
    <w:tmpl w:val="2ADCAC00"/>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111F728E"/>
    <w:multiLevelType w:val="hybridMultilevel"/>
    <w:tmpl w:val="205855C0"/>
    <w:lvl w:ilvl="0" w:tplc="86608010">
      <w:numFmt w:val="bullet"/>
      <w:lvlText w:val="-"/>
      <w:lvlJc w:val="left"/>
      <w:pPr>
        <w:tabs>
          <w:tab w:val="num" w:pos="360"/>
        </w:tabs>
        <w:ind w:left="473" w:hanging="113"/>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1296285D"/>
    <w:multiLevelType w:val="hybridMultilevel"/>
    <w:tmpl w:val="6910EB0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139576DE"/>
    <w:multiLevelType w:val="hybridMultilevel"/>
    <w:tmpl w:val="EC52BDD2"/>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193547BB"/>
    <w:multiLevelType w:val="hybridMultilevel"/>
    <w:tmpl w:val="14F66AA2"/>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30724E45"/>
    <w:multiLevelType w:val="hybridMultilevel"/>
    <w:tmpl w:val="F4FC29AC"/>
    <w:lvl w:ilvl="0" w:tplc="0409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3D3566A5"/>
    <w:multiLevelType w:val="multilevel"/>
    <w:tmpl w:val="205855C0"/>
    <w:lvl w:ilvl="0">
      <w:numFmt w:val="bullet"/>
      <w:lvlText w:val="-"/>
      <w:lvlJc w:val="left"/>
      <w:pPr>
        <w:tabs>
          <w:tab w:val="num" w:pos="360"/>
        </w:tabs>
        <w:ind w:left="473" w:hanging="11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54155B"/>
    <w:multiLevelType w:val="hybridMultilevel"/>
    <w:tmpl w:val="DC125338"/>
    <w:lvl w:ilvl="0" w:tplc="86608010">
      <w:numFmt w:val="bullet"/>
      <w:lvlText w:val="-"/>
      <w:lvlJc w:val="left"/>
      <w:pPr>
        <w:tabs>
          <w:tab w:val="num" w:pos="360"/>
        </w:tabs>
        <w:ind w:left="473" w:hanging="113"/>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4F454DC0"/>
    <w:multiLevelType w:val="hybridMultilevel"/>
    <w:tmpl w:val="27C4FB46"/>
    <w:lvl w:ilvl="0" w:tplc="426C9A42">
      <w:start w:val="1"/>
      <w:numFmt w:val="bullet"/>
      <w:lvlText w:val=""/>
      <w:lvlJc w:val="left"/>
      <w:pPr>
        <w:tabs>
          <w:tab w:val="num" w:pos="360"/>
        </w:tabs>
        <w:ind w:left="-340" w:firstLine="340"/>
      </w:pPr>
      <w:rPr>
        <w:rFonts w:ascii="Wingdings" w:hAnsi="Wingdings" w:hint="default"/>
        <w:color w:val="auto"/>
        <w:sz w:val="24"/>
        <w:szCs w:val="24"/>
      </w:rPr>
    </w:lvl>
    <w:lvl w:ilvl="1" w:tplc="04180003">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9">
    <w:nsid w:val="75ED5B16"/>
    <w:multiLevelType w:val="hybridMultilevel"/>
    <w:tmpl w:val="22FA58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88B2DEF"/>
    <w:multiLevelType w:val="hybridMultilevel"/>
    <w:tmpl w:val="947A967E"/>
    <w:lvl w:ilvl="0" w:tplc="E03CD95E">
      <w:start w:val="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7"/>
  </w:num>
  <w:num w:numId="4">
    <w:abstractNumId w:val="1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8"/>
  </w:num>
  <w:num w:numId="15">
    <w:abstractNumId w:val="11"/>
  </w:num>
  <w:num w:numId="16">
    <w:abstractNumId w:val="10"/>
  </w:num>
  <w:num w:numId="17">
    <w:abstractNumId w:val="16"/>
  </w:num>
  <w:num w:numId="18">
    <w:abstractNumId w:val="14"/>
  </w:num>
  <w:num w:numId="19">
    <w:abstractNumId w:val="13"/>
  </w:num>
  <w:num w:numId="20">
    <w:abstractNumId w:val="19"/>
  </w:num>
  <w:num w:numId="21">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4338">
      <o:colormru v:ext="edit" colors="#00214e"/>
    </o:shapedefaults>
    <o:shapelayout v:ext="edit">
      <o:idmap v:ext="edit" data="2"/>
      <o:rules v:ext="edit">
        <o:r id="V:Rule3" type="connector" idref="#_x0000_s2067"/>
        <o:r id="V:Rule4" type="connector" idref="#_x0000_s2065"/>
      </o:rules>
    </o:shapelayout>
  </w:hdrShapeDefaults>
  <w:footnotePr>
    <w:footnote w:id="-1"/>
    <w:footnote w:id="0"/>
  </w:footnotePr>
  <w:endnotePr>
    <w:endnote w:id="-1"/>
    <w:endnote w:id="0"/>
  </w:endnotePr>
  <w:compat/>
  <w:rsids>
    <w:rsidRoot w:val="0010560A"/>
    <w:rsid w:val="00001177"/>
    <w:rsid w:val="000011F8"/>
    <w:rsid w:val="0000152B"/>
    <w:rsid w:val="00002F92"/>
    <w:rsid w:val="0000499C"/>
    <w:rsid w:val="000058DD"/>
    <w:rsid w:val="00005BDE"/>
    <w:rsid w:val="00013A01"/>
    <w:rsid w:val="00015099"/>
    <w:rsid w:val="000164B7"/>
    <w:rsid w:val="000237F3"/>
    <w:rsid w:val="0003249E"/>
    <w:rsid w:val="000336A1"/>
    <w:rsid w:val="00036B41"/>
    <w:rsid w:val="00036F27"/>
    <w:rsid w:val="00046049"/>
    <w:rsid w:val="00047183"/>
    <w:rsid w:val="000509ED"/>
    <w:rsid w:val="00055518"/>
    <w:rsid w:val="000567A2"/>
    <w:rsid w:val="000570F9"/>
    <w:rsid w:val="0006486D"/>
    <w:rsid w:val="0007094D"/>
    <w:rsid w:val="00071D72"/>
    <w:rsid w:val="00074ADC"/>
    <w:rsid w:val="0007594F"/>
    <w:rsid w:val="00082068"/>
    <w:rsid w:val="00083942"/>
    <w:rsid w:val="00083C95"/>
    <w:rsid w:val="000866DE"/>
    <w:rsid w:val="000868D7"/>
    <w:rsid w:val="00086B9A"/>
    <w:rsid w:val="00091A77"/>
    <w:rsid w:val="00093049"/>
    <w:rsid w:val="00095760"/>
    <w:rsid w:val="000961A9"/>
    <w:rsid w:val="000A6D5A"/>
    <w:rsid w:val="000B0972"/>
    <w:rsid w:val="000B37CA"/>
    <w:rsid w:val="000B4E57"/>
    <w:rsid w:val="000B581F"/>
    <w:rsid w:val="000B5FA8"/>
    <w:rsid w:val="000C1F16"/>
    <w:rsid w:val="000C3050"/>
    <w:rsid w:val="000C4375"/>
    <w:rsid w:val="000C67FD"/>
    <w:rsid w:val="000D0742"/>
    <w:rsid w:val="000D59ED"/>
    <w:rsid w:val="000E28DB"/>
    <w:rsid w:val="000E4028"/>
    <w:rsid w:val="000E54CB"/>
    <w:rsid w:val="000F0357"/>
    <w:rsid w:val="000F4697"/>
    <w:rsid w:val="000F5694"/>
    <w:rsid w:val="000F6298"/>
    <w:rsid w:val="00100262"/>
    <w:rsid w:val="00100FB0"/>
    <w:rsid w:val="00102A67"/>
    <w:rsid w:val="00104387"/>
    <w:rsid w:val="00104544"/>
    <w:rsid w:val="0010560A"/>
    <w:rsid w:val="001067E7"/>
    <w:rsid w:val="00113222"/>
    <w:rsid w:val="00113838"/>
    <w:rsid w:val="0011676A"/>
    <w:rsid w:val="00117CBE"/>
    <w:rsid w:val="00122B82"/>
    <w:rsid w:val="0012325D"/>
    <w:rsid w:val="001232BD"/>
    <w:rsid w:val="001274F0"/>
    <w:rsid w:val="001275F7"/>
    <w:rsid w:val="00130855"/>
    <w:rsid w:val="00131830"/>
    <w:rsid w:val="001325CE"/>
    <w:rsid w:val="00136D20"/>
    <w:rsid w:val="00137235"/>
    <w:rsid w:val="00140DBC"/>
    <w:rsid w:val="00142EE0"/>
    <w:rsid w:val="00144C0B"/>
    <w:rsid w:val="00145B76"/>
    <w:rsid w:val="00154381"/>
    <w:rsid w:val="00154577"/>
    <w:rsid w:val="00161978"/>
    <w:rsid w:val="00163FDA"/>
    <w:rsid w:val="001655C3"/>
    <w:rsid w:val="001656C4"/>
    <w:rsid w:val="001702C4"/>
    <w:rsid w:val="0017069E"/>
    <w:rsid w:val="00173209"/>
    <w:rsid w:val="00174AE0"/>
    <w:rsid w:val="00174E5F"/>
    <w:rsid w:val="00176C21"/>
    <w:rsid w:val="00180776"/>
    <w:rsid w:val="00182EE9"/>
    <w:rsid w:val="00187A15"/>
    <w:rsid w:val="0019177D"/>
    <w:rsid w:val="00192C78"/>
    <w:rsid w:val="001A422D"/>
    <w:rsid w:val="001A6D33"/>
    <w:rsid w:val="001B0834"/>
    <w:rsid w:val="001B1014"/>
    <w:rsid w:val="001B1DC4"/>
    <w:rsid w:val="001C4FC3"/>
    <w:rsid w:val="001C5E3A"/>
    <w:rsid w:val="001D0270"/>
    <w:rsid w:val="001D3F46"/>
    <w:rsid w:val="001D59B4"/>
    <w:rsid w:val="001D7A62"/>
    <w:rsid w:val="001E058D"/>
    <w:rsid w:val="001E2F23"/>
    <w:rsid w:val="001F5BDD"/>
    <w:rsid w:val="002014D6"/>
    <w:rsid w:val="00206333"/>
    <w:rsid w:val="00211649"/>
    <w:rsid w:val="0021382E"/>
    <w:rsid w:val="00215F7F"/>
    <w:rsid w:val="0021662E"/>
    <w:rsid w:val="002176F5"/>
    <w:rsid w:val="00221F23"/>
    <w:rsid w:val="00224A20"/>
    <w:rsid w:val="00225705"/>
    <w:rsid w:val="0023230C"/>
    <w:rsid w:val="00232324"/>
    <w:rsid w:val="00232FC4"/>
    <w:rsid w:val="00233758"/>
    <w:rsid w:val="00254652"/>
    <w:rsid w:val="0025592A"/>
    <w:rsid w:val="0027200A"/>
    <w:rsid w:val="00274875"/>
    <w:rsid w:val="0028053B"/>
    <w:rsid w:val="002809D0"/>
    <w:rsid w:val="00281F6C"/>
    <w:rsid w:val="00284FE2"/>
    <w:rsid w:val="00286C08"/>
    <w:rsid w:val="0029170F"/>
    <w:rsid w:val="00291796"/>
    <w:rsid w:val="0029288F"/>
    <w:rsid w:val="00296B64"/>
    <w:rsid w:val="002A255E"/>
    <w:rsid w:val="002A4300"/>
    <w:rsid w:val="002A67D5"/>
    <w:rsid w:val="002B1C97"/>
    <w:rsid w:val="002B292B"/>
    <w:rsid w:val="002B5C9E"/>
    <w:rsid w:val="002C3198"/>
    <w:rsid w:val="002C3AF0"/>
    <w:rsid w:val="002C67EA"/>
    <w:rsid w:val="002D0FD6"/>
    <w:rsid w:val="002D5C95"/>
    <w:rsid w:val="002E1D8E"/>
    <w:rsid w:val="002E1F12"/>
    <w:rsid w:val="002E1F61"/>
    <w:rsid w:val="002E37AF"/>
    <w:rsid w:val="002E526B"/>
    <w:rsid w:val="002E5AE3"/>
    <w:rsid w:val="002E6101"/>
    <w:rsid w:val="002E68D6"/>
    <w:rsid w:val="002E6FB8"/>
    <w:rsid w:val="002F0444"/>
    <w:rsid w:val="002F0F97"/>
    <w:rsid w:val="002F3579"/>
    <w:rsid w:val="00302805"/>
    <w:rsid w:val="00302ADF"/>
    <w:rsid w:val="003105CB"/>
    <w:rsid w:val="00312392"/>
    <w:rsid w:val="00313BA7"/>
    <w:rsid w:val="00313EA9"/>
    <w:rsid w:val="00315EED"/>
    <w:rsid w:val="00317845"/>
    <w:rsid w:val="00320670"/>
    <w:rsid w:val="00320B7E"/>
    <w:rsid w:val="003222FB"/>
    <w:rsid w:val="00327C84"/>
    <w:rsid w:val="00334DE6"/>
    <w:rsid w:val="0033603D"/>
    <w:rsid w:val="0033682D"/>
    <w:rsid w:val="00340271"/>
    <w:rsid w:val="003404FC"/>
    <w:rsid w:val="00342920"/>
    <w:rsid w:val="003434D8"/>
    <w:rsid w:val="0034394E"/>
    <w:rsid w:val="00344212"/>
    <w:rsid w:val="00345A8B"/>
    <w:rsid w:val="00347395"/>
    <w:rsid w:val="00347670"/>
    <w:rsid w:val="00353534"/>
    <w:rsid w:val="00354DF6"/>
    <w:rsid w:val="00355320"/>
    <w:rsid w:val="003648F8"/>
    <w:rsid w:val="0036743D"/>
    <w:rsid w:val="00372DB1"/>
    <w:rsid w:val="0037363D"/>
    <w:rsid w:val="00373BFC"/>
    <w:rsid w:val="003768AE"/>
    <w:rsid w:val="0037769E"/>
    <w:rsid w:val="00377782"/>
    <w:rsid w:val="00382998"/>
    <w:rsid w:val="00382E74"/>
    <w:rsid w:val="003839C6"/>
    <w:rsid w:val="0039293E"/>
    <w:rsid w:val="00394205"/>
    <w:rsid w:val="00394E35"/>
    <w:rsid w:val="003955C1"/>
    <w:rsid w:val="003A2C72"/>
    <w:rsid w:val="003A2D3C"/>
    <w:rsid w:val="003A51B6"/>
    <w:rsid w:val="003A5B11"/>
    <w:rsid w:val="003A75E7"/>
    <w:rsid w:val="003B199F"/>
    <w:rsid w:val="003B4173"/>
    <w:rsid w:val="003C2154"/>
    <w:rsid w:val="003C28B3"/>
    <w:rsid w:val="003C47CA"/>
    <w:rsid w:val="003C511C"/>
    <w:rsid w:val="003D0948"/>
    <w:rsid w:val="003D2983"/>
    <w:rsid w:val="003D5E45"/>
    <w:rsid w:val="003D6692"/>
    <w:rsid w:val="003D6F2E"/>
    <w:rsid w:val="003E0E24"/>
    <w:rsid w:val="003E58F6"/>
    <w:rsid w:val="003E6903"/>
    <w:rsid w:val="003E6F56"/>
    <w:rsid w:val="003F1104"/>
    <w:rsid w:val="003F19EA"/>
    <w:rsid w:val="003F3DFD"/>
    <w:rsid w:val="003F4A7B"/>
    <w:rsid w:val="003F6092"/>
    <w:rsid w:val="0040197D"/>
    <w:rsid w:val="00406EB5"/>
    <w:rsid w:val="004108C0"/>
    <w:rsid w:val="00416690"/>
    <w:rsid w:val="00421BC2"/>
    <w:rsid w:val="00422663"/>
    <w:rsid w:val="00422B76"/>
    <w:rsid w:val="00422DB5"/>
    <w:rsid w:val="00422F69"/>
    <w:rsid w:val="004235A5"/>
    <w:rsid w:val="0043279B"/>
    <w:rsid w:val="00435D59"/>
    <w:rsid w:val="0043631D"/>
    <w:rsid w:val="0044555E"/>
    <w:rsid w:val="00446948"/>
    <w:rsid w:val="00450294"/>
    <w:rsid w:val="00450E53"/>
    <w:rsid w:val="004512F9"/>
    <w:rsid w:val="00452EB9"/>
    <w:rsid w:val="004553DD"/>
    <w:rsid w:val="004565D9"/>
    <w:rsid w:val="00462E83"/>
    <w:rsid w:val="004666C5"/>
    <w:rsid w:val="0046770F"/>
    <w:rsid w:val="00467CDD"/>
    <w:rsid w:val="00473A03"/>
    <w:rsid w:val="00475201"/>
    <w:rsid w:val="004765EB"/>
    <w:rsid w:val="0048190E"/>
    <w:rsid w:val="00483600"/>
    <w:rsid w:val="00484415"/>
    <w:rsid w:val="00493A08"/>
    <w:rsid w:val="00494288"/>
    <w:rsid w:val="0049524E"/>
    <w:rsid w:val="00496D76"/>
    <w:rsid w:val="00497B0D"/>
    <w:rsid w:val="004A3A25"/>
    <w:rsid w:val="004A5589"/>
    <w:rsid w:val="004B2FCF"/>
    <w:rsid w:val="004B348C"/>
    <w:rsid w:val="004B379E"/>
    <w:rsid w:val="004B6607"/>
    <w:rsid w:val="004B7C7C"/>
    <w:rsid w:val="004C4E8D"/>
    <w:rsid w:val="004D0977"/>
    <w:rsid w:val="004E3B31"/>
    <w:rsid w:val="004F1335"/>
    <w:rsid w:val="004F1960"/>
    <w:rsid w:val="004F2422"/>
    <w:rsid w:val="004F27CA"/>
    <w:rsid w:val="004F3DF5"/>
    <w:rsid w:val="004F50CF"/>
    <w:rsid w:val="004F65EC"/>
    <w:rsid w:val="004F6773"/>
    <w:rsid w:val="004F74FE"/>
    <w:rsid w:val="00500BC7"/>
    <w:rsid w:val="0050135E"/>
    <w:rsid w:val="00501B6F"/>
    <w:rsid w:val="0050312A"/>
    <w:rsid w:val="00503415"/>
    <w:rsid w:val="0050643F"/>
    <w:rsid w:val="0051162B"/>
    <w:rsid w:val="0051211D"/>
    <w:rsid w:val="005148A5"/>
    <w:rsid w:val="0052053A"/>
    <w:rsid w:val="005205EF"/>
    <w:rsid w:val="00524AEE"/>
    <w:rsid w:val="005259DC"/>
    <w:rsid w:val="005276BC"/>
    <w:rsid w:val="00532353"/>
    <w:rsid w:val="00532D96"/>
    <w:rsid w:val="00534B3A"/>
    <w:rsid w:val="005437F3"/>
    <w:rsid w:val="0054438F"/>
    <w:rsid w:val="00546546"/>
    <w:rsid w:val="00550476"/>
    <w:rsid w:val="00553A06"/>
    <w:rsid w:val="00553D24"/>
    <w:rsid w:val="0055467D"/>
    <w:rsid w:val="00555B18"/>
    <w:rsid w:val="005609E2"/>
    <w:rsid w:val="005646F8"/>
    <w:rsid w:val="00564AA4"/>
    <w:rsid w:val="00567611"/>
    <w:rsid w:val="00571253"/>
    <w:rsid w:val="0057269F"/>
    <w:rsid w:val="00573DE6"/>
    <w:rsid w:val="0057501C"/>
    <w:rsid w:val="00575325"/>
    <w:rsid w:val="0057693A"/>
    <w:rsid w:val="00576BAF"/>
    <w:rsid w:val="00582812"/>
    <w:rsid w:val="0058286F"/>
    <w:rsid w:val="00584243"/>
    <w:rsid w:val="00586D0A"/>
    <w:rsid w:val="00591FC6"/>
    <w:rsid w:val="0059286F"/>
    <w:rsid w:val="00597239"/>
    <w:rsid w:val="005975DA"/>
    <w:rsid w:val="005A1AE9"/>
    <w:rsid w:val="005A3E32"/>
    <w:rsid w:val="005A46B1"/>
    <w:rsid w:val="005A57F1"/>
    <w:rsid w:val="005B09B7"/>
    <w:rsid w:val="005B3240"/>
    <w:rsid w:val="005B472D"/>
    <w:rsid w:val="005B4B9C"/>
    <w:rsid w:val="005B5A4C"/>
    <w:rsid w:val="005C0885"/>
    <w:rsid w:val="005C4F9B"/>
    <w:rsid w:val="005C716F"/>
    <w:rsid w:val="005C7FC1"/>
    <w:rsid w:val="005D34D3"/>
    <w:rsid w:val="005D3599"/>
    <w:rsid w:val="005D53C7"/>
    <w:rsid w:val="005D6467"/>
    <w:rsid w:val="005E30D6"/>
    <w:rsid w:val="005E746E"/>
    <w:rsid w:val="005F1D30"/>
    <w:rsid w:val="005F1E53"/>
    <w:rsid w:val="005F2628"/>
    <w:rsid w:val="005F2AB4"/>
    <w:rsid w:val="005F4792"/>
    <w:rsid w:val="005F79DA"/>
    <w:rsid w:val="006001ED"/>
    <w:rsid w:val="00602BEA"/>
    <w:rsid w:val="00610D4E"/>
    <w:rsid w:val="00610E7D"/>
    <w:rsid w:val="00610FFA"/>
    <w:rsid w:val="00611AEE"/>
    <w:rsid w:val="006133ED"/>
    <w:rsid w:val="00614B59"/>
    <w:rsid w:val="0061677F"/>
    <w:rsid w:val="006172DA"/>
    <w:rsid w:val="00617F2C"/>
    <w:rsid w:val="00620F4B"/>
    <w:rsid w:val="006215CF"/>
    <w:rsid w:val="00621A5D"/>
    <w:rsid w:val="006241A9"/>
    <w:rsid w:val="00627758"/>
    <w:rsid w:val="00632117"/>
    <w:rsid w:val="00634D90"/>
    <w:rsid w:val="0064283F"/>
    <w:rsid w:val="006429D1"/>
    <w:rsid w:val="00644B13"/>
    <w:rsid w:val="0064550F"/>
    <w:rsid w:val="0064599E"/>
    <w:rsid w:val="00650484"/>
    <w:rsid w:val="0065147F"/>
    <w:rsid w:val="00654F2F"/>
    <w:rsid w:val="006550C9"/>
    <w:rsid w:val="00664EE4"/>
    <w:rsid w:val="00667BDA"/>
    <w:rsid w:val="0067284F"/>
    <w:rsid w:val="00675F20"/>
    <w:rsid w:val="00676DB1"/>
    <w:rsid w:val="00677AD1"/>
    <w:rsid w:val="00693E46"/>
    <w:rsid w:val="00694EAE"/>
    <w:rsid w:val="00697D43"/>
    <w:rsid w:val="006A37AD"/>
    <w:rsid w:val="006A757B"/>
    <w:rsid w:val="006A7BD0"/>
    <w:rsid w:val="006B071F"/>
    <w:rsid w:val="006B34AF"/>
    <w:rsid w:val="006C097B"/>
    <w:rsid w:val="006C291C"/>
    <w:rsid w:val="006C58B7"/>
    <w:rsid w:val="006D177E"/>
    <w:rsid w:val="006D49F0"/>
    <w:rsid w:val="006D4EF3"/>
    <w:rsid w:val="006D5245"/>
    <w:rsid w:val="006D61E8"/>
    <w:rsid w:val="006D68B8"/>
    <w:rsid w:val="006D7A19"/>
    <w:rsid w:val="006E11C0"/>
    <w:rsid w:val="006E1E1E"/>
    <w:rsid w:val="006E6D10"/>
    <w:rsid w:val="006F1C5F"/>
    <w:rsid w:val="006F2780"/>
    <w:rsid w:val="006F32EF"/>
    <w:rsid w:val="006F3EEF"/>
    <w:rsid w:val="006F72C9"/>
    <w:rsid w:val="0070093A"/>
    <w:rsid w:val="00706555"/>
    <w:rsid w:val="00712AEF"/>
    <w:rsid w:val="00714E8E"/>
    <w:rsid w:val="007153B4"/>
    <w:rsid w:val="00716A08"/>
    <w:rsid w:val="0071700C"/>
    <w:rsid w:val="00725E8F"/>
    <w:rsid w:val="007260EA"/>
    <w:rsid w:val="00726667"/>
    <w:rsid w:val="0072716E"/>
    <w:rsid w:val="00731041"/>
    <w:rsid w:val="00731D4A"/>
    <w:rsid w:val="00737F39"/>
    <w:rsid w:val="00752437"/>
    <w:rsid w:val="007600B6"/>
    <w:rsid w:val="0076158A"/>
    <w:rsid w:val="00761C01"/>
    <w:rsid w:val="00765E37"/>
    <w:rsid w:val="0077215F"/>
    <w:rsid w:val="00774C96"/>
    <w:rsid w:val="00776505"/>
    <w:rsid w:val="00776538"/>
    <w:rsid w:val="00777AFD"/>
    <w:rsid w:val="007813E3"/>
    <w:rsid w:val="0078145E"/>
    <w:rsid w:val="007839E2"/>
    <w:rsid w:val="00791FA9"/>
    <w:rsid w:val="007A2826"/>
    <w:rsid w:val="007B08C9"/>
    <w:rsid w:val="007B1305"/>
    <w:rsid w:val="007B170B"/>
    <w:rsid w:val="007B293B"/>
    <w:rsid w:val="007B2A15"/>
    <w:rsid w:val="007B34A9"/>
    <w:rsid w:val="007B3D9E"/>
    <w:rsid w:val="007B491D"/>
    <w:rsid w:val="007C3BF2"/>
    <w:rsid w:val="007C6621"/>
    <w:rsid w:val="007D016C"/>
    <w:rsid w:val="007D3FB0"/>
    <w:rsid w:val="007D459B"/>
    <w:rsid w:val="007D4E97"/>
    <w:rsid w:val="007E13C8"/>
    <w:rsid w:val="007E300F"/>
    <w:rsid w:val="007E616F"/>
    <w:rsid w:val="007E6B09"/>
    <w:rsid w:val="007F4856"/>
    <w:rsid w:val="0080008A"/>
    <w:rsid w:val="00802CED"/>
    <w:rsid w:val="0080425A"/>
    <w:rsid w:val="00805707"/>
    <w:rsid w:val="00811026"/>
    <w:rsid w:val="0081127B"/>
    <w:rsid w:val="00813146"/>
    <w:rsid w:val="00814A4F"/>
    <w:rsid w:val="00815553"/>
    <w:rsid w:val="00816E28"/>
    <w:rsid w:val="008233C7"/>
    <w:rsid w:val="008242CA"/>
    <w:rsid w:val="008275F2"/>
    <w:rsid w:val="00832FB7"/>
    <w:rsid w:val="008336A1"/>
    <w:rsid w:val="00833865"/>
    <w:rsid w:val="00834D9B"/>
    <w:rsid w:val="008433E7"/>
    <w:rsid w:val="0084548F"/>
    <w:rsid w:val="00851170"/>
    <w:rsid w:val="008518C2"/>
    <w:rsid w:val="0085289E"/>
    <w:rsid w:val="008544B2"/>
    <w:rsid w:val="00855767"/>
    <w:rsid w:val="00856DAE"/>
    <w:rsid w:val="00856FF9"/>
    <w:rsid w:val="00857A43"/>
    <w:rsid w:val="008601B8"/>
    <w:rsid w:val="008620E9"/>
    <w:rsid w:val="008660FA"/>
    <w:rsid w:val="00866151"/>
    <w:rsid w:val="00867905"/>
    <w:rsid w:val="00870636"/>
    <w:rsid w:val="00874929"/>
    <w:rsid w:val="0087551E"/>
    <w:rsid w:val="008811E2"/>
    <w:rsid w:val="00884FDC"/>
    <w:rsid w:val="00886E8D"/>
    <w:rsid w:val="00894587"/>
    <w:rsid w:val="00895651"/>
    <w:rsid w:val="00896118"/>
    <w:rsid w:val="008A08A5"/>
    <w:rsid w:val="008A1902"/>
    <w:rsid w:val="008A5534"/>
    <w:rsid w:val="008B52E1"/>
    <w:rsid w:val="008B537C"/>
    <w:rsid w:val="008B5EA6"/>
    <w:rsid w:val="008B69D9"/>
    <w:rsid w:val="008C0CD2"/>
    <w:rsid w:val="008C4243"/>
    <w:rsid w:val="008C6140"/>
    <w:rsid w:val="008D0561"/>
    <w:rsid w:val="008D0FFF"/>
    <w:rsid w:val="008D17CC"/>
    <w:rsid w:val="008D18B1"/>
    <w:rsid w:val="008D7863"/>
    <w:rsid w:val="008D7AE7"/>
    <w:rsid w:val="008E3093"/>
    <w:rsid w:val="008F68A2"/>
    <w:rsid w:val="008F7960"/>
    <w:rsid w:val="00901FED"/>
    <w:rsid w:val="00903332"/>
    <w:rsid w:val="00906C4B"/>
    <w:rsid w:val="009106DF"/>
    <w:rsid w:val="00914F0E"/>
    <w:rsid w:val="0092066C"/>
    <w:rsid w:val="00920C50"/>
    <w:rsid w:val="009243BF"/>
    <w:rsid w:val="00924C90"/>
    <w:rsid w:val="009307FD"/>
    <w:rsid w:val="00930F8D"/>
    <w:rsid w:val="009321A3"/>
    <w:rsid w:val="00933122"/>
    <w:rsid w:val="00933190"/>
    <w:rsid w:val="00933232"/>
    <w:rsid w:val="009346F3"/>
    <w:rsid w:val="00943E4D"/>
    <w:rsid w:val="00945505"/>
    <w:rsid w:val="0095066E"/>
    <w:rsid w:val="009544DC"/>
    <w:rsid w:val="009544FB"/>
    <w:rsid w:val="00957084"/>
    <w:rsid w:val="00957FF6"/>
    <w:rsid w:val="009678E0"/>
    <w:rsid w:val="0097001B"/>
    <w:rsid w:val="00970AD4"/>
    <w:rsid w:val="00972648"/>
    <w:rsid w:val="00975876"/>
    <w:rsid w:val="00977AA9"/>
    <w:rsid w:val="00994411"/>
    <w:rsid w:val="0099518F"/>
    <w:rsid w:val="00996291"/>
    <w:rsid w:val="00996543"/>
    <w:rsid w:val="0099719A"/>
    <w:rsid w:val="009A60B9"/>
    <w:rsid w:val="009A6604"/>
    <w:rsid w:val="009A71BB"/>
    <w:rsid w:val="009B2AA1"/>
    <w:rsid w:val="009B2BED"/>
    <w:rsid w:val="009B4193"/>
    <w:rsid w:val="009B648B"/>
    <w:rsid w:val="009C2625"/>
    <w:rsid w:val="009C29F6"/>
    <w:rsid w:val="009D50C2"/>
    <w:rsid w:val="009D63B5"/>
    <w:rsid w:val="009E2EA8"/>
    <w:rsid w:val="009E400D"/>
    <w:rsid w:val="009E4C36"/>
    <w:rsid w:val="009E567D"/>
    <w:rsid w:val="009E605F"/>
    <w:rsid w:val="009F0E78"/>
    <w:rsid w:val="009F23C8"/>
    <w:rsid w:val="009F3C8F"/>
    <w:rsid w:val="009F4F54"/>
    <w:rsid w:val="009F5473"/>
    <w:rsid w:val="009F600F"/>
    <w:rsid w:val="00A00C3D"/>
    <w:rsid w:val="00A033E7"/>
    <w:rsid w:val="00A07BFA"/>
    <w:rsid w:val="00A104DD"/>
    <w:rsid w:val="00A12076"/>
    <w:rsid w:val="00A15581"/>
    <w:rsid w:val="00A161AA"/>
    <w:rsid w:val="00A20550"/>
    <w:rsid w:val="00A3073E"/>
    <w:rsid w:val="00A32EBD"/>
    <w:rsid w:val="00A346D4"/>
    <w:rsid w:val="00A34C40"/>
    <w:rsid w:val="00A35650"/>
    <w:rsid w:val="00A37490"/>
    <w:rsid w:val="00A4219F"/>
    <w:rsid w:val="00A426E9"/>
    <w:rsid w:val="00A44010"/>
    <w:rsid w:val="00A46E49"/>
    <w:rsid w:val="00A473AC"/>
    <w:rsid w:val="00A64910"/>
    <w:rsid w:val="00A70A56"/>
    <w:rsid w:val="00A70BE8"/>
    <w:rsid w:val="00A72CC9"/>
    <w:rsid w:val="00A77EEC"/>
    <w:rsid w:val="00A9333B"/>
    <w:rsid w:val="00A95A7C"/>
    <w:rsid w:val="00A96D60"/>
    <w:rsid w:val="00AA1060"/>
    <w:rsid w:val="00AA1148"/>
    <w:rsid w:val="00AA4E90"/>
    <w:rsid w:val="00AA68E7"/>
    <w:rsid w:val="00AB1BCD"/>
    <w:rsid w:val="00AB1D68"/>
    <w:rsid w:val="00AB1DFB"/>
    <w:rsid w:val="00AB5F59"/>
    <w:rsid w:val="00AC04EE"/>
    <w:rsid w:val="00AC39FA"/>
    <w:rsid w:val="00AC7D11"/>
    <w:rsid w:val="00AD14C5"/>
    <w:rsid w:val="00AD1C4E"/>
    <w:rsid w:val="00AD4050"/>
    <w:rsid w:val="00AD59F3"/>
    <w:rsid w:val="00AD762E"/>
    <w:rsid w:val="00AE2E7B"/>
    <w:rsid w:val="00AE3347"/>
    <w:rsid w:val="00AE37C3"/>
    <w:rsid w:val="00AE525A"/>
    <w:rsid w:val="00AE6CBF"/>
    <w:rsid w:val="00AF0F1C"/>
    <w:rsid w:val="00AF132F"/>
    <w:rsid w:val="00AF22AC"/>
    <w:rsid w:val="00AF7C5A"/>
    <w:rsid w:val="00AF7ED1"/>
    <w:rsid w:val="00B0196A"/>
    <w:rsid w:val="00B02E5C"/>
    <w:rsid w:val="00B05E39"/>
    <w:rsid w:val="00B0611B"/>
    <w:rsid w:val="00B07278"/>
    <w:rsid w:val="00B133B8"/>
    <w:rsid w:val="00B1445B"/>
    <w:rsid w:val="00B15B7D"/>
    <w:rsid w:val="00B15F3C"/>
    <w:rsid w:val="00B21B08"/>
    <w:rsid w:val="00B21F92"/>
    <w:rsid w:val="00B22316"/>
    <w:rsid w:val="00B236E9"/>
    <w:rsid w:val="00B2511E"/>
    <w:rsid w:val="00B25A2C"/>
    <w:rsid w:val="00B3079E"/>
    <w:rsid w:val="00B32E15"/>
    <w:rsid w:val="00B40691"/>
    <w:rsid w:val="00B41A08"/>
    <w:rsid w:val="00B42606"/>
    <w:rsid w:val="00B42C09"/>
    <w:rsid w:val="00B46849"/>
    <w:rsid w:val="00B50510"/>
    <w:rsid w:val="00B51A05"/>
    <w:rsid w:val="00B5345A"/>
    <w:rsid w:val="00B53C3D"/>
    <w:rsid w:val="00B551E6"/>
    <w:rsid w:val="00B567D2"/>
    <w:rsid w:val="00B62176"/>
    <w:rsid w:val="00B64089"/>
    <w:rsid w:val="00B65099"/>
    <w:rsid w:val="00B70502"/>
    <w:rsid w:val="00B75494"/>
    <w:rsid w:val="00B75725"/>
    <w:rsid w:val="00B75E21"/>
    <w:rsid w:val="00B775BA"/>
    <w:rsid w:val="00B82024"/>
    <w:rsid w:val="00B86B09"/>
    <w:rsid w:val="00B94F45"/>
    <w:rsid w:val="00B95577"/>
    <w:rsid w:val="00B96482"/>
    <w:rsid w:val="00B964A4"/>
    <w:rsid w:val="00BA5160"/>
    <w:rsid w:val="00BA5CFA"/>
    <w:rsid w:val="00BA72CE"/>
    <w:rsid w:val="00BA752D"/>
    <w:rsid w:val="00BB0CB3"/>
    <w:rsid w:val="00BB12B6"/>
    <w:rsid w:val="00BB1AFE"/>
    <w:rsid w:val="00BB20FC"/>
    <w:rsid w:val="00BB67E8"/>
    <w:rsid w:val="00BB704B"/>
    <w:rsid w:val="00BC1812"/>
    <w:rsid w:val="00BC45A8"/>
    <w:rsid w:val="00BC4CF3"/>
    <w:rsid w:val="00BD245F"/>
    <w:rsid w:val="00BD3677"/>
    <w:rsid w:val="00BD4B43"/>
    <w:rsid w:val="00BE228F"/>
    <w:rsid w:val="00BE3F77"/>
    <w:rsid w:val="00BE4E8E"/>
    <w:rsid w:val="00BE6E91"/>
    <w:rsid w:val="00BF1BEE"/>
    <w:rsid w:val="00BF4893"/>
    <w:rsid w:val="00BF7A76"/>
    <w:rsid w:val="00C04715"/>
    <w:rsid w:val="00C064E7"/>
    <w:rsid w:val="00C10F28"/>
    <w:rsid w:val="00C11FCF"/>
    <w:rsid w:val="00C12FB2"/>
    <w:rsid w:val="00C1347A"/>
    <w:rsid w:val="00C14406"/>
    <w:rsid w:val="00C150D5"/>
    <w:rsid w:val="00C15D36"/>
    <w:rsid w:val="00C17B3D"/>
    <w:rsid w:val="00C204C6"/>
    <w:rsid w:val="00C20B68"/>
    <w:rsid w:val="00C218D6"/>
    <w:rsid w:val="00C21F0F"/>
    <w:rsid w:val="00C27BE3"/>
    <w:rsid w:val="00C31C4A"/>
    <w:rsid w:val="00C31E9A"/>
    <w:rsid w:val="00C33F94"/>
    <w:rsid w:val="00C347BC"/>
    <w:rsid w:val="00C36D12"/>
    <w:rsid w:val="00C43879"/>
    <w:rsid w:val="00C4392F"/>
    <w:rsid w:val="00C44395"/>
    <w:rsid w:val="00C4636B"/>
    <w:rsid w:val="00C50471"/>
    <w:rsid w:val="00C5294F"/>
    <w:rsid w:val="00C52F4C"/>
    <w:rsid w:val="00C53036"/>
    <w:rsid w:val="00C6462A"/>
    <w:rsid w:val="00C70496"/>
    <w:rsid w:val="00C731D0"/>
    <w:rsid w:val="00C74208"/>
    <w:rsid w:val="00C748C7"/>
    <w:rsid w:val="00C771DF"/>
    <w:rsid w:val="00C83093"/>
    <w:rsid w:val="00C840D3"/>
    <w:rsid w:val="00C86A52"/>
    <w:rsid w:val="00C90F32"/>
    <w:rsid w:val="00C92C08"/>
    <w:rsid w:val="00C94FDC"/>
    <w:rsid w:val="00CA2E44"/>
    <w:rsid w:val="00CA382B"/>
    <w:rsid w:val="00CA4DDE"/>
    <w:rsid w:val="00CA5F25"/>
    <w:rsid w:val="00CA7673"/>
    <w:rsid w:val="00CB1CEE"/>
    <w:rsid w:val="00CB3B8B"/>
    <w:rsid w:val="00CB629D"/>
    <w:rsid w:val="00CB6CC0"/>
    <w:rsid w:val="00CC19DB"/>
    <w:rsid w:val="00CC3AE9"/>
    <w:rsid w:val="00CC6CB4"/>
    <w:rsid w:val="00CD3801"/>
    <w:rsid w:val="00CD4222"/>
    <w:rsid w:val="00CD517A"/>
    <w:rsid w:val="00CD59CA"/>
    <w:rsid w:val="00CD684B"/>
    <w:rsid w:val="00CE0177"/>
    <w:rsid w:val="00CE2D54"/>
    <w:rsid w:val="00CE35E3"/>
    <w:rsid w:val="00CE481B"/>
    <w:rsid w:val="00CF56FF"/>
    <w:rsid w:val="00CF7034"/>
    <w:rsid w:val="00CF7053"/>
    <w:rsid w:val="00D02C51"/>
    <w:rsid w:val="00D11EC3"/>
    <w:rsid w:val="00D14AF3"/>
    <w:rsid w:val="00D14C9D"/>
    <w:rsid w:val="00D15265"/>
    <w:rsid w:val="00D15DBF"/>
    <w:rsid w:val="00D16A62"/>
    <w:rsid w:val="00D170B6"/>
    <w:rsid w:val="00D176A7"/>
    <w:rsid w:val="00D178A4"/>
    <w:rsid w:val="00D17A49"/>
    <w:rsid w:val="00D21247"/>
    <w:rsid w:val="00D258BC"/>
    <w:rsid w:val="00D25F8F"/>
    <w:rsid w:val="00D27967"/>
    <w:rsid w:val="00D32DCD"/>
    <w:rsid w:val="00D351F4"/>
    <w:rsid w:val="00D365A1"/>
    <w:rsid w:val="00D40615"/>
    <w:rsid w:val="00D41BD2"/>
    <w:rsid w:val="00D43C6E"/>
    <w:rsid w:val="00D43DDF"/>
    <w:rsid w:val="00D44923"/>
    <w:rsid w:val="00D45234"/>
    <w:rsid w:val="00D45BCE"/>
    <w:rsid w:val="00D45C3E"/>
    <w:rsid w:val="00D521C5"/>
    <w:rsid w:val="00D63E0D"/>
    <w:rsid w:val="00D64142"/>
    <w:rsid w:val="00D64477"/>
    <w:rsid w:val="00D65380"/>
    <w:rsid w:val="00D70E75"/>
    <w:rsid w:val="00D80170"/>
    <w:rsid w:val="00D81525"/>
    <w:rsid w:val="00D8516B"/>
    <w:rsid w:val="00D95214"/>
    <w:rsid w:val="00D96AC7"/>
    <w:rsid w:val="00D96B8C"/>
    <w:rsid w:val="00DB2DBE"/>
    <w:rsid w:val="00DB45CE"/>
    <w:rsid w:val="00DB45DC"/>
    <w:rsid w:val="00DB6EE3"/>
    <w:rsid w:val="00DC0B2A"/>
    <w:rsid w:val="00DC5759"/>
    <w:rsid w:val="00DC6C13"/>
    <w:rsid w:val="00DC7C86"/>
    <w:rsid w:val="00DD2F60"/>
    <w:rsid w:val="00DD3AEF"/>
    <w:rsid w:val="00DD497C"/>
    <w:rsid w:val="00DE04C7"/>
    <w:rsid w:val="00DE1A0B"/>
    <w:rsid w:val="00DE58A1"/>
    <w:rsid w:val="00DF0A44"/>
    <w:rsid w:val="00DF1C71"/>
    <w:rsid w:val="00DF7197"/>
    <w:rsid w:val="00DF76C3"/>
    <w:rsid w:val="00DF7B31"/>
    <w:rsid w:val="00E006D6"/>
    <w:rsid w:val="00E03021"/>
    <w:rsid w:val="00E0493D"/>
    <w:rsid w:val="00E1349F"/>
    <w:rsid w:val="00E16522"/>
    <w:rsid w:val="00E17E4E"/>
    <w:rsid w:val="00E2019F"/>
    <w:rsid w:val="00E20CF7"/>
    <w:rsid w:val="00E25A64"/>
    <w:rsid w:val="00E317A2"/>
    <w:rsid w:val="00E31E58"/>
    <w:rsid w:val="00E320F5"/>
    <w:rsid w:val="00E3286F"/>
    <w:rsid w:val="00E351C7"/>
    <w:rsid w:val="00E41A5C"/>
    <w:rsid w:val="00E41B59"/>
    <w:rsid w:val="00E43EC9"/>
    <w:rsid w:val="00E57D46"/>
    <w:rsid w:val="00E600A2"/>
    <w:rsid w:val="00E645AF"/>
    <w:rsid w:val="00E6583A"/>
    <w:rsid w:val="00E6626D"/>
    <w:rsid w:val="00E66B11"/>
    <w:rsid w:val="00E67303"/>
    <w:rsid w:val="00E67E83"/>
    <w:rsid w:val="00E7499D"/>
    <w:rsid w:val="00E77208"/>
    <w:rsid w:val="00E77642"/>
    <w:rsid w:val="00E8418F"/>
    <w:rsid w:val="00E862BA"/>
    <w:rsid w:val="00E86DC7"/>
    <w:rsid w:val="00E945F2"/>
    <w:rsid w:val="00E95E1B"/>
    <w:rsid w:val="00E97321"/>
    <w:rsid w:val="00EA22F0"/>
    <w:rsid w:val="00EA2969"/>
    <w:rsid w:val="00EA38D9"/>
    <w:rsid w:val="00EA42B1"/>
    <w:rsid w:val="00EA44B1"/>
    <w:rsid w:val="00EB1CF9"/>
    <w:rsid w:val="00EB793E"/>
    <w:rsid w:val="00EB7C0B"/>
    <w:rsid w:val="00EC0515"/>
    <w:rsid w:val="00EC1082"/>
    <w:rsid w:val="00EC233B"/>
    <w:rsid w:val="00EC5D02"/>
    <w:rsid w:val="00EC6402"/>
    <w:rsid w:val="00ED0040"/>
    <w:rsid w:val="00ED0F0F"/>
    <w:rsid w:val="00ED1D3C"/>
    <w:rsid w:val="00ED671D"/>
    <w:rsid w:val="00ED7126"/>
    <w:rsid w:val="00EE6C83"/>
    <w:rsid w:val="00EE7AF1"/>
    <w:rsid w:val="00EF1E69"/>
    <w:rsid w:val="00EF33B5"/>
    <w:rsid w:val="00F15070"/>
    <w:rsid w:val="00F16933"/>
    <w:rsid w:val="00F17EA7"/>
    <w:rsid w:val="00F20107"/>
    <w:rsid w:val="00F23803"/>
    <w:rsid w:val="00F251AD"/>
    <w:rsid w:val="00F2522A"/>
    <w:rsid w:val="00F27EDD"/>
    <w:rsid w:val="00F36C6B"/>
    <w:rsid w:val="00F374FB"/>
    <w:rsid w:val="00F40DF3"/>
    <w:rsid w:val="00F455FD"/>
    <w:rsid w:val="00F54C0C"/>
    <w:rsid w:val="00F5763D"/>
    <w:rsid w:val="00F576D8"/>
    <w:rsid w:val="00F60BBD"/>
    <w:rsid w:val="00F635AD"/>
    <w:rsid w:val="00F63743"/>
    <w:rsid w:val="00F639DD"/>
    <w:rsid w:val="00F71352"/>
    <w:rsid w:val="00F71D89"/>
    <w:rsid w:val="00F75297"/>
    <w:rsid w:val="00F753F2"/>
    <w:rsid w:val="00F76839"/>
    <w:rsid w:val="00F76DD4"/>
    <w:rsid w:val="00F77700"/>
    <w:rsid w:val="00F81B11"/>
    <w:rsid w:val="00F82A9E"/>
    <w:rsid w:val="00F846A5"/>
    <w:rsid w:val="00F913C8"/>
    <w:rsid w:val="00F93DA4"/>
    <w:rsid w:val="00F94672"/>
    <w:rsid w:val="00FA0F97"/>
    <w:rsid w:val="00FA16C8"/>
    <w:rsid w:val="00FA38A6"/>
    <w:rsid w:val="00FA76DD"/>
    <w:rsid w:val="00FA7BB3"/>
    <w:rsid w:val="00FB01E6"/>
    <w:rsid w:val="00FB036E"/>
    <w:rsid w:val="00FB13E6"/>
    <w:rsid w:val="00FB2461"/>
    <w:rsid w:val="00FB2FE8"/>
    <w:rsid w:val="00FB49D4"/>
    <w:rsid w:val="00FB5429"/>
    <w:rsid w:val="00FC05F7"/>
    <w:rsid w:val="00FC089A"/>
    <w:rsid w:val="00FC4BDA"/>
    <w:rsid w:val="00FD188C"/>
    <w:rsid w:val="00FD40A1"/>
    <w:rsid w:val="00FD4679"/>
    <w:rsid w:val="00FD4978"/>
    <w:rsid w:val="00FD7FB3"/>
    <w:rsid w:val="00FE092A"/>
    <w:rsid w:val="00FE2188"/>
    <w:rsid w:val="00FE3083"/>
    <w:rsid w:val="00FE6C6F"/>
    <w:rsid w:val="00FF2E72"/>
    <w:rsid w:val="00FF349B"/>
    <w:rsid w:val="00FF5F8A"/>
    <w:rsid w:val="00FF6642"/>
    <w:rsid w:val="00FF6A46"/>
    <w:rsid w:val="00FF7055"/>
    <w:rsid w:val="00FF776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EF"/>
    <w:pPr>
      <w:spacing w:after="200" w:line="276" w:lineRule="auto"/>
    </w:pPr>
    <w:rPr>
      <w:sz w:val="22"/>
      <w:szCs w:val="22"/>
      <w:lang w:val="en-US" w:eastAsia="en-US"/>
    </w:rPr>
  </w:style>
  <w:style w:type="paragraph" w:styleId="Heading1">
    <w:name w:val="heading 1"/>
    <w:basedOn w:val="Normal"/>
    <w:next w:val="Normal"/>
    <w:qFormat/>
    <w:rsid w:val="00001177"/>
    <w:pPr>
      <w:keepNext/>
      <w:spacing w:before="240" w:after="60" w:line="240" w:lineRule="auto"/>
      <w:outlineLvl w:val="0"/>
    </w:pPr>
    <w:rPr>
      <w:rFonts w:ascii="Arial" w:eastAsia="Times New Roman" w:hAnsi="Arial"/>
      <w:b/>
      <w:kern w:val="28"/>
      <w:sz w:val="28"/>
      <w:szCs w:val="20"/>
      <w:lang w:val="ro-RO"/>
    </w:rPr>
  </w:style>
  <w:style w:type="paragraph" w:styleId="Heading2">
    <w:name w:val="heading 2"/>
    <w:basedOn w:val="Normal"/>
    <w:next w:val="Normal"/>
    <w:qFormat/>
    <w:rsid w:val="00001177"/>
    <w:pPr>
      <w:keepNext/>
      <w:widowControl w:val="0"/>
      <w:spacing w:before="120" w:after="120" w:line="240" w:lineRule="auto"/>
      <w:outlineLvl w:val="1"/>
    </w:pPr>
    <w:rPr>
      <w:rFonts w:ascii="Arial" w:eastAsia="Times New Roman" w:hAnsi="Arial" w:cs="Arial"/>
      <w:b/>
      <w:color w:val="FF0000"/>
      <w:lang w:val="ro-RO"/>
    </w:rPr>
  </w:style>
  <w:style w:type="paragraph" w:styleId="Heading3">
    <w:name w:val="heading 3"/>
    <w:basedOn w:val="Normal"/>
    <w:next w:val="Normal"/>
    <w:qFormat/>
    <w:rsid w:val="00001177"/>
    <w:pPr>
      <w:keepNext/>
      <w:spacing w:after="0" w:line="240" w:lineRule="auto"/>
      <w:jc w:val="both"/>
      <w:outlineLvl w:val="2"/>
    </w:pPr>
    <w:rPr>
      <w:rFonts w:ascii="Times New Roman" w:eastAsia="Times New Roman" w:hAnsi="Times New Roman"/>
      <w:b/>
      <w:i/>
      <w:sz w:val="24"/>
      <w:szCs w:val="20"/>
      <w:lang w:val="ro-RO"/>
    </w:rPr>
  </w:style>
  <w:style w:type="paragraph" w:styleId="Heading4">
    <w:name w:val="heading 4"/>
    <w:basedOn w:val="Normal"/>
    <w:next w:val="Normal"/>
    <w:qFormat/>
    <w:rsid w:val="00001177"/>
    <w:pPr>
      <w:keepNext/>
      <w:widowControl w:val="0"/>
      <w:spacing w:after="0" w:line="240" w:lineRule="auto"/>
      <w:jc w:val="center"/>
      <w:outlineLvl w:val="3"/>
    </w:pPr>
    <w:rPr>
      <w:rFonts w:ascii="Times New Roman" w:eastAsia="Times New Roman" w:hAnsi="Times New Roman"/>
      <w:b/>
      <w:i/>
      <w:sz w:val="24"/>
      <w:szCs w:val="20"/>
      <w:lang w:val="ro-RO"/>
    </w:rPr>
  </w:style>
  <w:style w:type="paragraph" w:styleId="Heading5">
    <w:name w:val="heading 5"/>
    <w:basedOn w:val="Normal"/>
    <w:next w:val="Normal"/>
    <w:qFormat/>
    <w:rsid w:val="00001177"/>
    <w:pPr>
      <w:keepNext/>
      <w:widowControl w:val="0"/>
      <w:spacing w:after="0" w:line="240" w:lineRule="auto"/>
      <w:ind w:firstLine="720"/>
      <w:jc w:val="both"/>
      <w:outlineLvl w:val="4"/>
    </w:pPr>
    <w:rPr>
      <w:rFonts w:ascii="Times New Roman" w:eastAsia="Times New Roman" w:hAnsi="Times New Roman"/>
      <w:b/>
      <w:i/>
      <w:sz w:val="24"/>
      <w:szCs w:val="20"/>
      <w:lang w:val="ro-RO"/>
    </w:rPr>
  </w:style>
  <w:style w:type="paragraph" w:styleId="Heading6">
    <w:name w:val="heading 6"/>
    <w:basedOn w:val="Normal"/>
    <w:next w:val="Normal"/>
    <w:qFormat/>
    <w:rsid w:val="00001177"/>
    <w:pPr>
      <w:keepNext/>
      <w:spacing w:after="0" w:line="240" w:lineRule="auto"/>
      <w:jc w:val="center"/>
      <w:outlineLvl w:val="5"/>
    </w:pPr>
    <w:rPr>
      <w:rFonts w:ascii="Arial" w:eastAsia="Times New Roman" w:hAnsi="Arial" w:cs="Arial"/>
      <w:b/>
      <w:bCs/>
      <w:sz w:val="24"/>
      <w:szCs w:val="24"/>
      <w:lang w:val="ro-RO"/>
    </w:rPr>
  </w:style>
  <w:style w:type="paragraph" w:styleId="Heading7">
    <w:name w:val="heading 7"/>
    <w:basedOn w:val="Normal"/>
    <w:next w:val="Normal"/>
    <w:qFormat/>
    <w:rsid w:val="00001177"/>
    <w:pPr>
      <w:keepNext/>
      <w:spacing w:after="0" w:line="240" w:lineRule="auto"/>
      <w:outlineLvl w:val="6"/>
    </w:pPr>
    <w:rPr>
      <w:rFonts w:ascii="Arial" w:eastAsia="Times New Roman" w:hAnsi="Arial" w:cs="Arial"/>
      <w:b/>
      <w:bCs/>
      <w:sz w:val="24"/>
      <w:szCs w:val="24"/>
      <w:lang w:val="ro-RO"/>
    </w:rPr>
  </w:style>
  <w:style w:type="paragraph" w:styleId="Heading8">
    <w:name w:val="heading 8"/>
    <w:basedOn w:val="Normal"/>
    <w:next w:val="Normal"/>
    <w:qFormat/>
    <w:rsid w:val="00001177"/>
    <w:pPr>
      <w:keepNext/>
      <w:widowControl w:val="0"/>
      <w:spacing w:before="120" w:after="120" w:line="240" w:lineRule="auto"/>
      <w:jc w:val="center"/>
      <w:outlineLvl w:val="7"/>
    </w:pPr>
    <w:rPr>
      <w:rFonts w:ascii="Arial" w:eastAsia="Times New Roman" w:hAnsi="Arial" w:cs="Arial"/>
      <w:b/>
      <w:lang w:val="ro-RO"/>
    </w:rPr>
  </w:style>
  <w:style w:type="paragraph" w:styleId="Heading9">
    <w:name w:val="heading 9"/>
    <w:basedOn w:val="Normal"/>
    <w:next w:val="Normal"/>
    <w:qFormat/>
    <w:rsid w:val="00001177"/>
    <w:pPr>
      <w:spacing w:before="240" w:after="60" w:line="240" w:lineRule="auto"/>
      <w:outlineLvl w:val="8"/>
    </w:pPr>
    <w:rPr>
      <w:rFonts w:ascii="Arial" w:eastAsia="Times New Roman" w:hAnsi="Arial"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ageNumber">
    <w:name w:val="page number"/>
    <w:basedOn w:val="DefaultParagraphFont"/>
    <w:rsid w:val="007A2826"/>
  </w:style>
  <w:style w:type="paragraph" w:styleId="FootnoteText">
    <w:name w:val="footnote text"/>
    <w:basedOn w:val="Normal"/>
    <w:semiHidden/>
    <w:rsid w:val="00B25A2C"/>
    <w:pPr>
      <w:spacing w:after="0" w:line="240" w:lineRule="auto"/>
    </w:pPr>
    <w:rPr>
      <w:rFonts w:ascii="Times New Roman" w:eastAsia="Times New Roman" w:hAnsi="Times New Roman"/>
      <w:sz w:val="20"/>
      <w:szCs w:val="20"/>
      <w:lang w:val="ro-RO"/>
    </w:rPr>
  </w:style>
  <w:style w:type="character" w:styleId="FootnoteReference">
    <w:name w:val="footnote reference"/>
    <w:basedOn w:val="DefaultParagraphFont"/>
    <w:semiHidden/>
    <w:rsid w:val="00B25A2C"/>
    <w:rPr>
      <w:vertAlign w:val="superscript"/>
    </w:rPr>
  </w:style>
  <w:style w:type="paragraph" w:customStyle="1" w:styleId="Char">
    <w:name w:val="Char"/>
    <w:basedOn w:val="Normal"/>
    <w:rsid w:val="00E351C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01177"/>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rsid w:val="00001177"/>
    <w:pPr>
      <w:spacing w:after="120"/>
      <w:ind w:left="283"/>
    </w:pPr>
    <w:rPr>
      <w:sz w:val="16"/>
      <w:szCs w:val="16"/>
    </w:rPr>
  </w:style>
  <w:style w:type="paragraph" w:styleId="BodyTextIndent2">
    <w:name w:val="Body Text Indent 2"/>
    <w:basedOn w:val="Normal"/>
    <w:rsid w:val="00001177"/>
    <w:pPr>
      <w:spacing w:after="120" w:line="480" w:lineRule="auto"/>
      <w:ind w:left="283"/>
    </w:pPr>
  </w:style>
  <w:style w:type="paragraph" w:styleId="BodyTextIndent">
    <w:name w:val="Body Text Indent"/>
    <w:basedOn w:val="Normal"/>
    <w:rsid w:val="00001177"/>
    <w:pPr>
      <w:spacing w:after="0" w:line="240" w:lineRule="auto"/>
      <w:jc w:val="both"/>
    </w:pPr>
    <w:rPr>
      <w:rFonts w:ascii="Times New Roman" w:eastAsia="Times New Roman" w:hAnsi="Times New Roman"/>
      <w:sz w:val="24"/>
      <w:szCs w:val="20"/>
      <w:lang w:val="ro-RO"/>
    </w:rPr>
  </w:style>
  <w:style w:type="paragraph" w:styleId="BodyText3">
    <w:name w:val="Body Text 3"/>
    <w:basedOn w:val="Normal"/>
    <w:rsid w:val="00001177"/>
    <w:pPr>
      <w:widowControl w:val="0"/>
      <w:spacing w:after="0" w:line="240" w:lineRule="auto"/>
    </w:pPr>
    <w:rPr>
      <w:rFonts w:ascii="Times New Roman" w:eastAsia="Times New Roman" w:hAnsi="Times New Roman"/>
      <w:sz w:val="24"/>
      <w:szCs w:val="20"/>
      <w:lang w:val="ro-RO"/>
    </w:rPr>
  </w:style>
  <w:style w:type="paragraph" w:styleId="BodyText2">
    <w:name w:val="Body Text 2"/>
    <w:basedOn w:val="Normal"/>
    <w:rsid w:val="00001177"/>
    <w:pPr>
      <w:widowControl w:val="0"/>
      <w:spacing w:after="0" w:line="240" w:lineRule="auto"/>
      <w:jc w:val="center"/>
    </w:pPr>
    <w:rPr>
      <w:rFonts w:ascii="Arial" w:eastAsia="Times New Roman" w:hAnsi="Arial" w:cs="Arial"/>
      <w:b/>
      <w:szCs w:val="20"/>
      <w:lang w:val="ro-RO"/>
    </w:rPr>
  </w:style>
  <w:style w:type="character" w:styleId="Strong">
    <w:name w:val="Strong"/>
    <w:basedOn w:val="DefaultParagraphFont"/>
    <w:qFormat/>
    <w:rsid w:val="00001177"/>
    <w:rPr>
      <w:b/>
      <w:bCs/>
    </w:rPr>
  </w:style>
  <w:style w:type="paragraph" w:customStyle="1" w:styleId="CaracterCaracterCaracter">
    <w:name w:val="Caracter Caracter Caracter"/>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Char0">
    <w:name w:val="Char"/>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CharCharCaracterCaracter">
    <w:name w:val="Char Char Caracter Caracter"/>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001177"/>
    <w:pPr>
      <w:spacing w:after="0" w:line="240" w:lineRule="auto"/>
    </w:pPr>
    <w:rPr>
      <w:rFonts w:ascii="Times New Roman" w:eastAsia="Times New Roman" w:hAnsi="Times New Roman"/>
      <w:sz w:val="24"/>
      <w:szCs w:val="24"/>
      <w:lang w:val="pl-PL" w:eastAsia="pl-PL"/>
    </w:rPr>
  </w:style>
  <w:style w:type="character" w:styleId="Emphasis">
    <w:name w:val="Emphasis"/>
    <w:basedOn w:val="DefaultParagraphFont"/>
    <w:qFormat/>
    <w:rsid w:val="00001177"/>
    <w:rPr>
      <w:b/>
      <w:bCs/>
      <w:i w:val="0"/>
      <w:iCs w:val="0"/>
    </w:rPr>
  </w:style>
  <w:style w:type="paragraph" w:customStyle="1" w:styleId="CaracterCaracterCharCharCaracterCaracterCharCharCaracterCaracterCharCharCaracterCaracterCharCharCaracterCaracter1">
    <w:name w:val="Caracter Caracter Char Char Caracter Caracter Char Char Caracter Caracter Char Char Caracter Caracter Char Char Caracter Caracter1"/>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001177"/>
    <w:pPr>
      <w:autoSpaceDE w:val="0"/>
      <w:autoSpaceDN w:val="0"/>
      <w:adjustRightInd w:val="0"/>
    </w:pPr>
    <w:rPr>
      <w:rFonts w:ascii="Verdana" w:eastAsia="Times New Roman" w:hAnsi="Verdana" w:cs="Verdana"/>
      <w:color w:val="000000"/>
      <w:sz w:val="24"/>
      <w:szCs w:val="24"/>
    </w:rPr>
  </w:style>
  <w:style w:type="character" w:customStyle="1" w:styleId="A12">
    <w:name w:val="A12"/>
    <w:rsid w:val="00001177"/>
    <w:rPr>
      <w:rFonts w:cs="Verdana"/>
      <w:color w:val="000000"/>
      <w:sz w:val="8"/>
      <w:szCs w:val="8"/>
    </w:rPr>
  </w:style>
  <w:style w:type="paragraph" w:customStyle="1" w:styleId="CharChar6CaracterCaracterCharCharCaracterCaracterCharCharCaracterCaracterCharChar">
    <w:name w:val="Char Char6 Caracter Caracter Char Char Caracter Caracter Char Char Caracter Caracter Char Char"/>
    <w:basedOn w:val="Normal"/>
    <w:rsid w:val="00001177"/>
    <w:pPr>
      <w:spacing w:after="0" w:line="240" w:lineRule="auto"/>
    </w:pPr>
    <w:rPr>
      <w:rFonts w:ascii="Times New Roman" w:eastAsia="Times New Roman" w:hAnsi="Times New Roman"/>
      <w:sz w:val="24"/>
      <w:szCs w:val="24"/>
      <w:lang w:val="pl-PL" w:eastAsia="pl-PL"/>
    </w:rPr>
  </w:style>
  <w:style w:type="character" w:customStyle="1" w:styleId="A9">
    <w:name w:val="A9"/>
    <w:rsid w:val="00001177"/>
    <w:rPr>
      <w:rFonts w:cs="Palatino Linotype"/>
      <w:color w:val="000000"/>
      <w:sz w:val="10"/>
      <w:szCs w:val="10"/>
    </w:rPr>
  </w:style>
  <w:style w:type="paragraph" w:customStyle="1" w:styleId="Pa24">
    <w:name w:val="Pa24"/>
    <w:basedOn w:val="Default"/>
    <w:next w:val="Default"/>
    <w:rsid w:val="00001177"/>
    <w:pPr>
      <w:spacing w:line="181" w:lineRule="atLeast"/>
    </w:pPr>
    <w:rPr>
      <w:rFonts w:ascii="Palatino Linotype" w:hAnsi="Palatino Linotype" w:cs="Times New Roman"/>
      <w:color w:val="auto"/>
    </w:rPr>
  </w:style>
  <w:style w:type="character" w:customStyle="1" w:styleId="style5">
    <w:name w:val="style5"/>
    <w:basedOn w:val="DefaultParagraphFont"/>
    <w:rsid w:val="00001177"/>
  </w:style>
  <w:style w:type="paragraph" w:customStyle="1" w:styleId="CharChar6CaracterCaracterCharChar">
    <w:name w:val="Char Char6 Caracter Caracter Char Char"/>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CharCharCharCaracterCharCharCaracterCharCharCaracterCaracterCaracterCharCharCaracterCaracterCaracterCaracterCharCharCaracterCaracterCharCharCaracterCaracterCharChar">
    <w:name w:val="Char Char Char Caracter Char Char Caracter Char Char Caracter Caracter Caracter Char Char Caracter Caracter Caracter Caracter Char Char Caracter Caracter Char Char Caracter Caracter Char Char"/>
    <w:basedOn w:val="Normal"/>
    <w:rsid w:val="00001177"/>
    <w:pPr>
      <w:spacing w:after="0" w:line="240" w:lineRule="auto"/>
    </w:pPr>
    <w:rPr>
      <w:rFonts w:ascii="Times New Roman" w:eastAsia="Times New Roman" w:hAnsi="Times New Roman"/>
      <w:sz w:val="24"/>
      <w:szCs w:val="24"/>
      <w:lang w:val="pl-PL" w:eastAsia="pl-PL"/>
    </w:rPr>
  </w:style>
  <w:style w:type="paragraph" w:customStyle="1" w:styleId="CharCharCharCaracterCharCharCaracterCharCharCaracterCaracterCaracterCharCharCaracterCaracterCaracterCaracterCharCharCaracterCaracterCharChar">
    <w:name w:val="Char Char Char Caracter Char Char Caracter Char Char Caracter Caracter Caracter Char Char Caracter Caracter Caracter Caracter Char Char Caracter Caracter Char Char"/>
    <w:basedOn w:val="Normal"/>
    <w:rsid w:val="00001177"/>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A64910"/>
    <w:pPr>
      <w:ind w:left="720"/>
      <w:contextualSpacing/>
    </w:pPr>
  </w:style>
</w:styles>
</file>

<file path=word/webSettings.xml><?xml version="1.0" encoding="utf-8"?>
<w:webSettings xmlns:r="http://schemas.openxmlformats.org/officeDocument/2006/relationships" xmlns:w="http://schemas.openxmlformats.org/wordprocessingml/2006/main">
  <w:divs>
    <w:div w:id="38672810">
      <w:bodyDiv w:val="1"/>
      <w:marLeft w:val="0"/>
      <w:marRight w:val="0"/>
      <w:marTop w:val="0"/>
      <w:marBottom w:val="0"/>
      <w:divBdr>
        <w:top w:val="none" w:sz="0" w:space="0" w:color="auto"/>
        <w:left w:val="none" w:sz="0" w:space="0" w:color="auto"/>
        <w:bottom w:val="none" w:sz="0" w:space="0" w:color="auto"/>
        <w:right w:val="none" w:sz="0" w:space="0" w:color="auto"/>
      </w:divBdr>
      <w:divsChild>
        <w:div w:id="1324896699">
          <w:marLeft w:val="0"/>
          <w:marRight w:val="0"/>
          <w:marTop w:val="0"/>
          <w:marBottom w:val="0"/>
          <w:divBdr>
            <w:top w:val="none" w:sz="0" w:space="0" w:color="auto"/>
            <w:left w:val="none" w:sz="0" w:space="0" w:color="auto"/>
            <w:bottom w:val="none" w:sz="0" w:space="0" w:color="auto"/>
            <w:right w:val="none" w:sz="0" w:space="0" w:color="auto"/>
          </w:divBdr>
        </w:div>
        <w:div w:id="27070906">
          <w:marLeft w:val="0"/>
          <w:marRight w:val="0"/>
          <w:marTop w:val="0"/>
          <w:marBottom w:val="0"/>
          <w:divBdr>
            <w:top w:val="none" w:sz="0" w:space="0" w:color="auto"/>
            <w:left w:val="none" w:sz="0" w:space="0" w:color="auto"/>
            <w:bottom w:val="none" w:sz="0" w:space="0" w:color="auto"/>
            <w:right w:val="none" w:sz="0" w:space="0" w:color="auto"/>
          </w:divBdr>
        </w:div>
        <w:div w:id="343829732">
          <w:marLeft w:val="0"/>
          <w:marRight w:val="0"/>
          <w:marTop w:val="0"/>
          <w:marBottom w:val="0"/>
          <w:divBdr>
            <w:top w:val="none" w:sz="0" w:space="0" w:color="auto"/>
            <w:left w:val="none" w:sz="0" w:space="0" w:color="auto"/>
            <w:bottom w:val="none" w:sz="0" w:space="0" w:color="auto"/>
            <w:right w:val="none" w:sz="0" w:space="0" w:color="auto"/>
          </w:divBdr>
        </w:div>
        <w:div w:id="111483716">
          <w:marLeft w:val="0"/>
          <w:marRight w:val="0"/>
          <w:marTop w:val="0"/>
          <w:marBottom w:val="0"/>
          <w:divBdr>
            <w:top w:val="none" w:sz="0" w:space="0" w:color="auto"/>
            <w:left w:val="none" w:sz="0" w:space="0" w:color="auto"/>
            <w:bottom w:val="none" w:sz="0" w:space="0" w:color="auto"/>
            <w:right w:val="none" w:sz="0" w:space="0" w:color="auto"/>
          </w:divBdr>
        </w:div>
        <w:div w:id="364864807">
          <w:marLeft w:val="0"/>
          <w:marRight w:val="0"/>
          <w:marTop w:val="0"/>
          <w:marBottom w:val="0"/>
          <w:divBdr>
            <w:top w:val="none" w:sz="0" w:space="0" w:color="auto"/>
            <w:left w:val="none" w:sz="0" w:space="0" w:color="auto"/>
            <w:bottom w:val="none" w:sz="0" w:space="0" w:color="auto"/>
            <w:right w:val="none" w:sz="0" w:space="0" w:color="auto"/>
          </w:divBdr>
        </w:div>
        <w:div w:id="785737228">
          <w:marLeft w:val="0"/>
          <w:marRight w:val="0"/>
          <w:marTop w:val="0"/>
          <w:marBottom w:val="0"/>
          <w:divBdr>
            <w:top w:val="none" w:sz="0" w:space="0" w:color="auto"/>
            <w:left w:val="none" w:sz="0" w:space="0" w:color="auto"/>
            <w:bottom w:val="none" w:sz="0" w:space="0" w:color="auto"/>
            <w:right w:val="none" w:sz="0" w:space="0" w:color="auto"/>
          </w:divBdr>
        </w:div>
      </w:divsChild>
    </w:div>
    <w:div w:id="148521679">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40627736">
      <w:bodyDiv w:val="1"/>
      <w:marLeft w:val="0"/>
      <w:marRight w:val="0"/>
      <w:marTop w:val="0"/>
      <w:marBottom w:val="0"/>
      <w:divBdr>
        <w:top w:val="none" w:sz="0" w:space="0" w:color="auto"/>
        <w:left w:val="none" w:sz="0" w:space="0" w:color="auto"/>
        <w:bottom w:val="none" w:sz="0" w:space="0" w:color="auto"/>
        <w:right w:val="none" w:sz="0" w:space="0" w:color="auto"/>
      </w:divBdr>
    </w:div>
    <w:div w:id="564221017">
      <w:bodyDiv w:val="1"/>
      <w:marLeft w:val="0"/>
      <w:marRight w:val="0"/>
      <w:marTop w:val="0"/>
      <w:marBottom w:val="0"/>
      <w:divBdr>
        <w:top w:val="none" w:sz="0" w:space="0" w:color="auto"/>
        <w:left w:val="none" w:sz="0" w:space="0" w:color="auto"/>
        <w:bottom w:val="none" w:sz="0" w:space="0" w:color="auto"/>
        <w:right w:val="none" w:sz="0" w:space="0" w:color="auto"/>
      </w:divBdr>
      <w:divsChild>
        <w:div w:id="2120054810">
          <w:marLeft w:val="0"/>
          <w:marRight w:val="0"/>
          <w:marTop w:val="0"/>
          <w:marBottom w:val="0"/>
          <w:divBdr>
            <w:top w:val="none" w:sz="0" w:space="0" w:color="auto"/>
            <w:left w:val="none" w:sz="0" w:space="0" w:color="auto"/>
            <w:bottom w:val="none" w:sz="0" w:space="0" w:color="auto"/>
            <w:right w:val="none" w:sz="0" w:space="0" w:color="auto"/>
          </w:divBdr>
        </w:div>
        <w:div w:id="764694584">
          <w:marLeft w:val="0"/>
          <w:marRight w:val="0"/>
          <w:marTop w:val="0"/>
          <w:marBottom w:val="0"/>
          <w:divBdr>
            <w:top w:val="none" w:sz="0" w:space="0" w:color="auto"/>
            <w:left w:val="none" w:sz="0" w:space="0" w:color="auto"/>
            <w:bottom w:val="none" w:sz="0" w:space="0" w:color="auto"/>
            <w:right w:val="none" w:sz="0" w:space="0" w:color="auto"/>
          </w:divBdr>
        </w:div>
        <w:div w:id="308944812">
          <w:marLeft w:val="0"/>
          <w:marRight w:val="0"/>
          <w:marTop w:val="0"/>
          <w:marBottom w:val="0"/>
          <w:divBdr>
            <w:top w:val="none" w:sz="0" w:space="0" w:color="auto"/>
            <w:left w:val="none" w:sz="0" w:space="0" w:color="auto"/>
            <w:bottom w:val="none" w:sz="0" w:space="0" w:color="auto"/>
            <w:right w:val="none" w:sz="0" w:space="0" w:color="auto"/>
          </w:divBdr>
        </w:div>
        <w:div w:id="747190541">
          <w:marLeft w:val="0"/>
          <w:marRight w:val="0"/>
          <w:marTop w:val="0"/>
          <w:marBottom w:val="0"/>
          <w:divBdr>
            <w:top w:val="none" w:sz="0" w:space="0" w:color="auto"/>
            <w:left w:val="none" w:sz="0" w:space="0" w:color="auto"/>
            <w:bottom w:val="none" w:sz="0" w:space="0" w:color="auto"/>
            <w:right w:val="none" w:sz="0" w:space="0" w:color="auto"/>
          </w:divBdr>
        </w:div>
        <w:div w:id="1261373605">
          <w:marLeft w:val="0"/>
          <w:marRight w:val="0"/>
          <w:marTop w:val="0"/>
          <w:marBottom w:val="0"/>
          <w:divBdr>
            <w:top w:val="none" w:sz="0" w:space="0" w:color="auto"/>
            <w:left w:val="none" w:sz="0" w:space="0" w:color="auto"/>
            <w:bottom w:val="none" w:sz="0" w:space="0" w:color="auto"/>
            <w:right w:val="none" w:sz="0" w:space="0" w:color="auto"/>
          </w:divBdr>
        </w:div>
        <w:div w:id="586887480">
          <w:marLeft w:val="0"/>
          <w:marRight w:val="0"/>
          <w:marTop w:val="0"/>
          <w:marBottom w:val="0"/>
          <w:divBdr>
            <w:top w:val="none" w:sz="0" w:space="0" w:color="auto"/>
            <w:left w:val="none" w:sz="0" w:space="0" w:color="auto"/>
            <w:bottom w:val="none" w:sz="0" w:space="0" w:color="auto"/>
            <w:right w:val="none" w:sz="0" w:space="0" w:color="auto"/>
          </w:divBdr>
        </w:div>
        <w:div w:id="1118641396">
          <w:marLeft w:val="0"/>
          <w:marRight w:val="0"/>
          <w:marTop w:val="0"/>
          <w:marBottom w:val="0"/>
          <w:divBdr>
            <w:top w:val="none" w:sz="0" w:space="0" w:color="auto"/>
            <w:left w:val="none" w:sz="0" w:space="0" w:color="auto"/>
            <w:bottom w:val="none" w:sz="0" w:space="0" w:color="auto"/>
            <w:right w:val="none" w:sz="0" w:space="0" w:color="auto"/>
          </w:divBdr>
        </w:div>
        <w:div w:id="1179660869">
          <w:marLeft w:val="0"/>
          <w:marRight w:val="0"/>
          <w:marTop w:val="0"/>
          <w:marBottom w:val="0"/>
          <w:divBdr>
            <w:top w:val="none" w:sz="0" w:space="0" w:color="auto"/>
            <w:left w:val="none" w:sz="0" w:space="0" w:color="auto"/>
            <w:bottom w:val="none" w:sz="0" w:space="0" w:color="auto"/>
            <w:right w:val="none" w:sz="0" w:space="0" w:color="auto"/>
          </w:divBdr>
        </w:div>
        <w:div w:id="603264725">
          <w:marLeft w:val="0"/>
          <w:marRight w:val="0"/>
          <w:marTop w:val="0"/>
          <w:marBottom w:val="0"/>
          <w:divBdr>
            <w:top w:val="none" w:sz="0" w:space="0" w:color="auto"/>
            <w:left w:val="none" w:sz="0" w:space="0" w:color="auto"/>
            <w:bottom w:val="none" w:sz="0" w:space="0" w:color="auto"/>
            <w:right w:val="none" w:sz="0" w:space="0" w:color="auto"/>
          </w:divBdr>
        </w:div>
        <w:div w:id="1768311804">
          <w:marLeft w:val="0"/>
          <w:marRight w:val="0"/>
          <w:marTop w:val="0"/>
          <w:marBottom w:val="0"/>
          <w:divBdr>
            <w:top w:val="none" w:sz="0" w:space="0" w:color="auto"/>
            <w:left w:val="none" w:sz="0" w:space="0" w:color="auto"/>
            <w:bottom w:val="none" w:sz="0" w:space="0" w:color="auto"/>
            <w:right w:val="none" w:sz="0" w:space="0" w:color="auto"/>
          </w:divBdr>
        </w:div>
        <w:div w:id="249778848">
          <w:marLeft w:val="0"/>
          <w:marRight w:val="0"/>
          <w:marTop w:val="0"/>
          <w:marBottom w:val="0"/>
          <w:divBdr>
            <w:top w:val="none" w:sz="0" w:space="0" w:color="auto"/>
            <w:left w:val="none" w:sz="0" w:space="0" w:color="auto"/>
            <w:bottom w:val="none" w:sz="0" w:space="0" w:color="auto"/>
            <w:right w:val="none" w:sz="0" w:space="0" w:color="auto"/>
          </w:divBdr>
        </w:div>
        <w:div w:id="1774739399">
          <w:marLeft w:val="0"/>
          <w:marRight w:val="0"/>
          <w:marTop w:val="0"/>
          <w:marBottom w:val="0"/>
          <w:divBdr>
            <w:top w:val="none" w:sz="0" w:space="0" w:color="auto"/>
            <w:left w:val="none" w:sz="0" w:space="0" w:color="auto"/>
            <w:bottom w:val="none" w:sz="0" w:space="0" w:color="auto"/>
            <w:right w:val="none" w:sz="0" w:space="0" w:color="auto"/>
          </w:divBdr>
        </w:div>
        <w:div w:id="2143957983">
          <w:marLeft w:val="0"/>
          <w:marRight w:val="0"/>
          <w:marTop w:val="0"/>
          <w:marBottom w:val="0"/>
          <w:divBdr>
            <w:top w:val="none" w:sz="0" w:space="0" w:color="auto"/>
            <w:left w:val="none" w:sz="0" w:space="0" w:color="auto"/>
            <w:bottom w:val="none" w:sz="0" w:space="0" w:color="auto"/>
            <w:right w:val="none" w:sz="0" w:space="0" w:color="auto"/>
          </w:divBdr>
        </w:div>
        <w:div w:id="362749601">
          <w:marLeft w:val="0"/>
          <w:marRight w:val="0"/>
          <w:marTop w:val="0"/>
          <w:marBottom w:val="0"/>
          <w:divBdr>
            <w:top w:val="none" w:sz="0" w:space="0" w:color="auto"/>
            <w:left w:val="none" w:sz="0" w:space="0" w:color="auto"/>
            <w:bottom w:val="none" w:sz="0" w:space="0" w:color="auto"/>
            <w:right w:val="none" w:sz="0" w:space="0" w:color="auto"/>
          </w:divBdr>
        </w:div>
        <w:div w:id="106124911">
          <w:marLeft w:val="0"/>
          <w:marRight w:val="0"/>
          <w:marTop w:val="0"/>
          <w:marBottom w:val="0"/>
          <w:divBdr>
            <w:top w:val="none" w:sz="0" w:space="0" w:color="auto"/>
            <w:left w:val="none" w:sz="0" w:space="0" w:color="auto"/>
            <w:bottom w:val="none" w:sz="0" w:space="0" w:color="auto"/>
            <w:right w:val="none" w:sz="0" w:space="0" w:color="auto"/>
          </w:divBdr>
        </w:div>
        <w:div w:id="2106607857">
          <w:marLeft w:val="0"/>
          <w:marRight w:val="0"/>
          <w:marTop w:val="0"/>
          <w:marBottom w:val="0"/>
          <w:divBdr>
            <w:top w:val="none" w:sz="0" w:space="0" w:color="auto"/>
            <w:left w:val="none" w:sz="0" w:space="0" w:color="auto"/>
            <w:bottom w:val="none" w:sz="0" w:space="0" w:color="auto"/>
            <w:right w:val="none" w:sz="0" w:space="0" w:color="auto"/>
          </w:divBdr>
        </w:div>
        <w:div w:id="1858694734">
          <w:marLeft w:val="0"/>
          <w:marRight w:val="0"/>
          <w:marTop w:val="0"/>
          <w:marBottom w:val="0"/>
          <w:divBdr>
            <w:top w:val="none" w:sz="0" w:space="0" w:color="auto"/>
            <w:left w:val="none" w:sz="0" w:space="0" w:color="auto"/>
            <w:bottom w:val="none" w:sz="0" w:space="0" w:color="auto"/>
            <w:right w:val="none" w:sz="0" w:space="0" w:color="auto"/>
          </w:divBdr>
        </w:div>
        <w:div w:id="1562791113">
          <w:marLeft w:val="0"/>
          <w:marRight w:val="0"/>
          <w:marTop w:val="0"/>
          <w:marBottom w:val="0"/>
          <w:divBdr>
            <w:top w:val="none" w:sz="0" w:space="0" w:color="auto"/>
            <w:left w:val="none" w:sz="0" w:space="0" w:color="auto"/>
            <w:bottom w:val="none" w:sz="0" w:space="0" w:color="auto"/>
            <w:right w:val="none" w:sz="0" w:space="0" w:color="auto"/>
          </w:divBdr>
        </w:div>
        <w:div w:id="1439593707">
          <w:marLeft w:val="0"/>
          <w:marRight w:val="0"/>
          <w:marTop w:val="0"/>
          <w:marBottom w:val="0"/>
          <w:divBdr>
            <w:top w:val="none" w:sz="0" w:space="0" w:color="auto"/>
            <w:left w:val="none" w:sz="0" w:space="0" w:color="auto"/>
            <w:bottom w:val="none" w:sz="0" w:space="0" w:color="auto"/>
            <w:right w:val="none" w:sz="0" w:space="0" w:color="auto"/>
          </w:divBdr>
        </w:div>
        <w:div w:id="118841842">
          <w:marLeft w:val="0"/>
          <w:marRight w:val="0"/>
          <w:marTop w:val="0"/>
          <w:marBottom w:val="0"/>
          <w:divBdr>
            <w:top w:val="none" w:sz="0" w:space="0" w:color="auto"/>
            <w:left w:val="none" w:sz="0" w:space="0" w:color="auto"/>
            <w:bottom w:val="none" w:sz="0" w:space="0" w:color="auto"/>
            <w:right w:val="none" w:sz="0" w:space="0" w:color="auto"/>
          </w:divBdr>
        </w:div>
        <w:div w:id="865602276">
          <w:marLeft w:val="0"/>
          <w:marRight w:val="0"/>
          <w:marTop w:val="0"/>
          <w:marBottom w:val="0"/>
          <w:divBdr>
            <w:top w:val="none" w:sz="0" w:space="0" w:color="auto"/>
            <w:left w:val="none" w:sz="0" w:space="0" w:color="auto"/>
            <w:bottom w:val="none" w:sz="0" w:space="0" w:color="auto"/>
            <w:right w:val="none" w:sz="0" w:space="0" w:color="auto"/>
          </w:divBdr>
        </w:div>
        <w:div w:id="1536574014">
          <w:marLeft w:val="0"/>
          <w:marRight w:val="0"/>
          <w:marTop w:val="0"/>
          <w:marBottom w:val="0"/>
          <w:divBdr>
            <w:top w:val="none" w:sz="0" w:space="0" w:color="auto"/>
            <w:left w:val="none" w:sz="0" w:space="0" w:color="auto"/>
            <w:bottom w:val="none" w:sz="0" w:space="0" w:color="auto"/>
            <w:right w:val="none" w:sz="0" w:space="0" w:color="auto"/>
          </w:divBdr>
        </w:div>
        <w:div w:id="1512643758">
          <w:marLeft w:val="0"/>
          <w:marRight w:val="0"/>
          <w:marTop w:val="0"/>
          <w:marBottom w:val="0"/>
          <w:divBdr>
            <w:top w:val="none" w:sz="0" w:space="0" w:color="auto"/>
            <w:left w:val="none" w:sz="0" w:space="0" w:color="auto"/>
            <w:bottom w:val="none" w:sz="0" w:space="0" w:color="auto"/>
            <w:right w:val="none" w:sz="0" w:space="0" w:color="auto"/>
          </w:divBdr>
        </w:div>
        <w:div w:id="1221358158">
          <w:marLeft w:val="0"/>
          <w:marRight w:val="0"/>
          <w:marTop w:val="0"/>
          <w:marBottom w:val="0"/>
          <w:divBdr>
            <w:top w:val="none" w:sz="0" w:space="0" w:color="auto"/>
            <w:left w:val="none" w:sz="0" w:space="0" w:color="auto"/>
            <w:bottom w:val="none" w:sz="0" w:space="0" w:color="auto"/>
            <w:right w:val="none" w:sz="0" w:space="0" w:color="auto"/>
          </w:divBdr>
        </w:div>
        <w:div w:id="1282808967">
          <w:marLeft w:val="0"/>
          <w:marRight w:val="0"/>
          <w:marTop w:val="0"/>
          <w:marBottom w:val="0"/>
          <w:divBdr>
            <w:top w:val="none" w:sz="0" w:space="0" w:color="auto"/>
            <w:left w:val="none" w:sz="0" w:space="0" w:color="auto"/>
            <w:bottom w:val="none" w:sz="0" w:space="0" w:color="auto"/>
            <w:right w:val="none" w:sz="0" w:space="0" w:color="auto"/>
          </w:divBdr>
        </w:div>
        <w:div w:id="2071343701">
          <w:marLeft w:val="0"/>
          <w:marRight w:val="0"/>
          <w:marTop w:val="0"/>
          <w:marBottom w:val="0"/>
          <w:divBdr>
            <w:top w:val="none" w:sz="0" w:space="0" w:color="auto"/>
            <w:left w:val="none" w:sz="0" w:space="0" w:color="auto"/>
            <w:bottom w:val="none" w:sz="0" w:space="0" w:color="auto"/>
            <w:right w:val="none" w:sz="0" w:space="0" w:color="auto"/>
          </w:divBdr>
        </w:div>
        <w:div w:id="1790322041">
          <w:marLeft w:val="0"/>
          <w:marRight w:val="0"/>
          <w:marTop w:val="0"/>
          <w:marBottom w:val="0"/>
          <w:divBdr>
            <w:top w:val="none" w:sz="0" w:space="0" w:color="auto"/>
            <w:left w:val="none" w:sz="0" w:space="0" w:color="auto"/>
            <w:bottom w:val="none" w:sz="0" w:space="0" w:color="auto"/>
            <w:right w:val="none" w:sz="0" w:space="0" w:color="auto"/>
          </w:divBdr>
        </w:div>
        <w:div w:id="897938628">
          <w:marLeft w:val="0"/>
          <w:marRight w:val="0"/>
          <w:marTop w:val="0"/>
          <w:marBottom w:val="0"/>
          <w:divBdr>
            <w:top w:val="none" w:sz="0" w:space="0" w:color="auto"/>
            <w:left w:val="none" w:sz="0" w:space="0" w:color="auto"/>
            <w:bottom w:val="none" w:sz="0" w:space="0" w:color="auto"/>
            <w:right w:val="none" w:sz="0" w:space="0" w:color="auto"/>
          </w:divBdr>
        </w:div>
        <w:div w:id="904148409">
          <w:marLeft w:val="0"/>
          <w:marRight w:val="0"/>
          <w:marTop w:val="0"/>
          <w:marBottom w:val="0"/>
          <w:divBdr>
            <w:top w:val="none" w:sz="0" w:space="0" w:color="auto"/>
            <w:left w:val="none" w:sz="0" w:space="0" w:color="auto"/>
            <w:bottom w:val="none" w:sz="0" w:space="0" w:color="auto"/>
            <w:right w:val="none" w:sz="0" w:space="0" w:color="auto"/>
          </w:divBdr>
        </w:div>
        <w:div w:id="522666248">
          <w:marLeft w:val="0"/>
          <w:marRight w:val="0"/>
          <w:marTop w:val="0"/>
          <w:marBottom w:val="0"/>
          <w:divBdr>
            <w:top w:val="none" w:sz="0" w:space="0" w:color="auto"/>
            <w:left w:val="none" w:sz="0" w:space="0" w:color="auto"/>
            <w:bottom w:val="none" w:sz="0" w:space="0" w:color="auto"/>
            <w:right w:val="none" w:sz="0" w:space="0" w:color="auto"/>
          </w:divBdr>
        </w:div>
        <w:div w:id="1829974496">
          <w:marLeft w:val="0"/>
          <w:marRight w:val="0"/>
          <w:marTop w:val="0"/>
          <w:marBottom w:val="0"/>
          <w:divBdr>
            <w:top w:val="none" w:sz="0" w:space="0" w:color="auto"/>
            <w:left w:val="none" w:sz="0" w:space="0" w:color="auto"/>
            <w:bottom w:val="none" w:sz="0" w:space="0" w:color="auto"/>
            <w:right w:val="none" w:sz="0" w:space="0" w:color="auto"/>
          </w:divBdr>
        </w:div>
        <w:div w:id="2093307648">
          <w:marLeft w:val="0"/>
          <w:marRight w:val="0"/>
          <w:marTop w:val="0"/>
          <w:marBottom w:val="0"/>
          <w:divBdr>
            <w:top w:val="none" w:sz="0" w:space="0" w:color="auto"/>
            <w:left w:val="none" w:sz="0" w:space="0" w:color="auto"/>
            <w:bottom w:val="none" w:sz="0" w:space="0" w:color="auto"/>
            <w:right w:val="none" w:sz="0" w:space="0" w:color="auto"/>
          </w:divBdr>
        </w:div>
        <w:div w:id="1231119737">
          <w:marLeft w:val="0"/>
          <w:marRight w:val="0"/>
          <w:marTop w:val="0"/>
          <w:marBottom w:val="0"/>
          <w:divBdr>
            <w:top w:val="none" w:sz="0" w:space="0" w:color="auto"/>
            <w:left w:val="none" w:sz="0" w:space="0" w:color="auto"/>
            <w:bottom w:val="none" w:sz="0" w:space="0" w:color="auto"/>
            <w:right w:val="none" w:sz="0" w:space="0" w:color="auto"/>
          </w:divBdr>
        </w:div>
        <w:div w:id="135922070">
          <w:marLeft w:val="0"/>
          <w:marRight w:val="0"/>
          <w:marTop w:val="0"/>
          <w:marBottom w:val="0"/>
          <w:divBdr>
            <w:top w:val="none" w:sz="0" w:space="0" w:color="auto"/>
            <w:left w:val="none" w:sz="0" w:space="0" w:color="auto"/>
            <w:bottom w:val="none" w:sz="0" w:space="0" w:color="auto"/>
            <w:right w:val="none" w:sz="0" w:space="0" w:color="auto"/>
          </w:divBdr>
        </w:div>
        <w:div w:id="1654799013">
          <w:marLeft w:val="0"/>
          <w:marRight w:val="0"/>
          <w:marTop w:val="0"/>
          <w:marBottom w:val="0"/>
          <w:divBdr>
            <w:top w:val="none" w:sz="0" w:space="0" w:color="auto"/>
            <w:left w:val="none" w:sz="0" w:space="0" w:color="auto"/>
            <w:bottom w:val="none" w:sz="0" w:space="0" w:color="auto"/>
            <w:right w:val="none" w:sz="0" w:space="0" w:color="auto"/>
          </w:divBdr>
        </w:div>
        <w:div w:id="1900940645">
          <w:marLeft w:val="0"/>
          <w:marRight w:val="0"/>
          <w:marTop w:val="0"/>
          <w:marBottom w:val="0"/>
          <w:divBdr>
            <w:top w:val="none" w:sz="0" w:space="0" w:color="auto"/>
            <w:left w:val="none" w:sz="0" w:space="0" w:color="auto"/>
            <w:bottom w:val="none" w:sz="0" w:space="0" w:color="auto"/>
            <w:right w:val="none" w:sz="0" w:space="0" w:color="auto"/>
          </w:divBdr>
        </w:div>
        <w:div w:id="1815371412">
          <w:marLeft w:val="0"/>
          <w:marRight w:val="0"/>
          <w:marTop w:val="0"/>
          <w:marBottom w:val="0"/>
          <w:divBdr>
            <w:top w:val="none" w:sz="0" w:space="0" w:color="auto"/>
            <w:left w:val="none" w:sz="0" w:space="0" w:color="auto"/>
            <w:bottom w:val="none" w:sz="0" w:space="0" w:color="auto"/>
            <w:right w:val="none" w:sz="0" w:space="0" w:color="auto"/>
          </w:divBdr>
        </w:div>
        <w:div w:id="2097287913">
          <w:marLeft w:val="0"/>
          <w:marRight w:val="0"/>
          <w:marTop w:val="0"/>
          <w:marBottom w:val="0"/>
          <w:divBdr>
            <w:top w:val="none" w:sz="0" w:space="0" w:color="auto"/>
            <w:left w:val="none" w:sz="0" w:space="0" w:color="auto"/>
            <w:bottom w:val="none" w:sz="0" w:space="0" w:color="auto"/>
            <w:right w:val="none" w:sz="0" w:space="0" w:color="auto"/>
          </w:divBdr>
        </w:div>
        <w:div w:id="3673142">
          <w:marLeft w:val="0"/>
          <w:marRight w:val="0"/>
          <w:marTop w:val="0"/>
          <w:marBottom w:val="0"/>
          <w:divBdr>
            <w:top w:val="none" w:sz="0" w:space="0" w:color="auto"/>
            <w:left w:val="none" w:sz="0" w:space="0" w:color="auto"/>
            <w:bottom w:val="none" w:sz="0" w:space="0" w:color="auto"/>
            <w:right w:val="none" w:sz="0" w:space="0" w:color="auto"/>
          </w:divBdr>
        </w:div>
        <w:div w:id="2026514349">
          <w:marLeft w:val="0"/>
          <w:marRight w:val="0"/>
          <w:marTop w:val="0"/>
          <w:marBottom w:val="0"/>
          <w:divBdr>
            <w:top w:val="none" w:sz="0" w:space="0" w:color="auto"/>
            <w:left w:val="none" w:sz="0" w:space="0" w:color="auto"/>
            <w:bottom w:val="none" w:sz="0" w:space="0" w:color="auto"/>
            <w:right w:val="none" w:sz="0" w:space="0" w:color="auto"/>
          </w:divBdr>
        </w:div>
        <w:div w:id="592208262">
          <w:marLeft w:val="0"/>
          <w:marRight w:val="0"/>
          <w:marTop w:val="0"/>
          <w:marBottom w:val="0"/>
          <w:divBdr>
            <w:top w:val="none" w:sz="0" w:space="0" w:color="auto"/>
            <w:left w:val="none" w:sz="0" w:space="0" w:color="auto"/>
            <w:bottom w:val="none" w:sz="0" w:space="0" w:color="auto"/>
            <w:right w:val="none" w:sz="0" w:space="0" w:color="auto"/>
          </w:divBdr>
        </w:div>
        <w:div w:id="1833569919">
          <w:marLeft w:val="0"/>
          <w:marRight w:val="0"/>
          <w:marTop w:val="0"/>
          <w:marBottom w:val="0"/>
          <w:divBdr>
            <w:top w:val="none" w:sz="0" w:space="0" w:color="auto"/>
            <w:left w:val="none" w:sz="0" w:space="0" w:color="auto"/>
            <w:bottom w:val="none" w:sz="0" w:space="0" w:color="auto"/>
            <w:right w:val="none" w:sz="0" w:space="0" w:color="auto"/>
          </w:divBdr>
        </w:div>
        <w:div w:id="480512246">
          <w:marLeft w:val="0"/>
          <w:marRight w:val="0"/>
          <w:marTop w:val="0"/>
          <w:marBottom w:val="0"/>
          <w:divBdr>
            <w:top w:val="none" w:sz="0" w:space="0" w:color="auto"/>
            <w:left w:val="none" w:sz="0" w:space="0" w:color="auto"/>
            <w:bottom w:val="none" w:sz="0" w:space="0" w:color="auto"/>
            <w:right w:val="none" w:sz="0" w:space="0" w:color="auto"/>
          </w:divBdr>
        </w:div>
        <w:div w:id="1039816680">
          <w:marLeft w:val="0"/>
          <w:marRight w:val="0"/>
          <w:marTop w:val="0"/>
          <w:marBottom w:val="0"/>
          <w:divBdr>
            <w:top w:val="none" w:sz="0" w:space="0" w:color="auto"/>
            <w:left w:val="none" w:sz="0" w:space="0" w:color="auto"/>
            <w:bottom w:val="none" w:sz="0" w:space="0" w:color="auto"/>
            <w:right w:val="none" w:sz="0" w:space="0" w:color="auto"/>
          </w:divBdr>
        </w:div>
        <w:div w:id="6101485">
          <w:marLeft w:val="0"/>
          <w:marRight w:val="0"/>
          <w:marTop w:val="0"/>
          <w:marBottom w:val="0"/>
          <w:divBdr>
            <w:top w:val="none" w:sz="0" w:space="0" w:color="auto"/>
            <w:left w:val="none" w:sz="0" w:space="0" w:color="auto"/>
            <w:bottom w:val="none" w:sz="0" w:space="0" w:color="auto"/>
            <w:right w:val="none" w:sz="0" w:space="0" w:color="auto"/>
          </w:divBdr>
        </w:div>
        <w:div w:id="551312543">
          <w:marLeft w:val="0"/>
          <w:marRight w:val="0"/>
          <w:marTop w:val="0"/>
          <w:marBottom w:val="0"/>
          <w:divBdr>
            <w:top w:val="none" w:sz="0" w:space="0" w:color="auto"/>
            <w:left w:val="none" w:sz="0" w:space="0" w:color="auto"/>
            <w:bottom w:val="none" w:sz="0" w:space="0" w:color="auto"/>
            <w:right w:val="none" w:sz="0" w:space="0" w:color="auto"/>
          </w:divBdr>
        </w:div>
        <w:div w:id="1530025435">
          <w:marLeft w:val="0"/>
          <w:marRight w:val="0"/>
          <w:marTop w:val="0"/>
          <w:marBottom w:val="0"/>
          <w:divBdr>
            <w:top w:val="none" w:sz="0" w:space="0" w:color="auto"/>
            <w:left w:val="none" w:sz="0" w:space="0" w:color="auto"/>
            <w:bottom w:val="none" w:sz="0" w:space="0" w:color="auto"/>
            <w:right w:val="none" w:sz="0" w:space="0" w:color="auto"/>
          </w:divBdr>
        </w:div>
        <w:div w:id="1486631081">
          <w:marLeft w:val="0"/>
          <w:marRight w:val="0"/>
          <w:marTop w:val="0"/>
          <w:marBottom w:val="0"/>
          <w:divBdr>
            <w:top w:val="none" w:sz="0" w:space="0" w:color="auto"/>
            <w:left w:val="none" w:sz="0" w:space="0" w:color="auto"/>
            <w:bottom w:val="none" w:sz="0" w:space="0" w:color="auto"/>
            <w:right w:val="none" w:sz="0" w:space="0" w:color="auto"/>
          </w:divBdr>
        </w:div>
        <w:div w:id="1644583802">
          <w:marLeft w:val="0"/>
          <w:marRight w:val="0"/>
          <w:marTop w:val="0"/>
          <w:marBottom w:val="0"/>
          <w:divBdr>
            <w:top w:val="none" w:sz="0" w:space="0" w:color="auto"/>
            <w:left w:val="none" w:sz="0" w:space="0" w:color="auto"/>
            <w:bottom w:val="none" w:sz="0" w:space="0" w:color="auto"/>
            <w:right w:val="none" w:sz="0" w:space="0" w:color="auto"/>
          </w:divBdr>
        </w:div>
        <w:div w:id="1973902600">
          <w:marLeft w:val="0"/>
          <w:marRight w:val="0"/>
          <w:marTop w:val="0"/>
          <w:marBottom w:val="0"/>
          <w:divBdr>
            <w:top w:val="none" w:sz="0" w:space="0" w:color="auto"/>
            <w:left w:val="none" w:sz="0" w:space="0" w:color="auto"/>
            <w:bottom w:val="none" w:sz="0" w:space="0" w:color="auto"/>
            <w:right w:val="none" w:sz="0" w:space="0" w:color="auto"/>
          </w:divBdr>
        </w:div>
      </w:divsChild>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0420387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47773025">
      <w:bodyDiv w:val="1"/>
      <w:marLeft w:val="0"/>
      <w:marRight w:val="0"/>
      <w:marTop w:val="0"/>
      <w:marBottom w:val="0"/>
      <w:divBdr>
        <w:top w:val="none" w:sz="0" w:space="0" w:color="auto"/>
        <w:left w:val="none" w:sz="0" w:space="0" w:color="auto"/>
        <w:bottom w:val="none" w:sz="0" w:space="0" w:color="auto"/>
        <w:right w:val="none" w:sz="0" w:space="0" w:color="auto"/>
      </w:divBdr>
    </w:div>
    <w:div w:id="1630822207">
      <w:bodyDiv w:val="1"/>
      <w:marLeft w:val="0"/>
      <w:marRight w:val="0"/>
      <w:marTop w:val="0"/>
      <w:marBottom w:val="0"/>
      <w:divBdr>
        <w:top w:val="none" w:sz="0" w:space="0" w:color="auto"/>
        <w:left w:val="none" w:sz="0" w:space="0" w:color="auto"/>
        <w:bottom w:val="none" w:sz="0" w:space="0" w:color="auto"/>
        <w:right w:val="none" w:sz="0" w:space="0" w:color="auto"/>
      </w:divBdr>
    </w:div>
    <w:div w:id="21265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apmsv.anpm.ro" TargetMode="External"/><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apmsv.anpm.ro/" TargetMode="External"/><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tateaer.ro" TargetMode="Externa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chart" Target="charts/chart8.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µg/m³ </a:t>
            </a:r>
          </a:p>
          <a:p>
            <a:pPr algn="ctr" rtl="0">
              <a:defRPr lang="ro-RO"/>
            </a:pPr>
            <a:endParaRPr lang="ro-RO"/>
          </a:p>
        </c:rich>
      </c:tx>
      <c:layout>
        <c:manualLayout>
          <c:xMode val="edge"/>
          <c:yMode val="edge"/>
          <c:x val="7.8551995049954332E-2"/>
          <c:y val="7.4833678746222057E-2"/>
        </c:manualLayout>
      </c:layout>
    </c:title>
    <c:plotArea>
      <c:layout>
        <c:manualLayout>
          <c:layoutTarget val="inner"/>
          <c:xMode val="edge"/>
          <c:yMode val="edge"/>
          <c:x val="0.256662200188708"/>
          <c:y val="4.6601642777610246E-2"/>
          <c:w val="0.47168938629926943"/>
          <c:h val="0.50319015699618364"/>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0.0</c:formatCode>
                <c:ptCount val="4"/>
                <c:pt idx="1">
                  <c:v>91.294650000000118</c:v>
                </c:pt>
                <c:pt idx="3">
                  <c:v>69.759190000000004</c:v>
                </c:pt>
              </c:numCache>
            </c:numRef>
          </c:val>
        </c:ser>
        <c:gapWidth val="401"/>
        <c:axId val="80349056"/>
        <c:axId val="80368768"/>
      </c:barChart>
      <c:lineChart>
        <c:grouping val="standard"/>
        <c:ser>
          <c:idx val="2"/>
          <c:order val="1"/>
          <c:tx>
            <c:strRef>
              <c:f>Sheet1!$A$3</c:f>
              <c:strCache>
                <c:ptCount val="1"/>
                <c:pt idx="0">
                  <c:v>Valoare limită orară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80349056"/>
        <c:axId val="80368768"/>
      </c:lineChart>
      <c:catAx>
        <c:axId val="803490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0368768"/>
        <c:crosses val="autoZero"/>
        <c:auto val="1"/>
        <c:lblAlgn val="ctr"/>
        <c:lblOffset val="100"/>
        <c:tickLblSkip val="1"/>
        <c:tickMarkSkip val="1"/>
      </c:catAx>
      <c:valAx>
        <c:axId val="80368768"/>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a:pPr>
            <a:endParaRPr lang="ro-RO"/>
          </a:p>
        </c:txPr>
        <c:crossAx val="80349056"/>
        <c:crosses val="autoZero"/>
        <c:crossBetween val="between"/>
        <c:majorUnit val="50"/>
        <c:minorUnit val="20"/>
      </c:valAx>
      <c:dTable>
        <c:showHorzBorder val="1"/>
        <c:showVertBorder val="1"/>
        <c:showOutline val="1"/>
        <c:txPr>
          <a:bodyPr/>
          <a:lstStyle/>
          <a:p>
            <a:pPr rtl="0">
              <a:defRPr lang="ro-RO"/>
            </a:pPr>
            <a:endParaRPr lang="ro-RO"/>
          </a:p>
        </c:txPr>
      </c:dTable>
      <c:spPr>
        <a:noFill/>
        <a:ln w="3175">
          <a:solidFill>
            <a:srgbClr val="000000"/>
          </a:solidFill>
          <a:prstDash val="solid"/>
        </a:ln>
      </c:spPr>
    </c:plotArea>
    <c:legend>
      <c:legendPos val="r"/>
      <c:layout>
        <c:manualLayout>
          <c:xMode val="edge"/>
          <c:yMode val="edge"/>
          <c:x val="0.72111839053561921"/>
          <c:y val="0.29337804996598343"/>
          <c:w val="0.27888160946438284"/>
          <c:h val="0.2709049266930805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µg/m³ </a:t>
            </a:r>
          </a:p>
          <a:p>
            <a:pPr algn="ctr" rtl="0">
              <a:defRPr lang="ro-RO"/>
            </a:pPr>
            <a:endParaRPr lang="ro-RO"/>
          </a:p>
        </c:rich>
      </c:tx>
      <c:layout>
        <c:manualLayout>
          <c:xMode val="edge"/>
          <c:yMode val="edge"/>
          <c:x val="7.0193372193558853E-2"/>
          <c:y val="9.3738226571481259E-2"/>
        </c:manualLayout>
      </c:layout>
    </c:title>
    <c:plotArea>
      <c:layout>
        <c:manualLayout>
          <c:layoutTarget val="inner"/>
          <c:xMode val="edge"/>
          <c:yMode val="edge"/>
          <c:x val="0.24613044692802391"/>
          <c:y val="4.7006788652995894E-2"/>
          <c:w val="0.47432782737492707"/>
          <c:h val="0.44918916875622139"/>
        </c:manualLayout>
      </c:layout>
      <c:barChart>
        <c:barDir val="col"/>
        <c:grouping val="clustered"/>
        <c:ser>
          <c:idx val="0"/>
          <c:order val="0"/>
          <c:tx>
            <c:strRef>
              <c:f>Sheet1!$A$2</c:f>
              <c:strCache>
                <c:ptCount val="1"/>
                <c:pt idx="0">
                  <c:v>Concentrații medii anuale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0.0</c:formatCode>
                <c:ptCount val="4"/>
                <c:pt idx="1">
                  <c:v>21.21</c:v>
                </c:pt>
              </c:numCache>
            </c:numRef>
          </c:val>
        </c:ser>
        <c:gapWidth val="401"/>
        <c:axId val="91702016"/>
        <c:axId val="91703936"/>
      </c:barChart>
      <c:lineChart>
        <c:grouping val="standard"/>
        <c:ser>
          <c:idx val="2"/>
          <c:order val="1"/>
          <c:tx>
            <c:strRef>
              <c:f>Sheet1!$A$3</c:f>
              <c:strCache>
                <c:ptCount val="1"/>
                <c:pt idx="0">
                  <c:v>Valoare limită anuală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formatCode="0">
                  <c:v>40</c:v>
                </c:pt>
                <c:pt idx="1">
                  <c:v>40</c:v>
                </c:pt>
                <c:pt idx="2">
                  <c:v>40</c:v>
                </c:pt>
                <c:pt idx="3">
                  <c:v>40</c:v>
                </c:pt>
              </c:numCache>
            </c:numRef>
          </c:val>
        </c:ser>
        <c:marker val="1"/>
        <c:axId val="91702016"/>
        <c:axId val="91703936"/>
      </c:lineChart>
      <c:catAx>
        <c:axId val="91702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1703936"/>
        <c:crosses val="autoZero"/>
        <c:auto val="1"/>
        <c:lblAlgn val="ctr"/>
        <c:lblOffset val="100"/>
        <c:tickLblSkip val="1"/>
        <c:tickMarkSkip val="1"/>
      </c:catAx>
      <c:valAx>
        <c:axId val="91703936"/>
        <c:scaling>
          <c:orientation val="minMax"/>
          <c:max val="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a:pPr>
            <a:endParaRPr lang="ro-RO"/>
          </a:p>
        </c:txPr>
        <c:crossAx val="91702016"/>
        <c:crosses val="autoZero"/>
        <c:crossBetween val="between"/>
        <c:majorUnit val="10"/>
        <c:minorUnit val="0.1"/>
      </c:valAx>
      <c:dTable>
        <c:showHorzBorder val="1"/>
        <c:showVertBorder val="1"/>
        <c:showOutline val="1"/>
        <c:txPr>
          <a:bodyPr/>
          <a:lstStyle/>
          <a:p>
            <a:pPr rtl="0">
              <a:defRPr lang="ro-RO"/>
            </a:pPr>
            <a:endParaRPr lang="ro-RO"/>
          </a:p>
        </c:txPr>
      </c:dTable>
      <c:spPr>
        <a:noFill/>
        <a:ln w="3175">
          <a:solidFill>
            <a:srgbClr val="000000"/>
          </a:solidFill>
          <a:prstDash val="solid"/>
        </a:ln>
      </c:spPr>
    </c:plotArea>
    <c:legend>
      <c:legendPos val="r"/>
      <c:layout>
        <c:manualLayout>
          <c:xMode val="edge"/>
          <c:yMode val="edge"/>
          <c:x val="0.71601604188374546"/>
          <c:y val="0.32885505978419388"/>
          <c:w val="0.28398395811625482"/>
          <c:h val="0.289333833270848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µg/m³ </a:t>
            </a:r>
          </a:p>
          <a:p>
            <a:pPr algn="ctr" rtl="0">
              <a:defRPr lang="ro-RO"/>
            </a:pPr>
            <a:endParaRPr lang="ro-RO"/>
          </a:p>
        </c:rich>
      </c:tx>
      <c:layout>
        <c:manualLayout>
          <c:xMode val="edge"/>
          <c:yMode val="edge"/>
          <c:x val="5.6085780319822462E-2"/>
          <c:y val="8.2086066280561143E-2"/>
        </c:manualLayout>
      </c:layout>
    </c:title>
    <c:plotArea>
      <c:layout>
        <c:manualLayout>
          <c:layoutTarget val="inner"/>
          <c:xMode val="edge"/>
          <c:yMode val="edge"/>
          <c:x val="0.23492253183277914"/>
          <c:y val="5.8829037067987595E-2"/>
          <c:w val="0.47262839866901696"/>
          <c:h val="0.50281113247099563"/>
        </c:manualLayout>
      </c:layout>
      <c:barChart>
        <c:barDir val="col"/>
        <c:grouping val="clustered"/>
        <c:ser>
          <c:idx val="0"/>
          <c:order val="0"/>
          <c:tx>
            <c:strRef>
              <c:f>Sheet1!$A$2</c:f>
              <c:strCache>
                <c:ptCount val="1"/>
                <c:pt idx="0">
                  <c:v>Concentrații medii anuale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General</c:formatCode>
                <c:ptCount val="4"/>
                <c:pt idx="1">
                  <c:v>9.18</c:v>
                </c:pt>
                <c:pt idx="3">
                  <c:v>16.71</c:v>
                </c:pt>
              </c:numCache>
            </c:numRef>
          </c:val>
        </c:ser>
        <c:gapWidth val="401"/>
        <c:axId val="80747520"/>
        <c:axId val="81182080"/>
      </c:barChart>
      <c:lineChart>
        <c:grouping val="standard"/>
        <c:ser>
          <c:idx val="2"/>
          <c:order val="1"/>
          <c:tx>
            <c:strRef>
              <c:f>Sheet1!$A$3</c:f>
              <c:strCache>
                <c:ptCount val="1"/>
                <c:pt idx="0">
                  <c:v>Valoare limită anuală</c:v>
                </c:pt>
              </c:strCache>
            </c:strRef>
          </c:tx>
          <c:spPr>
            <a:ln w="28575">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40</c:v>
                </c:pt>
                <c:pt idx="1">
                  <c:v>40</c:v>
                </c:pt>
                <c:pt idx="2" formatCode="General">
                  <c:v>40</c:v>
                </c:pt>
                <c:pt idx="3" formatCode="General">
                  <c:v>40</c:v>
                </c:pt>
              </c:numCache>
            </c:numRef>
          </c:val>
        </c:ser>
        <c:marker val="1"/>
        <c:axId val="80747520"/>
        <c:axId val="81182080"/>
      </c:lineChart>
      <c:catAx>
        <c:axId val="80747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1182080"/>
        <c:crosses val="autoZero"/>
        <c:auto val="1"/>
        <c:lblAlgn val="ctr"/>
        <c:lblOffset val="100"/>
        <c:tickLblSkip val="1"/>
        <c:tickMarkSkip val="1"/>
      </c:catAx>
      <c:valAx>
        <c:axId val="81182080"/>
        <c:scaling>
          <c:orientation val="minMax"/>
          <c:max val="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a:pPr>
            <a:endParaRPr lang="ro-RO"/>
          </a:p>
        </c:txPr>
        <c:crossAx val="80747520"/>
        <c:crosses val="autoZero"/>
        <c:crossBetween val="between"/>
        <c:majorUnit val="10"/>
        <c:minorUnit val="0.1"/>
      </c:valAx>
      <c:dTable>
        <c:showHorzBorder val="1"/>
        <c:showVertBorder val="1"/>
        <c:showOutline val="1"/>
        <c:txPr>
          <a:bodyPr/>
          <a:lstStyle/>
          <a:p>
            <a:pPr rtl="0">
              <a:defRPr lang="ro-RO"/>
            </a:pPr>
            <a:endParaRPr lang="ro-RO"/>
          </a:p>
        </c:txPr>
      </c:dTable>
      <c:spPr>
        <a:noFill/>
        <a:ln w="3175">
          <a:solidFill>
            <a:srgbClr val="000000"/>
          </a:solidFill>
          <a:prstDash val="solid"/>
        </a:ln>
      </c:spPr>
    </c:plotArea>
    <c:legend>
      <c:legendPos val="r"/>
      <c:layout>
        <c:manualLayout>
          <c:xMode val="edge"/>
          <c:yMode val="edge"/>
          <c:x val="0.67458256029684549"/>
          <c:y val="0.29337804996598327"/>
          <c:w val="0.32541743970315817"/>
          <c:h val="0.2709049266930805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µg/m³ </a:t>
            </a:r>
          </a:p>
          <a:p>
            <a:pPr algn="ctr" rtl="0">
              <a:defRPr lang="ro-RO"/>
            </a:pPr>
            <a:endParaRPr lang="ro-RO"/>
          </a:p>
        </c:rich>
      </c:tx>
      <c:layout>
        <c:manualLayout>
          <c:xMode val="edge"/>
          <c:yMode val="edge"/>
          <c:x val="7.8551995049954318E-2"/>
          <c:y val="7.4833641574258494E-2"/>
        </c:manualLayout>
      </c:layout>
    </c:title>
    <c:plotArea>
      <c:layout>
        <c:manualLayout>
          <c:layoutTarget val="inner"/>
          <c:xMode val="edge"/>
          <c:yMode val="edge"/>
          <c:x val="0.256662200188708"/>
          <c:y val="4.6601642777610246E-2"/>
          <c:w val="0.47168938629926965"/>
          <c:h val="0.5316187617037719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0.0</c:formatCode>
                <c:ptCount val="4"/>
                <c:pt idx="1">
                  <c:v>32.44</c:v>
                </c:pt>
              </c:numCache>
            </c:numRef>
          </c:val>
        </c:ser>
        <c:gapWidth val="401"/>
        <c:axId val="82028032"/>
        <c:axId val="87060480"/>
      </c:barChart>
      <c:lineChart>
        <c:grouping val="standard"/>
        <c:ser>
          <c:idx val="2"/>
          <c:order val="1"/>
          <c:tx>
            <c:strRef>
              <c:f>Sheet1!$A$3</c:f>
              <c:strCache>
                <c:ptCount val="1"/>
                <c:pt idx="0">
                  <c:v>Valoare limită orară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82028032"/>
        <c:axId val="87060480"/>
      </c:lineChart>
      <c:catAx>
        <c:axId val="82028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7060480"/>
        <c:crosses val="autoZero"/>
        <c:auto val="1"/>
        <c:lblAlgn val="ctr"/>
        <c:lblOffset val="100"/>
        <c:tickLblSkip val="1"/>
        <c:tickMarkSkip val="1"/>
      </c:catAx>
      <c:valAx>
        <c:axId val="87060480"/>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a:pPr>
            <a:endParaRPr lang="ro-RO"/>
          </a:p>
        </c:txPr>
        <c:crossAx val="82028032"/>
        <c:crosses val="autoZero"/>
        <c:crossBetween val="between"/>
        <c:majorUnit val="50"/>
        <c:minorUnit val="50"/>
      </c:valAx>
      <c:dTable>
        <c:showHorzBorder val="1"/>
        <c:showVertBorder val="1"/>
        <c:showOutline val="1"/>
        <c:txPr>
          <a:bodyPr/>
          <a:lstStyle/>
          <a:p>
            <a:pPr rtl="0">
              <a:defRPr lang="ro-RO"/>
            </a:pPr>
            <a:endParaRPr lang="ro-RO"/>
          </a:p>
        </c:txPr>
      </c:dTable>
      <c:spPr>
        <a:noFill/>
        <a:ln w="3175">
          <a:solidFill>
            <a:srgbClr val="000000"/>
          </a:solidFill>
          <a:prstDash val="solid"/>
        </a:ln>
      </c:spPr>
    </c:plotArea>
    <c:legend>
      <c:legendPos val="r"/>
      <c:layout>
        <c:manualLayout>
          <c:xMode val="edge"/>
          <c:yMode val="edge"/>
          <c:x val="0.72111839053561921"/>
          <c:y val="0.29337804996598366"/>
          <c:w val="0.27888160946438295"/>
          <c:h val="0.2709049266930805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µg/m³ </a:t>
            </a:r>
          </a:p>
          <a:p>
            <a:pPr algn="ctr" rtl="0">
              <a:defRPr lang="ro-RO"/>
            </a:pPr>
            <a:endParaRPr lang="ro-RO"/>
          </a:p>
        </c:rich>
      </c:tx>
      <c:layout>
        <c:manualLayout>
          <c:xMode val="edge"/>
          <c:yMode val="edge"/>
          <c:x val="8.2782518610556133E-2"/>
          <c:y val="8.9780299446158687E-2"/>
        </c:manualLayout>
      </c:layout>
    </c:title>
    <c:plotArea>
      <c:layout>
        <c:manualLayout>
          <c:layoutTarget val="inner"/>
          <c:xMode val="edge"/>
          <c:yMode val="edge"/>
          <c:x val="0.256662200188708"/>
          <c:y val="4.6601642777610246E-2"/>
          <c:w val="0.47168938629926987"/>
          <c:h val="0.51929317465099167"/>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0.0</c:formatCode>
                <c:ptCount val="4"/>
                <c:pt idx="1">
                  <c:v>13.56</c:v>
                </c:pt>
              </c:numCache>
            </c:numRef>
          </c:val>
        </c:ser>
        <c:gapWidth val="401"/>
        <c:axId val="88925696"/>
        <c:axId val="89051136"/>
      </c:barChart>
      <c:lineChart>
        <c:grouping val="standard"/>
        <c:ser>
          <c:idx val="2"/>
          <c:order val="1"/>
          <c:tx>
            <c:strRef>
              <c:f>Sheet1!$A$3</c:f>
              <c:strCache>
                <c:ptCount val="1"/>
                <c:pt idx="0">
                  <c:v>Valoare limită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88925696"/>
        <c:axId val="89051136"/>
      </c:lineChart>
      <c:catAx>
        <c:axId val="889256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9051136"/>
        <c:crosses val="autoZero"/>
        <c:auto val="1"/>
        <c:lblAlgn val="ctr"/>
        <c:lblOffset val="100"/>
        <c:tickLblSkip val="1"/>
        <c:tickMarkSkip val="1"/>
      </c:catAx>
      <c:valAx>
        <c:axId val="89051136"/>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a:pPr>
            <a:endParaRPr lang="ro-RO"/>
          </a:p>
        </c:txPr>
        <c:crossAx val="88925696"/>
        <c:crosses val="autoZero"/>
        <c:crossBetween val="between"/>
        <c:majorUnit val="25"/>
        <c:minorUnit val="25"/>
      </c:valAx>
      <c:dTable>
        <c:showHorzBorder val="1"/>
        <c:showVertBorder val="1"/>
        <c:showOutline val="1"/>
        <c:txPr>
          <a:bodyPr/>
          <a:lstStyle/>
          <a:p>
            <a:pPr rtl="0">
              <a:defRPr lang="ro-RO"/>
            </a:pPr>
            <a:endParaRPr lang="ro-RO"/>
          </a:p>
        </c:txPr>
      </c:dTable>
      <c:spPr>
        <a:noFill/>
        <a:ln w="3175">
          <a:solidFill>
            <a:srgbClr val="000000"/>
          </a:solidFill>
          <a:prstDash val="solid"/>
        </a:ln>
      </c:spPr>
    </c:plotArea>
    <c:legend>
      <c:legendPos val="r"/>
      <c:layout>
        <c:manualLayout>
          <c:xMode val="edge"/>
          <c:yMode val="edge"/>
          <c:x val="0.76765414970223722"/>
          <c:y val="0.29337804996598388"/>
          <c:w val="0.23234585029776114"/>
          <c:h val="0.4502619741980129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mg/m³ </a:t>
            </a:r>
          </a:p>
          <a:p>
            <a:pPr algn="ctr" rtl="0">
              <a:defRPr lang="ro-RO"/>
            </a:pPr>
            <a:endParaRPr lang="ro-RO"/>
          </a:p>
        </c:rich>
      </c:tx>
      <c:layout>
        <c:manualLayout>
          <c:xMode val="edge"/>
          <c:yMode val="edge"/>
          <c:x val="0.12588130339198911"/>
          <c:y val="5.7513202509851993E-2"/>
        </c:manualLayout>
      </c:layout>
    </c:title>
    <c:plotArea>
      <c:layout>
        <c:manualLayout>
          <c:layoutTarget val="inner"/>
          <c:xMode val="edge"/>
          <c:yMode val="edge"/>
          <c:x val="0.30020881403718791"/>
          <c:y val="4.479468336321242E-2"/>
          <c:w val="0.46070267244320651"/>
          <c:h val="0.49850173011588822"/>
        </c:manualLayout>
      </c:layout>
      <c:barChart>
        <c:barDir val="col"/>
        <c:grouping val="clustered"/>
        <c:ser>
          <c:idx val="0"/>
          <c:order val="0"/>
          <c:tx>
            <c:strRef>
              <c:f>Sheet1!$A$2</c:f>
              <c:strCache>
                <c:ptCount val="1"/>
                <c:pt idx="0">
                  <c:v>Maxima zilnică a mediilor de 8 ore</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0.00</c:formatCode>
                <c:ptCount val="4"/>
                <c:pt idx="1">
                  <c:v>1.056</c:v>
                </c:pt>
                <c:pt idx="3">
                  <c:v>3.16</c:v>
                </c:pt>
              </c:numCache>
            </c:numRef>
          </c:val>
        </c:ser>
        <c:gapWidth val="401"/>
        <c:axId val="91931008"/>
        <c:axId val="91932928"/>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10</c:v>
                </c:pt>
                <c:pt idx="1">
                  <c:v>10</c:v>
                </c:pt>
                <c:pt idx="2" formatCode="General">
                  <c:v>10</c:v>
                </c:pt>
                <c:pt idx="3" formatCode="General">
                  <c:v>10</c:v>
                </c:pt>
              </c:numCache>
            </c:numRef>
          </c:val>
        </c:ser>
        <c:marker val="1"/>
        <c:axId val="91931008"/>
        <c:axId val="91932928"/>
      </c:lineChart>
      <c:catAx>
        <c:axId val="919310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1932928"/>
        <c:crosses val="autoZero"/>
        <c:auto val="1"/>
        <c:lblAlgn val="ctr"/>
        <c:lblOffset val="100"/>
        <c:tickLblSkip val="1"/>
        <c:tickMarkSkip val="1"/>
      </c:catAx>
      <c:valAx>
        <c:axId val="91932928"/>
        <c:scaling>
          <c:orientation val="minMax"/>
          <c:max val="10"/>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91931008"/>
        <c:crosses val="autoZero"/>
        <c:crossBetween val="between"/>
        <c:majorUnit val="2"/>
        <c:minorUnit val="2"/>
      </c:valAx>
      <c:dTable>
        <c:showHorzBorder val="1"/>
        <c:showVertBorder val="1"/>
        <c:showOutline val="1"/>
        <c:txPr>
          <a:bodyPr/>
          <a:lstStyle/>
          <a:p>
            <a:pPr rtl="0">
              <a:defRPr lang="ro-RO"/>
            </a:pPr>
            <a:endParaRPr lang="ro-RO"/>
          </a:p>
        </c:txPr>
      </c:dTable>
      <c:spPr>
        <a:noFill/>
        <a:ln w="3175">
          <a:solidFill>
            <a:srgbClr val="000000"/>
          </a:solidFill>
          <a:prstDash val="solid"/>
        </a:ln>
      </c:spPr>
    </c:plotArea>
    <c:legend>
      <c:legendPos val="r"/>
      <c:layout>
        <c:manualLayout>
          <c:xMode val="edge"/>
          <c:yMode val="edge"/>
          <c:x val="0.76902192779152134"/>
          <c:y val="0.29337804996598404"/>
          <c:w val="0.23097807220848168"/>
          <c:h val="0.4737111990522703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µg/m³ </a:t>
            </a:r>
          </a:p>
          <a:p>
            <a:pPr algn="ctr" rtl="0">
              <a:defRPr lang="ro-RO"/>
            </a:pPr>
            <a:endParaRPr lang="ro-RO"/>
          </a:p>
        </c:rich>
      </c:tx>
      <c:layout>
        <c:manualLayout>
          <c:xMode val="edge"/>
          <c:yMode val="edge"/>
          <c:x val="5.951463902724631E-2"/>
          <c:y val="7.4833957397931125E-2"/>
        </c:manualLayout>
      </c:layout>
    </c:title>
    <c:plotArea>
      <c:layout>
        <c:manualLayout>
          <c:layoutTarget val="inner"/>
          <c:xMode val="edge"/>
          <c:yMode val="edge"/>
          <c:x val="0.2926216504538236"/>
          <c:y val="4.6601642777610246E-2"/>
          <c:w val="0.44207572137505374"/>
          <c:h val="0.45120426923861323"/>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cat>
            <c:strRef>
              <c:f>Sheet1!$B$1:$D$1</c:f>
              <c:strCache>
                <c:ptCount val="3"/>
                <c:pt idx="0">
                  <c:v>EM3</c:v>
                </c:pt>
                <c:pt idx="1">
                  <c:v>SV1</c:v>
                </c:pt>
                <c:pt idx="2">
                  <c:v>SV2</c:v>
                </c:pt>
              </c:strCache>
            </c:strRef>
          </c:cat>
          <c:val>
            <c:numRef>
              <c:f>Sheet1!$B$2:$D$2</c:f>
              <c:numCache>
                <c:formatCode>0.0</c:formatCode>
                <c:ptCount val="3"/>
                <c:pt idx="1">
                  <c:v>123.9135000000001</c:v>
                </c:pt>
              </c:numCache>
            </c:numRef>
          </c:val>
        </c:ser>
        <c:gapWidth val="500"/>
        <c:overlap val="100"/>
        <c:axId val="93698688"/>
        <c:axId val="93746688"/>
      </c:barChart>
      <c:lineChart>
        <c:grouping val="standard"/>
        <c:ser>
          <c:idx val="2"/>
          <c:order val="1"/>
          <c:tx>
            <c:strRef>
              <c:f>Sheet1!$A$3</c:f>
              <c:strCache>
                <c:ptCount val="1"/>
                <c:pt idx="0">
                  <c:v>Prag informare public</c:v>
                </c:pt>
              </c:strCache>
            </c:strRef>
          </c:tx>
          <c:spPr>
            <a:ln w="38101">
              <a:solidFill>
                <a:srgbClr val="FF0000"/>
              </a:solidFill>
              <a:prstDash val="solid"/>
            </a:ln>
          </c:spPr>
          <c:marker>
            <c:symbol val="none"/>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alertă</c:v>
                </c:pt>
              </c:strCache>
            </c:strRef>
          </c:tx>
          <c:spPr>
            <a:ln>
              <a:solidFill>
                <a:schemeClr val="accent5">
                  <a:lumMod val="75000"/>
                </a:schemeClr>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93698688"/>
        <c:axId val="93746688"/>
      </c:lineChart>
      <c:catAx>
        <c:axId val="936986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3746688"/>
        <c:crosses val="autoZero"/>
        <c:auto val="1"/>
        <c:lblAlgn val="ctr"/>
        <c:lblOffset val="100"/>
        <c:tickLblSkip val="1"/>
        <c:tickMarkSkip val="1"/>
      </c:catAx>
      <c:valAx>
        <c:axId val="9374668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a:pPr>
            <a:endParaRPr lang="ro-RO"/>
          </a:p>
        </c:txPr>
        <c:crossAx val="93698688"/>
        <c:crosses val="autoZero"/>
        <c:crossBetween val="between"/>
        <c:majorUnit val="50"/>
        <c:minorUnit val="50"/>
      </c:valAx>
      <c:dTable>
        <c:showHorzBorder val="1"/>
        <c:showVertBorder val="1"/>
        <c:showOutline val="1"/>
        <c:txPr>
          <a:bodyPr/>
          <a:lstStyle/>
          <a:p>
            <a:pPr rtl="0">
              <a:defRPr lang="ro-RO"/>
            </a:pPr>
            <a:endParaRPr lang="ro-RO"/>
          </a:p>
        </c:txPr>
      </c:dTable>
      <c:spPr>
        <a:noFill/>
        <a:ln w="3175">
          <a:solidFill>
            <a:srgbClr val="000000"/>
          </a:solidFill>
          <a:prstDash val="solid"/>
        </a:ln>
      </c:spPr>
    </c:plotArea>
    <c:legend>
      <c:legendPos val="r"/>
      <c:layout>
        <c:manualLayout>
          <c:xMode val="edge"/>
          <c:yMode val="edge"/>
          <c:x val="0.72746417587652157"/>
          <c:y val="0.29337804996598404"/>
          <c:w val="0.26113972636507254"/>
          <c:h val="0.41218800524517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a:t>
            </a:r>
            <a:r>
              <a:rPr lang="ro-RO">
                <a:latin typeface="Times New Roman"/>
                <a:cs typeface="Times New Roman"/>
              </a:rPr>
              <a:t>µ</a:t>
            </a:r>
            <a:r>
              <a:rPr lang="ro-RO"/>
              <a:t>g/m³ </a:t>
            </a:r>
          </a:p>
          <a:p>
            <a:pPr algn="ctr" rtl="0">
              <a:defRPr lang="ro-RO"/>
            </a:pPr>
            <a:endParaRPr lang="ro-RO"/>
          </a:p>
        </c:rich>
      </c:tx>
      <c:layout>
        <c:manualLayout>
          <c:xMode val="edge"/>
          <c:yMode val="edge"/>
          <c:x val="0.12588130339198911"/>
          <c:y val="5.7513202509851993E-2"/>
        </c:manualLayout>
      </c:layout>
    </c:title>
    <c:plotArea>
      <c:layout>
        <c:manualLayout>
          <c:layoutTarget val="inner"/>
          <c:xMode val="edge"/>
          <c:yMode val="edge"/>
          <c:x val="0.30020881403718791"/>
          <c:y val="4.8814724597446374E-2"/>
          <c:w val="0.41650863657950932"/>
          <c:h val="0.49973392171385544"/>
        </c:manualLayout>
      </c:layout>
      <c:barChart>
        <c:barDir val="col"/>
        <c:grouping val="clustered"/>
        <c:ser>
          <c:idx val="0"/>
          <c:order val="0"/>
          <c:tx>
            <c:strRef>
              <c:f>Sheet1!$A$2</c:f>
              <c:strCache>
                <c:ptCount val="1"/>
                <c:pt idx="0">
                  <c:v>Maxima zilnică a mediilor de 8 ore</c:v>
                </c:pt>
              </c:strCache>
            </c:strRef>
          </c:tx>
          <c:spPr>
            <a:solidFill>
              <a:schemeClr val="accent3">
                <a:lumMod val="75000"/>
              </a:schemeClr>
            </a:solidFill>
            <a:ln w="12700">
              <a:solidFill>
                <a:srgbClr val="000000"/>
              </a:solidFill>
              <a:prstDash val="solid"/>
            </a:ln>
          </c:spPr>
          <c:cat>
            <c:strRef>
              <c:f>Sheet1!$B$1:$D$1</c:f>
              <c:strCache>
                <c:ptCount val="3"/>
                <c:pt idx="0">
                  <c:v>EM3</c:v>
                </c:pt>
                <c:pt idx="1">
                  <c:v>SV1</c:v>
                </c:pt>
                <c:pt idx="2">
                  <c:v>SV2</c:v>
                </c:pt>
              </c:strCache>
            </c:strRef>
          </c:cat>
          <c:val>
            <c:numRef>
              <c:f>Sheet1!$B$2:$D$2</c:f>
              <c:numCache>
                <c:formatCode>0.0</c:formatCode>
                <c:ptCount val="3"/>
                <c:pt idx="1">
                  <c:v>109.1</c:v>
                </c:pt>
              </c:numCache>
            </c:numRef>
          </c:val>
        </c:ser>
        <c:gapWidth val="401"/>
        <c:axId val="93788032"/>
        <c:axId val="96293632"/>
      </c:barChart>
      <c:lineChart>
        <c:grouping val="standard"/>
        <c:ser>
          <c:idx val="2"/>
          <c:order val="1"/>
          <c:tx>
            <c:strRef>
              <c:f>Sheet1!$A$3</c:f>
              <c:strCache>
                <c:ptCount val="1"/>
                <c:pt idx="0">
                  <c:v>Valoare ţintă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0</c:formatCode>
                <c:ptCount val="3"/>
                <c:pt idx="0" formatCode="General">
                  <c:v>120</c:v>
                </c:pt>
                <c:pt idx="1">
                  <c:v>120</c:v>
                </c:pt>
                <c:pt idx="2" formatCode="General">
                  <c:v>120</c:v>
                </c:pt>
              </c:numCache>
            </c:numRef>
          </c:val>
        </c:ser>
        <c:marker val="1"/>
        <c:axId val="93788032"/>
        <c:axId val="96293632"/>
      </c:lineChart>
      <c:catAx>
        <c:axId val="93788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6293632"/>
        <c:crosses val="autoZero"/>
        <c:auto val="1"/>
        <c:lblAlgn val="ctr"/>
        <c:lblOffset val="100"/>
        <c:tickLblSkip val="1"/>
        <c:tickMarkSkip val="1"/>
      </c:catAx>
      <c:valAx>
        <c:axId val="96293632"/>
        <c:scaling>
          <c:orientation val="minMax"/>
          <c:max val="12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a:pPr>
            <a:endParaRPr lang="ro-RO"/>
          </a:p>
        </c:txPr>
        <c:crossAx val="93788032"/>
        <c:crosses val="autoZero"/>
        <c:crossBetween val="between"/>
        <c:majorUnit val="30"/>
        <c:minorUnit val="2"/>
      </c:valAx>
      <c:dTable>
        <c:showHorzBorder val="1"/>
        <c:showVertBorder val="1"/>
        <c:showOutline val="1"/>
        <c:txPr>
          <a:bodyPr/>
          <a:lstStyle/>
          <a:p>
            <a:pPr rtl="0">
              <a:defRPr lang="ro-RO"/>
            </a:pPr>
            <a:endParaRPr lang="ro-RO"/>
          </a:p>
        </c:txPr>
      </c:dTable>
      <c:spPr>
        <a:noFill/>
        <a:ln w="3175">
          <a:solidFill>
            <a:srgbClr val="000000"/>
          </a:solidFill>
          <a:prstDash val="solid"/>
        </a:ln>
      </c:spPr>
    </c:plotArea>
    <c:legend>
      <c:legendPos val="r"/>
      <c:layout>
        <c:manualLayout>
          <c:xMode val="edge"/>
          <c:yMode val="edge"/>
          <c:x val="0.76902192779152156"/>
          <c:y val="0.29337804996598427"/>
          <c:w val="0.23097807220848168"/>
          <c:h val="0.4737111990522703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µg/m³ </a:t>
            </a:r>
          </a:p>
          <a:p>
            <a:pPr algn="ctr" rtl="0">
              <a:defRPr lang="ro-RO"/>
            </a:pPr>
            <a:endParaRPr lang="ro-RO"/>
          </a:p>
        </c:rich>
      </c:tx>
      <c:layout>
        <c:manualLayout>
          <c:xMode val="edge"/>
          <c:yMode val="edge"/>
          <c:x val="9.0423323438195216E-2"/>
          <c:y val="7.4833738968753519E-2"/>
        </c:manualLayout>
      </c:layout>
    </c:title>
    <c:plotArea>
      <c:layout>
        <c:manualLayout>
          <c:layoutTarget val="inner"/>
          <c:xMode val="edge"/>
          <c:yMode val="edge"/>
          <c:x val="0.23492253183277922"/>
          <c:y val="5.8829037067987595E-2"/>
          <c:w val="0.47262839866901707"/>
          <c:h val="0.47433515251794722"/>
        </c:manualLayout>
      </c:layout>
      <c:barChart>
        <c:barDir val="col"/>
        <c:grouping val="clustered"/>
        <c:ser>
          <c:idx val="0"/>
          <c:order val="0"/>
          <c:tx>
            <c:strRef>
              <c:f>Sheet1!$A$2</c:f>
              <c:strCache>
                <c:ptCount val="1"/>
                <c:pt idx="0">
                  <c:v>Concentrații medii anuale</c:v>
                </c:pt>
              </c:strCache>
            </c:strRef>
          </c:tx>
          <c:spPr>
            <a:solidFill>
              <a:schemeClr val="accent3">
                <a:lumMod val="75000"/>
              </a:schemeClr>
            </a:solidFill>
            <a:ln w="12700">
              <a:solidFill>
                <a:srgbClr val="000000"/>
              </a:solidFill>
              <a:prstDash val="solid"/>
            </a:ln>
          </c:spPr>
          <c:cat>
            <c:strRef>
              <c:f>Sheet1!$B$1:$D$1</c:f>
              <c:strCache>
                <c:ptCount val="3"/>
                <c:pt idx="0">
                  <c:v>EM3</c:v>
                </c:pt>
                <c:pt idx="1">
                  <c:v>SV1</c:v>
                </c:pt>
                <c:pt idx="2">
                  <c:v>SV3</c:v>
                </c:pt>
              </c:strCache>
            </c:strRef>
          </c:cat>
          <c:val>
            <c:numRef>
              <c:f>Sheet1!$B$2:$D$2</c:f>
              <c:numCache>
                <c:formatCode>General</c:formatCode>
                <c:ptCount val="3"/>
                <c:pt idx="1">
                  <c:v>2.8299999999999987</c:v>
                </c:pt>
              </c:numCache>
            </c:numRef>
          </c:val>
        </c:ser>
        <c:gapWidth val="401"/>
        <c:axId val="91508736"/>
        <c:axId val="91510272"/>
      </c:barChart>
      <c:lineChart>
        <c:grouping val="standard"/>
        <c:ser>
          <c:idx val="2"/>
          <c:order val="1"/>
          <c:tx>
            <c:strRef>
              <c:f>Sheet1!$A$3</c:f>
              <c:strCache>
                <c:ptCount val="1"/>
                <c:pt idx="0">
                  <c:v>Valoare limită anuală</c:v>
                </c:pt>
              </c:strCache>
            </c:strRef>
          </c:tx>
          <c:spPr>
            <a:ln w="44450">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Sheet1!$B$3:$D$3</c:f>
              <c:numCache>
                <c:formatCode>0</c:formatCode>
                <c:ptCount val="3"/>
                <c:pt idx="0" formatCode="General">
                  <c:v>5</c:v>
                </c:pt>
                <c:pt idx="1">
                  <c:v>5</c:v>
                </c:pt>
                <c:pt idx="2" formatCode="General">
                  <c:v>5</c:v>
                </c:pt>
              </c:numCache>
            </c:numRef>
          </c:val>
        </c:ser>
        <c:marker val="1"/>
        <c:axId val="91508736"/>
        <c:axId val="91510272"/>
      </c:lineChart>
      <c:catAx>
        <c:axId val="915087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1510272"/>
        <c:crosses val="autoZero"/>
        <c:auto val="1"/>
        <c:lblAlgn val="ctr"/>
        <c:lblOffset val="100"/>
        <c:tickLblSkip val="1"/>
        <c:tickMarkSkip val="1"/>
      </c:catAx>
      <c:valAx>
        <c:axId val="91510272"/>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a:pPr>
            <a:endParaRPr lang="ro-RO"/>
          </a:p>
        </c:txPr>
        <c:crossAx val="91508736"/>
        <c:crosses val="autoZero"/>
        <c:crossBetween val="between"/>
        <c:majorUnit val="1"/>
        <c:minorUnit val="0.1"/>
      </c:valAx>
      <c:dTable>
        <c:showHorzBorder val="1"/>
        <c:showVertBorder val="1"/>
        <c:showOutline val="1"/>
        <c:txPr>
          <a:bodyPr/>
          <a:lstStyle/>
          <a:p>
            <a:pPr rtl="0">
              <a:defRPr lang="ro-RO"/>
            </a:pPr>
            <a:endParaRPr lang="ro-RO"/>
          </a:p>
        </c:txPr>
      </c:dTable>
      <c:spPr>
        <a:noFill/>
        <a:ln w="3175">
          <a:solidFill>
            <a:srgbClr val="000000"/>
          </a:solidFill>
          <a:prstDash val="solid"/>
        </a:ln>
      </c:spPr>
    </c:plotArea>
    <c:legend>
      <c:legendPos val="r"/>
      <c:layout>
        <c:manualLayout>
          <c:xMode val="edge"/>
          <c:yMode val="edge"/>
          <c:x val="0.75398806398611895"/>
          <c:y val="0.29337804996598343"/>
          <c:w val="0.24601193601388124"/>
          <c:h val="0.4812221827563640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22700854561930342"/>
          <c:y val="3.3253705866362601E-2"/>
          <c:w val="0.51129687798416068"/>
          <c:h val="0.47229551010035126"/>
        </c:manualLayout>
      </c:layout>
      <c:barChart>
        <c:barDir val="col"/>
        <c:grouping val="clustered"/>
        <c:ser>
          <c:idx val="0"/>
          <c:order val="0"/>
          <c:tx>
            <c:strRef>
              <c:f>Sheet1!$B$1</c:f>
              <c:strCache>
                <c:ptCount val="1"/>
                <c:pt idx="0">
                  <c:v>SV2</c:v>
                </c:pt>
              </c:strCache>
            </c:strRef>
          </c:tx>
          <c:cat>
            <c:numRef>
              <c:f>Sheet1!$A$2:$A$4</c:f>
              <c:numCache>
                <c:formatCode>General</c:formatCode>
                <c:ptCount val="3"/>
                <c:pt idx="0">
                  <c:v>2014</c:v>
                </c:pt>
                <c:pt idx="1">
                  <c:v>2015</c:v>
                </c:pt>
                <c:pt idx="2">
                  <c:v>2016</c:v>
                </c:pt>
              </c:numCache>
            </c:numRef>
          </c:cat>
          <c:val>
            <c:numRef>
              <c:f>Sheet1!$B$2:$B$4</c:f>
              <c:numCache>
                <c:formatCode>General</c:formatCode>
                <c:ptCount val="3"/>
              </c:numCache>
            </c:numRef>
          </c:val>
        </c:ser>
        <c:ser>
          <c:idx val="1"/>
          <c:order val="1"/>
          <c:tx>
            <c:strRef>
              <c:f>Sheet1!$C$1</c:f>
              <c:strCache>
                <c:ptCount val="1"/>
                <c:pt idx="0">
                  <c:v>SV1</c:v>
                </c:pt>
              </c:strCache>
            </c:strRef>
          </c:tx>
          <c:cat>
            <c:numRef>
              <c:f>Sheet1!$A$2:$A$4</c:f>
              <c:numCache>
                <c:formatCode>General</c:formatCode>
                <c:ptCount val="3"/>
                <c:pt idx="0">
                  <c:v>2014</c:v>
                </c:pt>
                <c:pt idx="1">
                  <c:v>2015</c:v>
                </c:pt>
                <c:pt idx="2">
                  <c:v>2016</c:v>
                </c:pt>
              </c:numCache>
            </c:numRef>
          </c:cat>
          <c:val>
            <c:numRef>
              <c:f>Sheet1!$C$2:$C$4</c:f>
              <c:numCache>
                <c:formatCode>General</c:formatCode>
                <c:ptCount val="3"/>
                <c:pt idx="0">
                  <c:v>13</c:v>
                </c:pt>
                <c:pt idx="1">
                  <c:v>8</c:v>
                </c:pt>
                <c:pt idx="2" formatCode="0">
                  <c:v>1</c:v>
                </c:pt>
              </c:numCache>
            </c:numRef>
          </c:val>
        </c:ser>
        <c:ser>
          <c:idx val="2"/>
          <c:order val="2"/>
          <c:tx>
            <c:strRef>
              <c:f>Sheet1!$D$1</c:f>
              <c:strCache>
                <c:ptCount val="1"/>
                <c:pt idx="0">
                  <c:v>SV3</c:v>
                </c:pt>
              </c:strCache>
            </c:strRef>
          </c:tx>
          <c:spPr>
            <a:solidFill>
              <a:schemeClr val="accent3">
                <a:lumMod val="75000"/>
              </a:schemeClr>
            </a:solidFill>
            <a:ln w="38100">
              <a:noFill/>
            </a:ln>
          </c:spPr>
          <c:cat>
            <c:numRef>
              <c:f>Sheet1!$A$2:$A$4</c:f>
              <c:numCache>
                <c:formatCode>General</c:formatCode>
                <c:ptCount val="3"/>
                <c:pt idx="0">
                  <c:v>2014</c:v>
                </c:pt>
                <c:pt idx="1">
                  <c:v>2015</c:v>
                </c:pt>
                <c:pt idx="2">
                  <c:v>2016</c:v>
                </c:pt>
              </c:numCache>
            </c:numRef>
          </c:cat>
          <c:val>
            <c:numRef>
              <c:f>Sheet1!$D$2:$D$4</c:f>
              <c:numCache>
                <c:formatCode>General</c:formatCode>
                <c:ptCount val="3"/>
                <c:pt idx="0">
                  <c:v>6</c:v>
                </c:pt>
                <c:pt idx="1">
                  <c:v>8</c:v>
                </c:pt>
              </c:numCache>
            </c:numRef>
          </c:val>
        </c:ser>
        <c:gapWidth val="500"/>
        <c:overlap val="-100"/>
        <c:axId val="88900736"/>
        <c:axId val="88902272"/>
      </c:barChart>
      <c:lineChart>
        <c:grouping val="standard"/>
        <c:ser>
          <c:idx val="3"/>
          <c:order val="3"/>
          <c:tx>
            <c:strRef>
              <c:f>Sheet1!$E$1</c:f>
              <c:strCache>
                <c:ptCount val="1"/>
                <c:pt idx="0">
                  <c:v>Nr. depăşiri maxim admis</c:v>
                </c:pt>
              </c:strCache>
            </c:strRef>
          </c:tx>
          <c:spPr>
            <a:ln w="38100">
              <a:solidFill>
                <a:srgbClr val="FF0000"/>
              </a:solidFill>
            </a:ln>
          </c:spPr>
          <c:marker>
            <c:symbol val="none"/>
          </c:marker>
          <c:cat>
            <c:numRef>
              <c:f>Sheet1!$A$2:$A$4</c:f>
              <c:numCache>
                <c:formatCode>General</c:formatCode>
                <c:ptCount val="3"/>
                <c:pt idx="0">
                  <c:v>2014</c:v>
                </c:pt>
                <c:pt idx="1">
                  <c:v>2015</c:v>
                </c:pt>
                <c:pt idx="2">
                  <c:v>2016</c:v>
                </c:pt>
              </c:numCache>
            </c:numRef>
          </c:cat>
          <c:val>
            <c:numRef>
              <c:f>Sheet1!$E$2:$E$4</c:f>
              <c:numCache>
                <c:formatCode>General</c:formatCode>
                <c:ptCount val="3"/>
                <c:pt idx="0">
                  <c:v>35</c:v>
                </c:pt>
                <c:pt idx="1">
                  <c:v>35</c:v>
                </c:pt>
                <c:pt idx="2">
                  <c:v>35</c:v>
                </c:pt>
              </c:numCache>
            </c:numRef>
          </c:val>
        </c:ser>
        <c:marker val="1"/>
        <c:axId val="88900736"/>
        <c:axId val="88902272"/>
      </c:lineChart>
      <c:catAx>
        <c:axId val="88900736"/>
        <c:scaling>
          <c:orientation val="minMax"/>
        </c:scaling>
        <c:axPos val="b"/>
        <c:numFmt formatCode="General" sourceLinked="1"/>
        <c:tickLblPos val="nextTo"/>
        <c:spPr>
          <a:ln>
            <a:solidFill>
              <a:sysClr val="windowText" lastClr="000000"/>
            </a:solidFill>
          </a:ln>
        </c:spPr>
        <c:txPr>
          <a:bodyPr/>
          <a:lstStyle/>
          <a:p>
            <a:pPr>
              <a:defRPr lang="ro-RO"/>
            </a:pPr>
            <a:endParaRPr lang="ro-RO"/>
          </a:p>
        </c:txPr>
        <c:crossAx val="88902272"/>
        <c:crosses val="autoZero"/>
        <c:auto val="1"/>
        <c:lblAlgn val="ctr"/>
        <c:lblOffset val="100"/>
      </c:catAx>
      <c:valAx>
        <c:axId val="88902272"/>
        <c:scaling>
          <c:orientation val="minMax"/>
          <c:max val="40"/>
        </c:scaling>
        <c:axPos val="l"/>
        <c:majorGridlines/>
        <c:title>
          <c:tx>
            <c:rich>
              <a:bodyPr rot="0" vert="horz"/>
              <a:lstStyle/>
              <a:p>
                <a:pPr>
                  <a:defRPr lang="ro-RO" sz="900">
                    <a:latin typeface="Times New Roman" pitchFamily="18" charset="0"/>
                    <a:cs typeface="Times New Roman" pitchFamily="18" charset="0"/>
                  </a:defRPr>
                </a:pPr>
                <a:r>
                  <a:rPr lang="ro-RO" sz="900" b="0" i="0" baseline="0">
                    <a:latin typeface="Times New Roman" pitchFamily="18" charset="0"/>
                    <a:cs typeface="Times New Roman" pitchFamily="18" charset="0"/>
                  </a:rPr>
                  <a:t> Nr. depăşiri </a:t>
                </a:r>
                <a:endParaRPr lang="ro-RO" sz="900">
                  <a:latin typeface="Times New Roman" pitchFamily="18" charset="0"/>
                  <a:cs typeface="Times New Roman" pitchFamily="18" charset="0"/>
                </a:endParaRPr>
              </a:p>
            </c:rich>
          </c:tx>
          <c:layout>
            <c:manualLayout>
              <c:xMode val="edge"/>
              <c:yMode val="edge"/>
              <c:x val="5.0994318441688703E-2"/>
              <c:y val="9.0081799125160927E-2"/>
            </c:manualLayout>
          </c:layout>
        </c:title>
        <c:numFmt formatCode="0" sourceLinked="0"/>
        <c:tickLblPos val="nextTo"/>
        <c:spPr>
          <a:ln>
            <a:solidFill>
              <a:sysClr val="windowText" lastClr="000000"/>
            </a:solidFill>
          </a:ln>
        </c:spPr>
        <c:txPr>
          <a:bodyPr/>
          <a:lstStyle/>
          <a:p>
            <a:pPr>
              <a:defRPr lang="ro-RO"/>
            </a:pPr>
            <a:endParaRPr lang="ro-RO"/>
          </a:p>
        </c:txPr>
        <c:crossAx val="88900736"/>
        <c:crosses val="autoZero"/>
        <c:crossBetween val="between"/>
        <c:majorUnit val="10"/>
        <c:minorUnit val="5"/>
      </c:valAx>
      <c:dTable>
        <c:showHorzBorder val="1"/>
        <c:showVertBorder val="1"/>
        <c:showOutline val="1"/>
        <c:txPr>
          <a:bodyPr/>
          <a:lstStyle/>
          <a:p>
            <a:pPr rtl="0">
              <a:defRPr lang="ro-RO"/>
            </a:pPr>
            <a:endParaRPr lang="ro-RO"/>
          </a:p>
        </c:txPr>
      </c:dTable>
      <c:spPr>
        <a:ln>
          <a:solidFill>
            <a:schemeClr val="tx1"/>
          </a:solidFill>
        </a:ln>
      </c:spPr>
    </c:plotArea>
    <c:legend>
      <c:legendPos val="r"/>
      <c:layout>
        <c:manualLayout>
          <c:xMode val="edge"/>
          <c:yMode val="edge"/>
          <c:x val="0.74229567228354121"/>
          <c:y val="0.13315417352964293"/>
          <c:w val="0.25517532013772876"/>
          <c:h val="0.60232470933573112"/>
        </c:manualLayout>
      </c:layout>
      <c:txPr>
        <a:bodyPr/>
        <a:lstStyle/>
        <a:p>
          <a:pPr>
            <a:defRPr lang="ro-RO"/>
          </a:pPr>
          <a:endParaRPr lang="ro-RO"/>
        </a:p>
      </c:txPr>
    </c:legend>
    <c:plotVisOnly val="1"/>
    <c:dispBlanksAs val="gap"/>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04D79-0824-4212-8D00-B8355760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4086</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36</cp:revision>
  <cp:lastPrinted>2015-03-17T09:35:00Z</cp:lastPrinted>
  <dcterms:created xsi:type="dcterms:W3CDTF">2017-02-03T12:20:00Z</dcterms:created>
  <dcterms:modified xsi:type="dcterms:W3CDTF">2017-02-20T08:40:00Z</dcterms:modified>
</cp:coreProperties>
</file>